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289F10B" w:rsidR="00B422EC" w:rsidRPr="00B71239" w:rsidRDefault="00785B42" w:rsidP="00643D8A">
      <w:pPr>
        <w:pStyle w:val="MonthDayYear"/>
        <w:rPr>
          <w:lang w:val="sk-SK"/>
        </w:rPr>
      </w:pPr>
      <w:r>
        <w:rPr>
          <w:lang w:val="sk-SK"/>
        </w:rPr>
        <w:t>23</w:t>
      </w:r>
      <w:r w:rsidR="00514611">
        <w:rPr>
          <w:lang w:val="sk-SK"/>
        </w:rPr>
        <w:t xml:space="preserve">. </w:t>
      </w:r>
      <w:r>
        <w:rPr>
          <w:lang w:val="sk-SK"/>
        </w:rPr>
        <w:t>január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14A04D5E" w:rsidR="007F0F63" w:rsidRPr="00166A5E" w:rsidRDefault="00166A5E" w:rsidP="00166A5E">
      <w:pPr>
        <w:pStyle w:val="Topline"/>
        <w:spacing w:after="360"/>
        <w:rPr>
          <w:rFonts w:asciiTheme="majorHAnsi" w:hAnsiTheme="majorHAnsi" w:cs="Calibri Light"/>
          <w:lang w:val="sk-SK"/>
        </w:rPr>
      </w:pPr>
      <w:r w:rsidRPr="00BF377C">
        <w:rPr>
          <w:rFonts w:asciiTheme="majorHAnsi" w:hAnsiTheme="majorHAnsi" w:cs="Calibri Light"/>
          <w:lang w:val="sk-SK" w:bidi="bo-CN"/>
        </w:rPr>
        <w:t xml:space="preserve">Spoločnosť Henkel </w:t>
      </w:r>
      <w:r>
        <w:rPr>
          <w:rFonts w:asciiTheme="majorHAnsi" w:hAnsiTheme="majorHAnsi" w:cs="Calibri Light"/>
          <w:lang w:val="sk-SK" w:bidi="bo-CN"/>
        </w:rPr>
        <w:t>vymenuje</w:t>
      </w:r>
      <w:r w:rsidRPr="00BF377C">
        <w:rPr>
          <w:rFonts w:asciiTheme="majorHAnsi" w:hAnsiTheme="majorHAnsi" w:cs="Calibri Light"/>
          <w:lang w:val="sk-SK" w:bidi="bo-CN"/>
        </w:rPr>
        <w:t xml:space="preserve"> nového člena predstavenstva pre divíziu </w:t>
      </w:r>
      <w:proofErr w:type="spellStart"/>
      <w:r w:rsidRPr="00BF377C">
        <w:rPr>
          <w:rFonts w:asciiTheme="majorHAnsi" w:hAnsiTheme="majorHAnsi" w:cs="Calibri Light"/>
          <w:lang w:val="sk-SK" w:bidi="bo-CN"/>
        </w:rPr>
        <w:t>Adhesive</w:t>
      </w:r>
      <w:proofErr w:type="spellEnd"/>
      <w:r w:rsidRPr="00BF377C">
        <w:rPr>
          <w:rFonts w:asciiTheme="majorHAnsi" w:hAnsiTheme="majorHAnsi" w:cs="Calibri Light"/>
          <w:lang w:val="sk-SK" w:bidi="bo-CN"/>
        </w:rPr>
        <w:t xml:space="preserve"> Technologies</w:t>
      </w:r>
    </w:p>
    <w:p w14:paraId="5CEB4CBE" w14:textId="77777777" w:rsidR="00A26544" w:rsidRPr="00BF377C" w:rsidRDefault="00A26544" w:rsidP="00A26544">
      <w:pPr>
        <w:jc w:val="left"/>
        <w:rPr>
          <w:rStyle w:val="Headline"/>
          <w:lang w:val="sk-SK"/>
        </w:rPr>
      </w:pPr>
      <w:r w:rsidRPr="00BF377C">
        <w:rPr>
          <w:rStyle w:val="Headline"/>
          <w:rFonts w:asciiTheme="majorHAnsi" w:hAnsiTheme="majorHAnsi" w:cs="Calibri Light"/>
          <w:lang w:val="sk-SK" w:bidi="bo-CN"/>
        </w:rPr>
        <w:t xml:space="preserve">Novým výkonným viceprezidentom divízie </w:t>
      </w:r>
      <w:proofErr w:type="spellStart"/>
      <w:r w:rsidRPr="00BF377C">
        <w:rPr>
          <w:rStyle w:val="Headline"/>
          <w:rFonts w:asciiTheme="majorHAnsi" w:hAnsiTheme="majorHAnsi" w:cs="Calibri Light"/>
          <w:lang w:val="sk-SK" w:bidi="bo-CN"/>
        </w:rPr>
        <w:t>Adhesive</w:t>
      </w:r>
      <w:proofErr w:type="spellEnd"/>
      <w:r w:rsidRPr="00BF377C">
        <w:rPr>
          <w:rStyle w:val="Headline"/>
          <w:rFonts w:asciiTheme="majorHAnsi" w:hAnsiTheme="majorHAnsi" w:cs="Calibri Light"/>
          <w:lang w:val="sk-SK" w:bidi="bo-CN"/>
        </w:rPr>
        <w:t xml:space="preserve"> Technologies sa stane </w:t>
      </w:r>
      <w:proofErr w:type="spellStart"/>
      <w:r w:rsidRPr="00BF377C">
        <w:rPr>
          <w:rStyle w:val="Headline"/>
          <w:rFonts w:asciiTheme="majorHAnsi" w:hAnsiTheme="majorHAnsi" w:cs="Calibri Light"/>
          <w:lang w:val="sk-SK" w:bidi="bo-CN"/>
        </w:rPr>
        <w:t>Mark</w:t>
      </w:r>
      <w:proofErr w:type="spellEnd"/>
      <w:r w:rsidRPr="00BF377C">
        <w:rPr>
          <w:rStyle w:val="Headline"/>
          <w:rFonts w:asciiTheme="majorHAnsi" w:hAnsiTheme="majorHAnsi" w:cs="Calibri Light"/>
          <w:lang w:val="sk-SK" w:bidi="bo-CN"/>
        </w:rPr>
        <w:t xml:space="preserve"> </w:t>
      </w:r>
      <w:proofErr w:type="spellStart"/>
      <w:r w:rsidRPr="00BF377C">
        <w:rPr>
          <w:rStyle w:val="Headline"/>
          <w:rFonts w:asciiTheme="majorHAnsi" w:hAnsiTheme="majorHAnsi" w:cs="Calibri Light"/>
          <w:lang w:val="sk-SK" w:bidi="bo-CN"/>
        </w:rPr>
        <w:t>Dorn</w:t>
      </w:r>
      <w:proofErr w:type="spellEnd"/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5D2DA46D" w14:textId="184FBF00" w:rsidR="00577EFD" w:rsidRPr="00B732DF" w:rsidRDefault="00577EFD" w:rsidP="00577EFD">
      <w:pPr>
        <w:rPr>
          <w:rFonts w:cs="Segoe UI"/>
          <w:b/>
          <w:bCs/>
          <w:szCs w:val="22"/>
          <w:lang w:val="sk-SK"/>
        </w:rPr>
      </w:pPr>
      <w:proofErr w:type="spellStart"/>
      <w:r w:rsidRPr="00B732DF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B732DF">
        <w:rPr>
          <w:rFonts w:cs="Segoe UI"/>
          <w:b/>
          <w:bCs/>
          <w:szCs w:val="22"/>
          <w:lang w:val="sk-SK"/>
        </w:rPr>
        <w:t xml:space="preserve"> – </w:t>
      </w:r>
      <w:proofErr w:type="spellStart"/>
      <w:r w:rsidRPr="00B732DF">
        <w:rPr>
          <w:rFonts w:cs="Segoe UI"/>
          <w:b/>
          <w:bCs/>
          <w:szCs w:val="22"/>
          <w:lang w:val="sk-SK" w:bidi="bo-CN"/>
        </w:rPr>
        <w:t>Mark</w:t>
      </w:r>
      <w:proofErr w:type="spellEnd"/>
      <w:r w:rsidRPr="00B732DF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B732DF">
        <w:rPr>
          <w:rFonts w:cs="Segoe UI"/>
          <w:b/>
          <w:bCs/>
          <w:szCs w:val="22"/>
          <w:lang w:val="sk-SK" w:bidi="bo-CN"/>
        </w:rPr>
        <w:t>Dorn</w:t>
      </w:r>
      <w:proofErr w:type="spellEnd"/>
      <w:r w:rsidRPr="00B732DF">
        <w:rPr>
          <w:rFonts w:cs="Segoe UI"/>
          <w:b/>
          <w:bCs/>
          <w:szCs w:val="22"/>
          <w:lang w:val="sk-SK" w:bidi="bo-CN"/>
        </w:rPr>
        <w:t xml:space="preserve"> (49), súčasný senior viceprezident spoločnosti Henkel zodpovedný za divíziu </w:t>
      </w:r>
      <w:proofErr w:type="spellStart"/>
      <w:r w:rsidRPr="00B732DF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B732DF">
        <w:rPr>
          <w:rFonts w:cs="Segoe UI"/>
          <w:b/>
          <w:bCs/>
          <w:szCs w:val="22"/>
          <w:lang w:val="sk-SK" w:bidi="bo-CN"/>
        </w:rPr>
        <w:t xml:space="preserve"> Technologies v ázijsko-pacifickom regióne, bude s účinnosťou od 1. februára 2023 vymenovaný za výkonného viceprezidenta a člena predstavenstva so zodpovednosťou za divíziu </w:t>
      </w:r>
      <w:proofErr w:type="spellStart"/>
      <w:r w:rsidRPr="00B732DF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B732DF">
        <w:rPr>
          <w:rFonts w:cs="Segoe UI"/>
          <w:b/>
          <w:bCs/>
          <w:szCs w:val="22"/>
          <w:lang w:val="sk-SK" w:bidi="bo-CN"/>
        </w:rPr>
        <w:t xml:space="preserve"> Technologies.</w:t>
      </w:r>
      <w:r w:rsidRPr="00B732DF">
        <w:rPr>
          <w:rFonts w:cs="Segoe UI"/>
          <w:b/>
          <w:bCs/>
          <w:szCs w:val="22"/>
          <w:lang w:val="sk-SK"/>
        </w:rPr>
        <w:t xml:space="preserve"> </w:t>
      </w:r>
      <w:r w:rsidRPr="00B732DF">
        <w:rPr>
          <w:rFonts w:cs="Segoe UI"/>
          <w:b/>
          <w:bCs/>
          <w:szCs w:val="22"/>
          <w:lang w:val="sk-SK" w:bidi="bo-CN"/>
        </w:rPr>
        <w:t>Vo funkcii nahradí Jana-</w:t>
      </w:r>
      <w:proofErr w:type="spellStart"/>
      <w:r w:rsidRPr="00B732DF">
        <w:rPr>
          <w:rFonts w:cs="Segoe UI"/>
          <w:b/>
          <w:bCs/>
          <w:szCs w:val="22"/>
          <w:lang w:val="sk-SK" w:bidi="bo-CN"/>
        </w:rPr>
        <w:t>Dirka</w:t>
      </w:r>
      <w:proofErr w:type="spellEnd"/>
      <w:r w:rsidRPr="00B732DF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B732DF">
        <w:rPr>
          <w:rFonts w:cs="Segoe UI"/>
          <w:b/>
          <w:bCs/>
          <w:szCs w:val="22"/>
          <w:lang w:val="sk-SK" w:bidi="bo-CN"/>
        </w:rPr>
        <w:t>Aurisa</w:t>
      </w:r>
      <w:proofErr w:type="spellEnd"/>
      <w:r w:rsidRPr="00B732DF">
        <w:rPr>
          <w:rFonts w:cs="Segoe UI"/>
          <w:b/>
          <w:bCs/>
          <w:szCs w:val="22"/>
          <w:lang w:val="sk-SK" w:bidi="bo-CN"/>
        </w:rPr>
        <w:t>, ktorý po takmer 35 rokoch úspešného pôsobenia odíde zo spoločnos</w:t>
      </w:r>
      <w:r w:rsidR="00D06DC7">
        <w:rPr>
          <w:rFonts w:cs="Segoe UI"/>
          <w:b/>
          <w:bCs/>
          <w:szCs w:val="22"/>
          <w:lang w:val="sk-SK" w:bidi="bo-CN"/>
        </w:rPr>
        <w:t>ti</w:t>
      </w:r>
      <w:r w:rsidRPr="00B732DF">
        <w:rPr>
          <w:rFonts w:cs="Segoe UI"/>
          <w:b/>
          <w:bCs/>
          <w:szCs w:val="22"/>
          <w:lang w:val="sk-SK" w:bidi="bo-CN"/>
        </w:rPr>
        <w:t xml:space="preserve"> na konci </w:t>
      </w:r>
      <w:r w:rsidR="00DB3268">
        <w:rPr>
          <w:rFonts w:cs="Segoe UI"/>
          <w:b/>
          <w:bCs/>
          <w:szCs w:val="22"/>
          <w:lang w:val="sk-SK" w:bidi="bo-CN"/>
        </w:rPr>
        <w:t>j</w:t>
      </w:r>
      <w:r w:rsidRPr="00B732DF">
        <w:rPr>
          <w:rFonts w:cs="Segoe UI"/>
          <w:b/>
          <w:bCs/>
          <w:szCs w:val="22"/>
          <w:lang w:val="sk-SK" w:bidi="bo-CN"/>
        </w:rPr>
        <w:t>anuára 2023.</w:t>
      </w:r>
    </w:p>
    <w:p w14:paraId="11B55725" w14:textId="7A2A4BA0" w:rsidR="0055571E" w:rsidRDefault="0055571E" w:rsidP="00643D8A">
      <w:pPr>
        <w:rPr>
          <w:rFonts w:cs="Segoe UI"/>
          <w:szCs w:val="22"/>
          <w:lang w:val="sk-SK"/>
        </w:rPr>
      </w:pPr>
    </w:p>
    <w:p w14:paraId="0B1ED7E3" w14:textId="5343EDD7" w:rsidR="00D617ED" w:rsidRPr="00BF377C" w:rsidRDefault="00D617ED" w:rsidP="00D617ED">
      <w:pPr>
        <w:rPr>
          <w:rFonts w:cs="Segoe UI"/>
          <w:szCs w:val="22"/>
          <w:lang w:val="sk-SK"/>
        </w:rPr>
      </w:pPr>
      <w:r w:rsidRPr="004C259A">
        <w:rPr>
          <w:rFonts w:cs="Segoe UI"/>
          <w:i/>
          <w:iCs/>
          <w:szCs w:val="22"/>
          <w:lang w:val="sk-SK" w:bidi="bo-CN"/>
        </w:rPr>
        <w:t xml:space="preserve">„Sme radi, že divíziu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Adhesive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 xml:space="preserve"> Technologies v budúcnosti povedie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Mark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Dorn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>.</w:t>
      </w:r>
      <w:r w:rsidRPr="004C259A">
        <w:rPr>
          <w:rFonts w:cs="Segoe UI"/>
          <w:i/>
          <w:iCs/>
          <w:szCs w:val="22"/>
          <w:lang w:val="sk-SK"/>
        </w:rPr>
        <w:t xml:space="preserve"> </w:t>
      </w:r>
      <w:r w:rsidRPr="004C259A">
        <w:rPr>
          <w:rFonts w:cs="Segoe UI"/>
          <w:i/>
          <w:iCs/>
          <w:szCs w:val="22"/>
          <w:lang w:val="sk-SK" w:bidi="bo-CN"/>
        </w:rPr>
        <w:t xml:space="preserve">Má </w:t>
      </w:r>
      <w:r w:rsidR="001E29AC" w:rsidRPr="004C259A">
        <w:rPr>
          <w:rFonts w:cs="Segoe UI"/>
          <w:i/>
          <w:iCs/>
          <w:szCs w:val="22"/>
          <w:lang w:val="sk-SK" w:bidi="bo-CN"/>
        </w:rPr>
        <w:t xml:space="preserve">dlhoročné </w:t>
      </w:r>
      <w:r w:rsidRPr="004C259A">
        <w:rPr>
          <w:rFonts w:cs="Segoe UI"/>
          <w:i/>
          <w:iCs/>
          <w:szCs w:val="22"/>
          <w:lang w:val="sk-SK" w:bidi="bo-CN"/>
        </w:rPr>
        <w:t xml:space="preserve">bohaté skúsenosti v medzinárodnom priemyselnom podnikaní a veľmi dobre pozná divíziu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Adhesive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 xml:space="preserve"> Technologies, naše podnikanie aj našich zákazníkov.</w:t>
      </w:r>
      <w:r w:rsidRPr="004C259A">
        <w:rPr>
          <w:rFonts w:cs="Segoe UI"/>
          <w:i/>
          <w:iCs/>
          <w:szCs w:val="22"/>
          <w:lang w:val="sk-SK"/>
        </w:rPr>
        <w:t xml:space="preserve"> </w:t>
      </w:r>
      <w:r w:rsidRPr="004C259A">
        <w:rPr>
          <w:rFonts w:cs="Segoe UI"/>
          <w:i/>
          <w:iCs/>
          <w:szCs w:val="22"/>
          <w:lang w:val="sk-SK" w:bidi="bo-CN"/>
        </w:rPr>
        <w:t>Zároveň prináša skúsenosti z pôsobenia v iných popredných spoločnostiach v chemickom priemysle.</w:t>
      </w:r>
      <w:r w:rsidRPr="004C259A">
        <w:rPr>
          <w:rFonts w:cs="Segoe UI"/>
          <w:i/>
          <w:iCs/>
          <w:szCs w:val="22"/>
          <w:lang w:val="sk-SK"/>
        </w:rPr>
        <w:t xml:space="preserve"> </w:t>
      </w:r>
      <w:r w:rsidRPr="004C259A">
        <w:rPr>
          <w:rFonts w:cs="Segoe UI"/>
          <w:i/>
          <w:iCs/>
          <w:szCs w:val="22"/>
          <w:lang w:val="sk-SK" w:bidi="bo-CN"/>
        </w:rPr>
        <w:t>Počas svojej profesionálnej kariéry úspešn</w:t>
      </w:r>
      <w:r w:rsidR="00221760">
        <w:rPr>
          <w:rFonts w:cs="Segoe UI"/>
          <w:i/>
          <w:iCs/>
          <w:szCs w:val="22"/>
          <w:lang w:val="sk-SK" w:bidi="bo-CN"/>
        </w:rPr>
        <w:t>e</w:t>
      </w:r>
      <w:r w:rsidRPr="004C259A">
        <w:rPr>
          <w:rFonts w:cs="Segoe UI"/>
          <w:i/>
          <w:iCs/>
          <w:szCs w:val="22"/>
          <w:lang w:val="sk-SK" w:bidi="bo-CN"/>
        </w:rPr>
        <w:t xml:space="preserve"> riadil rôzne priemyselné podniky v Nemecku aj zahraničí a pôsobil na vedúcich pozíciách</w:t>
      </w:r>
      <w:r w:rsidR="004C7C17">
        <w:rPr>
          <w:rFonts w:cs="Segoe UI"/>
          <w:i/>
          <w:iCs/>
          <w:szCs w:val="22"/>
          <w:lang w:val="sk-SK" w:bidi="bo-CN"/>
        </w:rPr>
        <w:t>,</w:t>
      </w:r>
      <w:r w:rsidRPr="004C259A">
        <w:rPr>
          <w:rFonts w:cs="Segoe UI"/>
          <w:i/>
          <w:iCs/>
          <w:szCs w:val="22"/>
          <w:lang w:val="sk-SK" w:bidi="bo-CN"/>
        </w:rPr>
        <w:t xml:space="preserve"> napríklad v oblasti marketingu a stratégie.</w:t>
      </w:r>
      <w:r w:rsidRPr="004C259A">
        <w:rPr>
          <w:rFonts w:cs="Segoe UI"/>
          <w:i/>
          <w:iCs/>
          <w:szCs w:val="22"/>
          <w:lang w:val="sk-SK"/>
        </w:rPr>
        <w:t xml:space="preserve"> </w:t>
      </w:r>
      <w:r w:rsidRPr="004C259A">
        <w:rPr>
          <w:rFonts w:cs="Segoe UI"/>
          <w:i/>
          <w:iCs/>
          <w:szCs w:val="22"/>
          <w:lang w:val="sk-SK" w:bidi="bo-CN"/>
        </w:rPr>
        <w:t xml:space="preserve">Vďaka tomu má výborné predpoklady, aby naďalej úspešne rozvíjal našu divíziu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Adhesive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 xml:space="preserve"> Technologies a posunul ju na vyššiu úroveň.</w:t>
      </w:r>
      <w:r w:rsidRPr="004C259A">
        <w:rPr>
          <w:rFonts w:cs="Segoe UI"/>
          <w:i/>
          <w:iCs/>
          <w:szCs w:val="22"/>
          <w:lang w:val="sk-SK"/>
        </w:rPr>
        <w:t xml:space="preserve"> </w:t>
      </w:r>
      <w:r w:rsidRPr="004C259A">
        <w:rPr>
          <w:rFonts w:cs="Segoe UI"/>
          <w:i/>
          <w:iCs/>
          <w:szCs w:val="22"/>
          <w:lang w:val="sk-SK" w:bidi="bo-CN"/>
        </w:rPr>
        <w:t>V jeho novej funkcii mu prajeme všetko najlepšie a veľa úspechov</w:t>
      </w:r>
      <w:r w:rsidRPr="00BF377C">
        <w:rPr>
          <w:rFonts w:cs="Segoe UI"/>
          <w:szCs w:val="22"/>
          <w:lang w:val="sk-SK" w:bidi="bo-CN"/>
        </w:rPr>
        <w:t xml:space="preserve">,“ povedala  Dr. Simone </w:t>
      </w:r>
      <w:proofErr w:type="spellStart"/>
      <w:r w:rsidRPr="00BF377C">
        <w:rPr>
          <w:rFonts w:cs="Segoe UI"/>
          <w:szCs w:val="22"/>
          <w:lang w:val="sk-SK" w:bidi="bo-CN"/>
        </w:rPr>
        <w:t>Bagel-Trah</w:t>
      </w:r>
      <w:proofErr w:type="spellEnd"/>
      <w:r w:rsidRPr="00BF377C">
        <w:rPr>
          <w:rFonts w:cs="Segoe UI"/>
          <w:szCs w:val="22"/>
          <w:lang w:val="sk-SK" w:bidi="bo-CN"/>
        </w:rPr>
        <w:t>, predsedníčka dozornej rady a výboru akcionárov spoločnosti Henkel.</w:t>
      </w:r>
    </w:p>
    <w:p w14:paraId="43A424A6" w14:textId="4E965B53" w:rsidR="00D617ED" w:rsidRDefault="00D617ED" w:rsidP="00643D8A">
      <w:pPr>
        <w:rPr>
          <w:rFonts w:cs="Segoe UI"/>
          <w:szCs w:val="22"/>
          <w:lang w:val="sk-SK"/>
        </w:rPr>
      </w:pPr>
    </w:p>
    <w:p w14:paraId="5193F5FE" w14:textId="1D81DCE1" w:rsidR="00E85AFC" w:rsidRDefault="00E85AFC" w:rsidP="00E85AFC">
      <w:pPr>
        <w:rPr>
          <w:szCs w:val="22"/>
          <w:lang w:val="sk-SK" w:bidi="bo-CN"/>
        </w:rPr>
      </w:pPr>
      <w:r w:rsidRPr="004C259A">
        <w:rPr>
          <w:rFonts w:cs="Segoe UI"/>
          <w:i/>
          <w:iCs/>
          <w:szCs w:val="22"/>
          <w:lang w:val="sk-SK" w:bidi="bo-CN"/>
        </w:rPr>
        <w:t xml:space="preserve">„Vymenovanie Marka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Dorna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 xml:space="preserve"> zabezpečí hladký precho</w:t>
      </w:r>
      <w:r w:rsidR="00FA0CED">
        <w:rPr>
          <w:rFonts w:cs="Segoe UI"/>
          <w:i/>
          <w:iCs/>
          <w:szCs w:val="22"/>
          <w:lang w:val="sk-SK" w:bidi="bo-CN"/>
        </w:rPr>
        <w:t>d</w:t>
      </w:r>
      <w:r w:rsidRPr="004C259A">
        <w:rPr>
          <w:rFonts w:cs="Segoe UI"/>
          <w:i/>
          <w:iCs/>
          <w:szCs w:val="22"/>
          <w:lang w:val="sk-SK" w:bidi="bo-CN"/>
        </w:rPr>
        <w:t xml:space="preserve"> vo vedení divízie </w:t>
      </w:r>
      <w:proofErr w:type="spellStart"/>
      <w:r w:rsidRPr="004C259A">
        <w:rPr>
          <w:rFonts w:cs="Segoe UI"/>
          <w:i/>
          <w:iCs/>
          <w:szCs w:val="22"/>
          <w:lang w:val="sk-SK" w:bidi="bo-CN"/>
        </w:rPr>
        <w:t>Adhesive</w:t>
      </w:r>
      <w:proofErr w:type="spellEnd"/>
      <w:r w:rsidRPr="004C259A">
        <w:rPr>
          <w:rFonts w:cs="Segoe UI"/>
          <w:i/>
          <w:iCs/>
          <w:szCs w:val="22"/>
          <w:lang w:val="sk-SK" w:bidi="bo-CN"/>
        </w:rPr>
        <w:t xml:space="preserve"> Technologies v súčasnom náročnom prostredí. </w:t>
      </w:r>
      <w:r w:rsidRPr="004C259A">
        <w:rPr>
          <w:i/>
          <w:iCs/>
          <w:szCs w:val="22"/>
          <w:lang w:val="sk-SK" w:bidi="bo-CN"/>
        </w:rPr>
        <w:t xml:space="preserve">Teším sa na spoluprácu s Markom </w:t>
      </w:r>
      <w:proofErr w:type="spellStart"/>
      <w:r w:rsidRPr="004C259A">
        <w:rPr>
          <w:i/>
          <w:iCs/>
          <w:szCs w:val="22"/>
          <w:lang w:val="sk-SK" w:bidi="bo-CN"/>
        </w:rPr>
        <w:t>Dornom</w:t>
      </w:r>
      <w:proofErr w:type="spellEnd"/>
      <w:r w:rsidRPr="004C259A">
        <w:rPr>
          <w:i/>
          <w:iCs/>
          <w:szCs w:val="22"/>
          <w:lang w:val="sk-SK" w:bidi="bo-CN"/>
        </w:rPr>
        <w:t xml:space="preserve"> a som presvedčený, že spolu s globálnym tímom manažérov divízie </w:t>
      </w:r>
      <w:proofErr w:type="spellStart"/>
      <w:r w:rsidRPr="004C259A">
        <w:rPr>
          <w:i/>
          <w:iCs/>
          <w:szCs w:val="22"/>
          <w:lang w:val="sk-SK" w:bidi="bo-CN"/>
        </w:rPr>
        <w:t>Adhesive</w:t>
      </w:r>
      <w:proofErr w:type="spellEnd"/>
      <w:r w:rsidRPr="004C259A">
        <w:rPr>
          <w:i/>
          <w:iCs/>
          <w:szCs w:val="22"/>
          <w:lang w:val="sk-SK" w:bidi="bo-CN"/>
        </w:rPr>
        <w:t xml:space="preserve"> Technologies využije jej vedúce postavenie na svetových trhoch na ďalšie posilnenie jej rastu a zvýšenie ziskovosti v najbližších rokoch</w:t>
      </w:r>
      <w:r w:rsidRPr="00BF377C">
        <w:rPr>
          <w:szCs w:val="22"/>
          <w:lang w:val="sk-SK" w:bidi="bo-CN"/>
        </w:rPr>
        <w:t xml:space="preserve">,“ dodal predseda predstavenstva spoločnosti Henkel </w:t>
      </w:r>
      <w:proofErr w:type="spellStart"/>
      <w:r w:rsidRPr="00BF377C">
        <w:rPr>
          <w:szCs w:val="22"/>
          <w:lang w:val="sk-SK" w:bidi="bo-CN"/>
        </w:rPr>
        <w:t>Carsten</w:t>
      </w:r>
      <w:proofErr w:type="spellEnd"/>
      <w:r w:rsidRPr="00BF377C">
        <w:rPr>
          <w:szCs w:val="22"/>
          <w:lang w:val="sk-SK" w:bidi="bo-CN"/>
        </w:rPr>
        <w:t xml:space="preserve"> </w:t>
      </w:r>
      <w:proofErr w:type="spellStart"/>
      <w:r w:rsidRPr="00BF377C">
        <w:rPr>
          <w:szCs w:val="22"/>
          <w:lang w:val="sk-SK" w:bidi="bo-CN"/>
        </w:rPr>
        <w:t>Knobel</w:t>
      </w:r>
      <w:proofErr w:type="spellEnd"/>
      <w:r w:rsidRPr="00BF377C">
        <w:rPr>
          <w:szCs w:val="22"/>
          <w:lang w:val="sk-SK" w:bidi="bo-CN"/>
        </w:rPr>
        <w:t>.</w:t>
      </w:r>
    </w:p>
    <w:p w14:paraId="2741C1BB" w14:textId="77777777" w:rsidR="00130E19" w:rsidRPr="00BF377C" w:rsidRDefault="00130E19" w:rsidP="00E85AFC">
      <w:pPr>
        <w:rPr>
          <w:szCs w:val="22"/>
          <w:lang w:val="sk-SK"/>
        </w:rPr>
      </w:pPr>
    </w:p>
    <w:p w14:paraId="38320FB1" w14:textId="016029AD" w:rsidR="00130E19" w:rsidRPr="00BF377C" w:rsidRDefault="00130E19" w:rsidP="00130E19">
      <w:pPr>
        <w:rPr>
          <w:rFonts w:cs="Segoe UI"/>
          <w:szCs w:val="22"/>
          <w:lang w:val="sk-SK"/>
        </w:rPr>
      </w:pPr>
      <w:proofErr w:type="spellStart"/>
      <w:r w:rsidRPr="00BF377C">
        <w:rPr>
          <w:rFonts w:cs="Segoe UI"/>
          <w:szCs w:val="22"/>
          <w:lang w:val="sk-SK" w:bidi="bo-CN"/>
        </w:rPr>
        <w:t>Mark</w:t>
      </w:r>
      <w:proofErr w:type="spellEnd"/>
      <w:r w:rsidRPr="00BF377C">
        <w:rPr>
          <w:rFonts w:cs="Segoe UI"/>
          <w:szCs w:val="22"/>
          <w:lang w:val="sk-SK" w:bidi="bo-CN"/>
        </w:rPr>
        <w:t xml:space="preserve"> </w:t>
      </w:r>
      <w:proofErr w:type="spellStart"/>
      <w:r w:rsidRPr="00BF377C">
        <w:rPr>
          <w:rFonts w:cs="Segoe UI"/>
          <w:szCs w:val="22"/>
          <w:lang w:val="sk-SK" w:bidi="bo-CN"/>
        </w:rPr>
        <w:t>Dorn</w:t>
      </w:r>
      <w:proofErr w:type="spellEnd"/>
      <w:r w:rsidRPr="00BF377C">
        <w:rPr>
          <w:rFonts w:cs="Segoe UI"/>
          <w:szCs w:val="22"/>
          <w:lang w:val="sk-SK" w:bidi="bo-CN"/>
        </w:rPr>
        <w:t xml:space="preserve"> začal svoju kariéru v spoločnosti Henkel v roku 1992.</w:t>
      </w:r>
      <w:r w:rsidRPr="00BF377C">
        <w:rPr>
          <w:rFonts w:cs="Segoe UI"/>
          <w:szCs w:val="22"/>
          <w:lang w:val="sk-SK"/>
        </w:rPr>
        <w:t xml:space="preserve"> </w:t>
      </w:r>
      <w:r w:rsidRPr="00BF377C">
        <w:rPr>
          <w:rFonts w:cs="Segoe UI"/>
          <w:szCs w:val="22"/>
          <w:lang w:val="sk-SK" w:bidi="bo-CN"/>
        </w:rPr>
        <w:t xml:space="preserve">V spoločnosti </w:t>
      </w:r>
      <w:proofErr w:type="spellStart"/>
      <w:r w:rsidRPr="00BF377C">
        <w:rPr>
          <w:rFonts w:cs="Segoe UI"/>
          <w:szCs w:val="22"/>
          <w:lang w:val="sk-SK" w:bidi="bo-CN"/>
        </w:rPr>
        <w:t>Cognis</w:t>
      </w:r>
      <w:proofErr w:type="spellEnd"/>
      <w:r w:rsidRPr="00BF377C">
        <w:rPr>
          <w:rFonts w:cs="Segoe UI"/>
          <w:szCs w:val="22"/>
          <w:lang w:val="sk-SK" w:bidi="bo-CN"/>
        </w:rPr>
        <w:t xml:space="preserve">, ktorá sa koncom roka 1999 odčlenila od chemickej divízie spoločnosti Henkel, pôsobil na rôznych </w:t>
      </w:r>
      <w:r w:rsidRPr="00BF377C">
        <w:rPr>
          <w:rFonts w:cs="Segoe UI"/>
          <w:szCs w:val="22"/>
          <w:lang w:val="sk-SK" w:bidi="bo-CN"/>
        </w:rPr>
        <w:lastRenderedPageBreak/>
        <w:t>vedúcich pozíciách vrátane odbytu a dodávateľsko-</w:t>
      </w:r>
      <w:r>
        <w:rPr>
          <w:rFonts w:cs="Segoe UI"/>
          <w:szCs w:val="22"/>
          <w:lang w:val="sk-SK" w:bidi="bo-CN"/>
        </w:rPr>
        <w:t>odberateľských vzťahov</w:t>
      </w:r>
      <w:r w:rsidRPr="00BF377C">
        <w:rPr>
          <w:rFonts w:cs="Segoe UI"/>
          <w:szCs w:val="22"/>
          <w:lang w:val="sk-SK" w:bidi="bo-CN"/>
        </w:rPr>
        <w:t>, marketingu a stratégie.</w:t>
      </w:r>
      <w:r w:rsidRPr="00BF377C">
        <w:rPr>
          <w:rFonts w:cs="Segoe UI"/>
          <w:szCs w:val="22"/>
          <w:lang w:val="sk-SK"/>
        </w:rPr>
        <w:t xml:space="preserve"> </w:t>
      </w:r>
      <w:r w:rsidRPr="00BF377C">
        <w:rPr>
          <w:rFonts w:cs="Segoe UI"/>
          <w:szCs w:val="22"/>
          <w:lang w:val="sk-SK" w:bidi="bo-CN"/>
        </w:rPr>
        <w:t xml:space="preserve">V roku 2010 sa stal riaditeľom </w:t>
      </w:r>
      <w:proofErr w:type="spellStart"/>
      <w:r w:rsidRPr="00BF377C">
        <w:rPr>
          <w:rFonts w:cs="Segoe UI"/>
          <w:szCs w:val="22"/>
          <w:lang w:val="sk-SK" w:bidi="bo-CN"/>
        </w:rPr>
        <w:t>Formulation</w:t>
      </w:r>
      <w:proofErr w:type="spellEnd"/>
      <w:r w:rsidRPr="00BF377C">
        <w:rPr>
          <w:rFonts w:cs="Segoe UI"/>
          <w:szCs w:val="22"/>
          <w:lang w:val="sk-SK" w:bidi="bo-CN"/>
        </w:rPr>
        <w:t xml:space="preserve"> </w:t>
      </w:r>
      <w:proofErr w:type="spellStart"/>
      <w:r w:rsidRPr="00BF377C">
        <w:rPr>
          <w:rFonts w:cs="Segoe UI"/>
          <w:szCs w:val="22"/>
          <w:lang w:val="sk-SK" w:bidi="bo-CN"/>
        </w:rPr>
        <w:t>Additives</w:t>
      </w:r>
      <w:proofErr w:type="spellEnd"/>
      <w:r w:rsidRPr="00BF377C">
        <w:rPr>
          <w:rFonts w:cs="Segoe UI"/>
          <w:szCs w:val="22"/>
          <w:lang w:val="sk-SK" w:bidi="bo-CN"/>
        </w:rPr>
        <w:t xml:space="preserve">, strategickej obchodnej divízie spoločnosti BASF, a niekoľko rokov pôsobil v Hongkongu, predtým než sa stal senior viceprezidentom pre interné manažérske poradenstvo v centrále </w:t>
      </w:r>
      <w:r>
        <w:rPr>
          <w:rFonts w:cs="Segoe UI"/>
          <w:szCs w:val="22"/>
          <w:lang w:val="sk-SK" w:bidi="bo-CN"/>
        </w:rPr>
        <w:t>skupiny</w:t>
      </w:r>
      <w:r w:rsidRPr="00BF377C">
        <w:rPr>
          <w:rFonts w:cs="Segoe UI"/>
          <w:szCs w:val="22"/>
          <w:lang w:val="sk-SK" w:bidi="bo-CN"/>
        </w:rPr>
        <w:t xml:space="preserve"> v </w:t>
      </w:r>
      <w:proofErr w:type="spellStart"/>
      <w:r w:rsidRPr="00BF377C">
        <w:rPr>
          <w:rFonts w:cs="Segoe UI"/>
          <w:szCs w:val="22"/>
          <w:lang w:val="sk-SK" w:bidi="bo-CN"/>
        </w:rPr>
        <w:t>Ludwigshafene</w:t>
      </w:r>
      <w:proofErr w:type="spellEnd"/>
      <w:r w:rsidRPr="00BF377C">
        <w:rPr>
          <w:rFonts w:cs="Segoe UI"/>
          <w:szCs w:val="22"/>
          <w:lang w:val="sk-SK" w:bidi="bo-CN"/>
        </w:rPr>
        <w:t>.</w:t>
      </w:r>
      <w:r w:rsidRPr="00BF377C">
        <w:rPr>
          <w:rFonts w:cs="Segoe UI"/>
          <w:szCs w:val="22"/>
          <w:lang w:val="sk-SK"/>
        </w:rPr>
        <w:t xml:space="preserve"> </w:t>
      </w:r>
      <w:r w:rsidRPr="00BF377C">
        <w:rPr>
          <w:rFonts w:cs="Segoe UI"/>
          <w:szCs w:val="22"/>
          <w:lang w:val="sk-SK" w:bidi="bo-CN"/>
        </w:rPr>
        <w:t>Do spoločnosti Henkel sa vrátil v roku 2019 a odvt</w:t>
      </w:r>
      <w:r w:rsidR="00007CC5">
        <w:rPr>
          <w:rFonts w:cs="Segoe UI"/>
          <w:szCs w:val="22"/>
          <w:lang w:val="sk-SK" w:bidi="bo-CN"/>
        </w:rPr>
        <w:t>edy</w:t>
      </w:r>
      <w:r w:rsidRPr="00BF377C">
        <w:rPr>
          <w:rFonts w:cs="Segoe UI"/>
          <w:szCs w:val="22"/>
          <w:lang w:val="sk-SK" w:bidi="bo-CN"/>
        </w:rPr>
        <w:t xml:space="preserve"> má </w:t>
      </w:r>
      <w:r>
        <w:rPr>
          <w:rFonts w:cs="Segoe UI"/>
          <w:szCs w:val="22"/>
          <w:lang w:val="sk-SK" w:bidi="bo-CN"/>
        </w:rPr>
        <w:t xml:space="preserve">na </w:t>
      </w:r>
      <w:r w:rsidRPr="00BF377C">
        <w:rPr>
          <w:rFonts w:cs="Segoe UI"/>
          <w:szCs w:val="22"/>
          <w:lang w:val="sk-SK" w:bidi="bo-CN"/>
        </w:rPr>
        <w:t xml:space="preserve">starosti pôsobenie obchodnej divízie </w:t>
      </w:r>
      <w:proofErr w:type="spellStart"/>
      <w:r w:rsidRPr="00BF377C">
        <w:rPr>
          <w:rFonts w:cs="Segoe UI"/>
          <w:szCs w:val="22"/>
          <w:lang w:val="sk-SK" w:bidi="bo-CN"/>
        </w:rPr>
        <w:t>Adhesive</w:t>
      </w:r>
      <w:proofErr w:type="spellEnd"/>
      <w:r w:rsidRPr="00BF377C">
        <w:rPr>
          <w:rFonts w:cs="Segoe UI"/>
          <w:szCs w:val="22"/>
          <w:lang w:val="sk-SK" w:bidi="bo-CN"/>
        </w:rPr>
        <w:t xml:space="preserve"> Technologies v rámci celého ázijsko-pacifického regiónu, ako aj segment výrobkov pre remeselníkov, stavebníctvo a profesionálov na globálnej úrovni.</w:t>
      </w:r>
      <w:r w:rsidRPr="00BF377C">
        <w:rPr>
          <w:rFonts w:cs="Segoe UI"/>
          <w:szCs w:val="22"/>
          <w:lang w:val="sk-SK"/>
        </w:rPr>
        <w:t xml:space="preserve"> </w:t>
      </w:r>
      <w:r w:rsidRPr="00BF377C">
        <w:rPr>
          <w:rFonts w:cs="Segoe UI"/>
          <w:szCs w:val="22"/>
          <w:lang w:val="sk-SK" w:bidi="bo-CN"/>
        </w:rPr>
        <w:t>Zároveň zastáva funkciu prezidenta spoločnosti Henkel v ázijsko-pacifickom regióne.</w:t>
      </w:r>
    </w:p>
    <w:p w14:paraId="7390B850" w14:textId="77777777" w:rsidR="00130E19" w:rsidRPr="00D447D0" w:rsidRDefault="00130E19" w:rsidP="00130E19">
      <w:pPr>
        <w:rPr>
          <w:rFonts w:cs="Segoe UI"/>
          <w:szCs w:val="22"/>
          <w:lang w:val="sk-SK"/>
        </w:rPr>
      </w:pPr>
    </w:p>
    <w:p w14:paraId="11FBCC0D" w14:textId="77777777" w:rsidR="00130E19" w:rsidRPr="00BF377C" w:rsidRDefault="00130E19" w:rsidP="00130E19">
      <w:pPr>
        <w:rPr>
          <w:rFonts w:cs="Segoe UI"/>
          <w:szCs w:val="22"/>
          <w:lang w:val="sk-SK"/>
        </w:rPr>
      </w:pPr>
      <w:proofErr w:type="spellStart"/>
      <w:r w:rsidRPr="00BF377C">
        <w:rPr>
          <w:lang w:val="sk-SK" w:bidi="bo-CN"/>
        </w:rPr>
        <w:t>Mark</w:t>
      </w:r>
      <w:proofErr w:type="spellEnd"/>
      <w:r w:rsidRPr="00BF377C">
        <w:rPr>
          <w:lang w:val="sk-SK" w:bidi="bo-CN"/>
        </w:rPr>
        <w:t xml:space="preserve"> </w:t>
      </w:r>
      <w:proofErr w:type="spellStart"/>
      <w:r w:rsidRPr="00BF377C">
        <w:rPr>
          <w:lang w:val="sk-SK" w:bidi="bo-CN"/>
        </w:rPr>
        <w:t>Dorn</w:t>
      </w:r>
      <w:proofErr w:type="spellEnd"/>
      <w:r w:rsidRPr="00BF377C">
        <w:rPr>
          <w:lang w:val="sk-SK" w:bidi="bo-CN"/>
        </w:rPr>
        <w:t xml:space="preserve"> má magisterský titul z barcelonskej IESE Business </w:t>
      </w:r>
      <w:proofErr w:type="spellStart"/>
      <w:r w:rsidRPr="00BF377C">
        <w:rPr>
          <w:lang w:val="sk-SK" w:bidi="bo-CN"/>
        </w:rPr>
        <w:t>Schoo</w:t>
      </w:r>
      <w:r>
        <w:rPr>
          <w:lang w:val="sk-SK" w:bidi="bo-CN"/>
        </w:rPr>
        <w:t>l</w:t>
      </w:r>
      <w:proofErr w:type="spellEnd"/>
      <w:r>
        <w:rPr>
          <w:lang w:val="sk-SK" w:bidi="bo-CN"/>
        </w:rPr>
        <w:t>.</w:t>
      </w:r>
      <w:r w:rsidRPr="00BF377C">
        <w:rPr>
          <w:lang w:val="sk-SK"/>
        </w:rPr>
        <w:t xml:space="preserve"> </w:t>
      </w:r>
      <w:r w:rsidRPr="00BF377C">
        <w:rPr>
          <w:lang w:val="sk-SK" w:bidi="bo-CN"/>
        </w:rPr>
        <w:t>Narodil sa 31. januára 1973, je ženatý a má jedno dieťa.</w:t>
      </w:r>
    </w:p>
    <w:p w14:paraId="03CFD349" w14:textId="77777777" w:rsidR="00130E19" w:rsidRPr="00D447D0" w:rsidRDefault="00130E19" w:rsidP="00130E19">
      <w:pPr>
        <w:rPr>
          <w:rFonts w:cs="Segoe UI"/>
          <w:szCs w:val="22"/>
          <w:lang w:val="sk-SK"/>
        </w:rPr>
      </w:pPr>
    </w:p>
    <w:p w14:paraId="793A6DD1" w14:textId="70D79CA0" w:rsidR="00E85AFC" w:rsidRDefault="00E85AFC" w:rsidP="00643D8A">
      <w:pPr>
        <w:rPr>
          <w:rFonts w:cs="Segoe UI"/>
          <w:szCs w:val="22"/>
          <w:lang w:val="sk-SK"/>
        </w:rPr>
      </w:pPr>
    </w:p>
    <w:p w14:paraId="1E33EC32" w14:textId="18E41B3E" w:rsidR="0030437C" w:rsidRPr="00BF377C" w:rsidRDefault="0030437C" w:rsidP="0030437C">
      <w:pPr>
        <w:pStyle w:val="He01Flietext"/>
        <w:rPr>
          <w:sz w:val="16"/>
          <w:szCs w:val="16"/>
          <w:lang w:val="sk-SK"/>
        </w:rPr>
      </w:pPr>
      <w:r w:rsidRPr="00BF377C">
        <w:rPr>
          <w:sz w:val="16"/>
          <w:szCs w:val="16"/>
          <w:lang w:val="sk-SK" w:bidi="bo-CN"/>
        </w:rPr>
        <w:t>Tento dokument obsahuje stanoviská týkajúce sa budúceho obchodného vývoja, finančných výsledkov a ďalších udalostí alebo skutočností relevantných pre spoločnosť Henkel z pohľadu budúceho rozvoja.</w:t>
      </w:r>
      <w:r w:rsidRPr="00BF377C">
        <w:rPr>
          <w:spacing w:val="-1"/>
          <w:sz w:val="16"/>
          <w:szCs w:val="16"/>
          <w:lang w:val="sk-SK"/>
        </w:rPr>
        <w:t xml:space="preserve"> </w:t>
      </w:r>
      <w:r w:rsidRPr="00BF377C">
        <w:rPr>
          <w:spacing w:val="-1"/>
          <w:sz w:val="16"/>
          <w:szCs w:val="16"/>
          <w:lang w:val="sk-SK" w:bidi="bo-CN"/>
        </w:rPr>
        <w:t>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BF377C">
        <w:rPr>
          <w:spacing w:val="2"/>
          <w:sz w:val="16"/>
          <w:szCs w:val="16"/>
          <w:lang w:val="sk-SK"/>
        </w:rPr>
        <w:t xml:space="preserve"> </w:t>
      </w:r>
      <w:r w:rsidRPr="00BF377C">
        <w:rPr>
          <w:spacing w:val="2"/>
          <w:sz w:val="16"/>
          <w:szCs w:val="16"/>
          <w:lang w:val="sk-SK" w:bidi="bo-CN"/>
        </w:rPr>
        <w:t xml:space="preserve">Takéto stanoviská sa opierajú o aktuálne odhady a predpoklady vypracované manažmentom spoločnosti Henkel AG &amp; Co. </w:t>
      </w:r>
      <w:proofErr w:type="spellStart"/>
      <w:r w:rsidRPr="00BF377C">
        <w:rPr>
          <w:spacing w:val="2"/>
          <w:sz w:val="16"/>
          <w:szCs w:val="16"/>
          <w:lang w:val="sk-SK" w:bidi="bo-CN"/>
        </w:rPr>
        <w:t>KGaA</w:t>
      </w:r>
      <w:proofErr w:type="spellEnd"/>
      <w:r w:rsidRPr="00BF377C">
        <w:rPr>
          <w:spacing w:val="2"/>
          <w:sz w:val="16"/>
          <w:szCs w:val="16"/>
          <w:lang w:val="sk-SK" w:bidi="bo-CN"/>
        </w:rPr>
        <w:t>.</w:t>
      </w:r>
      <w:r w:rsidRPr="00BF377C">
        <w:rPr>
          <w:spacing w:val="2"/>
          <w:sz w:val="16"/>
          <w:szCs w:val="16"/>
          <w:lang w:val="sk-SK"/>
        </w:rPr>
        <w:t xml:space="preserve"> </w:t>
      </w:r>
      <w:r w:rsidRPr="00BF377C">
        <w:rPr>
          <w:spacing w:val="2"/>
          <w:sz w:val="16"/>
          <w:szCs w:val="16"/>
          <w:lang w:val="sk-SK" w:bidi="bo-CN"/>
        </w:rPr>
        <w:t>Tieto stanoviská nie je možné chápať ako zaručujúce akýmkoľvek spôsobom, že dané predikcie sú presné.</w:t>
      </w:r>
      <w:r w:rsidRPr="00BF377C">
        <w:rPr>
          <w:spacing w:val="1"/>
          <w:sz w:val="16"/>
          <w:szCs w:val="16"/>
          <w:lang w:val="sk-SK"/>
        </w:rPr>
        <w:t xml:space="preserve"> </w:t>
      </w:r>
      <w:r w:rsidRPr="00BF377C">
        <w:rPr>
          <w:spacing w:val="1"/>
          <w:sz w:val="16"/>
          <w:szCs w:val="16"/>
          <w:lang w:val="sk-SK" w:bidi="bo-CN"/>
        </w:rPr>
        <w:t>Budúca výkonnosť</w:t>
      </w:r>
      <w:r w:rsidR="00D03C4D">
        <w:rPr>
          <w:spacing w:val="1"/>
          <w:sz w:val="16"/>
          <w:szCs w:val="16"/>
          <w:lang w:val="sk-SK" w:bidi="bo-CN"/>
        </w:rPr>
        <w:t>,</w:t>
      </w:r>
      <w:r w:rsidRPr="00BF377C">
        <w:rPr>
          <w:spacing w:val="1"/>
          <w:sz w:val="16"/>
          <w:szCs w:val="16"/>
          <w:lang w:val="sk-SK" w:bidi="bo-CN"/>
        </w:rPr>
        <w:t xml:space="preserve"> ako aj reálne dosiahnuté výsledky spoločnosti Henkel AG &amp; Co. </w:t>
      </w:r>
      <w:proofErr w:type="spellStart"/>
      <w:r w:rsidRPr="00BF377C">
        <w:rPr>
          <w:spacing w:val="1"/>
          <w:sz w:val="16"/>
          <w:szCs w:val="16"/>
          <w:lang w:val="sk-SK" w:bidi="bo-CN"/>
        </w:rPr>
        <w:t>KGaA</w:t>
      </w:r>
      <w:proofErr w:type="spellEnd"/>
      <w:r w:rsidRPr="00BF377C">
        <w:rPr>
          <w:spacing w:val="1"/>
          <w:sz w:val="16"/>
          <w:szCs w:val="16"/>
          <w:lang w:val="sk-SK" w:bidi="bo-CN"/>
        </w:rPr>
        <w:t xml:space="preserve"> a jej sesterských spoločností závisia od celého radu rizikových faktorov a neistôt, a preto sa môžu podstatne odkláňať od výhľadových stanovísk (tak negatívne, ako aj pozitívne).</w:t>
      </w:r>
      <w:r w:rsidRPr="00BF377C">
        <w:rPr>
          <w:spacing w:val="-1"/>
          <w:sz w:val="16"/>
          <w:szCs w:val="16"/>
          <w:lang w:val="sk-SK"/>
        </w:rPr>
        <w:t xml:space="preserve"> </w:t>
      </w:r>
      <w:r w:rsidRPr="00BF377C">
        <w:rPr>
          <w:spacing w:val="-1"/>
          <w:sz w:val="16"/>
          <w:szCs w:val="16"/>
          <w:lang w:val="sk-SK" w:bidi="bo-CN"/>
        </w:rPr>
        <w:t>Na mnohé z nich spoločnosť Henkel nemá priamy dosah a vopred ich nie je možné presne odhadnúť, ako napríklad, aké bude ekonomické prostredie v budúcnosti a aké budú kroky konkurentov a iných subjektov pôsobiacich na trhu.</w:t>
      </w:r>
      <w:r w:rsidRPr="00BF377C">
        <w:rPr>
          <w:spacing w:val="1"/>
          <w:sz w:val="16"/>
          <w:szCs w:val="16"/>
          <w:lang w:val="sk-SK"/>
        </w:rPr>
        <w:t xml:space="preserve"> </w:t>
      </w:r>
      <w:r w:rsidRPr="00BF377C">
        <w:rPr>
          <w:spacing w:val="1"/>
          <w:sz w:val="16"/>
          <w:szCs w:val="16"/>
          <w:lang w:val="sk-SK" w:bidi="bo-CN"/>
        </w:rPr>
        <w:t>Spoločnosť Henkel nemá v úmysle a ani neprijme kroky na účely aktualizácie týchto stanovísk.</w:t>
      </w:r>
    </w:p>
    <w:p w14:paraId="48F9010C" w14:textId="77777777" w:rsidR="0030437C" w:rsidRPr="00BF377C" w:rsidRDefault="0030437C" w:rsidP="0030437C">
      <w:pPr>
        <w:pStyle w:val="He01Flietext"/>
        <w:rPr>
          <w:sz w:val="16"/>
          <w:szCs w:val="16"/>
          <w:lang w:val="sk-SK"/>
        </w:rPr>
      </w:pPr>
      <w:r w:rsidRPr="00BF377C">
        <w:rPr>
          <w:sz w:val="16"/>
          <w:szCs w:val="16"/>
          <w:lang w:val="sk-SK" w:bidi="bo-CN"/>
        </w:rPr>
        <w:t>Tento dokument obsahuje doplňujúce finančné ukazovatele, ktoré nie sú jednoznačne definované v platnom rámci finančného výkazníctva, ktoré predstavujú alebo môžu predstavovať alternatívne ukazovatele finančnej výkonnosti.</w:t>
      </w:r>
      <w:r w:rsidRPr="00BF377C">
        <w:rPr>
          <w:spacing w:val="-2"/>
          <w:sz w:val="16"/>
          <w:szCs w:val="16"/>
          <w:lang w:val="sk-SK"/>
        </w:rPr>
        <w:t xml:space="preserve"> </w:t>
      </w:r>
      <w:r w:rsidRPr="00BF377C">
        <w:rPr>
          <w:spacing w:val="-2"/>
          <w:sz w:val="16"/>
          <w:szCs w:val="16"/>
          <w:lang w:val="sk-SK" w:bidi="bo-CN"/>
        </w:rPr>
        <w:t>Tieto doplňujúce finančné ukazovatele by sa nemali vykladať osobitne alebo ako alternatívne ukazovatele k ukazovateľom čistých aktív a finančnej pozície spoločnosti Henkel alebo k výsledkom podnikania, ktoré sú v súlade s platným rámcom finančného výkazníctva prezentované v konsolidovanej účtovnej závierke spoločnosti.</w:t>
      </w:r>
      <w:r w:rsidRPr="00BF377C">
        <w:rPr>
          <w:sz w:val="16"/>
          <w:szCs w:val="16"/>
          <w:lang w:val="sk-SK"/>
        </w:rPr>
        <w:t xml:space="preserve"> </w:t>
      </w:r>
      <w:r w:rsidRPr="00BF377C">
        <w:rPr>
          <w:sz w:val="16"/>
          <w:szCs w:val="16"/>
          <w:lang w:val="sk-SK" w:bidi="bo-CN"/>
        </w:rPr>
        <w:t>Iné spoločnosti, ktoré vykazujú alebo uvádzajú alternatívne ukazovatele výkonnosti s podobnými názvami, môžu počítať ich hodnoty odlišne.</w:t>
      </w:r>
    </w:p>
    <w:p w14:paraId="03D40B48" w14:textId="16370558" w:rsidR="00385185" w:rsidRPr="0030437C" w:rsidRDefault="0030437C" w:rsidP="0030437C">
      <w:pPr>
        <w:pStyle w:val="He01Flietext"/>
        <w:rPr>
          <w:sz w:val="16"/>
          <w:szCs w:val="16"/>
          <w:lang w:val="sk-SK"/>
        </w:rPr>
      </w:pPr>
      <w:r w:rsidRPr="00BF377C">
        <w:rPr>
          <w:spacing w:val="1"/>
          <w:sz w:val="16"/>
          <w:szCs w:val="16"/>
          <w:lang w:val="sk-SK" w:bidi="bo-CN"/>
        </w:rPr>
        <w:t>Tento dokument slúži výlučne na informačné účely a nepredstavuje investičnú radu ani ponuku na predaj alebo kúpu akýchkoľvek cenných papierov.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1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131914ED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</w:t>
      </w:r>
      <w:hyperlink r:id="rId13" w:history="1">
        <w:r w:rsidR="00920129" w:rsidRPr="00385269">
          <w:rPr>
            <w:rStyle w:val="Hypertextovprepojenie"/>
            <w:szCs w:val="24"/>
            <w:lang w:val="sk-SK"/>
          </w:rPr>
          <w:t>zuzana.kanuchova@henkel.com</w:t>
        </w:r>
      </w:hyperlink>
      <w:r w:rsidR="00920129">
        <w:rPr>
          <w:rStyle w:val="AboutandContactHeadline"/>
          <w:b w:val="0"/>
          <w:bCs w:val="0"/>
          <w:lang w:val="sk-SK"/>
        </w:rPr>
        <w:t xml:space="preserve"> </w:t>
      </w:r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A8C8" w14:textId="77777777" w:rsidR="00516B6F" w:rsidRDefault="00516B6F">
      <w:r>
        <w:separator/>
      </w:r>
    </w:p>
  </w:endnote>
  <w:endnote w:type="continuationSeparator" w:id="0">
    <w:p w14:paraId="4CD2B8FC" w14:textId="77777777" w:rsidR="00516B6F" w:rsidRDefault="00516B6F">
      <w:r>
        <w:continuationSeparator/>
      </w:r>
    </w:p>
  </w:endnote>
  <w:endnote w:type="continuationNotice" w:id="1">
    <w:p w14:paraId="29C9B7A4" w14:textId="77777777" w:rsidR="00516B6F" w:rsidRDefault="00516B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4AD6ED8C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007CC5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07CC5">
      <w:fldChar w:fldCharType="begin"/>
    </w:r>
    <w:r w:rsidR="00007CC5">
      <w:instrText>NUMPAGES  \* Arabic  \* MERGEFORMAT</w:instrText>
    </w:r>
    <w:r w:rsidR="00007CC5">
      <w:fldChar w:fldCharType="separate"/>
    </w:r>
    <w:r>
      <w:t>2</w:t>
    </w:r>
    <w:r w:rsidR="00007C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A013" w14:textId="77777777" w:rsidR="00516B6F" w:rsidRDefault="00516B6F">
      <w:r>
        <w:separator/>
      </w:r>
    </w:p>
  </w:footnote>
  <w:footnote w:type="continuationSeparator" w:id="0">
    <w:p w14:paraId="6E32B0BD" w14:textId="77777777" w:rsidR="00516B6F" w:rsidRDefault="00516B6F">
      <w:r>
        <w:continuationSeparator/>
      </w:r>
    </w:p>
  </w:footnote>
  <w:footnote w:type="continuationNotice" w:id="1">
    <w:p w14:paraId="5DD0E1C1" w14:textId="77777777" w:rsidR="00516B6F" w:rsidRDefault="00516B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CC5"/>
    <w:rsid w:val="00021C67"/>
    <w:rsid w:val="00030557"/>
    <w:rsid w:val="00030F51"/>
    <w:rsid w:val="00035A84"/>
    <w:rsid w:val="00040CC9"/>
    <w:rsid w:val="00051E86"/>
    <w:rsid w:val="00055DC2"/>
    <w:rsid w:val="000575F9"/>
    <w:rsid w:val="000618FC"/>
    <w:rsid w:val="0006344D"/>
    <w:rsid w:val="00067071"/>
    <w:rsid w:val="000722E8"/>
    <w:rsid w:val="00077008"/>
    <w:rsid w:val="00080D10"/>
    <w:rsid w:val="0008357F"/>
    <w:rsid w:val="000B695A"/>
    <w:rsid w:val="000C194C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0E19"/>
    <w:rsid w:val="00132DA9"/>
    <w:rsid w:val="0013305B"/>
    <w:rsid w:val="00133B99"/>
    <w:rsid w:val="001443BD"/>
    <w:rsid w:val="001577E9"/>
    <w:rsid w:val="0016138C"/>
    <w:rsid w:val="00166A5E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29AC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21760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46E4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13F0"/>
    <w:rsid w:val="00304087"/>
    <w:rsid w:val="0030437C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259A"/>
    <w:rsid w:val="004C4FEB"/>
    <w:rsid w:val="004C6B79"/>
    <w:rsid w:val="004C7C17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16B6F"/>
    <w:rsid w:val="0052212B"/>
    <w:rsid w:val="00531B98"/>
    <w:rsid w:val="00534B46"/>
    <w:rsid w:val="00540358"/>
    <w:rsid w:val="00540D47"/>
    <w:rsid w:val="00550864"/>
    <w:rsid w:val="0055571E"/>
    <w:rsid w:val="00556F67"/>
    <w:rsid w:val="00577EFD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B6FC1"/>
    <w:rsid w:val="006D4996"/>
    <w:rsid w:val="006D54AB"/>
    <w:rsid w:val="006E1A3E"/>
    <w:rsid w:val="006E3006"/>
    <w:rsid w:val="006E5032"/>
    <w:rsid w:val="006E5BDA"/>
    <w:rsid w:val="006F0FC7"/>
    <w:rsid w:val="006F1418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5B42"/>
    <w:rsid w:val="007866E2"/>
    <w:rsid w:val="007869C9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5F09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0129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54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732DF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661"/>
    <w:rsid w:val="00BB5D0B"/>
    <w:rsid w:val="00BC0995"/>
    <w:rsid w:val="00BE793A"/>
    <w:rsid w:val="00BF2B82"/>
    <w:rsid w:val="00BF432A"/>
    <w:rsid w:val="00BF6E82"/>
    <w:rsid w:val="00C060C7"/>
    <w:rsid w:val="00C10AE6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97FC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3C4D"/>
    <w:rsid w:val="00D063B8"/>
    <w:rsid w:val="00D06825"/>
    <w:rsid w:val="00D06DC7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17ED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3268"/>
    <w:rsid w:val="00DB5A79"/>
    <w:rsid w:val="00DB68DB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5AFC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0CE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He01Flietext">
    <w:name w:val="_He_01_Fließtext"/>
    <w:qFormat/>
    <w:rsid w:val="0030437C"/>
    <w:pPr>
      <w:spacing w:after="160"/>
    </w:pPr>
    <w:rPr>
      <w:sz w:val="22"/>
      <w:szCs w:val="22"/>
      <w:lang w:val="de-DE"/>
    </w:rPr>
  </w:style>
  <w:style w:type="paragraph" w:styleId="Revzia">
    <w:name w:val="Revision"/>
    <w:hidden/>
    <w:uiPriority w:val="62"/>
    <w:unhideWhenUsed/>
    <w:rsid w:val="00D06DC7"/>
    <w:rPr>
      <w:sz w:val="22"/>
    </w:rPr>
  </w:style>
  <w:style w:type="character" w:styleId="PouitHypertextovPrepojenie">
    <w:name w:val="FollowedHyperlink"/>
    <w:basedOn w:val="Predvolenpsmoodseku"/>
    <w:rsid w:val="00DB6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105</TotalTime>
  <Pages>3</Pages>
  <Words>939</Words>
  <Characters>6145</Characters>
  <Application>Microsoft Office Word</Application>
  <DocSecurity>0</DocSecurity>
  <Lines>97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43</cp:revision>
  <cp:lastPrinted>2016-11-16T01:11:00Z</cp:lastPrinted>
  <dcterms:created xsi:type="dcterms:W3CDTF">2023-01-10T07:22:00Z</dcterms:created>
  <dcterms:modified xsi:type="dcterms:W3CDTF">2023-01-26T14:34:00Z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