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338DAC6D" w:rsidR="00B422EC" w:rsidRPr="00F27FF1" w:rsidRDefault="001C77BD" w:rsidP="00643D8A">
      <w:pPr>
        <w:pStyle w:val="MonthDayYear"/>
        <w:rPr>
          <w:iCs/>
        </w:rPr>
      </w:pPr>
      <w:r>
        <w:t>März</w:t>
      </w:r>
      <w:r w:rsidRPr="00F27FF1">
        <w:t xml:space="preserve"> </w:t>
      </w:r>
      <w:r w:rsidR="00B62D6C" w:rsidRPr="00F27FF1">
        <w:t>202</w:t>
      </w:r>
      <w:r w:rsidR="00B80B7B">
        <w:t>3</w:t>
      </w:r>
    </w:p>
    <w:p w14:paraId="011FC98D" w14:textId="1E5868BE" w:rsidR="00C5764C" w:rsidRDefault="009F4F3F" w:rsidP="00C5764C">
      <w:pPr>
        <w:rPr>
          <w:rFonts w:asciiTheme="majorHAnsi" w:hAnsiTheme="majorHAnsi" w:cstheme="majorHAnsi"/>
          <w:color w:val="000000"/>
          <w:lang w:eastAsia="de-DE"/>
        </w:rPr>
      </w:pPr>
      <w:r w:rsidRPr="009F4F3F">
        <w:rPr>
          <w:rFonts w:asciiTheme="majorHAnsi" w:hAnsiTheme="majorHAnsi" w:cstheme="majorHAnsi"/>
        </w:rPr>
        <w:t>Neue Wasch- und Reinigungskraft mit Persil Tiefenrein</w:t>
      </w:r>
      <w:r w:rsidRPr="009F4F3F" w:rsidDel="009F4F3F">
        <w:rPr>
          <w:rFonts w:asciiTheme="majorHAnsi" w:hAnsiTheme="majorHAnsi" w:cstheme="majorHAnsi"/>
          <w:color w:val="000000"/>
          <w:lang w:eastAsia="de-DE"/>
        </w:rPr>
        <w:t xml:space="preserve"> </w:t>
      </w:r>
    </w:p>
    <w:p w14:paraId="40B70549" w14:textId="77777777" w:rsidR="001A3462" w:rsidRPr="00C5764C" w:rsidRDefault="001A3462" w:rsidP="00C5764C">
      <w:pPr>
        <w:rPr>
          <w:rFonts w:asciiTheme="minorHAnsi" w:hAnsiTheme="minorHAnsi" w:cstheme="minorHAnsi"/>
          <w:color w:val="000000"/>
          <w:lang w:eastAsia="de-DE"/>
        </w:rPr>
      </w:pPr>
    </w:p>
    <w:p w14:paraId="5A3E34D0" w14:textId="5317379E" w:rsidR="009F4F3F" w:rsidRDefault="00B14F79" w:rsidP="009F4F3F">
      <w:pPr>
        <w:rPr>
          <w:rFonts w:asciiTheme="majorHAnsi" w:hAnsiTheme="majorHAnsi" w:cstheme="majorHAnsi"/>
          <w:b/>
          <w:bCs/>
          <w:sz w:val="32"/>
          <w:szCs w:val="32"/>
        </w:rPr>
      </w:pPr>
      <w:r>
        <w:rPr>
          <w:rFonts w:asciiTheme="majorHAnsi" w:hAnsiTheme="majorHAnsi" w:cstheme="majorHAnsi"/>
          <w:b/>
          <w:bCs/>
          <w:sz w:val="32"/>
          <w:szCs w:val="32"/>
        </w:rPr>
        <w:t>Wäsche-</w:t>
      </w:r>
      <w:r w:rsidR="009F4F3F" w:rsidRPr="009F4F3F">
        <w:rPr>
          <w:rFonts w:asciiTheme="majorHAnsi" w:hAnsiTheme="majorHAnsi" w:cstheme="majorHAnsi"/>
          <w:b/>
          <w:bCs/>
          <w:sz w:val="32"/>
          <w:szCs w:val="32"/>
        </w:rPr>
        <w:t xml:space="preserve">Waschen mit Mehrwert </w:t>
      </w:r>
    </w:p>
    <w:p w14:paraId="3CBD9113" w14:textId="77777777" w:rsidR="001A3462" w:rsidRPr="009F4F3F" w:rsidRDefault="001A3462" w:rsidP="009F4F3F">
      <w:pPr>
        <w:rPr>
          <w:rFonts w:asciiTheme="majorHAnsi" w:hAnsiTheme="majorHAnsi" w:cstheme="majorHAnsi"/>
          <w:b/>
          <w:bCs/>
          <w:sz w:val="32"/>
          <w:szCs w:val="32"/>
        </w:rPr>
      </w:pPr>
    </w:p>
    <w:p w14:paraId="25B8EB36" w14:textId="5F10FF67" w:rsidR="009F4F3F" w:rsidRPr="009F4F3F" w:rsidRDefault="009F4F3F" w:rsidP="009F4F3F">
      <w:pPr>
        <w:rPr>
          <w:rFonts w:asciiTheme="minorHAnsi" w:hAnsiTheme="minorHAnsi" w:cstheme="minorHAnsi"/>
          <w:b/>
          <w:bCs/>
        </w:rPr>
      </w:pPr>
      <w:r w:rsidRPr="009F4F3F">
        <w:rPr>
          <w:rFonts w:asciiTheme="minorHAnsi" w:hAnsiTheme="minorHAnsi" w:cstheme="minorHAnsi"/>
          <w:b/>
          <w:bCs/>
        </w:rPr>
        <w:t>Keine unangenehmen Gerüche in der Waschmaschine mehr</w:t>
      </w:r>
      <w:r w:rsidR="001C77BD">
        <w:rPr>
          <w:rFonts w:asciiTheme="minorHAnsi" w:hAnsiTheme="minorHAnsi" w:cstheme="minorHAnsi"/>
          <w:b/>
          <w:bCs/>
        </w:rPr>
        <w:t xml:space="preserve"> und</w:t>
      </w:r>
      <w:r w:rsidRPr="009F4F3F">
        <w:rPr>
          <w:rFonts w:asciiTheme="minorHAnsi" w:hAnsiTheme="minorHAnsi" w:cstheme="minorHAnsi"/>
          <w:b/>
          <w:bCs/>
        </w:rPr>
        <w:t xml:space="preserve"> </w:t>
      </w:r>
      <w:r w:rsidR="00377B73">
        <w:rPr>
          <w:rFonts w:asciiTheme="minorHAnsi" w:hAnsiTheme="minorHAnsi" w:cstheme="minorHAnsi"/>
          <w:b/>
          <w:bCs/>
        </w:rPr>
        <w:t>beste</w:t>
      </w:r>
      <w:r w:rsidR="00377B73" w:rsidRPr="009F4F3F">
        <w:rPr>
          <w:rFonts w:asciiTheme="minorHAnsi" w:hAnsiTheme="minorHAnsi" w:cstheme="minorHAnsi"/>
          <w:b/>
          <w:bCs/>
        </w:rPr>
        <w:t xml:space="preserve"> </w:t>
      </w:r>
      <w:r w:rsidRPr="009F4F3F">
        <w:rPr>
          <w:rFonts w:asciiTheme="minorHAnsi" w:hAnsiTheme="minorHAnsi" w:cstheme="minorHAnsi"/>
          <w:b/>
          <w:bCs/>
        </w:rPr>
        <w:t>Sauberkeit</w:t>
      </w:r>
      <w:r w:rsidR="001C77BD">
        <w:rPr>
          <w:rFonts w:asciiTheme="minorHAnsi" w:hAnsiTheme="minorHAnsi" w:cstheme="minorHAnsi"/>
          <w:b/>
          <w:bCs/>
        </w:rPr>
        <w:t xml:space="preserve"> </w:t>
      </w:r>
      <w:r w:rsidRPr="009F4F3F">
        <w:rPr>
          <w:rFonts w:asciiTheme="minorHAnsi" w:hAnsiTheme="minorHAnsi" w:cstheme="minorHAnsi"/>
          <w:b/>
          <w:bCs/>
        </w:rPr>
        <w:t xml:space="preserve">– das bietet das neue Persil Tiefenrein mit der innovativen </w:t>
      </w:r>
      <w:proofErr w:type="spellStart"/>
      <w:r w:rsidRPr="009F4F3F">
        <w:rPr>
          <w:rFonts w:asciiTheme="minorHAnsi" w:hAnsiTheme="minorHAnsi" w:cstheme="minorHAnsi"/>
          <w:b/>
          <w:bCs/>
        </w:rPr>
        <w:t>Dispersin</w:t>
      </w:r>
      <w:proofErr w:type="spellEnd"/>
      <w:r w:rsidRPr="009F4F3F">
        <w:rPr>
          <w:rFonts w:asciiTheme="minorHAnsi" w:hAnsiTheme="minorHAnsi" w:cstheme="minorHAnsi"/>
          <w:b/>
          <w:bCs/>
        </w:rPr>
        <w:t>-Technologie.</w:t>
      </w:r>
    </w:p>
    <w:p w14:paraId="6E16F8FE" w14:textId="77777777" w:rsidR="00C5764C" w:rsidRPr="009F4F3F" w:rsidRDefault="00C5764C" w:rsidP="00C5764C">
      <w:pPr>
        <w:rPr>
          <w:rFonts w:asciiTheme="minorHAnsi" w:hAnsiTheme="minorHAnsi" w:cstheme="minorHAnsi"/>
          <w:color w:val="000000"/>
          <w:szCs w:val="22"/>
          <w:lang w:eastAsia="de-DE"/>
        </w:rPr>
      </w:pPr>
    </w:p>
    <w:p w14:paraId="0CBCE111" w14:textId="3B0384A2" w:rsidR="009F4F3F" w:rsidRPr="009F4F3F" w:rsidRDefault="00B13AE5" w:rsidP="009F4F3F">
      <w:pPr>
        <w:rPr>
          <w:rFonts w:asciiTheme="minorHAnsi" w:hAnsiTheme="minorHAnsi" w:cstheme="minorHAnsi"/>
        </w:rPr>
      </w:pPr>
      <w:r>
        <w:rPr>
          <w:rFonts w:asciiTheme="minorHAnsi" w:hAnsiTheme="minorHAnsi" w:cstheme="minorHAnsi"/>
        </w:rPr>
        <w:t>Der</w:t>
      </w:r>
      <w:r w:rsidR="009F4F3F" w:rsidRPr="009F4F3F">
        <w:rPr>
          <w:rFonts w:asciiTheme="minorHAnsi" w:hAnsiTheme="minorHAnsi" w:cstheme="minorHAnsi"/>
        </w:rPr>
        <w:t xml:space="preserve"> Wunsch nach Energieeffizienz und Ressourcenschonung spiegelt sich </w:t>
      </w:r>
      <w:r>
        <w:rPr>
          <w:rFonts w:asciiTheme="minorHAnsi" w:hAnsiTheme="minorHAnsi" w:cstheme="minorHAnsi"/>
        </w:rPr>
        <w:t xml:space="preserve">für Konsument:innen </w:t>
      </w:r>
      <w:r w:rsidR="009F4F3F" w:rsidRPr="009F4F3F">
        <w:rPr>
          <w:rFonts w:asciiTheme="minorHAnsi" w:hAnsiTheme="minorHAnsi" w:cstheme="minorHAnsi"/>
        </w:rPr>
        <w:t xml:space="preserve">auch in einem veränderten Waschverhalten wider. So gewinnen niedrigere Waschtemperaturen in den letzten Jahren an Bedeutung. Doch das hat mitunter </w:t>
      </w:r>
      <w:r w:rsidR="00B14F79">
        <w:rPr>
          <w:rFonts w:asciiTheme="minorHAnsi" w:hAnsiTheme="minorHAnsi" w:cstheme="minorHAnsi"/>
        </w:rPr>
        <w:t xml:space="preserve">auch </w:t>
      </w:r>
      <w:r w:rsidR="009F4F3F" w:rsidRPr="009F4F3F">
        <w:rPr>
          <w:rFonts w:asciiTheme="minorHAnsi" w:hAnsiTheme="minorHAnsi" w:cstheme="minorHAnsi"/>
        </w:rPr>
        <w:t xml:space="preserve">unangenehme Folgen: Mehr als </w:t>
      </w:r>
      <w:r w:rsidR="00AB68F2" w:rsidRPr="009F4F3F">
        <w:rPr>
          <w:rFonts w:asciiTheme="minorHAnsi" w:hAnsiTheme="minorHAnsi" w:cstheme="minorHAnsi"/>
        </w:rPr>
        <w:t xml:space="preserve">60 </w:t>
      </w:r>
      <w:r w:rsidR="00AB68F2">
        <w:rPr>
          <w:rFonts w:asciiTheme="minorHAnsi" w:hAnsiTheme="minorHAnsi" w:cstheme="minorHAnsi"/>
        </w:rPr>
        <w:t>Prozent</w:t>
      </w:r>
      <w:r w:rsidR="009F4F3F" w:rsidRPr="009F4F3F">
        <w:rPr>
          <w:rFonts w:asciiTheme="minorHAnsi" w:hAnsiTheme="minorHAnsi" w:cstheme="minorHAnsi"/>
        </w:rPr>
        <w:t xml:space="preserve"> der Konsument</w:t>
      </w:r>
      <w:r w:rsidR="00B14F79">
        <w:rPr>
          <w:rFonts w:asciiTheme="minorHAnsi" w:hAnsiTheme="minorHAnsi" w:cstheme="minorHAnsi"/>
        </w:rPr>
        <w:t>:inn</w:t>
      </w:r>
      <w:r w:rsidR="009F4F3F" w:rsidRPr="009F4F3F">
        <w:rPr>
          <w:rFonts w:asciiTheme="minorHAnsi" w:hAnsiTheme="minorHAnsi" w:cstheme="minorHAnsi"/>
        </w:rPr>
        <w:t>en beklagen sich über unangenehme Gerüche und mangelnde Sauberkeit ihrer Waschmaschine und Wäsche.</w:t>
      </w:r>
      <w:r w:rsidR="009F4F3F" w:rsidRPr="009F4F3F">
        <w:rPr>
          <w:rFonts w:asciiTheme="minorHAnsi" w:hAnsiTheme="minorHAnsi" w:cstheme="minorHAnsi"/>
          <w:vertAlign w:val="superscript"/>
        </w:rPr>
        <w:t>1</w:t>
      </w:r>
      <w:r w:rsidR="009F4F3F" w:rsidRPr="009F4F3F">
        <w:rPr>
          <w:rFonts w:asciiTheme="minorHAnsi" w:hAnsiTheme="minorHAnsi" w:cstheme="minorHAnsi"/>
        </w:rPr>
        <w:t xml:space="preserve"> Der Grund dafür sind </w:t>
      </w:r>
      <w:r w:rsidR="00377B73">
        <w:rPr>
          <w:rFonts w:asciiTheme="minorHAnsi" w:hAnsiTheme="minorHAnsi" w:cstheme="minorHAnsi"/>
        </w:rPr>
        <w:t>Schmutzansammlungen</w:t>
      </w:r>
      <w:r w:rsidR="009F4F3F" w:rsidRPr="009F4F3F">
        <w:rPr>
          <w:rFonts w:asciiTheme="minorHAnsi" w:hAnsiTheme="minorHAnsi" w:cstheme="minorHAnsi"/>
        </w:rPr>
        <w:t xml:space="preserve">, die sich </w:t>
      </w:r>
      <w:r w:rsidR="00377B73">
        <w:rPr>
          <w:rFonts w:asciiTheme="minorHAnsi" w:hAnsiTheme="minorHAnsi" w:cstheme="minorHAnsi"/>
        </w:rPr>
        <w:t>im</w:t>
      </w:r>
      <w:r w:rsidR="009F4F3F" w:rsidRPr="009F4F3F">
        <w:rPr>
          <w:rFonts w:asciiTheme="minorHAnsi" w:hAnsiTheme="minorHAnsi" w:cstheme="minorHAnsi"/>
        </w:rPr>
        <w:t xml:space="preserve"> Waschmaschine</w:t>
      </w:r>
      <w:r w:rsidR="00377B73">
        <w:rPr>
          <w:rFonts w:asciiTheme="minorHAnsi" w:hAnsiTheme="minorHAnsi" w:cstheme="minorHAnsi"/>
        </w:rPr>
        <w:t>nsumpf</w:t>
      </w:r>
      <w:r w:rsidR="009F4F3F" w:rsidRPr="009F4F3F">
        <w:rPr>
          <w:rFonts w:asciiTheme="minorHAnsi" w:hAnsiTheme="minorHAnsi" w:cstheme="minorHAnsi"/>
        </w:rPr>
        <w:t xml:space="preserve"> sammeln. </w:t>
      </w:r>
    </w:p>
    <w:p w14:paraId="4512F36F" w14:textId="77777777" w:rsidR="009F4F3F" w:rsidRPr="009F4F3F" w:rsidRDefault="009F4F3F" w:rsidP="009F4F3F">
      <w:pPr>
        <w:rPr>
          <w:rFonts w:asciiTheme="minorHAnsi" w:hAnsiTheme="minorHAnsi" w:cstheme="minorHAnsi"/>
        </w:rPr>
      </w:pPr>
    </w:p>
    <w:p w14:paraId="0311D440" w14:textId="11040D33" w:rsidR="009F4F3F" w:rsidRPr="009F4F3F" w:rsidRDefault="00B13AE5" w:rsidP="009F4F3F">
      <w:pPr>
        <w:rPr>
          <w:rFonts w:asciiTheme="minorHAnsi" w:hAnsiTheme="minorHAnsi" w:cstheme="minorHAnsi"/>
        </w:rPr>
      </w:pPr>
      <w:r>
        <w:rPr>
          <w:rFonts w:asciiTheme="minorHAnsi" w:hAnsiTheme="minorHAnsi" w:cstheme="minorHAnsi"/>
        </w:rPr>
        <w:t>Durch das</w:t>
      </w:r>
      <w:r w:rsidR="009F4F3F" w:rsidRPr="009F4F3F">
        <w:rPr>
          <w:rFonts w:asciiTheme="minorHAnsi" w:hAnsiTheme="minorHAnsi" w:cstheme="minorHAnsi"/>
        </w:rPr>
        <w:t xml:space="preserve"> neue Persil Tiefenrein mit der exklusiven </w:t>
      </w:r>
      <w:proofErr w:type="spellStart"/>
      <w:r w:rsidR="009F4F3F" w:rsidRPr="009F4F3F">
        <w:rPr>
          <w:rFonts w:asciiTheme="minorHAnsi" w:hAnsiTheme="minorHAnsi" w:cstheme="minorHAnsi"/>
        </w:rPr>
        <w:t>Dispersin</w:t>
      </w:r>
      <w:proofErr w:type="spellEnd"/>
      <w:r w:rsidR="009F4F3F" w:rsidRPr="009F4F3F">
        <w:rPr>
          <w:rFonts w:asciiTheme="minorHAnsi" w:hAnsiTheme="minorHAnsi" w:cstheme="minorHAnsi"/>
        </w:rPr>
        <w:t xml:space="preserve">-Technologie gehört dieses ärgerliche Problem der Vergangenheit an. Denn </w:t>
      </w:r>
      <w:proofErr w:type="spellStart"/>
      <w:r w:rsidR="009F4F3F" w:rsidRPr="009F4F3F">
        <w:rPr>
          <w:rFonts w:asciiTheme="minorHAnsi" w:hAnsiTheme="minorHAnsi" w:cstheme="minorHAnsi"/>
        </w:rPr>
        <w:t>Dispersin</w:t>
      </w:r>
      <w:proofErr w:type="spellEnd"/>
      <w:r w:rsidR="009F4F3F" w:rsidRPr="009F4F3F">
        <w:rPr>
          <w:rFonts w:asciiTheme="minorHAnsi" w:hAnsiTheme="minorHAnsi" w:cstheme="minorHAnsi"/>
        </w:rPr>
        <w:t xml:space="preserve"> ist der Inhaltsstoff, </w:t>
      </w:r>
      <w:r w:rsidR="00221467" w:rsidRPr="00221467">
        <w:rPr>
          <w:rFonts w:asciiTheme="minorHAnsi" w:hAnsiTheme="minorHAnsi" w:cstheme="minorHAnsi"/>
        </w:rPr>
        <w:t xml:space="preserve">der </w:t>
      </w:r>
      <w:r w:rsidR="00221467">
        <w:rPr>
          <w:rFonts w:asciiTheme="minorHAnsi" w:hAnsiTheme="minorHAnsi" w:cstheme="minorHAnsi"/>
        </w:rPr>
        <w:t xml:space="preserve">dabei </w:t>
      </w:r>
      <w:r w:rsidR="00AF64AC" w:rsidRPr="00221467">
        <w:rPr>
          <w:rFonts w:asciiTheme="minorHAnsi" w:hAnsiTheme="minorHAnsi" w:cstheme="minorHAnsi"/>
        </w:rPr>
        <w:t>hilft,</w:t>
      </w:r>
      <w:r w:rsidR="00221467" w:rsidRPr="00221467">
        <w:rPr>
          <w:rFonts w:asciiTheme="minorHAnsi" w:hAnsiTheme="minorHAnsi" w:cstheme="minorHAnsi"/>
        </w:rPr>
        <w:t xml:space="preserve"> die Ursache für den unangenehmen Geruch in der Waschmaschine</w:t>
      </w:r>
      <w:r w:rsidR="006844A8">
        <w:rPr>
          <w:rFonts w:asciiTheme="minorHAnsi" w:hAnsiTheme="minorHAnsi" w:cstheme="minorHAnsi"/>
        </w:rPr>
        <w:t>,</w:t>
      </w:r>
      <w:r w:rsidR="00747B3F">
        <w:rPr>
          <w:rFonts w:asciiTheme="minorHAnsi" w:hAnsiTheme="minorHAnsi" w:cstheme="minorHAnsi"/>
        </w:rPr>
        <w:t xml:space="preserve"> und damit auch der Wäsche</w:t>
      </w:r>
      <w:r w:rsidR="006844A8">
        <w:rPr>
          <w:rFonts w:asciiTheme="minorHAnsi" w:hAnsiTheme="minorHAnsi" w:cstheme="minorHAnsi"/>
        </w:rPr>
        <w:t>,</w:t>
      </w:r>
      <w:r w:rsidR="00221467" w:rsidRPr="00221467">
        <w:rPr>
          <w:rFonts w:asciiTheme="minorHAnsi" w:hAnsiTheme="minorHAnsi" w:cstheme="minorHAnsi"/>
        </w:rPr>
        <w:t xml:space="preserve"> zu </w:t>
      </w:r>
      <w:r w:rsidR="00221467">
        <w:rPr>
          <w:rFonts w:asciiTheme="minorHAnsi" w:hAnsiTheme="minorHAnsi" w:cstheme="minorHAnsi"/>
        </w:rPr>
        <w:t>entfernen</w:t>
      </w:r>
      <w:r w:rsidR="009F4F3F" w:rsidRPr="009F4F3F">
        <w:rPr>
          <w:rFonts w:asciiTheme="minorHAnsi" w:hAnsiTheme="minorHAnsi" w:cstheme="minorHAnsi"/>
        </w:rPr>
        <w:t xml:space="preserve">. Dank </w:t>
      </w:r>
      <w:proofErr w:type="spellStart"/>
      <w:r w:rsidR="009F4F3F" w:rsidRPr="009F4F3F">
        <w:rPr>
          <w:rFonts w:asciiTheme="minorHAnsi" w:hAnsiTheme="minorHAnsi" w:cstheme="minorHAnsi"/>
        </w:rPr>
        <w:t>Dispersin</w:t>
      </w:r>
      <w:proofErr w:type="spellEnd"/>
      <w:r w:rsidR="009F4F3F" w:rsidRPr="009F4F3F">
        <w:rPr>
          <w:rFonts w:asciiTheme="minorHAnsi" w:hAnsiTheme="minorHAnsi" w:cstheme="minorHAnsi"/>
        </w:rPr>
        <w:t xml:space="preserve"> bleiben Waschtrommel und Kleidung stets frisch. Außerdem sorgt das neue Persil Tiefenrein für </w:t>
      </w:r>
      <w:r w:rsidR="009F4F3F" w:rsidRPr="00995805">
        <w:rPr>
          <w:rFonts w:asciiTheme="minorHAnsi" w:hAnsiTheme="minorHAnsi" w:cstheme="minorHAnsi"/>
        </w:rPr>
        <w:t xml:space="preserve">eine </w:t>
      </w:r>
      <w:r w:rsidR="00747B3F" w:rsidRPr="00995805">
        <w:rPr>
          <w:rFonts w:asciiTheme="minorHAnsi" w:hAnsiTheme="minorHAnsi" w:cstheme="minorHAnsi"/>
        </w:rPr>
        <w:t xml:space="preserve">perfekte </w:t>
      </w:r>
      <w:r w:rsidR="009F4F3F" w:rsidRPr="00995805">
        <w:rPr>
          <w:rFonts w:asciiTheme="minorHAnsi" w:hAnsiTheme="minorHAnsi" w:cstheme="minorHAnsi"/>
        </w:rPr>
        <w:t xml:space="preserve">Fleckentfernung </w:t>
      </w:r>
      <w:r w:rsidR="009F4F3F" w:rsidRPr="009F4F3F">
        <w:rPr>
          <w:rFonts w:asciiTheme="minorHAnsi" w:hAnsiTheme="minorHAnsi" w:cstheme="minorHAnsi"/>
        </w:rPr>
        <w:t xml:space="preserve">und verhindert das Vergilben von Stoffen. </w:t>
      </w:r>
    </w:p>
    <w:p w14:paraId="5E085671" w14:textId="77777777" w:rsidR="009F4F3F" w:rsidRPr="009F4F3F" w:rsidRDefault="009F4F3F" w:rsidP="009F4F3F">
      <w:pPr>
        <w:rPr>
          <w:rFonts w:asciiTheme="minorHAnsi" w:hAnsiTheme="minorHAnsi" w:cstheme="minorHAnsi"/>
        </w:rPr>
      </w:pPr>
    </w:p>
    <w:p w14:paraId="00E919EE" w14:textId="7B04535A" w:rsidR="009F4F3F" w:rsidRPr="00AB68F2" w:rsidRDefault="00B14F79" w:rsidP="009F4F3F">
      <w:pPr>
        <w:rPr>
          <w:rFonts w:asciiTheme="minorHAnsi" w:hAnsiTheme="minorHAnsi" w:cstheme="minorHAnsi"/>
          <w:b/>
          <w:bCs/>
        </w:rPr>
      </w:pPr>
      <w:r>
        <w:rPr>
          <w:rFonts w:asciiTheme="minorHAnsi" w:hAnsiTheme="minorHAnsi" w:cstheme="minorHAnsi"/>
          <w:b/>
          <w:bCs/>
        </w:rPr>
        <w:t>Geringere</w:t>
      </w:r>
      <w:r w:rsidRPr="00AB68F2">
        <w:rPr>
          <w:rFonts w:asciiTheme="minorHAnsi" w:hAnsiTheme="minorHAnsi" w:cstheme="minorHAnsi"/>
          <w:b/>
          <w:bCs/>
        </w:rPr>
        <w:t xml:space="preserve"> </w:t>
      </w:r>
      <w:r w:rsidR="009F4F3F" w:rsidRPr="00AB68F2">
        <w:rPr>
          <w:rFonts w:asciiTheme="minorHAnsi" w:hAnsiTheme="minorHAnsi" w:cstheme="minorHAnsi"/>
          <w:b/>
          <w:bCs/>
        </w:rPr>
        <w:t>Dosierung</w:t>
      </w:r>
    </w:p>
    <w:p w14:paraId="1A5D02D8" w14:textId="77777777" w:rsidR="00515729" w:rsidRDefault="009F4F3F" w:rsidP="009F4F3F">
      <w:r w:rsidRPr="009F4F3F">
        <w:rPr>
          <w:rFonts w:asciiTheme="minorHAnsi" w:hAnsiTheme="minorHAnsi" w:cstheme="minorHAnsi"/>
        </w:rPr>
        <w:t xml:space="preserve">Ein weiterer Vorteil </w:t>
      </w:r>
      <w:r w:rsidR="00B14F79">
        <w:rPr>
          <w:rFonts w:asciiTheme="minorHAnsi" w:hAnsiTheme="minorHAnsi" w:cstheme="minorHAnsi"/>
        </w:rPr>
        <w:t>des neuen</w:t>
      </w:r>
      <w:r w:rsidR="00B14F79" w:rsidRPr="009F4F3F">
        <w:rPr>
          <w:rFonts w:asciiTheme="minorHAnsi" w:hAnsiTheme="minorHAnsi" w:cstheme="minorHAnsi"/>
        </w:rPr>
        <w:t xml:space="preserve"> </w:t>
      </w:r>
      <w:r w:rsidRPr="009F4F3F">
        <w:rPr>
          <w:rFonts w:asciiTheme="minorHAnsi" w:hAnsiTheme="minorHAnsi" w:cstheme="minorHAnsi"/>
        </w:rPr>
        <w:t xml:space="preserve">Persil Tiefenrein: </w:t>
      </w:r>
      <w:r w:rsidR="00B13AE5">
        <w:rPr>
          <w:rFonts w:asciiTheme="minorHAnsi" w:hAnsiTheme="minorHAnsi" w:cstheme="minorHAnsi"/>
        </w:rPr>
        <w:t>Die</w:t>
      </w:r>
      <w:r w:rsidR="00B13AE5" w:rsidRPr="009F4F3F">
        <w:rPr>
          <w:rFonts w:asciiTheme="minorHAnsi" w:hAnsiTheme="minorHAnsi" w:cstheme="minorHAnsi"/>
        </w:rPr>
        <w:t xml:space="preserve"> </w:t>
      </w:r>
      <w:r w:rsidR="00747B3F">
        <w:rPr>
          <w:rFonts w:asciiTheme="minorHAnsi" w:hAnsiTheme="minorHAnsi" w:cstheme="minorHAnsi"/>
        </w:rPr>
        <w:t xml:space="preserve">neue </w:t>
      </w:r>
      <w:r w:rsidR="00B13AE5">
        <w:rPr>
          <w:rFonts w:asciiTheme="minorHAnsi" w:hAnsiTheme="minorHAnsi" w:cstheme="minorHAnsi"/>
        </w:rPr>
        <w:t>Rezeptur</w:t>
      </w:r>
      <w:r w:rsidRPr="009F4F3F">
        <w:rPr>
          <w:rFonts w:asciiTheme="minorHAnsi" w:hAnsiTheme="minorHAnsi" w:cstheme="minorHAnsi"/>
        </w:rPr>
        <w:t xml:space="preserve"> führt dazu, dass die empfohlene Dosierung pro Waschgang geringer ist als beim bisherigen Gel und Pulver</w:t>
      </w:r>
      <w:r w:rsidR="001C77BD">
        <w:rPr>
          <w:rFonts w:asciiTheme="minorHAnsi" w:hAnsiTheme="minorHAnsi" w:cstheme="minorHAnsi"/>
        </w:rPr>
        <w:t xml:space="preserve">. Außerdem </w:t>
      </w:r>
      <w:r w:rsidR="000358B8">
        <w:rPr>
          <w:rFonts w:asciiTheme="minorHAnsi" w:hAnsiTheme="minorHAnsi" w:cstheme="minorHAnsi"/>
        </w:rPr>
        <w:t>sind die</w:t>
      </w:r>
      <w:r w:rsidR="00B13AE5">
        <w:rPr>
          <w:rFonts w:asciiTheme="minorHAnsi" w:hAnsiTheme="minorHAnsi" w:cstheme="minorHAnsi"/>
        </w:rPr>
        <w:t xml:space="preserve"> Inhaltsstoffe</w:t>
      </w:r>
      <w:r w:rsidR="008C356B">
        <w:rPr>
          <w:rFonts w:asciiTheme="minorHAnsi" w:hAnsiTheme="minorHAnsi" w:cstheme="minorHAnsi"/>
        </w:rPr>
        <w:t xml:space="preserve"> der Gele und 4in1 Discs</w:t>
      </w:r>
      <w:r w:rsidR="00B13AE5">
        <w:rPr>
          <w:rFonts w:asciiTheme="minorHAnsi" w:hAnsiTheme="minorHAnsi" w:cstheme="minorHAnsi"/>
        </w:rPr>
        <w:t xml:space="preserve"> </w:t>
      </w:r>
      <w:r w:rsidR="00AF64AC">
        <w:rPr>
          <w:rFonts w:asciiTheme="minorHAnsi" w:hAnsiTheme="minorHAnsi" w:cstheme="minorHAnsi"/>
        </w:rPr>
        <w:t xml:space="preserve">auch weiterhin </w:t>
      </w:r>
      <w:r w:rsidR="00B13AE5">
        <w:rPr>
          <w:rFonts w:asciiTheme="minorHAnsi" w:hAnsiTheme="minorHAnsi" w:cstheme="minorHAnsi"/>
        </w:rPr>
        <w:t>zu</w:t>
      </w:r>
      <w:r w:rsidRPr="009F4F3F">
        <w:rPr>
          <w:rFonts w:asciiTheme="minorHAnsi" w:hAnsiTheme="minorHAnsi" w:cstheme="minorHAnsi"/>
        </w:rPr>
        <w:t xml:space="preserve"> 92 </w:t>
      </w:r>
      <w:r w:rsidR="00B14F79">
        <w:rPr>
          <w:rFonts w:asciiTheme="minorHAnsi" w:hAnsiTheme="minorHAnsi" w:cstheme="minorHAnsi"/>
        </w:rPr>
        <w:t>Prozent</w:t>
      </w:r>
      <w:r w:rsidR="00AF64AC">
        <w:rPr>
          <w:rFonts w:asciiTheme="minorHAnsi" w:hAnsiTheme="minorHAnsi" w:cstheme="minorHAnsi"/>
          <w:vertAlign w:val="superscript"/>
        </w:rPr>
        <w:t>2</w:t>
      </w:r>
      <w:r w:rsidR="00B14F79" w:rsidRPr="009F4F3F">
        <w:rPr>
          <w:rFonts w:asciiTheme="minorHAnsi" w:hAnsiTheme="minorHAnsi" w:cstheme="minorHAnsi"/>
        </w:rPr>
        <w:t xml:space="preserve"> </w:t>
      </w:r>
      <w:r w:rsidRPr="009F4F3F">
        <w:rPr>
          <w:rFonts w:asciiTheme="minorHAnsi" w:hAnsiTheme="minorHAnsi" w:cstheme="minorHAnsi"/>
        </w:rPr>
        <w:t>biologisch abbaubar</w:t>
      </w:r>
      <w:r w:rsidR="00AF64AC">
        <w:rPr>
          <w:rFonts w:asciiTheme="minorHAnsi" w:hAnsiTheme="minorHAnsi" w:cstheme="minorHAnsi"/>
          <w:vertAlign w:val="superscript"/>
        </w:rPr>
        <w:t>3</w:t>
      </w:r>
      <w:r w:rsidR="00AB68F2">
        <w:rPr>
          <w:rFonts w:asciiTheme="minorHAnsi" w:hAnsiTheme="minorHAnsi" w:cstheme="minorHAnsi"/>
        </w:rPr>
        <w:t>.</w:t>
      </w:r>
      <w:r w:rsidR="00B13AE5">
        <w:rPr>
          <w:rFonts w:asciiTheme="minorHAnsi" w:hAnsiTheme="minorHAnsi" w:cstheme="minorHAnsi"/>
        </w:rPr>
        <w:t xml:space="preserve"> </w:t>
      </w:r>
      <w:r w:rsidR="00747B3F">
        <w:rPr>
          <w:rFonts w:asciiTheme="minorHAnsi" w:hAnsiTheme="minorHAnsi" w:cstheme="minorHAnsi"/>
        </w:rPr>
        <w:t xml:space="preserve"> </w:t>
      </w:r>
      <w:r w:rsidRPr="009F4F3F">
        <w:rPr>
          <w:rFonts w:asciiTheme="minorHAnsi" w:hAnsiTheme="minorHAnsi" w:cstheme="minorHAnsi"/>
        </w:rPr>
        <w:t xml:space="preserve">So reduziert sich die Gel-Dosierung um 5 ml auf nunmehr 45 ml. Beim Pulver sind pro Waschgang </w:t>
      </w:r>
      <w:r w:rsidR="00B13AE5">
        <w:rPr>
          <w:rFonts w:asciiTheme="minorHAnsi" w:hAnsiTheme="minorHAnsi" w:cstheme="minorHAnsi"/>
        </w:rPr>
        <w:t xml:space="preserve">jetzt </w:t>
      </w:r>
      <w:r w:rsidRPr="009F4F3F">
        <w:rPr>
          <w:rFonts w:asciiTheme="minorHAnsi" w:hAnsiTheme="minorHAnsi" w:cstheme="minorHAnsi"/>
        </w:rPr>
        <w:t xml:space="preserve">nur mehr 60 g nötig, statt bisher 65 g. </w:t>
      </w:r>
      <w:r w:rsidR="00515729">
        <w:t xml:space="preserve">Darüber hinaus punkten die Waschmittel von Persil mit einem weiteren aktuell sehr relevanten Vorteil: die kraftvollen Tiefenrein-Formeln entfalten schon bei Kaltwäsche ab 20 Grad ihre volle Waschkraft. Wäscht man beispielsweise mit 30°C anstatt 60°C, können über 60 Prozent der Energiekosten eingespart werden. </w:t>
      </w:r>
    </w:p>
    <w:p w14:paraId="088A79D8" w14:textId="77777777" w:rsidR="00515729" w:rsidRDefault="00515729" w:rsidP="009F4F3F"/>
    <w:p w14:paraId="099460A8" w14:textId="6A743E64" w:rsidR="009F4F3F" w:rsidRPr="009F4F3F" w:rsidRDefault="009F4F3F" w:rsidP="009F4F3F">
      <w:pPr>
        <w:rPr>
          <w:rFonts w:asciiTheme="minorHAnsi" w:hAnsiTheme="minorHAnsi" w:cstheme="minorHAnsi"/>
        </w:rPr>
      </w:pPr>
      <w:r w:rsidRPr="009F4F3F">
        <w:rPr>
          <w:rFonts w:asciiTheme="minorHAnsi" w:hAnsiTheme="minorHAnsi" w:cstheme="minorHAnsi"/>
        </w:rPr>
        <w:lastRenderedPageBreak/>
        <w:t>Erhältlich ist das neue Persil Tiefenrein als Gel, Discs, Pulver und</w:t>
      </w:r>
      <w:r w:rsidR="008C356B">
        <w:rPr>
          <w:rFonts w:asciiTheme="minorHAnsi" w:hAnsiTheme="minorHAnsi" w:cstheme="minorHAnsi"/>
        </w:rPr>
        <w:t xml:space="preserve"> bald auch als</w:t>
      </w:r>
      <w:r w:rsidRPr="009F4F3F">
        <w:rPr>
          <w:rFonts w:asciiTheme="minorHAnsi" w:hAnsiTheme="minorHAnsi" w:cstheme="minorHAnsi"/>
        </w:rPr>
        <w:t xml:space="preserve"> </w:t>
      </w:r>
      <w:r w:rsidR="008C356B">
        <w:rPr>
          <w:rFonts w:asciiTheme="minorHAnsi" w:hAnsiTheme="minorHAnsi" w:cstheme="minorHAnsi"/>
        </w:rPr>
        <w:t xml:space="preserve">Power </w:t>
      </w:r>
      <w:r w:rsidRPr="009F4F3F">
        <w:rPr>
          <w:rFonts w:asciiTheme="minorHAnsi" w:hAnsiTheme="minorHAnsi" w:cstheme="minorHAnsi"/>
        </w:rPr>
        <w:t xml:space="preserve">Bars. </w:t>
      </w:r>
    </w:p>
    <w:p w14:paraId="1C4CD26B" w14:textId="77777777" w:rsidR="009F4F3F" w:rsidRPr="009F4F3F" w:rsidRDefault="009F4F3F" w:rsidP="009F4F3F">
      <w:pPr>
        <w:rPr>
          <w:rFonts w:asciiTheme="minorHAnsi" w:hAnsiTheme="minorHAnsi" w:cstheme="minorHAnsi"/>
        </w:rPr>
      </w:pPr>
    </w:p>
    <w:p w14:paraId="58ABC4F6" w14:textId="3E16BDF5" w:rsidR="009F4F3F" w:rsidRPr="001A3462" w:rsidRDefault="009F4F3F" w:rsidP="009F4F3F">
      <w:pPr>
        <w:rPr>
          <w:rFonts w:asciiTheme="minorHAnsi" w:hAnsiTheme="minorHAnsi" w:cstheme="minorHAnsi"/>
          <w:sz w:val="18"/>
          <w:szCs w:val="18"/>
        </w:rPr>
      </w:pPr>
      <w:r w:rsidRPr="001A3462">
        <w:rPr>
          <w:rFonts w:asciiTheme="minorHAnsi" w:hAnsiTheme="minorHAnsi" w:cstheme="minorHAnsi"/>
          <w:sz w:val="18"/>
          <w:szCs w:val="18"/>
          <w:vertAlign w:val="superscript"/>
        </w:rPr>
        <w:t>1</w:t>
      </w:r>
      <w:r w:rsidRPr="001A3462">
        <w:rPr>
          <w:rFonts w:asciiTheme="minorHAnsi" w:hAnsiTheme="minorHAnsi" w:cstheme="minorHAnsi"/>
          <w:sz w:val="18"/>
          <w:szCs w:val="18"/>
        </w:rPr>
        <w:t>QUELLE: PULSE STUDIE DE, IT, ES, PL, CZ, TR, EG, KOR 2020</w:t>
      </w:r>
    </w:p>
    <w:p w14:paraId="26A0C932" w14:textId="1777FD2D" w:rsidR="00AF64AC" w:rsidRPr="001A3462" w:rsidRDefault="00AF64AC" w:rsidP="00AF64AC">
      <w:pPr>
        <w:rPr>
          <w:rFonts w:asciiTheme="minorHAnsi" w:hAnsiTheme="minorHAnsi" w:cstheme="minorHAnsi"/>
          <w:sz w:val="18"/>
          <w:szCs w:val="18"/>
        </w:rPr>
      </w:pPr>
      <w:r w:rsidRPr="001A3462">
        <w:rPr>
          <w:rFonts w:asciiTheme="minorHAnsi" w:hAnsiTheme="minorHAnsi" w:cstheme="minorHAnsi"/>
          <w:sz w:val="18"/>
          <w:szCs w:val="18"/>
          <w:vertAlign w:val="superscript"/>
        </w:rPr>
        <w:t>2</w:t>
      </w:r>
      <w:r w:rsidRPr="001A3462">
        <w:rPr>
          <w:rFonts w:asciiTheme="minorHAnsi" w:hAnsiTheme="minorHAnsi" w:cstheme="minorHAnsi"/>
          <w:sz w:val="18"/>
          <w:szCs w:val="18"/>
        </w:rPr>
        <w:t xml:space="preserve"> Die restlichen 8 Prozent sind Begleitstoffe in der Formel, die sie stabilisieren.</w:t>
      </w:r>
    </w:p>
    <w:p w14:paraId="6AE5A8E0" w14:textId="7CA400B4" w:rsidR="008C356B" w:rsidRPr="001A3462" w:rsidRDefault="00AF64AC" w:rsidP="009F4F3F">
      <w:pPr>
        <w:rPr>
          <w:rFonts w:asciiTheme="minorHAnsi" w:hAnsiTheme="minorHAnsi" w:cstheme="minorHAnsi"/>
          <w:sz w:val="18"/>
          <w:szCs w:val="18"/>
        </w:rPr>
      </w:pPr>
      <w:r w:rsidRPr="00F023DA">
        <w:rPr>
          <w:rFonts w:asciiTheme="minorHAnsi" w:hAnsiTheme="minorHAnsi" w:cstheme="minorHAnsi"/>
          <w:sz w:val="18"/>
          <w:szCs w:val="18"/>
          <w:vertAlign w:val="superscript"/>
        </w:rPr>
        <w:t>3</w:t>
      </w:r>
      <w:r w:rsidR="008C356B" w:rsidRPr="001A3462">
        <w:rPr>
          <w:rFonts w:asciiTheme="minorHAnsi" w:hAnsiTheme="minorHAnsi" w:cstheme="minorHAnsi"/>
          <w:sz w:val="18"/>
          <w:szCs w:val="18"/>
        </w:rPr>
        <w:t xml:space="preserve"> Bezogen auf organische Inhaltsstoffe – gem. OECD 301/302 (Gel und Discs) </w:t>
      </w:r>
    </w:p>
    <w:p w14:paraId="50AFECC7" w14:textId="77777777" w:rsidR="009F4F3F" w:rsidRPr="00DC7A3D" w:rsidRDefault="009F4F3F" w:rsidP="009F4F3F">
      <w:pPr>
        <w:rPr>
          <w:rFonts w:ascii="Arial" w:hAnsi="Arial" w:cs="Arial"/>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729997F3" w14:textId="09364270" w:rsidR="00391193" w:rsidRDefault="00F555F7" w:rsidP="00391193">
      <w:pPr>
        <w:spacing w:line="280" w:lineRule="exact"/>
        <w:outlineLvl w:val="0"/>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w:t>
      </w:r>
      <w:r>
        <w:rPr>
          <w:rStyle w:val="AboutandContactBody"/>
        </w:rPr>
        <w:t>2</w:t>
      </w:r>
      <w:r w:rsidRPr="00B80B7B">
        <w:rPr>
          <w:rStyle w:val="AboutandContactBody"/>
        </w:rPr>
        <w:t xml:space="preserve"> erzielte Henkel einen Umsatz von mehr als </w:t>
      </w:r>
      <w:r>
        <w:rPr>
          <w:rStyle w:val="AboutandContactBody"/>
        </w:rPr>
        <w:t>22</w:t>
      </w:r>
      <w:r w:rsidRPr="00B80B7B">
        <w:rPr>
          <w:rStyle w:val="AboutandContactBody"/>
        </w:rPr>
        <w:t xml:space="preserve"> Mrd. Euro und ein bereinigtes betriebliches Ergebnis von rund 2,</w:t>
      </w:r>
      <w:r>
        <w:rPr>
          <w:rStyle w:val="AboutandContactBody"/>
        </w:rPr>
        <w:t>3</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r w:rsidRPr="00B80B7B">
        <w:rPr>
          <w:rStyle w:val="AboutandContactBody"/>
        </w:rPr>
        <w:t>Mitarbeiter:innen</w:t>
      </w:r>
      <w:proofErr w:type="spell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 </w:t>
      </w:r>
      <w:proofErr w:type="spellStart"/>
      <w:r>
        <w:rPr>
          <w:rStyle w:val="AboutandContactBody"/>
        </w:rPr>
        <w:t>t</w:t>
      </w:r>
      <w:r w:rsidRPr="00B80B7B">
        <w:rPr>
          <w:rStyle w:val="AboutandContactBody"/>
        </w:rPr>
        <w:t>he</w:t>
      </w:r>
      <w:proofErr w:type="spellEnd"/>
      <w:r w:rsidRPr="00B80B7B">
        <w:rPr>
          <w:rStyle w:val="AboutandContactBody"/>
        </w:rPr>
        <w:t xml:space="preserv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Weitere Informationen unter </w:t>
      </w:r>
      <w:hyperlink r:id="rId12" w:history="1">
        <w:r w:rsidRPr="003A625E">
          <w:rPr>
            <w:rStyle w:val="Hyperlink"/>
            <w:szCs w:val="24"/>
          </w:rPr>
          <w:t>www.henkel.de</w:t>
        </w:r>
      </w:hyperlink>
    </w:p>
    <w:p w14:paraId="65467C29" w14:textId="77777777" w:rsidR="00391193" w:rsidRDefault="00391193" w:rsidP="00391193">
      <w:pPr>
        <w:spacing w:line="280" w:lineRule="exact"/>
        <w:outlineLvl w:val="0"/>
        <w:rPr>
          <w:rStyle w:val="AboutandContactBody"/>
        </w:rPr>
      </w:pPr>
    </w:p>
    <w:p w14:paraId="507C9B63" w14:textId="08A2B6AB" w:rsidR="00391193" w:rsidRPr="009F4F3F" w:rsidRDefault="00B80B7B" w:rsidP="00391193">
      <w:pPr>
        <w:spacing w:line="280" w:lineRule="exact"/>
        <w:outlineLvl w:val="0"/>
        <w:rPr>
          <w:rFonts w:cs="Segoe UI"/>
          <w:vanish/>
          <w:szCs w:val="22"/>
          <w:specVanish/>
        </w:rPr>
      </w:pPr>
      <w:r w:rsidRPr="009F4F3F">
        <w:rPr>
          <w:rStyle w:val="AboutandContactBody"/>
          <w:sz w:val="22"/>
          <w:szCs w:val="22"/>
        </w:rPr>
        <w:t xml:space="preserve">Weitere Informationen unter </w:t>
      </w:r>
      <w:r w:rsidR="00391193" w:rsidRPr="009F4F3F">
        <w:rPr>
          <w:rFonts w:cs="Segoe UI"/>
          <w:szCs w:val="22"/>
          <w:lang w:val="de-AT"/>
        </w:rPr>
        <w:t xml:space="preserve">Fotomaterial finden Sie im Internet unter </w:t>
      </w:r>
      <w:hyperlink r:id="rId13" w:history="1">
        <w:r w:rsidR="00391193" w:rsidRPr="009F4F3F">
          <w:rPr>
            <w:rStyle w:val="Hyperlink"/>
            <w:rFonts w:cs="Segoe UI"/>
            <w:sz w:val="22"/>
            <w:szCs w:val="22"/>
            <w:lang w:val="de-AT"/>
          </w:rPr>
          <w:t>http://news.henkel.at</w:t>
        </w:r>
      </w:hyperlink>
      <w:r w:rsidR="00391193" w:rsidRPr="009F4F3F">
        <w:rPr>
          <w:rFonts w:cs="Segoe UI"/>
          <w:szCs w:val="22"/>
        </w:rPr>
        <w:t>.</w:t>
      </w:r>
    </w:p>
    <w:p w14:paraId="5761FDE7" w14:textId="77777777" w:rsidR="00391193" w:rsidRPr="009F4F3F" w:rsidRDefault="00391193" w:rsidP="00391193">
      <w:pPr>
        <w:spacing w:line="280" w:lineRule="exact"/>
        <w:outlineLvl w:val="0"/>
        <w:rPr>
          <w:rFonts w:cs="Segoe UI"/>
          <w:szCs w:val="22"/>
        </w:rPr>
      </w:pPr>
      <w:r w:rsidRPr="009F4F3F">
        <w:rPr>
          <w:rFonts w:cs="Segoe UI"/>
          <w:szCs w:val="22"/>
        </w:rPr>
        <w:t xml:space="preserve"> </w:t>
      </w:r>
    </w:p>
    <w:p w14:paraId="5ECF6483" w14:textId="77777777" w:rsidR="00E4417F" w:rsidRPr="004C6B79" w:rsidRDefault="00E4417F" w:rsidP="00B422EC">
      <w:pPr>
        <w:spacing w:line="360" w:lineRule="auto"/>
        <w:rPr>
          <w:rStyle w:val="AboutandContactBody"/>
        </w:rPr>
      </w:pPr>
    </w:p>
    <w:p w14:paraId="17830D2C" w14:textId="163E0EE4" w:rsidR="00391193" w:rsidRDefault="00391193" w:rsidP="00BF6E82">
      <w:pPr>
        <w:rPr>
          <w:rStyle w:val="AboutandContactHeadline"/>
        </w:rPr>
      </w:pPr>
    </w:p>
    <w:p w14:paraId="65CE01F0" w14:textId="77777777" w:rsidR="00391193" w:rsidRPr="00493327" w:rsidRDefault="00391193" w:rsidP="00BF6E82">
      <w:pPr>
        <w:rPr>
          <w:rStyle w:val="AboutandContactHeadline"/>
        </w:rPr>
      </w:pPr>
    </w:p>
    <w:p w14:paraId="547A6F6F" w14:textId="77777777" w:rsidR="00391193" w:rsidRPr="007A07C8" w:rsidRDefault="00391193" w:rsidP="00391193">
      <w:pPr>
        <w:tabs>
          <w:tab w:val="left" w:pos="1080"/>
          <w:tab w:val="left" w:pos="4500"/>
        </w:tabs>
        <w:spacing w:line="320" w:lineRule="exact"/>
        <w:rPr>
          <w:rFonts w:cs="Segoe UI"/>
          <w:szCs w:val="20"/>
          <w:lang w:val="pt-BR"/>
        </w:rPr>
      </w:pPr>
      <w:r w:rsidRPr="007A07C8">
        <w:rPr>
          <w:rFonts w:cs="Segoe UI"/>
          <w:szCs w:val="20"/>
          <w:lang w:val="de-AT"/>
        </w:rPr>
        <w:t>Kontakt</w:t>
      </w:r>
      <w:r w:rsidRPr="007A07C8">
        <w:rPr>
          <w:rFonts w:cs="Segoe UI"/>
          <w:szCs w:val="20"/>
          <w:lang w:val="de-AT"/>
        </w:rPr>
        <w:tab/>
        <w:t xml:space="preserve">Mag. </w:t>
      </w:r>
      <w:r w:rsidRPr="007A07C8">
        <w:rPr>
          <w:rFonts w:cs="Segoe UI"/>
          <w:szCs w:val="20"/>
          <w:lang w:val="pt-BR"/>
        </w:rPr>
        <w:t>Michael Sgiarovello</w:t>
      </w:r>
      <w:r w:rsidRPr="007A07C8">
        <w:rPr>
          <w:rFonts w:cs="Segoe UI"/>
          <w:szCs w:val="20"/>
          <w:lang w:val="pt-BR"/>
        </w:rPr>
        <w:tab/>
        <w:t>Daniela Sykora</w:t>
      </w:r>
    </w:p>
    <w:p w14:paraId="7811E590" w14:textId="77777777" w:rsidR="00391193" w:rsidRPr="007A07C8" w:rsidRDefault="00391193" w:rsidP="00391193">
      <w:pPr>
        <w:tabs>
          <w:tab w:val="left" w:pos="1080"/>
          <w:tab w:val="left" w:pos="4500"/>
        </w:tabs>
        <w:spacing w:line="320" w:lineRule="exact"/>
        <w:rPr>
          <w:rFonts w:cs="Segoe UI"/>
          <w:szCs w:val="20"/>
          <w:lang w:val="pt-BR"/>
        </w:rPr>
      </w:pPr>
      <w:r w:rsidRPr="007A07C8">
        <w:rPr>
          <w:rFonts w:cs="Segoe UI"/>
          <w:szCs w:val="20"/>
          <w:lang w:val="pt-BR"/>
        </w:rPr>
        <w:t>Telefon</w:t>
      </w:r>
      <w:r w:rsidRPr="007A07C8">
        <w:rPr>
          <w:rFonts w:cs="Segoe UI"/>
          <w:szCs w:val="20"/>
          <w:lang w:val="pt-BR"/>
        </w:rPr>
        <w:tab/>
        <w:t>+43 (0)1 711 04-2744</w:t>
      </w:r>
      <w:r w:rsidRPr="007A07C8">
        <w:rPr>
          <w:rFonts w:cs="Segoe UI"/>
          <w:szCs w:val="20"/>
          <w:lang w:val="pt-BR"/>
        </w:rPr>
        <w:tab/>
        <w:t>+43 (0)1 711 04-2254</w:t>
      </w:r>
    </w:p>
    <w:p w14:paraId="61A0C942" w14:textId="77777777" w:rsidR="00391193" w:rsidRPr="007A07C8" w:rsidRDefault="00391193" w:rsidP="00391193">
      <w:pPr>
        <w:tabs>
          <w:tab w:val="left" w:pos="1080"/>
          <w:tab w:val="left" w:pos="4500"/>
        </w:tabs>
        <w:spacing w:line="320" w:lineRule="exact"/>
        <w:rPr>
          <w:rFonts w:cs="Segoe UI"/>
          <w:lang w:val="pt-BR"/>
        </w:rPr>
      </w:pPr>
      <w:r w:rsidRPr="007A07C8">
        <w:rPr>
          <w:rFonts w:cs="Segoe UI"/>
          <w:szCs w:val="20"/>
          <w:lang w:val="pt-BR"/>
        </w:rPr>
        <w:t>E-Mail</w:t>
      </w:r>
      <w:r w:rsidRPr="007A07C8">
        <w:rPr>
          <w:rFonts w:cs="Segoe UI"/>
          <w:szCs w:val="20"/>
          <w:lang w:val="pt-BR"/>
        </w:rPr>
        <w:tab/>
        <w:t>michael.sgiarovello@henkel.com</w:t>
      </w:r>
      <w:r w:rsidRPr="007A07C8">
        <w:rPr>
          <w:rFonts w:cs="Segoe UI"/>
          <w:szCs w:val="20"/>
          <w:lang w:val="pt-BR"/>
        </w:rPr>
        <w:tab/>
      </w:r>
      <w:hyperlink r:id="rId14" w:history="1">
        <w:r w:rsidRPr="007A07C8">
          <w:rPr>
            <w:rStyle w:val="Hyperlink"/>
            <w:rFonts w:cs="Segoe UI"/>
            <w:szCs w:val="20"/>
            <w:lang w:val="pt-BR"/>
          </w:rPr>
          <w:t>daniela.sykora@henkel.com</w:t>
        </w:r>
      </w:hyperlink>
    </w:p>
    <w:p w14:paraId="2139FA28" w14:textId="77777777" w:rsidR="00BF6E82" w:rsidRPr="009F4F3F" w:rsidRDefault="00BF6E82" w:rsidP="00BF6E82">
      <w:pPr>
        <w:rPr>
          <w:rStyle w:val="AboutandContactBody"/>
          <w:lang w:val="pt-BR"/>
        </w:rPr>
      </w:pPr>
    </w:p>
    <w:p w14:paraId="57BF74BC" w14:textId="0E2D6D94" w:rsidR="00EA1752" w:rsidRPr="005B5CFE" w:rsidRDefault="00EA1752" w:rsidP="005B5CFE">
      <w:pPr>
        <w:rPr>
          <w:rStyle w:val="AboutandContactBody"/>
          <w:color w:val="9A141B"/>
        </w:rPr>
      </w:pPr>
    </w:p>
    <w:sectPr w:rsidR="00EA1752" w:rsidRPr="005B5CFE" w:rsidSect="00350F04">
      <w:footerReference w:type="default" r:id="rId15"/>
      <w:headerReference w:type="first" r:id="rId16"/>
      <w:footerReference w:type="first" r:id="rId17"/>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64AE" w14:textId="77777777" w:rsidR="00A83092" w:rsidRDefault="00A83092">
      <w:r>
        <w:separator/>
      </w:r>
    </w:p>
  </w:endnote>
  <w:endnote w:type="continuationSeparator" w:id="0">
    <w:p w14:paraId="4488B023" w14:textId="77777777" w:rsidR="00A83092" w:rsidRDefault="00A83092">
      <w:r>
        <w:continuationSeparator/>
      </w:r>
    </w:p>
  </w:endnote>
  <w:endnote w:type="continuationNotice" w:id="1">
    <w:p w14:paraId="2ADFF1BE" w14:textId="77777777" w:rsidR="00A83092" w:rsidRDefault="00A830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7F14E9">
      <w:fldChar w:fldCharType="begin"/>
    </w:r>
    <w:r w:rsidR="007F14E9">
      <w:instrText xml:space="preserve"> NUMPAGES  \* Arabic  \* MERGEFORMAT </w:instrText>
    </w:r>
    <w:r w:rsidR="007F14E9">
      <w:fldChar w:fldCharType="separate"/>
    </w:r>
    <w:r w:rsidR="005B5CFE">
      <w:t>2</w:t>
    </w:r>
    <w:r w:rsidR="007F14E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7FD17EBC" w:rsidR="001D664C" w:rsidRPr="003D2E29" w:rsidRDefault="001D664C" w:rsidP="001D664C">
    <w:pPr>
      <w:pStyle w:val="Fuzeile"/>
      <w:jc w:val="left"/>
      <w:rPr>
        <w:position w:val="9"/>
      </w:rPr>
    </w:pPr>
    <w:bookmarkStart w:id="1"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1"/>
    <w:r w:rsidR="00391193">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53BF0447" wp14:editId="621407CF">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0CEDED81" wp14:editId="1EBD161A">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5705ABAD" wp14:editId="0F97E99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13B2" w14:textId="77777777" w:rsidR="00A83092" w:rsidRDefault="00A83092">
      <w:bookmarkStart w:id="0" w:name="_Hlk124696856"/>
      <w:bookmarkEnd w:id="0"/>
      <w:r>
        <w:separator/>
      </w:r>
    </w:p>
  </w:footnote>
  <w:footnote w:type="continuationSeparator" w:id="0">
    <w:p w14:paraId="553296F5" w14:textId="77777777" w:rsidR="00A83092" w:rsidRDefault="00A83092">
      <w:r>
        <w:continuationSeparator/>
      </w:r>
    </w:p>
  </w:footnote>
  <w:footnote w:type="continuationNotice" w:id="1">
    <w:p w14:paraId="027F5E0E" w14:textId="77777777" w:rsidR="00A83092" w:rsidRDefault="00A830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358B8"/>
    <w:rsid w:val="00036662"/>
    <w:rsid w:val="00040CC9"/>
    <w:rsid w:val="00051E86"/>
    <w:rsid w:val="000575F9"/>
    <w:rsid w:val="00060254"/>
    <w:rsid w:val="000618FC"/>
    <w:rsid w:val="00065C4C"/>
    <w:rsid w:val="00067071"/>
    <w:rsid w:val="00080D10"/>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A3462"/>
    <w:rsid w:val="001C0B32"/>
    <w:rsid w:val="001C4BE1"/>
    <w:rsid w:val="001C77BD"/>
    <w:rsid w:val="001D3EAA"/>
    <w:rsid w:val="001D664C"/>
    <w:rsid w:val="001E0F71"/>
    <w:rsid w:val="001E6D05"/>
    <w:rsid w:val="001E7C28"/>
    <w:rsid w:val="001F1BDF"/>
    <w:rsid w:val="001F7110"/>
    <w:rsid w:val="001F7E96"/>
    <w:rsid w:val="00202284"/>
    <w:rsid w:val="00212488"/>
    <w:rsid w:val="00220628"/>
    <w:rsid w:val="00221467"/>
    <w:rsid w:val="002304D2"/>
    <w:rsid w:val="00236E2A"/>
    <w:rsid w:val="00237F62"/>
    <w:rsid w:val="0024586A"/>
    <w:rsid w:val="00253478"/>
    <w:rsid w:val="00256F0C"/>
    <w:rsid w:val="00262757"/>
    <w:rsid w:val="00262C05"/>
    <w:rsid w:val="00273DA7"/>
    <w:rsid w:val="00281D14"/>
    <w:rsid w:val="00282C13"/>
    <w:rsid w:val="002A0DF7"/>
    <w:rsid w:val="002A1528"/>
    <w:rsid w:val="002A32B0"/>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B73"/>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07C0B"/>
    <w:rsid w:val="00515729"/>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37FCF"/>
    <w:rsid w:val="00643D8A"/>
    <w:rsid w:val="00652229"/>
    <w:rsid w:val="00652793"/>
    <w:rsid w:val="006626CA"/>
    <w:rsid w:val="00663487"/>
    <w:rsid w:val="00672382"/>
    <w:rsid w:val="00672E10"/>
    <w:rsid w:val="00682EB9"/>
    <w:rsid w:val="0068441A"/>
    <w:rsid w:val="006844A8"/>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47B3F"/>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C356B"/>
    <w:rsid w:val="008D76C5"/>
    <w:rsid w:val="008E0AFA"/>
    <w:rsid w:val="008E75D3"/>
    <w:rsid w:val="008F125E"/>
    <w:rsid w:val="008F4D2F"/>
    <w:rsid w:val="009036C9"/>
    <w:rsid w:val="00917162"/>
    <w:rsid w:val="009221D8"/>
    <w:rsid w:val="009251CC"/>
    <w:rsid w:val="0092714E"/>
    <w:rsid w:val="00942002"/>
    <w:rsid w:val="00947885"/>
    <w:rsid w:val="00952168"/>
    <w:rsid w:val="009527FE"/>
    <w:rsid w:val="00963F25"/>
    <w:rsid w:val="009739A0"/>
    <w:rsid w:val="00974F84"/>
    <w:rsid w:val="009767C7"/>
    <w:rsid w:val="0098579A"/>
    <w:rsid w:val="0099195A"/>
    <w:rsid w:val="00992A11"/>
    <w:rsid w:val="00994681"/>
    <w:rsid w:val="0099486A"/>
    <w:rsid w:val="00995805"/>
    <w:rsid w:val="009A0E26"/>
    <w:rsid w:val="009A16EC"/>
    <w:rsid w:val="009B3B37"/>
    <w:rsid w:val="009B7D1F"/>
    <w:rsid w:val="009C088E"/>
    <w:rsid w:val="009C4D35"/>
    <w:rsid w:val="009D1522"/>
    <w:rsid w:val="009E5EB4"/>
    <w:rsid w:val="009F4F3F"/>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77474"/>
    <w:rsid w:val="00A83092"/>
    <w:rsid w:val="00A87870"/>
    <w:rsid w:val="00A91A70"/>
    <w:rsid w:val="00AA1B85"/>
    <w:rsid w:val="00AB1CB6"/>
    <w:rsid w:val="00AB1D9A"/>
    <w:rsid w:val="00AB26D7"/>
    <w:rsid w:val="00AB68F2"/>
    <w:rsid w:val="00AC3CAA"/>
    <w:rsid w:val="00AD44FE"/>
    <w:rsid w:val="00AE49F1"/>
    <w:rsid w:val="00AF64AC"/>
    <w:rsid w:val="00B053E3"/>
    <w:rsid w:val="00B05CCA"/>
    <w:rsid w:val="00B13AE5"/>
    <w:rsid w:val="00B14271"/>
    <w:rsid w:val="00B14F79"/>
    <w:rsid w:val="00B16270"/>
    <w:rsid w:val="00B2685D"/>
    <w:rsid w:val="00B30351"/>
    <w:rsid w:val="00B33C2A"/>
    <w:rsid w:val="00B422EC"/>
    <w:rsid w:val="00B62D6C"/>
    <w:rsid w:val="00B726D4"/>
    <w:rsid w:val="00B80B7B"/>
    <w:rsid w:val="00B8214F"/>
    <w:rsid w:val="00B86A4F"/>
    <w:rsid w:val="00B93035"/>
    <w:rsid w:val="00B94FC0"/>
    <w:rsid w:val="00B958E8"/>
    <w:rsid w:val="00BA09B2"/>
    <w:rsid w:val="00BA5B46"/>
    <w:rsid w:val="00BC0995"/>
    <w:rsid w:val="00BD3DF3"/>
    <w:rsid w:val="00BD5450"/>
    <w:rsid w:val="00BD78F0"/>
    <w:rsid w:val="00BE793A"/>
    <w:rsid w:val="00BF2B82"/>
    <w:rsid w:val="00BF432A"/>
    <w:rsid w:val="00BF6E82"/>
    <w:rsid w:val="00C060C7"/>
    <w:rsid w:val="00C24C17"/>
    <w:rsid w:val="00C40B88"/>
    <w:rsid w:val="00C47D87"/>
    <w:rsid w:val="00C5376E"/>
    <w:rsid w:val="00C5764C"/>
    <w:rsid w:val="00C726B9"/>
    <w:rsid w:val="00C8173A"/>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D63D2"/>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555F7"/>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221467"/>
    <w:rPr>
      <w:sz w:val="16"/>
      <w:szCs w:val="16"/>
    </w:rPr>
  </w:style>
  <w:style w:type="paragraph" w:styleId="Kommentartext">
    <w:name w:val="annotation text"/>
    <w:basedOn w:val="Standard"/>
    <w:link w:val="KommentartextZchn"/>
    <w:rsid w:val="00221467"/>
    <w:pPr>
      <w:spacing w:line="240" w:lineRule="auto"/>
    </w:pPr>
    <w:rPr>
      <w:sz w:val="20"/>
      <w:szCs w:val="20"/>
    </w:rPr>
  </w:style>
  <w:style w:type="character" w:customStyle="1" w:styleId="KommentartextZchn">
    <w:name w:val="Kommentartext Zchn"/>
    <w:basedOn w:val="Absatz-Standardschriftart"/>
    <w:link w:val="Kommentartext"/>
    <w:rsid w:val="00221467"/>
    <w:rPr>
      <w:rFonts w:ascii="Segoe UI" w:hAnsi="Segoe UI"/>
      <w:lang w:val="de-DE"/>
    </w:rPr>
  </w:style>
  <w:style w:type="paragraph" w:styleId="Kommentarthema">
    <w:name w:val="annotation subject"/>
    <w:basedOn w:val="Kommentartext"/>
    <w:next w:val="Kommentartext"/>
    <w:link w:val="KommentarthemaZchn"/>
    <w:rsid w:val="00221467"/>
    <w:rPr>
      <w:b/>
      <w:bCs/>
    </w:rPr>
  </w:style>
  <w:style w:type="character" w:customStyle="1" w:styleId="KommentarthemaZchn">
    <w:name w:val="Kommentarthema Zchn"/>
    <w:basedOn w:val="KommentartextZchn"/>
    <w:link w:val="Kommentarthema"/>
    <w:rsid w:val="00221467"/>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0983">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ews.henkel.a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enkel.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niela.sykora@henkel.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4.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245D12-BDB4-413F-ABB3-2AF0CF323A38}">
  <ds:schemaRefs>
    <ds:schemaRef ds:uri="http://schemas.openxmlformats.org/package/2006/metadata/core-properties"/>
    <ds:schemaRef ds:uri="http://purl.org/dc/elements/1.1/"/>
    <ds:schemaRef ds:uri="http://schemas.microsoft.com/office/2006/documentManagement/types"/>
    <ds:schemaRef ds:uri="35b47de6-8d4f-4de6-9664-c4f33e1cac18"/>
    <ds:schemaRef ds:uri="http://www.w3.org/XML/1998/namespace"/>
    <ds:schemaRef ds:uri="dd711147-479d-48cd-8cde-486a92a72018"/>
    <ds:schemaRef ds:uri="ccca362e-cf85-4f16-8b73-f94b25c87397"/>
    <ds:schemaRef ds:uri="http://schemas.microsoft.com/office/2006/metadata/properties"/>
    <ds:schemaRef ds:uri="http://purl.org/dc/term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Henkel-press-release-template-2020-german.dotx</Template>
  <TotalTime>0</TotalTime>
  <Pages>2</Pages>
  <Words>558</Words>
  <Characters>3683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4233</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7</cp:revision>
  <cp:lastPrinted>2023-03-09T14:41:00Z</cp:lastPrinted>
  <dcterms:created xsi:type="dcterms:W3CDTF">2023-03-01T13:42:00Z</dcterms:created>
  <dcterms:modified xsi:type="dcterms:W3CDTF">2023-03-09T14:41:00Z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