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2FF8FE19" w:rsidR="00B422EC" w:rsidRPr="00F364F7" w:rsidRDefault="00637C4A" w:rsidP="00643D8A">
      <w:pPr>
        <w:pStyle w:val="MonthDayYear"/>
        <w:rPr>
          <w:lang w:val="it-IT"/>
        </w:rPr>
      </w:pPr>
      <w:r>
        <w:rPr>
          <w:lang w:val="it-IT"/>
        </w:rPr>
        <w:t>18 aprile</w:t>
      </w:r>
      <w:r w:rsidR="00BF6E82" w:rsidRPr="00F364F7">
        <w:rPr>
          <w:lang w:val="it-IT"/>
        </w:rPr>
        <w:t xml:space="preserve"> 20</w:t>
      </w:r>
      <w:r w:rsidR="00F635FC" w:rsidRPr="00F364F7">
        <w:rPr>
          <w:lang w:val="it-IT"/>
        </w:rPr>
        <w:t>2</w:t>
      </w:r>
      <w:r w:rsidR="0006344D" w:rsidRPr="00F364F7">
        <w:rPr>
          <w:lang w:val="it-IT"/>
        </w:rPr>
        <w:t>3</w:t>
      </w:r>
    </w:p>
    <w:p w14:paraId="23E0592D" w14:textId="715F5E59" w:rsidR="00BE075C" w:rsidRPr="00F364F7" w:rsidRDefault="00011FB2" w:rsidP="00BE075C">
      <w:pPr>
        <w:spacing w:before="560" w:after="240"/>
        <w:rPr>
          <w:rFonts w:asciiTheme="majorHAnsi" w:hAnsiTheme="majorHAnsi" w:cs="Calibri Light"/>
          <w:szCs w:val="22"/>
          <w:lang w:val="it-IT"/>
        </w:rPr>
      </w:pPr>
      <w:r>
        <w:rPr>
          <w:rFonts w:asciiTheme="majorHAnsi" w:hAnsiTheme="majorHAnsi" w:cs="Calibri Light"/>
          <w:szCs w:val="22"/>
          <w:lang w:val="it-IT"/>
        </w:rPr>
        <w:t xml:space="preserve">Pubblicato il Rapporto </w:t>
      </w:r>
      <w:r w:rsidR="00227A6E">
        <w:rPr>
          <w:rFonts w:asciiTheme="majorHAnsi" w:hAnsiTheme="majorHAnsi" w:cs="Calibri Light"/>
          <w:szCs w:val="22"/>
          <w:lang w:val="it-IT"/>
        </w:rPr>
        <w:t>sullo</w:t>
      </w:r>
      <w:r>
        <w:rPr>
          <w:rFonts w:asciiTheme="majorHAnsi" w:hAnsiTheme="majorHAnsi" w:cs="Calibri Light"/>
          <w:szCs w:val="22"/>
          <w:lang w:val="it-IT"/>
        </w:rPr>
        <w:t xml:space="preserve"> </w:t>
      </w:r>
      <w:r w:rsidR="00227A6E">
        <w:rPr>
          <w:rFonts w:asciiTheme="majorHAnsi" w:hAnsiTheme="majorHAnsi" w:cs="Calibri Light"/>
          <w:szCs w:val="22"/>
          <w:lang w:val="it-IT"/>
        </w:rPr>
        <w:t xml:space="preserve">Sviluppo </w:t>
      </w:r>
      <w:r>
        <w:rPr>
          <w:rFonts w:asciiTheme="majorHAnsi" w:hAnsiTheme="majorHAnsi" w:cs="Calibri Light"/>
          <w:szCs w:val="22"/>
          <w:lang w:val="it-IT"/>
        </w:rPr>
        <w:t>Sostenibil</w:t>
      </w:r>
      <w:r w:rsidR="00227A6E">
        <w:rPr>
          <w:rFonts w:asciiTheme="majorHAnsi" w:hAnsiTheme="majorHAnsi" w:cs="Calibri Light"/>
          <w:szCs w:val="22"/>
          <w:lang w:val="it-IT"/>
        </w:rPr>
        <w:t xml:space="preserve">e </w:t>
      </w:r>
      <w:r>
        <w:rPr>
          <w:rFonts w:asciiTheme="majorHAnsi" w:hAnsiTheme="majorHAnsi" w:cs="Calibri Light"/>
          <w:szCs w:val="22"/>
          <w:lang w:val="it-IT"/>
        </w:rPr>
        <w:t>2022</w:t>
      </w:r>
    </w:p>
    <w:p w14:paraId="76AD0789" w14:textId="2B3D6C0C" w:rsidR="007F0F63" w:rsidRPr="00F364F7" w:rsidRDefault="00BD4FD4" w:rsidP="00B07BEA">
      <w:pPr>
        <w:jc w:val="left"/>
        <w:rPr>
          <w:rStyle w:val="Headline"/>
          <w:lang w:val="it-IT"/>
        </w:rPr>
      </w:pPr>
      <w:r>
        <w:rPr>
          <w:rStyle w:val="Headline"/>
          <w:lang w:val="it-IT"/>
        </w:rPr>
        <w:t xml:space="preserve">Clima: </w:t>
      </w:r>
      <w:r w:rsidR="008D52CF" w:rsidRPr="00F364F7">
        <w:rPr>
          <w:rStyle w:val="Headline"/>
          <w:lang w:val="it-IT"/>
        </w:rPr>
        <w:t>Henkel</w:t>
      </w:r>
      <w:r>
        <w:rPr>
          <w:rStyle w:val="Headline"/>
          <w:lang w:val="it-IT"/>
        </w:rPr>
        <w:t xml:space="preserve"> compie importanti progressi nel percorso per diventare </w:t>
      </w:r>
      <w:proofErr w:type="spellStart"/>
      <w:r w:rsidRPr="00066177">
        <w:rPr>
          <w:rStyle w:val="Headline"/>
          <w:i/>
          <w:iCs/>
          <w:lang w:val="it-IT"/>
        </w:rPr>
        <w:t>climate</w:t>
      </w:r>
      <w:proofErr w:type="spellEnd"/>
      <w:r w:rsidRPr="00066177">
        <w:rPr>
          <w:rStyle w:val="Headline"/>
          <w:i/>
          <w:iCs/>
          <w:lang w:val="it-IT"/>
        </w:rPr>
        <w:t xml:space="preserve"> positive</w:t>
      </w:r>
      <w:r>
        <w:rPr>
          <w:rStyle w:val="Headline"/>
          <w:lang w:val="it-IT"/>
        </w:rPr>
        <w:t xml:space="preserve"> entro il 2030</w:t>
      </w:r>
    </w:p>
    <w:p w14:paraId="6706FA18" w14:textId="5D51015A" w:rsidR="00852511" w:rsidRPr="00F364F7" w:rsidRDefault="00852511" w:rsidP="00365E44">
      <w:pPr>
        <w:rPr>
          <w:lang w:val="it-IT"/>
        </w:rPr>
      </w:pPr>
    </w:p>
    <w:p w14:paraId="07ADB7F5" w14:textId="77777777" w:rsidR="008D52CF" w:rsidRPr="00F364F7" w:rsidRDefault="008D52CF" w:rsidP="00365E44">
      <w:pPr>
        <w:rPr>
          <w:lang w:val="it-IT"/>
        </w:rPr>
      </w:pPr>
    </w:p>
    <w:p w14:paraId="14DFD819" w14:textId="5DDA9707" w:rsidR="00636686" w:rsidRDefault="006B7B43" w:rsidP="00636686">
      <w:pPr>
        <w:numPr>
          <w:ilvl w:val="0"/>
          <w:numId w:val="8"/>
        </w:numPr>
        <w:spacing w:after="80"/>
        <w:ind w:left="357" w:right="-108" w:hanging="357"/>
        <w:jc w:val="left"/>
        <w:rPr>
          <w:rFonts w:asciiTheme="majorHAnsi" w:hAnsiTheme="majorHAnsi" w:cs="Calibri Light"/>
          <w:b/>
          <w:szCs w:val="22"/>
          <w:lang w:val="it-IT"/>
        </w:rPr>
      </w:pPr>
      <w:bookmarkStart w:id="0" w:name="_Hlk64363173"/>
      <w:bookmarkStart w:id="1" w:name="_Hlk43712519"/>
      <w:r>
        <w:rPr>
          <w:rFonts w:asciiTheme="majorHAnsi" w:hAnsiTheme="majorHAnsi" w:cs="Calibri Light"/>
          <w:b/>
          <w:szCs w:val="22"/>
          <w:lang w:val="it-IT"/>
        </w:rPr>
        <w:t xml:space="preserve">Energia e clima: </w:t>
      </w:r>
      <w:r w:rsidR="00513B7D">
        <w:rPr>
          <w:rFonts w:asciiTheme="majorHAnsi" w:hAnsiTheme="majorHAnsi" w:cs="Calibri Light"/>
          <w:b/>
          <w:szCs w:val="22"/>
          <w:lang w:val="it-IT"/>
        </w:rPr>
        <w:t>la quota di</w:t>
      </w:r>
      <w:r w:rsidR="006D3D78">
        <w:rPr>
          <w:rFonts w:asciiTheme="majorHAnsi" w:hAnsiTheme="majorHAnsi" w:cs="Calibri Light"/>
          <w:b/>
          <w:szCs w:val="22"/>
          <w:lang w:val="it-IT"/>
        </w:rPr>
        <w:t xml:space="preserve"> </w:t>
      </w:r>
      <w:r>
        <w:rPr>
          <w:rFonts w:asciiTheme="majorHAnsi" w:hAnsiTheme="majorHAnsi" w:cs="Calibri Light"/>
          <w:b/>
          <w:szCs w:val="22"/>
          <w:lang w:val="it-IT"/>
        </w:rPr>
        <w:t xml:space="preserve">elettricità </w:t>
      </w:r>
      <w:r w:rsidR="006D3D78">
        <w:rPr>
          <w:rFonts w:asciiTheme="majorHAnsi" w:hAnsiTheme="majorHAnsi" w:cs="Calibri Light"/>
          <w:b/>
          <w:szCs w:val="22"/>
          <w:lang w:val="it-IT"/>
        </w:rPr>
        <w:t xml:space="preserve">da fonti rinnovabili </w:t>
      </w:r>
      <w:r>
        <w:rPr>
          <w:rFonts w:asciiTheme="majorHAnsi" w:hAnsiTheme="majorHAnsi" w:cs="Calibri Light"/>
          <w:b/>
          <w:szCs w:val="22"/>
          <w:lang w:val="it-IT"/>
        </w:rPr>
        <w:t xml:space="preserve">utilizzata </w:t>
      </w:r>
      <w:r w:rsidR="006D3D78">
        <w:rPr>
          <w:rFonts w:asciiTheme="majorHAnsi" w:hAnsiTheme="majorHAnsi" w:cs="Calibri Light"/>
          <w:b/>
          <w:szCs w:val="22"/>
          <w:lang w:val="it-IT"/>
        </w:rPr>
        <w:t xml:space="preserve">dai siti produttivi nel mondo </w:t>
      </w:r>
      <w:r w:rsidR="00513B7D">
        <w:rPr>
          <w:rFonts w:asciiTheme="majorHAnsi" w:hAnsiTheme="majorHAnsi" w:cs="Calibri Light"/>
          <w:b/>
          <w:szCs w:val="22"/>
          <w:lang w:val="it-IT"/>
        </w:rPr>
        <w:t xml:space="preserve">sale al 70%, </w:t>
      </w:r>
      <w:r w:rsidR="00C53F2D">
        <w:rPr>
          <w:rFonts w:asciiTheme="majorHAnsi" w:hAnsiTheme="majorHAnsi" w:cs="Calibri Light"/>
          <w:b/>
          <w:szCs w:val="22"/>
          <w:lang w:val="it-IT"/>
        </w:rPr>
        <w:t>ridotte del 55% le emissioni CO2 per tonnellata di prodotto</w:t>
      </w:r>
    </w:p>
    <w:p w14:paraId="4D77E00B" w14:textId="68363282" w:rsidR="00011FB2" w:rsidRPr="00A34766" w:rsidRDefault="00C53F2D" w:rsidP="001F2E26">
      <w:pPr>
        <w:numPr>
          <w:ilvl w:val="0"/>
          <w:numId w:val="8"/>
        </w:numPr>
        <w:spacing w:after="80"/>
        <w:ind w:left="357" w:right="-108" w:hanging="357"/>
        <w:jc w:val="left"/>
        <w:rPr>
          <w:lang w:val="it-IT"/>
        </w:rPr>
      </w:pPr>
      <w:r w:rsidRPr="00A34766">
        <w:rPr>
          <w:rFonts w:asciiTheme="majorHAnsi" w:hAnsiTheme="majorHAnsi" w:cs="Calibri Light"/>
          <w:b/>
          <w:szCs w:val="22"/>
          <w:lang w:val="it-IT"/>
        </w:rPr>
        <w:t xml:space="preserve">Economia circolare: </w:t>
      </w:r>
      <w:r w:rsidR="00C44575" w:rsidRPr="00A34766">
        <w:rPr>
          <w:rFonts w:asciiTheme="majorHAnsi" w:hAnsiTheme="majorHAnsi" w:cs="Calibri Light"/>
          <w:b/>
          <w:szCs w:val="22"/>
          <w:lang w:val="it-IT"/>
        </w:rPr>
        <w:t xml:space="preserve">l’87% del packaging </w:t>
      </w:r>
      <w:r w:rsidR="000D49BD" w:rsidRPr="00A34766">
        <w:rPr>
          <w:rFonts w:asciiTheme="majorHAnsi" w:hAnsiTheme="majorHAnsi" w:cs="Calibri Light"/>
          <w:b/>
          <w:szCs w:val="22"/>
          <w:lang w:val="it-IT"/>
        </w:rPr>
        <w:t xml:space="preserve">è riciclabile e riutilizzabile </w:t>
      </w:r>
      <w:bookmarkEnd w:id="0"/>
      <w:bookmarkEnd w:id="1"/>
    </w:p>
    <w:p w14:paraId="784BA568" w14:textId="77777777" w:rsidR="0001194F" w:rsidRPr="0001194F" w:rsidRDefault="00FF68CB" w:rsidP="001F2E26">
      <w:pPr>
        <w:numPr>
          <w:ilvl w:val="0"/>
          <w:numId w:val="8"/>
        </w:numPr>
        <w:spacing w:after="80"/>
        <w:ind w:left="357" w:right="-108" w:hanging="357"/>
        <w:jc w:val="left"/>
        <w:rPr>
          <w:lang w:val="it-IT"/>
        </w:rPr>
      </w:pPr>
      <w:r w:rsidRPr="0001194F">
        <w:rPr>
          <w:rFonts w:asciiTheme="majorHAnsi" w:hAnsiTheme="majorHAnsi" w:cs="Calibri Light"/>
          <w:b/>
          <w:szCs w:val="22"/>
          <w:lang w:val="it-IT"/>
        </w:rPr>
        <w:t xml:space="preserve">Parità di genere: </w:t>
      </w:r>
      <w:r w:rsidR="0001194F">
        <w:rPr>
          <w:rFonts w:asciiTheme="majorHAnsi" w:hAnsiTheme="majorHAnsi" w:cs="Calibri Light"/>
          <w:b/>
          <w:szCs w:val="22"/>
          <w:lang w:val="it-IT"/>
        </w:rPr>
        <w:t xml:space="preserve">le donne manager rappresentano il </w:t>
      </w:r>
      <w:r w:rsidR="0001194F" w:rsidRPr="0001194F">
        <w:rPr>
          <w:rFonts w:asciiTheme="majorHAnsi" w:hAnsiTheme="majorHAnsi" w:cs="Calibri Light"/>
          <w:b/>
          <w:szCs w:val="22"/>
          <w:lang w:val="it-IT"/>
        </w:rPr>
        <w:t>39%</w:t>
      </w:r>
      <w:r w:rsidR="0001194F">
        <w:rPr>
          <w:rFonts w:asciiTheme="majorHAnsi" w:hAnsiTheme="majorHAnsi" w:cs="Calibri Light"/>
          <w:b/>
          <w:szCs w:val="22"/>
          <w:lang w:val="it-IT"/>
        </w:rPr>
        <w:t xml:space="preserve"> del totale</w:t>
      </w:r>
    </w:p>
    <w:p w14:paraId="023C9A32" w14:textId="3F840C14" w:rsidR="000D49BD" w:rsidRPr="0001194F" w:rsidRDefault="00451256" w:rsidP="001F2E26">
      <w:pPr>
        <w:numPr>
          <w:ilvl w:val="0"/>
          <w:numId w:val="8"/>
        </w:numPr>
        <w:spacing w:after="80"/>
        <w:ind w:left="357" w:right="-108" w:hanging="357"/>
        <w:jc w:val="left"/>
        <w:rPr>
          <w:lang w:val="it-IT"/>
        </w:rPr>
      </w:pPr>
      <w:r>
        <w:rPr>
          <w:rFonts w:asciiTheme="majorHAnsi" w:hAnsiTheme="majorHAnsi" w:cs="Calibri Light"/>
          <w:b/>
          <w:szCs w:val="22"/>
          <w:lang w:val="it-IT"/>
        </w:rPr>
        <w:t xml:space="preserve">Solidarietà: </w:t>
      </w:r>
      <w:r w:rsidR="00B91D33" w:rsidRPr="00B91D33">
        <w:rPr>
          <w:rFonts w:asciiTheme="majorHAnsi" w:hAnsiTheme="majorHAnsi" w:cs="Calibri Light"/>
          <w:b/>
          <w:szCs w:val="22"/>
          <w:lang w:val="it-IT"/>
        </w:rPr>
        <w:t xml:space="preserve">oltre 30 milioni di persone </w:t>
      </w:r>
      <w:r w:rsidR="00E25CD0">
        <w:rPr>
          <w:rFonts w:asciiTheme="majorHAnsi" w:hAnsiTheme="majorHAnsi" w:cs="Calibri Light"/>
          <w:b/>
          <w:szCs w:val="22"/>
          <w:lang w:val="it-IT"/>
        </w:rPr>
        <w:t xml:space="preserve">sono state </w:t>
      </w:r>
      <w:r w:rsidR="00B91D33">
        <w:rPr>
          <w:rFonts w:asciiTheme="majorHAnsi" w:hAnsiTheme="majorHAnsi" w:cs="Calibri Light"/>
          <w:b/>
          <w:szCs w:val="22"/>
          <w:lang w:val="it-IT"/>
        </w:rPr>
        <w:t xml:space="preserve">sostenute </w:t>
      </w:r>
      <w:r w:rsidR="00B91D33" w:rsidRPr="00B91D33">
        <w:rPr>
          <w:rFonts w:asciiTheme="majorHAnsi" w:hAnsiTheme="majorHAnsi" w:cs="Calibri Light"/>
          <w:b/>
          <w:szCs w:val="22"/>
          <w:lang w:val="it-IT"/>
        </w:rPr>
        <w:t>dal 2010 a fine 2022</w:t>
      </w:r>
      <w:r w:rsidR="00E25CD0">
        <w:rPr>
          <w:rFonts w:asciiTheme="majorHAnsi" w:hAnsiTheme="majorHAnsi" w:cs="Calibri Light"/>
          <w:b/>
          <w:szCs w:val="22"/>
          <w:lang w:val="it-IT"/>
        </w:rPr>
        <w:t xml:space="preserve"> attraverso </w:t>
      </w:r>
      <w:r w:rsidR="00E25CD0" w:rsidRPr="003A5B96">
        <w:rPr>
          <w:rFonts w:cs="Segoe UI"/>
          <w:b/>
          <w:bCs/>
          <w:szCs w:val="22"/>
          <w:lang w:val="it-IT"/>
        </w:rPr>
        <w:t>progetti sociali e interventi d’emergenza</w:t>
      </w:r>
    </w:p>
    <w:p w14:paraId="794CE13C" w14:textId="77777777" w:rsidR="00011FB2" w:rsidRPr="00B91D33" w:rsidRDefault="00011FB2" w:rsidP="00011FB2">
      <w:pPr>
        <w:rPr>
          <w:rFonts w:cs="Segoe UI"/>
          <w:szCs w:val="22"/>
          <w:lang w:val="it-IT"/>
        </w:rPr>
      </w:pPr>
    </w:p>
    <w:p w14:paraId="539F4A33" w14:textId="265EDB27" w:rsidR="00CC48C2" w:rsidRPr="00D45A12" w:rsidRDefault="00451256" w:rsidP="00011FB2">
      <w:pPr>
        <w:rPr>
          <w:rFonts w:cs="Segoe UI"/>
          <w:szCs w:val="22"/>
          <w:lang w:val="it-IT"/>
        </w:rPr>
      </w:pPr>
      <w:r w:rsidRPr="00CC48C2">
        <w:rPr>
          <w:rFonts w:cs="Segoe UI"/>
          <w:szCs w:val="22"/>
          <w:lang w:val="it-IT"/>
        </w:rPr>
        <w:t xml:space="preserve">Milano </w:t>
      </w:r>
      <w:r w:rsidR="00011FB2" w:rsidRPr="00CC48C2">
        <w:rPr>
          <w:rFonts w:cs="Segoe UI"/>
          <w:szCs w:val="22"/>
          <w:lang w:val="it-IT"/>
        </w:rPr>
        <w:t xml:space="preserve">– Henkel </w:t>
      </w:r>
      <w:r w:rsidR="00CC48C2" w:rsidRPr="00CC48C2">
        <w:rPr>
          <w:rFonts w:cs="Segoe UI"/>
          <w:szCs w:val="22"/>
          <w:lang w:val="it-IT"/>
        </w:rPr>
        <w:t>ha pubblicato il</w:t>
      </w:r>
      <w:r w:rsidR="00011FB2" w:rsidRPr="00CC48C2">
        <w:rPr>
          <w:rFonts w:cs="Segoe UI"/>
          <w:szCs w:val="22"/>
          <w:lang w:val="it-IT"/>
        </w:rPr>
        <w:t xml:space="preserve"> </w:t>
      </w:r>
      <w:proofErr w:type="gramStart"/>
      <w:r w:rsidR="00011FB2" w:rsidRPr="00535D4B">
        <w:rPr>
          <w:rFonts w:cs="Segoe UI"/>
          <w:b/>
          <w:bCs/>
          <w:szCs w:val="22"/>
          <w:lang w:val="it-IT"/>
        </w:rPr>
        <w:t>32</w:t>
      </w:r>
      <w:r w:rsidR="00CC48C2" w:rsidRPr="00535D4B">
        <w:rPr>
          <w:rFonts w:cs="Segoe UI"/>
          <w:b/>
          <w:bCs/>
          <w:szCs w:val="22"/>
          <w:lang w:val="it-IT"/>
        </w:rPr>
        <w:t>mo</w:t>
      </w:r>
      <w:proofErr w:type="gramEnd"/>
      <w:r w:rsidR="00011FB2" w:rsidRPr="00535D4B">
        <w:rPr>
          <w:rFonts w:cs="Segoe UI"/>
          <w:b/>
          <w:bCs/>
          <w:szCs w:val="22"/>
          <w:lang w:val="it-IT"/>
        </w:rPr>
        <w:t xml:space="preserve"> </w:t>
      </w:r>
      <w:r w:rsidR="00CC48C2" w:rsidRPr="00535D4B">
        <w:rPr>
          <w:rFonts w:cs="Segoe UI"/>
          <w:b/>
          <w:bCs/>
          <w:szCs w:val="22"/>
          <w:lang w:val="it-IT"/>
        </w:rPr>
        <w:t xml:space="preserve">Rapporto </w:t>
      </w:r>
      <w:r w:rsidR="00227A6E">
        <w:rPr>
          <w:rFonts w:cs="Segoe UI"/>
          <w:b/>
          <w:bCs/>
          <w:szCs w:val="22"/>
          <w:lang w:val="it-IT"/>
        </w:rPr>
        <w:t>sullo Sviluppo</w:t>
      </w:r>
      <w:r w:rsidR="00CC48C2" w:rsidRPr="00535D4B">
        <w:rPr>
          <w:rFonts w:cs="Segoe UI"/>
          <w:b/>
          <w:bCs/>
          <w:szCs w:val="22"/>
          <w:lang w:val="it-IT"/>
        </w:rPr>
        <w:t xml:space="preserve"> Sostenibil</w:t>
      </w:r>
      <w:r w:rsidR="00227A6E">
        <w:rPr>
          <w:rFonts w:cs="Segoe UI"/>
          <w:b/>
          <w:bCs/>
          <w:szCs w:val="22"/>
          <w:lang w:val="it-IT"/>
        </w:rPr>
        <w:t>e</w:t>
      </w:r>
      <w:r w:rsidR="00CC48C2">
        <w:rPr>
          <w:rFonts w:cs="Segoe UI"/>
          <w:szCs w:val="22"/>
          <w:lang w:val="it-IT"/>
        </w:rPr>
        <w:t xml:space="preserve">, </w:t>
      </w:r>
      <w:r w:rsidR="009742C7">
        <w:rPr>
          <w:rFonts w:cs="Segoe UI"/>
          <w:szCs w:val="22"/>
          <w:lang w:val="it-IT"/>
        </w:rPr>
        <w:t xml:space="preserve">dando evidenza </w:t>
      </w:r>
      <w:r w:rsidR="00BE119F">
        <w:rPr>
          <w:rFonts w:cs="Segoe UI"/>
          <w:szCs w:val="22"/>
          <w:lang w:val="it-IT"/>
        </w:rPr>
        <w:t>dei risultati raggiunti</w:t>
      </w:r>
      <w:r w:rsidR="009742C7">
        <w:rPr>
          <w:rFonts w:cs="Segoe UI"/>
          <w:szCs w:val="22"/>
          <w:lang w:val="it-IT"/>
        </w:rPr>
        <w:t xml:space="preserve"> </w:t>
      </w:r>
      <w:r w:rsidR="00EC61D5">
        <w:rPr>
          <w:rFonts w:cs="Segoe UI"/>
          <w:szCs w:val="22"/>
          <w:lang w:val="it-IT"/>
        </w:rPr>
        <w:t xml:space="preserve">nell’ultimo anno </w:t>
      </w:r>
      <w:r w:rsidR="00BE119F">
        <w:rPr>
          <w:rFonts w:cs="Segoe UI"/>
          <w:szCs w:val="22"/>
          <w:lang w:val="it-IT"/>
        </w:rPr>
        <w:t>rispetto a</w:t>
      </w:r>
      <w:r w:rsidR="00EC61D5">
        <w:rPr>
          <w:rFonts w:cs="Segoe UI"/>
          <w:szCs w:val="22"/>
          <w:lang w:val="it-IT"/>
        </w:rPr>
        <w:t xml:space="preserve">gli obiettivi definiti </w:t>
      </w:r>
      <w:r w:rsidR="00845273">
        <w:rPr>
          <w:rFonts w:cs="Segoe UI"/>
          <w:szCs w:val="22"/>
          <w:lang w:val="it-IT"/>
        </w:rPr>
        <w:t>nella</w:t>
      </w:r>
      <w:r w:rsidR="00EC61D5">
        <w:rPr>
          <w:rFonts w:cs="Segoe UI"/>
          <w:szCs w:val="22"/>
          <w:lang w:val="it-IT"/>
        </w:rPr>
        <w:t xml:space="preserve"> </w:t>
      </w:r>
      <w:r w:rsidR="008E657C">
        <w:rPr>
          <w:rFonts w:cs="Segoe UI"/>
          <w:szCs w:val="22"/>
          <w:lang w:val="it-IT"/>
        </w:rPr>
        <w:t xml:space="preserve">strategia </w:t>
      </w:r>
      <w:r w:rsidR="00A36498" w:rsidRPr="00535D4B">
        <w:rPr>
          <w:rFonts w:cs="Segoe UI"/>
          <w:b/>
          <w:bCs/>
          <w:szCs w:val="22"/>
          <w:lang w:val="it-IT"/>
        </w:rPr>
        <w:t xml:space="preserve">2030+ </w:t>
      </w:r>
      <w:proofErr w:type="spellStart"/>
      <w:r w:rsidR="00A36498" w:rsidRPr="00535D4B">
        <w:rPr>
          <w:rFonts w:cs="Segoe UI"/>
          <w:b/>
          <w:bCs/>
          <w:szCs w:val="22"/>
          <w:lang w:val="it-IT"/>
        </w:rPr>
        <w:t>Sustainability</w:t>
      </w:r>
      <w:proofErr w:type="spellEnd"/>
      <w:r w:rsidR="00A36498" w:rsidRPr="00535D4B">
        <w:rPr>
          <w:rFonts w:cs="Segoe UI"/>
          <w:b/>
          <w:bCs/>
          <w:szCs w:val="22"/>
          <w:lang w:val="it-IT"/>
        </w:rPr>
        <w:t xml:space="preserve"> </w:t>
      </w:r>
      <w:proofErr w:type="spellStart"/>
      <w:r w:rsidR="00A36498" w:rsidRPr="00535D4B">
        <w:rPr>
          <w:rFonts w:cs="Segoe UI"/>
          <w:b/>
          <w:bCs/>
          <w:szCs w:val="22"/>
          <w:lang w:val="it-IT"/>
        </w:rPr>
        <w:t>Ambition</w:t>
      </w:r>
      <w:proofErr w:type="spellEnd"/>
      <w:r w:rsidR="00A36498" w:rsidRPr="00535D4B">
        <w:rPr>
          <w:rFonts w:cs="Segoe UI"/>
          <w:b/>
          <w:bCs/>
          <w:szCs w:val="22"/>
          <w:lang w:val="it-IT"/>
        </w:rPr>
        <w:t xml:space="preserve"> Framework</w:t>
      </w:r>
      <w:r w:rsidR="00A36498">
        <w:rPr>
          <w:rFonts w:cs="Segoe UI"/>
          <w:szCs w:val="22"/>
          <w:lang w:val="it-IT"/>
        </w:rPr>
        <w:t xml:space="preserve">. </w:t>
      </w:r>
      <w:r w:rsidR="007C4482">
        <w:rPr>
          <w:rFonts w:cs="Segoe UI"/>
          <w:szCs w:val="22"/>
          <w:lang w:val="it-IT"/>
        </w:rPr>
        <w:t>Sul fronte ambientale, l</w:t>
      </w:r>
      <w:r w:rsidR="00A36498">
        <w:rPr>
          <w:rFonts w:cs="Segoe UI"/>
          <w:szCs w:val="22"/>
          <w:lang w:val="it-IT"/>
        </w:rPr>
        <w:t xml:space="preserve">’azienda </w:t>
      </w:r>
      <w:r w:rsidR="00845273">
        <w:rPr>
          <w:rFonts w:cs="Segoe UI"/>
          <w:szCs w:val="22"/>
          <w:lang w:val="it-IT"/>
        </w:rPr>
        <w:t xml:space="preserve">conferma l’impegno per </w:t>
      </w:r>
      <w:r w:rsidR="00845273" w:rsidRPr="00535D4B">
        <w:rPr>
          <w:rFonts w:cs="Segoe UI"/>
          <w:b/>
          <w:bCs/>
          <w:szCs w:val="22"/>
          <w:lang w:val="it-IT"/>
        </w:rPr>
        <w:t xml:space="preserve">diventare </w:t>
      </w:r>
      <w:proofErr w:type="spellStart"/>
      <w:r w:rsidR="00845273" w:rsidRPr="00535D4B">
        <w:rPr>
          <w:rFonts w:cs="Segoe UI"/>
          <w:b/>
          <w:bCs/>
          <w:i/>
          <w:iCs/>
          <w:szCs w:val="22"/>
          <w:lang w:val="it-IT"/>
        </w:rPr>
        <w:t>climate</w:t>
      </w:r>
      <w:proofErr w:type="spellEnd"/>
      <w:r w:rsidR="00845273" w:rsidRPr="00535D4B">
        <w:rPr>
          <w:rFonts w:cs="Segoe UI"/>
          <w:b/>
          <w:bCs/>
          <w:i/>
          <w:iCs/>
          <w:szCs w:val="22"/>
          <w:lang w:val="it-IT"/>
        </w:rPr>
        <w:t xml:space="preserve"> positive</w:t>
      </w:r>
      <w:r w:rsidR="00845273" w:rsidRPr="00535D4B">
        <w:rPr>
          <w:rFonts w:cs="Segoe UI"/>
          <w:b/>
          <w:bCs/>
          <w:szCs w:val="22"/>
          <w:lang w:val="it-IT"/>
        </w:rPr>
        <w:t xml:space="preserve"> </w:t>
      </w:r>
      <w:r w:rsidR="007C4482" w:rsidRPr="00535D4B">
        <w:rPr>
          <w:rFonts w:cs="Segoe UI"/>
          <w:b/>
          <w:bCs/>
          <w:szCs w:val="22"/>
          <w:lang w:val="it-IT"/>
        </w:rPr>
        <w:t>entro il 2030</w:t>
      </w:r>
      <w:r w:rsidR="00FA502F" w:rsidRPr="00535D4B">
        <w:rPr>
          <w:rFonts w:cs="Segoe UI"/>
          <w:b/>
          <w:bCs/>
          <w:szCs w:val="22"/>
          <w:lang w:val="it-IT"/>
        </w:rPr>
        <w:t xml:space="preserve"> </w:t>
      </w:r>
      <w:r w:rsidR="00FA502F">
        <w:rPr>
          <w:rFonts w:cs="Segoe UI"/>
          <w:szCs w:val="22"/>
          <w:lang w:val="it-IT"/>
        </w:rPr>
        <w:t>e</w:t>
      </w:r>
      <w:r w:rsidR="007C4482">
        <w:rPr>
          <w:rFonts w:cs="Segoe UI"/>
          <w:szCs w:val="22"/>
          <w:lang w:val="it-IT"/>
        </w:rPr>
        <w:t xml:space="preserve"> </w:t>
      </w:r>
      <w:r w:rsidR="008D3A3D">
        <w:rPr>
          <w:rFonts w:cs="Segoe UI"/>
          <w:szCs w:val="22"/>
          <w:lang w:val="it-IT"/>
        </w:rPr>
        <w:t>anda</w:t>
      </w:r>
      <w:r w:rsidR="00FA502F">
        <w:rPr>
          <w:rFonts w:cs="Segoe UI"/>
          <w:szCs w:val="22"/>
          <w:lang w:val="it-IT"/>
        </w:rPr>
        <w:t>re</w:t>
      </w:r>
      <w:r w:rsidR="008D3A3D">
        <w:rPr>
          <w:rFonts w:cs="Segoe UI"/>
          <w:szCs w:val="22"/>
          <w:lang w:val="it-IT"/>
        </w:rPr>
        <w:t xml:space="preserve"> oltre la neutralità </w:t>
      </w:r>
      <w:r w:rsidR="002E1514">
        <w:rPr>
          <w:rFonts w:cs="Segoe UI"/>
          <w:szCs w:val="22"/>
          <w:lang w:val="it-IT"/>
        </w:rPr>
        <w:t>carbonica</w:t>
      </w:r>
      <w:r w:rsidR="00FA502F">
        <w:rPr>
          <w:rFonts w:cs="Segoe UI"/>
          <w:szCs w:val="22"/>
          <w:lang w:val="it-IT"/>
        </w:rPr>
        <w:t>,</w:t>
      </w:r>
      <w:r w:rsidR="002E1514">
        <w:rPr>
          <w:rFonts w:cs="Segoe UI"/>
          <w:szCs w:val="22"/>
          <w:lang w:val="it-IT"/>
        </w:rPr>
        <w:t xml:space="preserve"> arriva</w:t>
      </w:r>
      <w:r w:rsidR="00FA502F">
        <w:rPr>
          <w:rFonts w:cs="Segoe UI"/>
          <w:szCs w:val="22"/>
          <w:lang w:val="it-IT"/>
        </w:rPr>
        <w:t>ndo</w:t>
      </w:r>
      <w:r w:rsidR="002E1514">
        <w:rPr>
          <w:rFonts w:cs="Segoe UI"/>
          <w:szCs w:val="22"/>
          <w:lang w:val="it-IT"/>
        </w:rPr>
        <w:t xml:space="preserve"> a produrre </w:t>
      </w:r>
      <w:r w:rsidR="00C1076D">
        <w:rPr>
          <w:rFonts w:cs="Segoe UI"/>
          <w:szCs w:val="22"/>
          <w:lang w:val="it-IT"/>
        </w:rPr>
        <w:t xml:space="preserve">più </w:t>
      </w:r>
      <w:r w:rsidR="00D45A12" w:rsidRPr="00D45A12">
        <w:rPr>
          <w:lang w:val="it-IT"/>
        </w:rPr>
        <w:t>energia pulita</w:t>
      </w:r>
      <w:r w:rsidR="00FA502F">
        <w:rPr>
          <w:lang w:val="it-IT"/>
        </w:rPr>
        <w:t xml:space="preserve"> </w:t>
      </w:r>
      <w:r w:rsidR="00C1076D">
        <w:rPr>
          <w:lang w:val="it-IT"/>
        </w:rPr>
        <w:t>di quanta ne</w:t>
      </w:r>
      <w:r w:rsidR="00FA502F">
        <w:rPr>
          <w:lang w:val="it-IT"/>
        </w:rPr>
        <w:t xml:space="preserve"> consum</w:t>
      </w:r>
      <w:r w:rsidR="00C1076D">
        <w:rPr>
          <w:lang w:val="it-IT"/>
        </w:rPr>
        <w:t>a</w:t>
      </w:r>
      <w:r w:rsidR="00BE119F">
        <w:rPr>
          <w:lang w:val="it-IT"/>
        </w:rPr>
        <w:t xml:space="preserve"> e</w:t>
      </w:r>
      <w:r w:rsidR="00D45A12" w:rsidRPr="00D45A12">
        <w:rPr>
          <w:lang w:val="it-IT"/>
        </w:rPr>
        <w:t xml:space="preserve"> </w:t>
      </w:r>
      <w:r w:rsidR="003A7F65">
        <w:rPr>
          <w:lang w:val="it-IT"/>
        </w:rPr>
        <w:t>genera</w:t>
      </w:r>
      <w:r w:rsidR="00BE119F">
        <w:rPr>
          <w:lang w:val="it-IT"/>
        </w:rPr>
        <w:t>re</w:t>
      </w:r>
      <w:r w:rsidR="00D45A12" w:rsidRPr="00D45A12">
        <w:rPr>
          <w:lang w:val="it-IT"/>
        </w:rPr>
        <w:t xml:space="preserve"> </w:t>
      </w:r>
      <w:r w:rsidR="00C1076D">
        <w:rPr>
          <w:lang w:val="it-IT"/>
        </w:rPr>
        <w:t xml:space="preserve">così </w:t>
      </w:r>
      <w:r w:rsidR="00D45A12" w:rsidRPr="00D45A12">
        <w:rPr>
          <w:lang w:val="it-IT"/>
        </w:rPr>
        <w:t>un saldo positivo</w:t>
      </w:r>
      <w:r w:rsidR="003A7F65">
        <w:rPr>
          <w:lang w:val="it-IT"/>
        </w:rPr>
        <w:t>.</w:t>
      </w:r>
      <w:r w:rsidR="00C1076D">
        <w:rPr>
          <w:lang w:val="it-IT"/>
        </w:rPr>
        <w:t xml:space="preserve"> </w:t>
      </w:r>
      <w:r w:rsidR="009C0CCF">
        <w:rPr>
          <w:lang w:val="it-IT"/>
        </w:rPr>
        <w:t xml:space="preserve">Nel 2022 Henkel ha </w:t>
      </w:r>
      <w:r w:rsidR="00BE119F">
        <w:rPr>
          <w:lang w:val="it-IT"/>
        </w:rPr>
        <w:t xml:space="preserve">compiuto importanti progressi anche nella dimensione </w:t>
      </w:r>
      <w:r w:rsidR="00CC58B8">
        <w:rPr>
          <w:lang w:val="it-IT"/>
        </w:rPr>
        <w:t xml:space="preserve">sociale </w:t>
      </w:r>
      <w:r w:rsidR="00BE119F">
        <w:rPr>
          <w:lang w:val="it-IT"/>
        </w:rPr>
        <w:t>della</w:t>
      </w:r>
      <w:r w:rsidR="00CC58B8">
        <w:rPr>
          <w:lang w:val="it-IT"/>
        </w:rPr>
        <w:t xml:space="preserve"> sostenibilità</w:t>
      </w:r>
      <w:r w:rsidR="00BE119F">
        <w:rPr>
          <w:lang w:val="it-IT"/>
        </w:rPr>
        <w:t>.</w:t>
      </w:r>
    </w:p>
    <w:p w14:paraId="77DC1AD0" w14:textId="77777777" w:rsidR="00CC48C2" w:rsidRDefault="00CC48C2" w:rsidP="00011FB2">
      <w:pPr>
        <w:rPr>
          <w:rFonts w:cs="Segoe UI"/>
          <w:szCs w:val="22"/>
          <w:lang w:val="it-IT"/>
        </w:rPr>
      </w:pPr>
    </w:p>
    <w:p w14:paraId="165921C5" w14:textId="46FEF196" w:rsidR="00ED6618" w:rsidRPr="00B06629" w:rsidRDefault="00011FB2" w:rsidP="00011FB2">
      <w:pPr>
        <w:rPr>
          <w:lang w:val="it-IT"/>
        </w:rPr>
      </w:pPr>
      <w:r w:rsidRPr="00CE6097">
        <w:rPr>
          <w:rFonts w:cs="Segoe UI"/>
          <w:szCs w:val="22"/>
          <w:lang w:val="it-IT"/>
        </w:rPr>
        <w:t>“</w:t>
      </w:r>
      <w:r w:rsidR="00CE6097" w:rsidRPr="00CE6097">
        <w:rPr>
          <w:rFonts w:cs="Segoe UI"/>
          <w:szCs w:val="22"/>
          <w:lang w:val="it-IT"/>
        </w:rPr>
        <w:t>Il 2022 è stato un a</w:t>
      </w:r>
      <w:r w:rsidR="00CE6097">
        <w:rPr>
          <w:rFonts w:cs="Segoe UI"/>
          <w:szCs w:val="22"/>
          <w:lang w:val="it-IT"/>
        </w:rPr>
        <w:t>nno impegno dal punto di vista economico e competitivo</w:t>
      </w:r>
      <w:r w:rsidR="00421B23">
        <w:rPr>
          <w:rFonts w:cs="Segoe UI"/>
          <w:szCs w:val="22"/>
          <w:lang w:val="it-IT"/>
        </w:rPr>
        <w:t xml:space="preserve">. Nonostante questo, siamo riusciti </w:t>
      </w:r>
      <w:r w:rsidR="00DD2C98">
        <w:rPr>
          <w:rFonts w:cs="Segoe UI"/>
          <w:szCs w:val="22"/>
          <w:lang w:val="it-IT"/>
        </w:rPr>
        <w:t xml:space="preserve">a </w:t>
      </w:r>
      <w:r w:rsidR="00DC5D10">
        <w:rPr>
          <w:rFonts w:cs="Segoe UI"/>
          <w:szCs w:val="22"/>
          <w:lang w:val="it-IT"/>
        </w:rPr>
        <w:t>non arretrare</w:t>
      </w:r>
      <w:r w:rsidR="00CC58B8">
        <w:rPr>
          <w:rFonts w:cs="Segoe UI"/>
          <w:szCs w:val="22"/>
          <w:lang w:val="it-IT"/>
        </w:rPr>
        <w:t xml:space="preserve"> sui temi della </w:t>
      </w:r>
      <w:r w:rsidR="00CC58B8">
        <w:rPr>
          <w:lang w:val="it-IT"/>
        </w:rPr>
        <w:t xml:space="preserve">responsabilità ambientale e sociale, </w:t>
      </w:r>
      <w:r w:rsidR="000B7E53">
        <w:rPr>
          <w:lang w:val="it-IT"/>
        </w:rPr>
        <w:t xml:space="preserve">facendo </w:t>
      </w:r>
      <w:r w:rsidR="00DC5D10">
        <w:rPr>
          <w:lang w:val="it-IT"/>
        </w:rPr>
        <w:t xml:space="preserve">anzi </w:t>
      </w:r>
      <w:r w:rsidR="005B6F71">
        <w:rPr>
          <w:lang w:val="it-IT"/>
        </w:rPr>
        <w:t xml:space="preserve">molti passi in avanti </w:t>
      </w:r>
      <w:r w:rsidR="00CC3111">
        <w:rPr>
          <w:lang w:val="it-IT"/>
        </w:rPr>
        <w:t xml:space="preserve">sulla strada </w:t>
      </w:r>
      <w:r w:rsidR="005B6F71">
        <w:rPr>
          <w:lang w:val="it-IT"/>
        </w:rPr>
        <w:t xml:space="preserve">che </w:t>
      </w:r>
      <w:r w:rsidR="00A41D35">
        <w:rPr>
          <w:lang w:val="it-IT"/>
        </w:rPr>
        <w:t>abbiamo tracciato.</w:t>
      </w:r>
      <w:r w:rsidR="00AC79FD">
        <w:rPr>
          <w:lang w:val="it-IT"/>
        </w:rPr>
        <w:t xml:space="preserve"> </w:t>
      </w:r>
      <w:r w:rsidR="004E1485">
        <w:rPr>
          <w:lang w:val="it-IT"/>
        </w:rPr>
        <w:t xml:space="preserve">L’Italia sta dando un contributo importante nel raggiungimento degli obiettivi definiti a livello globale”, ha commentato </w:t>
      </w:r>
      <w:r w:rsidR="004E1485" w:rsidRPr="00535D4B">
        <w:rPr>
          <w:b/>
          <w:bCs/>
          <w:lang w:val="it-IT"/>
        </w:rPr>
        <w:t>Mara Panajia</w:t>
      </w:r>
      <w:r w:rsidR="004E1485">
        <w:rPr>
          <w:lang w:val="it-IT"/>
        </w:rPr>
        <w:t>, presidente e amministratore delegato di Henkel Italia.</w:t>
      </w:r>
      <w:r w:rsidR="00117E14">
        <w:rPr>
          <w:lang w:val="it-IT"/>
        </w:rPr>
        <w:t xml:space="preserve"> “Stiamo </w:t>
      </w:r>
      <w:r w:rsidR="00ED6618">
        <w:rPr>
          <w:lang w:val="it-IT"/>
        </w:rPr>
        <w:t xml:space="preserve">accelerando la transizione energetica dei </w:t>
      </w:r>
      <w:r w:rsidR="0072493A">
        <w:rPr>
          <w:lang w:val="it-IT"/>
        </w:rPr>
        <w:t xml:space="preserve">nostri </w:t>
      </w:r>
      <w:r w:rsidR="00ED6618">
        <w:rPr>
          <w:lang w:val="it-IT"/>
        </w:rPr>
        <w:t xml:space="preserve">siti produttivi e lavoriamo </w:t>
      </w:r>
      <w:r w:rsidR="0072493A">
        <w:rPr>
          <w:lang w:val="it-IT"/>
        </w:rPr>
        <w:t xml:space="preserve">per </w:t>
      </w:r>
      <w:r w:rsidR="00ED6618" w:rsidRPr="0072493A">
        <w:rPr>
          <w:lang w:val="it-IT"/>
        </w:rPr>
        <w:t xml:space="preserve">rendere sempre più sostenibili </w:t>
      </w:r>
      <w:r w:rsidR="0072493A">
        <w:rPr>
          <w:lang w:val="it-IT"/>
        </w:rPr>
        <w:t>i</w:t>
      </w:r>
      <w:r w:rsidR="00ED6618" w:rsidRPr="0072493A">
        <w:rPr>
          <w:lang w:val="it-IT"/>
        </w:rPr>
        <w:t xml:space="preserve"> prodotti </w:t>
      </w:r>
      <w:r w:rsidR="0072493A">
        <w:rPr>
          <w:lang w:val="it-IT"/>
        </w:rPr>
        <w:t>e</w:t>
      </w:r>
      <w:r w:rsidR="00ED6618" w:rsidRPr="0072493A">
        <w:rPr>
          <w:lang w:val="it-IT"/>
        </w:rPr>
        <w:t xml:space="preserve"> le</w:t>
      </w:r>
      <w:r w:rsidR="0072493A">
        <w:rPr>
          <w:lang w:val="it-IT"/>
        </w:rPr>
        <w:t xml:space="preserve"> loro</w:t>
      </w:r>
      <w:r w:rsidR="00ED6618" w:rsidRPr="0072493A">
        <w:rPr>
          <w:lang w:val="it-IT"/>
        </w:rPr>
        <w:t xml:space="preserve"> confezioni</w:t>
      </w:r>
      <w:r w:rsidR="006501FE">
        <w:rPr>
          <w:lang w:val="it-IT"/>
        </w:rPr>
        <w:t xml:space="preserve">. </w:t>
      </w:r>
      <w:r w:rsidR="008346BF">
        <w:rPr>
          <w:lang w:val="it-IT"/>
        </w:rPr>
        <w:t xml:space="preserve">Il nostro </w:t>
      </w:r>
      <w:r w:rsidR="00B06629" w:rsidRPr="00B06629">
        <w:rPr>
          <w:lang w:val="it-IT"/>
        </w:rPr>
        <w:t xml:space="preserve">impegno non </w:t>
      </w:r>
      <w:r w:rsidR="008346BF">
        <w:rPr>
          <w:lang w:val="it-IT"/>
        </w:rPr>
        <w:t>si limita alla</w:t>
      </w:r>
      <w:r w:rsidR="00B06629" w:rsidRPr="00B06629">
        <w:rPr>
          <w:lang w:val="it-IT"/>
        </w:rPr>
        <w:t xml:space="preserve"> tutela dell’ambiente, ma</w:t>
      </w:r>
      <w:r w:rsidR="008346BF">
        <w:rPr>
          <w:lang w:val="it-IT"/>
        </w:rPr>
        <w:t xml:space="preserve"> </w:t>
      </w:r>
      <w:r w:rsidR="00BF3224">
        <w:rPr>
          <w:lang w:val="it-IT"/>
        </w:rPr>
        <w:t>riguarda</w:t>
      </w:r>
      <w:r w:rsidR="00B06629" w:rsidRPr="00B06629">
        <w:rPr>
          <w:lang w:val="it-IT"/>
        </w:rPr>
        <w:t xml:space="preserve"> anche </w:t>
      </w:r>
      <w:r w:rsidR="00BF3224">
        <w:rPr>
          <w:lang w:val="it-IT"/>
        </w:rPr>
        <w:t xml:space="preserve">i collaboratori e le </w:t>
      </w:r>
      <w:r w:rsidR="00B06629" w:rsidRPr="00B06629">
        <w:rPr>
          <w:lang w:val="it-IT"/>
        </w:rPr>
        <w:t>comunità in cui oper</w:t>
      </w:r>
      <w:r w:rsidR="00BF3224">
        <w:rPr>
          <w:lang w:val="it-IT"/>
        </w:rPr>
        <w:t>iamo”.</w:t>
      </w:r>
    </w:p>
    <w:p w14:paraId="5D258C81" w14:textId="152FBEEE" w:rsidR="00421B23" w:rsidRDefault="00421B23" w:rsidP="00011FB2">
      <w:pPr>
        <w:rPr>
          <w:rFonts w:cs="Segoe UI"/>
          <w:szCs w:val="22"/>
          <w:lang w:val="it-IT"/>
        </w:rPr>
      </w:pPr>
    </w:p>
    <w:p w14:paraId="63BC650F" w14:textId="4D7DDDEB" w:rsidR="002B1B95" w:rsidRDefault="002B1B95" w:rsidP="00011FB2">
      <w:pPr>
        <w:rPr>
          <w:rFonts w:cs="Segoe UI"/>
          <w:szCs w:val="22"/>
          <w:lang w:val="it-IT"/>
        </w:rPr>
      </w:pPr>
    </w:p>
    <w:p w14:paraId="70B768AB" w14:textId="77777777" w:rsidR="002B1B95" w:rsidRPr="00CE6097" w:rsidRDefault="002B1B95" w:rsidP="00011FB2">
      <w:pPr>
        <w:rPr>
          <w:rFonts w:cs="Segoe UI"/>
          <w:szCs w:val="22"/>
          <w:lang w:val="it-IT"/>
        </w:rPr>
      </w:pPr>
    </w:p>
    <w:p w14:paraId="56B992E4" w14:textId="6AE68CFB" w:rsidR="00011FB2" w:rsidRPr="004437E1" w:rsidRDefault="004437E1" w:rsidP="00011FB2">
      <w:pPr>
        <w:spacing w:after="120"/>
        <w:rPr>
          <w:rFonts w:cs="Segoe UI"/>
          <w:b/>
          <w:bCs/>
          <w:szCs w:val="22"/>
          <w:lang w:val="it-IT"/>
        </w:rPr>
      </w:pPr>
      <w:r w:rsidRPr="004437E1">
        <w:rPr>
          <w:rFonts w:cs="Segoe UI"/>
          <w:b/>
          <w:bCs/>
          <w:szCs w:val="22"/>
          <w:lang w:val="it-IT"/>
        </w:rPr>
        <w:t>In azione per il c</w:t>
      </w:r>
      <w:r>
        <w:rPr>
          <w:rFonts w:cs="Segoe UI"/>
          <w:b/>
          <w:bCs/>
          <w:szCs w:val="22"/>
          <w:lang w:val="it-IT"/>
        </w:rPr>
        <w:t>lima</w:t>
      </w:r>
    </w:p>
    <w:p w14:paraId="238A1784" w14:textId="39E96BE8" w:rsidR="000D40AC" w:rsidRDefault="00CC3111" w:rsidP="000D40AC">
      <w:pPr>
        <w:rPr>
          <w:rFonts w:cs="Segoe UI"/>
          <w:szCs w:val="22"/>
          <w:lang w:val="it-IT"/>
        </w:rPr>
      </w:pPr>
      <w:r>
        <w:rPr>
          <w:rFonts w:cs="Segoe UI"/>
          <w:szCs w:val="22"/>
          <w:lang w:val="it-IT"/>
        </w:rPr>
        <w:t xml:space="preserve">Nel percorso per diventare </w:t>
      </w:r>
      <w:proofErr w:type="spellStart"/>
      <w:r w:rsidRPr="00CC3111">
        <w:rPr>
          <w:rFonts w:cs="Segoe UI"/>
          <w:i/>
          <w:iCs/>
          <w:szCs w:val="22"/>
          <w:lang w:val="it-IT"/>
        </w:rPr>
        <w:t>climate</w:t>
      </w:r>
      <w:proofErr w:type="spellEnd"/>
      <w:r w:rsidRPr="00CC3111">
        <w:rPr>
          <w:rFonts w:cs="Segoe UI"/>
          <w:i/>
          <w:iCs/>
          <w:szCs w:val="22"/>
          <w:lang w:val="it-IT"/>
        </w:rPr>
        <w:t xml:space="preserve"> positive</w:t>
      </w:r>
      <w:r>
        <w:rPr>
          <w:rFonts w:cs="Segoe UI"/>
          <w:szCs w:val="22"/>
          <w:lang w:val="it-IT"/>
        </w:rPr>
        <w:t xml:space="preserve"> entro il 2030, </w:t>
      </w:r>
      <w:r w:rsidRPr="002B1B95">
        <w:rPr>
          <w:rFonts w:cs="Segoe UI"/>
          <w:b/>
          <w:bCs/>
          <w:szCs w:val="22"/>
          <w:lang w:val="it-IT"/>
        </w:rPr>
        <w:t>Henkel</w:t>
      </w:r>
      <w:r w:rsidR="00F365C3" w:rsidRPr="002B1B95">
        <w:rPr>
          <w:rFonts w:cs="Segoe UI"/>
          <w:b/>
          <w:bCs/>
          <w:szCs w:val="22"/>
          <w:lang w:val="it-IT"/>
        </w:rPr>
        <w:t xml:space="preserve"> </w:t>
      </w:r>
      <w:r w:rsidR="00DC02CD" w:rsidRPr="002B1B95">
        <w:rPr>
          <w:rFonts w:cs="Segoe UI"/>
          <w:b/>
          <w:bCs/>
          <w:szCs w:val="22"/>
          <w:lang w:val="it-IT"/>
        </w:rPr>
        <w:t>ha aumentato al</w:t>
      </w:r>
      <w:r w:rsidR="00DC02CD">
        <w:rPr>
          <w:rFonts w:cs="Segoe UI"/>
          <w:szCs w:val="22"/>
          <w:lang w:val="it-IT"/>
        </w:rPr>
        <w:t xml:space="preserve"> </w:t>
      </w:r>
      <w:r w:rsidR="00DC02CD" w:rsidRPr="002B1B95">
        <w:rPr>
          <w:rFonts w:cs="Segoe UI"/>
          <w:b/>
          <w:bCs/>
          <w:szCs w:val="22"/>
          <w:lang w:val="it-IT"/>
        </w:rPr>
        <w:t xml:space="preserve">70% la quota di elettricità da fonti rinnovabili </w:t>
      </w:r>
      <w:r w:rsidR="00DC02CD">
        <w:rPr>
          <w:rFonts w:cs="Segoe UI"/>
          <w:szCs w:val="22"/>
          <w:lang w:val="it-IT"/>
        </w:rPr>
        <w:t xml:space="preserve">oggi usata </w:t>
      </w:r>
      <w:r w:rsidR="00EC37B0">
        <w:rPr>
          <w:rFonts w:cs="Segoe UI"/>
          <w:szCs w:val="22"/>
          <w:lang w:val="it-IT"/>
        </w:rPr>
        <w:t>ne</w:t>
      </w:r>
      <w:r w:rsidR="00DC02CD">
        <w:rPr>
          <w:rFonts w:cs="Segoe UI"/>
          <w:szCs w:val="22"/>
          <w:lang w:val="it-IT"/>
        </w:rPr>
        <w:t xml:space="preserve">i 166 </w:t>
      </w:r>
      <w:r w:rsidR="00EC37B0">
        <w:rPr>
          <w:rFonts w:cs="Segoe UI"/>
          <w:szCs w:val="22"/>
          <w:lang w:val="it-IT"/>
        </w:rPr>
        <w:t xml:space="preserve">siti produttivi distribuiti nel mondo, con l’obiettivo di arrivare al 100% </w:t>
      </w:r>
      <w:r w:rsidR="000D40AC" w:rsidRPr="000D40AC">
        <w:rPr>
          <w:rFonts w:cs="Segoe UI"/>
          <w:szCs w:val="22"/>
          <w:lang w:val="it-IT"/>
        </w:rPr>
        <w:t>entro il 2030</w:t>
      </w:r>
      <w:r w:rsidR="00C86DB9">
        <w:rPr>
          <w:rFonts w:cs="Segoe UI"/>
          <w:szCs w:val="22"/>
          <w:lang w:val="it-IT"/>
        </w:rPr>
        <w:t>.</w:t>
      </w:r>
      <w:r w:rsidR="00B938B3">
        <w:rPr>
          <w:rFonts w:cs="Segoe UI"/>
          <w:szCs w:val="22"/>
          <w:lang w:val="it-IT"/>
        </w:rPr>
        <w:t xml:space="preserve"> Rispetto al 2010, </w:t>
      </w:r>
      <w:r w:rsidR="00B938B3" w:rsidRPr="002B1B95">
        <w:rPr>
          <w:rFonts w:cs="Segoe UI"/>
          <w:b/>
          <w:bCs/>
          <w:szCs w:val="22"/>
          <w:lang w:val="it-IT"/>
        </w:rPr>
        <w:t>le emissioni CO2 per tonnellata di prodotto sono diminuite del 55%</w:t>
      </w:r>
      <w:r w:rsidR="00B938B3">
        <w:rPr>
          <w:rFonts w:cs="Segoe UI"/>
          <w:szCs w:val="22"/>
          <w:lang w:val="it-IT"/>
        </w:rPr>
        <w:t xml:space="preserve">, </w:t>
      </w:r>
      <w:r w:rsidR="00075404">
        <w:rPr>
          <w:rFonts w:cs="Segoe UI"/>
          <w:szCs w:val="22"/>
          <w:lang w:val="it-IT"/>
        </w:rPr>
        <w:t>avvicinandosi al traguardo del -</w:t>
      </w:r>
      <w:r w:rsidR="000D40AC" w:rsidRPr="000D40AC">
        <w:rPr>
          <w:rFonts w:cs="Segoe UI"/>
          <w:szCs w:val="22"/>
          <w:lang w:val="it-IT"/>
        </w:rPr>
        <w:t> 65%</w:t>
      </w:r>
      <w:r w:rsidR="003417BA">
        <w:rPr>
          <w:rFonts w:cs="Segoe UI"/>
          <w:szCs w:val="22"/>
          <w:lang w:val="it-IT"/>
        </w:rPr>
        <w:t xml:space="preserve"> </w:t>
      </w:r>
      <w:r w:rsidR="00075404">
        <w:rPr>
          <w:rFonts w:cs="Segoe UI"/>
          <w:szCs w:val="22"/>
          <w:lang w:val="it-IT"/>
        </w:rPr>
        <w:t xml:space="preserve">che punta a </w:t>
      </w:r>
      <w:r w:rsidR="003417BA">
        <w:rPr>
          <w:rFonts w:cs="Segoe UI"/>
          <w:szCs w:val="22"/>
          <w:lang w:val="it-IT"/>
        </w:rPr>
        <w:t>raggiungere</w:t>
      </w:r>
      <w:r w:rsidR="000D40AC" w:rsidRPr="000D40AC">
        <w:rPr>
          <w:rFonts w:cs="Segoe UI"/>
          <w:szCs w:val="22"/>
          <w:lang w:val="it-IT"/>
        </w:rPr>
        <w:t xml:space="preserve"> entro il 2025</w:t>
      </w:r>
      <w:r w:rsidR="003417BA">
        <w:rPr>
          <w:rFonts w:cs="Segoe UI"/>
          <w:szCs w:val="22"/>
          <w:lang w:val="it-IT"/>
        </w:rPr>
        <w:t>.</w:t>
      </w:r>
    </w:p>
    <w:p w14:paraId="13C93FC0" w14:textId="77777777" w:rsidR="003417BA" w:rsidRPr="000D40AC" w:rsidRDefault="003417BA" w:rsidP="000D40AC">
      <w:pPr>
        <w:rPr>
          <w:rFonts w:cs="Segoe UI"/>
          <w:szCs w:val="22"/>
          <w:lang w:val="it-IT"/>
        </w:rPr>
      </w:pPr>
    </w:p>
    <w:p w14:paraId="3E5389E2" w14:textId="41F737B9" w:rsidR="00AD52C0" w:rsidRDefault="002B1B95" w:rsidP="000D40AC">
      <w:pPr>
        <w:rPr>
          <w:rFonts w:cs="Segoe UI"/>
          <w:szCs w:val="22"/>
          <w:lang w:val="it-IT"/>
        </w:rPr>
      </w:pPr>
      <w:r w:rsidRPr="00A3289A">
        <w:rPr>
          <w:rFonts w:cs="Segoe UI"/>
          <w:b/>
          <w:bCs/>
          <w:szCs w:val="22"/>
          <w:lang w:val="it-IT"/>
        </w:rPr>
        <w:t>La</w:t>
      </w:r>
      <w:r w:rsidR="000D40AC" w:rsidRPr="00A3289A">
        <w:rPr>
          <w:rFonts w:cs="Segoe UI"/>
          <w:b/>
          <w:bCs/>
          <w:szCs w:val="22"/>
          <w:lang w:val="it-IT"/>
        </w:rPr>
        <w:t xml:space="preserve"> decarbonizzazione</w:t>
      </w:r>
      <w:r w:rsidRPr="00A3289A">
        <w:rPr>
          <w:rFonts w:cs="Segoe UI"/>
          <w:b/>
          <w:bCs/>
          <w:szCs w:val="22"/>
          <w:lang w:val="it-IT"/>
        </w:rPr>
        <w:t xml:space="preserve"> della produzione</w:t>
      </w:r>
      <w:r w:rsidR="000D40AC" w:rsidRPr="00A3289A">
        <w:rPr>
          <w:rFonts w:cs="Segoe UI"/>
          <w:b/>
          <w:bCs/>
          <w:szCs w:val="22"/>
          <w:lang w:val="it-IT"/>
        </w:rPr>
        <w:t xml:space="preserve"> </w:t>
      </w:r>
      <w:r w:rsidR="003D3CA4" w:rsidRPr="00A3289A">
        <w:rPr>
          <w:rFonts w:cs="Segoe UI"/>
          <w:b/>
          <w:bCs/>
          <w:szCs w:val="22"/>
          <w:lang w:val="it-IT"/>
        </w:rPr>
        <w:t>prevede investimenti mirati</w:t>
      </w:r>
      <w:r w:rsidR="003D3CA4">
        <w:rPr>
          <w:rFonts w:cs="Segoe UI"/>
          <w:szCs w:val="22"/>
          <w:lang w:val="it-IT"/>
        </w:rPr>
        <w:t xml:space="preserve"> per modernizzare gli </w:t>
      </w:r>
      <w:r w:rsidR="0052209D">
        <w:rPr>
          <w:rFonts w:cs="Segoe UI"/>
          <w:szCs w:val="22"/>
          <w:lang w:val="it-IT"/>
        </w:rPr>
        <w:t>stabilimenti</w:t>
      </w:r>
      <w:r w:rsidR="003D3CA4">
        <w:rPr>
          <w:rFonts w:cs="Segoe UI"/>
          <w:szCs w:val="22"/>
          <w:lang w:val="it-IT"/>
        </w:rPr>
        <w:t xml:space="preserve"> </w:t>
      </w:r>
      <w:r w:rsidR="000D40AC" w:rsidRPr="000D40AC">
        <w:rPr>
          <w:rFonts w:cs="Segoe UI"/>
          <w:szCs w:val="22"/>
          <w:lang w:val="it-IT"/>
        </w:rPr>
        <w:t>risparmi</w:t>
      </w:r>
      <w:r w:rsidR="003D3CA4">
        <w:rPr>
          <w:rFonts w:cs="Segoe UI"/>
          <w:szCs w:val="22"/>
          <w:lang w:val="it-IT"/>
        </w:rPr>
        <w:t>a</w:t>
      </w:r>
      <w:r w:rsidR="00EA739A">
        <w:rPr>
          <w:rFonts w:cs="Segoe UI"/>
          <w:szCs w:val="22"/>
          <w:lang w:val="it-IT"/>
        </w:rPr>
        <w:t>ndo</w:t>
      </w:r>
      <w:r w:rsidR="000D40AC" w:rsidRPr="000D40AC">
        <w:rPr>
          <w:rFonts w:cs="Segoe UI"/>
          <w:szCs w:val="22"/>
          <w:lang w:val="it-IT"/>
        </w:rPr>
        <w:t xml:space="preserve"> energ</w:t>
      </w:r>
      <w:r w:rsidR="003D3CA4">
        <w:rPr>
          <w:rFonts w:cs="Segoe UI"/>
          <w:szCs w:val="22"/>
          <w:lang w:val="it-IT"/>
        </w:rPr>
        <w:t>ia</w:t>
      </w:r>
      <w:r w:rsidR="00EA739A">
        <w:rPr>
          <w:rFonts w:cs="Segoe UI"/>
          <w:szCs w:val="22"/>
          <w:lang w:val="it-IT"/>
        </w:rPr>
        <w:t xml:space="preserve"> </w:t>
      </w:r>
      <w:r w:rsidR="00227A6E">
        <w:rPr>
          <w:rFonts w:cs="Segoe UI"/>
          <w:szCs w:val="22"/>
          <w:lang w:val="it-IT"/>
        </w:rPr>
        <w:t>e</w:t>
      </w:r>
      <w:r w:rsidR="00EA739A">
        <w:rPr>
          <w:rFonts w:cs="Segoe UI"/>
          <w:szCs w:val="22"/>
          <w:lang w:val="it-IT"/>
        </w:rPr>
        <w:t>,</w:t>
      </w:r>
      <w:r w:rsidR="000D40AC" w:rsidRPr="000D40AC">
        <w:rPr>
          <w:rFonts w:cs="Segoe UI"/>
          <w:szCs w:val="22"/>
          <w:lang w:val="it-IT"/>
        </w:rPr>
        <w:t xml:space="preserve"> </w:t>
      </w:r>
      <w:r w:rsidR="00EA739A">
        <w:rPr>
          <w:rFonts w:cs="Segoe UI"/>
          <w:szCs w:val="22"/>
          <w:lang w:val="it-IT"/>
        </w:rPr>
        <w:t>ove</w:t>
      </w:r>
      <w:r w:rsidR="00EA739A" w:rsidRPr="00560890">
        <w:rPr>
          <w:rFonts w:cs="Segoe UI"/>
          <w:szCs w:val="22"/>
          <w:lang w:val="it-IT"/>
        </w:rPr>
        <w:t xml:space="preserve"> possibile</w:t>
      </w:r>
      <w:r w:rsidR="00EA739A">
        <w:rPr>
          <w:rFonts w:cs="Segoe UI"/>
          <w:szCs w:val="22"/>
          <w:lang w:val="it-IT"/>
        </w:rPr>
        <w:t>,</w:t>
      </w:r>
      <w:r w:rsidR="00EA739A" w:rsidRPr="00560890">
        <w:rPr>
          <w:rFonts w:cs="Segoe UI"/>
          <w:szCs w:val="22"/>
          <w:lang w:val="it-IT"/>
        </w:rPr>
        <w:t xml:space="preserve"> </w:t>
      </w:r>
      <w:r w:rsidR="00560890" w:rsidRPr="00560890">
        <w:rPr>
          <w:rFonts w:cs="Segoe UI"/>
          <w:szCs w:val="22"/>
          <w:lang w:val="it-IT"/>
        </w:rPr>
        <w:t>produrre energia pulita direttamente nei siti Henkel</w:t>
      </w:r>
      <w:r w:rsidR="00EA739A">
        <w:rPr>
          <w:rFonts w:cs="Segoe UI"/>
          <w:szCs w:val="22"/>
          <w:lang w:val="it-IT"/>
        </w:rPr>
        <w:t xml:space="preserve">. </w:t>
      </w:r>
      <w:r w:rsidR="00AD52C0">
        <w:rPr>
          <w:rFonts w:cs="Segoe UI"/>
          <w:szCs w:val="22"/>
          <w:lang w:val="it-IT"/>
        </w:rPr>
        <w:t>In Italia,</w:t>
      </w:r>
      <w:r w:rsidR="00A35F7B">
        <w:rPr>
          <w:rFonts w:cs="Segoe UI"/>
          <w:szCs w:val="22"/>
          <w:lang w:val="it-IT"/>
        </w:rPr>
        <w:t xml:space="preserve"> l’azienda ha rinnovato</w:t>
      </w:r>
      <w:r w:rsidR="00AD52C0">
        <w:rPr>
          <w:rFonts w:cs="Segoe UI"/>
          <w:szCs w:val="22"/>
          <w:lang w:val="it-IT"/>
        </w:rPr>
        <w:t xml:space="preserve"> </w:t>
      </w:r>
      <w:r w:rsidR="00A35F7B" w:rsidRPr="00AD52C0">
        <w:rPr>
          <w:rFonts w:cs="Segoe UI"/>
          <w:szCs w:val="22"/>
          <w:lang w:val="it-IT"/>
        </w:rPr>
        <w:t>la torre di atomizzazione</w:t>
      </w:r>
      <w:r w:rsidR="00A35F7B">
        <w:rPr>
          <w:rFonts w:cs="Segoe UI"/>
          <w:szCs w:val="22"/>
          <w:lang w:val="it-IT"/>
        </w:rPr>
        <w:t xml:space="preserve"> del sito di</w:t>
      </w:r>
      <w:r w:rsidR="00AD52C0" w:rsidRPr="00AD52C0">
        <w:rPr>
          <w:rFonts w:cs="Segoe UI"/>
          <w:szCs w:val="22"/>
          <w:lang w:val="it-IT"/>
        </w:rPr>
        <w:t xml:space="preserve"> </w:t>
      </w:r>
      <w:r w:rsidR="00AD52C0" w:rsidRPr="00834129">
        <w:rPr>
          <w:rFonts w:cs="Segoe UI"/>
          <w:b/>
          <w:bCs/>
          <w:szCs w:val="22"/>
          <w:lang w:val="it-IT"/>
        </w:rPr>
        <w:t>Ferentino (Frosinone)</w:t>
      </w:r>
      <w:r w:rsidR="00E43357">
        <w:rPr>
          <w:rFonts w:cs="Segoe UI"/>
          <w:szCs w:val="22"/>
          <w:lang w:val="it-IT"/>
        </w:rPr>
        <w:t>, che oggi produce</w:t>
      </w:r>
      <w:r w:rsidR="00AD52C0" w:rsidRPr="00AD52C0">
        <w:rPr>
          <w:rFonts w:cs="Segoe UI"/>
          <w:szCs w:val="22"/>
          <w:lang w:val="it-IT"/>
        </w:rPr>
        <w:t xml:space="preserve"> detersivi in polvere consuma</w:t>
      </w:r>
      <w:r w:rsidR="00E43357">
        <w:rPr>
          <w:rFonts w:cs="Segoe UI"/>
          <w:szCs w:val="22"/>
          <w:lang w:val="it-IT"/>
        </w:rPr>
        <w:t>ndo</w:t>
      </w:r>
      <w:r w:rsidR="00AD52C0" w:rsidRPr="00AD52C0">
        <w:rPr>
          <w:rFonts w:cs="Segoe UI"/>
          <w:szCs w:val="22"/>
          <w:lang w:val="it-IT"/>
        </w:rPr>
        <w:t xml:space="preserve"> il 16% in meno di metano</w:t>
      </w:r>
      <w:r w:rsidR="00E43357">
        <w:rPr>
          <w:rFonts w:cs="Segoe UI"/>
          <w:szCs w:val="22"/>
          <w:lang w:val="it-IT"/>
        </w:rPr>
        <w:t xml:space="preserve"> e</w:t>
      </w:r>
      <w:r w:rsidR="00AD52C0" w:rsidRPr="00AD52C0">
        <w:rPr>
          <w:rFonts w:cs="Segoe UI"/>
          <w:szCs w:val="22"/>
          <w:lang w:val="it-IT"/>
        </w:rPr>
        <w:t xml:space="preserve"> il 40% in meno di elettric</w:t>
      </w:r>
      <w:r w:rsidR="00E43357">
        <w:rPr>
          <w:rFonts w:cs="Segoe UI"/>
          <w:szCs w:val="22"/>
          <w:lang w:val="it-IT"/>
        </w:rPr>
        <w:t>ità,</w:t>
      </w:r>
      <w:r w:rsidR="00AD52C0" w:rsidRPr="00AD52C0">
        <w:rPr>
          <w:rFonts w:cs="Segoe UI"/>
          <w:szCs w:val="22"/>
          <w:lang w:val="it-IT"/>
        </w:rPr>
        <w:t xml:space="preserve"> </w:t>
      </w:r>
      <w:r w:rsidR="00E43357">
        <w:rPr>
          <w:rFonts w:cs="Segoe UI"/>
          <w:szCs w:val="22"/>
          <w:lang w:val="it-IT"/>
        </w:rPr>
        <w:t>con una</w:t>
      </w:r>
      <w:r w:rsidR="00AD52C0" w:rsidRPr="00AD52C0">
        <w:rPr>
          <w:rFonts w:cs="Segoe UI"/>
          <w:szCs w:val="22"/>
          <w:lang w:val="it-IT"/>
        </w:rPr>
        <w:t xml:space="preserve"> rid</w:t>
      </w:r>
      <w:r w:rsidR="00E43357">
        <w:rPr>
          <w:rFonts w:cs="Segoe UI"/>
          <w:szCs w:val="22"/>
          <w:lang w:val="it-IT"/>
        </w:rPr>
        <w:t>uzione</w:t>
      </w:r>
      <w:r w:rsidR="00AD52C0" w:rsidRPr="00AD52C0">
        <w:rPr>
          <w:rFonts w:cs="Segoe UI"/>
          <w:szCs w:val="22"/>
          <w:lang w:val="it-IT"/>
        </w:rPr>
        <w:t xml:space="preserve"> </w:t>
      </w:r>
      <w:r w:rsidR="00E43357">
        <w:rPr>
          <w:rFonts w:cs="Segoe UI"/>
          <w:szCs w:val="22"/>
          <w:lang w:val="it-IT"/>
        </w:rPr>
        <w:t>del</w:t>
      </w:r>
      <w:r w:rsidR="00AD52C0" w:rsidRPr="00AD52C0">
        <w:rPr>
          <w:rFonts w:cs="Segoe UI"/>
          <w:szCs w:val="22"/>
          <w:lang w:val="it-IT"/>
        </w:rPr>
        <w:t xml:space="preserve">le emissioni CO2 </w:t>
      </w:r>
      <w:r w:rsidR="00E43357">
        <w:rPr>
          <w:rFonts w:cs="Segoe UI"/>
          <w:szCs w:val="22"/>
          <w:lang w:val="it-IT"/>
        </w:rPr>
        <w:t>pari a</w:t>
      </w:r>
      <w:r w:rsidR="00AD52C0" w:rsidRPr="00AD52C0">
        <w:rPr>
          <w:rFonts w:cs="Segoe UI"/>
          <w:szCs w:val="22"/>
          <w:lang w:val="it-IT"/>
        </w:rPr>
        <w:t xml:space="preserve">l 18%. A </w:t>
      </w:r>
      <w:r w:rsidR="00AD52C0" w:rsidRPr="00834129">
        <w:rPr>
          <w:rFonts w:cs="Segoe UI"/>
          <w:b/>
          <w:bCs/>
          <w:szCs w:val="22"/>
          <w:lang w:val="it-IT"/>
        </w:rPr>
        <w:t>Casarile (Milano)</w:t>
      </w:r>
      <w:r w:rsidR="00AD52C0" w:rsidRPr="00AD52C0">
        <w:rPr>
          <w:rFonts w:cs="Segoe UI"/>
          <w:szCs w:val="22"/>
          <w:lang w:val="it-IT"/>
        </w:rPr>
        <w:t xml:space="preserve"> sono in</w:t>
      </w:r>
      <w:r w:rsidR="00834129">
        <w:rPr>
          <w:rFonts w:cs="Segoe UI"/>
          <w:szCs w:val="22"/>
          <w:lang w:val="it-IT"/>
        </w:rPr>
        <w:t>vece in</w:t>
      </w:r>
      <w:r w:rsidR="00AD52C0" w:rsidRPr="00AD52C0">
        <w:rPr>
          <w:rFonts w:cs="Segoe UI"/>
          <w:szCs w:val="22"/>
          <w:lang w:val="it-IT"/>
        </w:rPr>
        <w:t xml:space="preserve"> costruzione una nuova caldaia a biomassa e un impianto fotovoltaico per l’autoproduzione di energia verde.</w:t>
      </w:r>
    </w:p>
    <w:p w14:paraId="39E85815" w14:textId="2187F72C" w:rsidR="00235E11" w:rsidRDefault="00235E11" w:rsidP="000D40AC">
      <w:pPr>
        <w:rPr>
          <w:rFonts w:cs="Segoe UI"/>
          <w:szCs w:val="22"/>
          <w:lang w:val="it-IT"/>
        </w:rPr>
      </w:pPr>
    </w:p>
    <w:p w14:paraId="7C1A2575" w14:textId="519011AF" w:rsidR="003C2B0B" w:rsidRPr="003C2B0B" w:rsidRDefault="009E5757" w:rsidP="003C2B0B">
      <w:pPr>
        <w:rPr>
          <w:rFonts w:cs="Segoe UI"/>
          <w:lang w:val="it-IT"/>
        </w:rPr>
      </w:pPr>
      <w:r>
        <w:rPr>
          <w:rFonts w:cs="Segoe UI"/>
          <w:szCs w:val="22"/>
          <w:lang w:val="it-IT"/>
        </w:rPr>
        <w:t>Utilizzando il meccanismo</w:t>
      </w:r>
      <w:r w:rsidRPr="00560890">
        <w:rPr>
          <w:rFonts w:cs="Segoe UI"/>
          <w:szCs w:val="22"/>
          <w:lang w:val="it-IT"/>
        </w:rPr>
        <w:t xml:space="preserve"> </w:t>
      </w:r>
      <w:r>
        <w:rPr>
          <w:rFonts w:cs="Segoe UI"/>
          <w:szCs w:val="22"/>
          <w:lang w:val="it-IT"/>
        </w:rPr>
        <w:t>dei</w:t>
      </w:r>
      <w:r w:rsidRPr="00560890">
        <w:rPr>
          <w:rFonts w:cs="Segoe UI"/>
          <w:szCs w:val="22"/>
          <w:lang w:val="it-IT"/>
        </w:rPr>
        <w:t xml:space="preserve"> </w:t>
      </w:r>
      <w:r w:rsidRPr="003A3C7D">
        <w:rPr>
          <w:rFonts w:cs="Segoe UI"/>
          <w:b/>
          <w:bCs/>
          <w:szCs w:val="22"/>
          <w:lang w:val="it-IT"/>
        </w:rPr>
        <w:t xml:space="preserve">Virtual Power </w:t>
      </w:r>
      <w:proofErr w:type="spellStart"/>
      <w:r w:rsidRPr="003A3C7D">
        <w:rPr>
          <w:rFonts w:cs="Segoe UI"/>
          <w:b/>
          <w:bCs/>
          <w:szCs w:val="22"/>
          <w:lang w:val="it-IT"/>
        </w:rPr>
        <w:t>Purchase</w:t>
      </w:r>
      <w:proofErr w:type="spellEnd"/>
      <w:r w:rsidRPr="003A3C7D">
        <w:rPr>
          <w:rFonts w:cs="Segoe UI"/>
          <w:b/>
          <w:bCs/>
          <w:szCs w:val="22"/>
          <w:lang w:val="it-IT"/>
        </w:rPr>
        <w:t xml:space="preserve"> Agreement</w:t>
      </w:r>
      <w:r w:rsidRPr="00560890">
        <w:rPr>
          <w:rFonts w:cs="Segoe UI"/>
          <w:szCs w:val="22"/>
          <w:lang w:val="it-IT"/>
        </w:rPr>
        <w:t xml:space="preserve"> (VPPA)</w:t>
      </w:r>
      <w:r>
        <w:rPr>
          <w:rFonts w:cs="Segoe UI"/>
          <w:szCs w:val="22"/>
          <w:lang w:val="it-IT"/>
        </w:rPr>
        <w:t xml:space="preserve">, </w:t>
      </w:r>
      <w:r w:rsidR="00834129">
        <w:rPr>
          <w:rFonts w:cs="Segoe UI"/>
          <w:szCs w:val="22"/>
          <w:lang w:val="it-IT"/>
        </w:rPr>
        <w:t xml:space="preserve">Henkel investe </w:t>
      </w:r>
      <w:r w:rsidR="00F4000A">
        <w:rPr>
          <w:rFonts w:cs="Segoe UI"/>
          <w:szCs w:val="22"/>
          <w:lang w:val="it-IT"/>
        </w:rPr>
        <w:t>anche</w:t>
      </w:r>
      <w:r w:rsidR="00235E11" w:rsidRPr="00560890">
        <w:rPr>
          <w:rFonts w:cs="Segoe UI"/>
          <w:szCs w:val="22"/>
          <w:lang w:val="it-IT"/>
        </w:rPr>
        <w:t xml:space="preserve"> </w:t>
      </w:r>
      <w:r w:rsidR="00834129">
        <w:rPr>
          <w:rFonts w:cs="Segoe UI"/>
          <w:szCs w:val="22"/>
          <w:lang w:val="it-IT"/>
        </w:rPr>
        <w:t>in</w:t>
      </w:r>
      <w:r w:rsidR="00235E11" w:rsidRPr="00560890">
        <w:rPr>
          <w:rFonts w:cs="Segoe UI"/>
          <w:szCs w:val="22"/>
          <w:lang w:val="it-IT"/>
        </w:rPr>
        <w:t xml:space="preserve"> progetti </w:t>
      </w:r>
      <w:r w:rsidR="00834129">
        <w:rPr>
          <w:rFonts w:cs="Segoe UI"/>
          <w:szCs w:val="22"/>
          <w:lang w:val="it-IT"/>
        </w:rPr>
        <w:t xml:space="preserve">di </w:t>
      </w:r>
      <w:r w:rsidR="00235E11" w:rsidRPr="00560890">
        <w:rPr>
          <w:rFonts w:cs="Segoe UI"/>
          <w:szCs w:val="22"/>
          <w:lang w:val="it-IT"/>
        </w:rPr>
        <w:t>terz</w:t>
      </w:r>
      <w:r w:rsidR="00834129">
        <w:rPr>
          <w:rFonts w:cs="Segoe UI"/>
          <w:szCs w:val="22"/>
          <w:lang w:val="it-IT"/>
        </w:rPr>
        <w:t>e</w:t>
      </w:r>
      <w:r w:rsidR="00235E11" w:rsidRPr="00560890">
        <w:rPr>
          <w:rFonts w:cs="Segoe UI"/>
          <w:szCs w:val="22"/>
          <w:lang w:val="it-IT"/>
        </w:rPr>
        <w:t xml:space="preserve"> </w:t>
      </w:r>
      <w:r w:rsidR="00834129">
        <w:rPr>
          <w:rFonts w:cs="Segoe UI"/>
          <w:szCs w:val="22"/>
          <w:lang w:val="it-IT"/>
        </w:rPr>
        <w:t xml:space="preserve">parti </w:t>
      </w:r>
      <w:r w:rsidR="00C031B8">
        <w:rPr>
          <w:rFonts w:cs="Segoe UI"/>
          <w:szCs w:val="22"/>
          <w:lang w:val="it-IT"/>
        </w:rPr>
        <w:t>per la produzione di energia da fonti rinnovabili</w:t>
      </w:r>
      <w:r>
        <w:rPr>
          <w:rFonts w:cs="Segoe UI"/>
          <w:szCs w:val="22"/>
          <w:lang w:val="it-IT"/>
        </w:rPr>
        <w:t>.</w:t>
      </w:r>
      <w:r w:rsidR="003C2B0B">
        <w:rPr>
          <w:rFonts w:cs="Segoe UI"/>
          <w:szCs w:val="22"/>
          <w:lang w:val="it-IT"/>
        </w:rPr>
        <w:t xml:space="preserve"> In Spagna, l’accordo recentemente siglato con il gruppo IGNIS </w:t>
      </w:r>
      <w:r w:rsidR="00777B97">
        <w:rPr>
          <w:rFonts w:cs="Segoe UI"/>
          <w:szCs w:val="22"/>
          <w:lang w:val="it-IT"/>
        </w:rPr>
        <w:t xml:space="preserve">finanzierà la costruzione </w:t>
      </w:r>
      <w:r w:rsidR="003C2B0B" w:rsidRPr="003A3C7D">
        <w:rPr>
          <w:rFonts w:cs="Segoe UI"/>
          <w:lang w:val="it-IT"/>
        </w:rPr>
        <w:t xml:space="preserve">di due grandi </w:t>
      </w:r>
      <w:r w:rsidR="00777B97" w:rsidRPr="003A3C7D">
        <w:rPr>
          <w:rFonts w:cs="Segoe UI"/>
          <w:lang w:val="it-IT"/>
        </w:rPr>
        <w:t>parchi solari</w:t>
      </w:r>
      <w:r w:rsidR="003C2B0B" w:rsidRPr="003A3C7D">
        <w:rPr>
          <w:rFonts w:cs="Segoe UI"/>
          <w:lang w:val="it-IT"/>
        </w:rPr>
        <w:t xml:space="preserve"> in Castiglia e León e in Andalusia, da cui si preved</w:t>
      </w:r>
      <w:r w:rsidR="00931132">
        <w:rPr>
          <w:rFonts w:cs="Segoe UI"/>
          <w:lang w:val="it-IT"/>
        </w:rPr>
        <w:t>e</w:t>
      </w:r>
      <w:r w:rsidR="003C2B0B" w:rsidRPr="003A3C7D">
        <w:rPr>
          <w:rFonts w:cs="Segoe UI"/>
          <w:lang w:val="it-IT"/>
        </w:rPr>
        <w:t xml:space="preserve"> di ricavare</w:t>
      </w:r>
      <w:r w:rsidR="003A3C7D" w:rsidRPr="003A3C7D">
        <w:rPr>
          <w:rFonts w:cs="Segoe UI"/>
          <w:lang w:val="it-IT"/>
        </w:rPr>
        <w:t xml:space="preserve"> circa </w:t>
      </w:r>
      <w:r w:rsidR="003A3C7D" w:rsidRPr="003A3C7D">
        <w:rPr>
          <w:rFonts w:cs="Segoe UI"/>
          <w:szCs w:val="22"/>
          <w:lang w:val="it-IT"/>
        </w:rPr>
        <w:t>200 GWh</w:t>
      </w:r>
      <w:r w:rsidR="003C2B0B" w:rsidRPr="003A3C7D">
        <w:rPr>
          <w:rFonts w:cs="Segoe UI"/>
          <w:lang w:val="it-IT"/>
        </w:rPr>
        <w:t xml:space="preserve"> l’anno, </w:t>
      </w:r>
      <w:bookmarkStart w:id="2" w:name="_Hlk126134692"/>
      <w:r w:rsidR="003C2B0B" w:rsidRPr="003A3C7D">
        <w:rPr>
          <w:rFonts w:cs="Segoe UI"/>
          <w:lang w:val="it-IT"/>
        </w:rPr>
        <w:t xml:space="preserve">ovvero l’equivalente del fabbisogno di 40 stabilimenti Henkel in Europa. </w:t>
      </w:r>
      <w:bookmarkEnd w:id="2"/>
      <w:r w:rsidR="003C2B0B" w:rsidRPr="003A3C7D">
        <w:rPr>
          <w:rFonts w:cs="Segoe UI"/>
          <w:lang w:val="it-IT"/>
        </w:rPr>
        <w:t>Il progetto</w:t>
      </w:r>
      <w:r w:rsidR="00165935">
        <w:rPr>
          <w:rFonts w:cs="Segoe UI"/>
          <w:lang w:val="it-IT"/>
        </w:rPr>
        <w:t xml:space="preserve"> sarà</w:t>
      </w:r>
      <w:r w:rsidR="00A63781">
        <w:rPr>
          <w:rFonts w:cs="Segoe UI"/>
          <w:lang w:val="it-IT"/>
        </w:rPr>
        <w:t xml:space="preserve"> operativo dal maggio 2024 e</w:t>
      </w:r>
      <w:r w:rsidR="003C2B0B" w:rsidRPr="003A3C7D">
        <w:rPr>
          <w:rFonts w:cs="Segoe UI"/>
          <w:lang w:val="it-IT"/>
        </w:rPr>
        <w:t xml:space="preserve"> consentirà di risparmiare 72.000 tonnellate di CO2 l’anno</w:t>
      </w:r>
      <w:r w:rsidR="00A63781">
        <w:rPr>
          <w:rFonts w:cs="Segoe UI"/>
          <w:lang w:val="it-IT"/>
        </w:rPr>
        <w:t>.</w:t>
      </w:r>
    </w:p>
    <w:p w14:paraId="7B50B34D" w14:textId="4966B910" w:rsidR="00011FB2" w:rsidRDefault="00011FB2" w:rsidP="00011FB2">
      <w:pPr>
        <w:rPr>
          <w:rFonts w:cs="Segoe UI"/>
          <w:szCs w:val="22"/>
          <w:lang w:val="it-IT"/>
        </w:rPr>
      </w:pPr>
    </w:p>
    <w:p w14:paraId="04D680A5" w14:textId="77777777" w:rsidR="00C83DD3" w:rsidRPr="003C2B0B" w:rsidRDefault="00C83DD3" w:rsidP="00011FB2">
      <w:pPr>
        <w:rPr>
          <w:rFonts w:cs="Segoe UI"/>
          <w:szCs w:val="22"/>
          <w:lang w:val="it-IT"/>
        </w:rPr>
      </w:pPr>
    </w:p>
    <w:p w14:paraId="6DB810BB" w14:textId="1D823946" w:rsidR="00C83DD3" w:rsidRPr="004437E1" w:rsidRDefault="00251023" w:rsidP="00C83DD3">
      <w:pPr>
        <w:spacing w:after="120"/>
        <w:rPr>
          <w:rFonts w:cs="Segoe UI"/>
          <w:b/>
          <w:bCs/>
          <w:szCs w:val="22"/>
          <w:lang w:val="it-IT"/>
        </w:rPr>
      </w:pPr>
      <w:r>
        <w:rPr>
          <w:rFonts w:cs="Segoe UI"/>
          <w:b/>
          <w:bCs/>
          <w:szCs w:val="22"/>
          <w:lang w:val="it-IT"/>
        </w:rPr>
        <w:t>Prodotti e packaging sempre più sostenibili</w:t>
      </w:r>
    </w:p>
    <w:p w14:paraId="37290D5F" w14:textId="30D0AA8A" w:rsidR="000565AC" w:rsidRDefault="00E6164F" w:rsidP="00251023">
      <w:pPr>
        <w:rPr>
          <w:rFonts w:cs="Segoe UI"/>
          <w:szCs w:val="22"/>
          <w:lang w:val="it-IT"/>
        </w:rPr>
      </w:pPr>
      <w:r>
        <w:rPr>
          <w:rFonts w:cs="Segoe UI"/>
          <w:szCs w:val="22"/>
          <w:lang w:val="it-IT"/>
        </w:rPr>
        <w:t xml:space="preserve">Poiché </w:t>
      </w:r>
      <w:r w:rsidRPr="00A3289A">
        <w:rPr>
          <w:rFonts w:cs="Segoe UI"/>
          <w:b/>
          <w:bCs/>
          <w:szCs w:val="22"/>
          <w:lang w:val="it-IT"/>
        </w:rPr>
        <w:t>l’impronta carbonica complessiva di Henkel è legata per oltre il 70% all’uso dei prodotti e allo smaltimento delle confezioni</w:t>
      </w:r>
      <w:r>
        <w:rPr>
          <w:rFonts w:cs="Segoe UI"/>
          <w:szCs w:val="22"/>
          <w:lang w:val="it-IT"/>
        </w:rPr>
        <w:t xml:space="preserve">, l’azienda </w:t>
      </w:r>
      <w:r w:rsidR="00F202AA">
        <w:rPr>
          <w:rFonts w:cs="Segoe UI"/>
          <w:szCs w:val="22"/>
          <w:lang w:val="it-IT"/>
        </w:rPr>
        <w:t xml:space="preserve">ha intensificato gli investimenti in R&amp;D per </w:t>
      </w:r>
      <w:r w:rsidR="00A7651C">
        <w:rPr>
          <w:rFonts w:cs="Segoe UI"/>
          <w:szCs w:val="22"/>
          <w:lang w:val="it-IT"/>
        </w:rPr>
        <w:t xml:space="preserve">migliorare le formule dei </w:t>
      </w:r>
      <w:r w:rsidR="00F202AA">
        <w:rPr>
          <w:rFonts w:cs="Segoe UI"/>
          <w:szCs w:val="22"/>
          <w:lang w:val="it-IT"/>
        </w:rPr>
        <w:t xml:space="preserve">prodotti, </w:t>
      </w:r>
      <w:r w:rsidR="00A7651C">
        <w:rPr>
          <w:rFonts w:cs="Segoe UI"/>
          <w:szCs w:val="22"/>
          <w:lang w:val="it-IT"/>
        </w:rPr>
        <w:t xml:space="preserve">destinati </w:t>
      </w:r>
      <w:r w:rsidR="000565AC">
        <w:rPr>
          <w:rFonts w:cs="Segoe UI"/>
          <w:szCs w:val="22"/>
          <w:lang w:val="it-IT"/>
        </w:rPr>
        <w:t xml:space="preserve">sia </w:t>
      </w:r>
      <w:r w:rsidR="00A7651C">
        <w:rPr>
          <w:rFonts w:cs="Segoe UI"/>
          <w:szCs w:val="22"/>
          <w:lang w:val="it-IT"/>
        </w:rPr>
        <w:t>al largo consumo sia ai clienti industriali, offrendo le</w:t>
      </w:r>
      <w:r w:rsidR="00F202AA" w:rsidRPr="00F202AA">
        <w:rPr>
          <w:rFonts w:cs="Segoe UI"/>
          <w:szCs w:val="22"/>
          <w:lang w:val="it-IT"/>
        </w:rPr>
        <w:t xml:space="preserve"> stesse o migliori prestazioni </w:t>
      </w:r>
      <w:r w:rsidR="00A7651C">
        <w:rPr>
          <w:rFonts w:cs="Segoe UI"/>
          <w:szCs w:val="22"/>
          <w:lang w:val="it-IT"/>
        </w:rPr>
        <w:t>con un minor impiego</w:t>
      </w:r>
      <w:r w:rsidR="00F202AA" w:rsidRPr="00F202AA">
        <w:rPr>
          <w:rFonts w:cs="Segoe UI"/>
          <w:szCs w:val="22"/>
          <w:lang w:val="it-IT"/>
        </w:rPr>
        <w:t xml:space="preserve"> </w:t>
      </w:r>
      <w:r w:rsidR="00A7651C">
        <w:rPr>
          <w:rFonts w:cs="Segoe UI"/>
          <w:szCs w:val="22"/>
          <w:lang w:val="it-IT"/>
        </w:rPr>
        <w:t>di</w:t>
      </w:r>
      <w:r w:rsidR="00F202AA" w:rsidRPr="00F202AA">
        <w:rPr>
          <w:rFonts w:cs="Segoe UI"/>
          <w:szCs w:val="22"/>
          <w:lang w:val="it-IT"/>
        </w:rPr>
        <w:t xml:space="preserve"> energia e acqua</w:t>
      </w:r>
      <w:r w:rsidR="00A7651C">
        <w:rPr>
          <w:rFonts w:cs="Segoe UI"/>
          <w:szCs w:val="22"/>
          <w:lang w:val="it-IT"/>
        </w:rPr>
        <w:t>, e integrando il</w:t>
      </w:r>
      <w:r w:rsidR="00F202AA" w:rsidRPr="00F202AA">
        <w:rPr>
          <w:rFonts w:cs="Segoe UI"/>
          <w:szCs w:val="22"/>
          <w:lang w:val="it-IT"/>
        </w:rPr>
        <w:t xml:space="preserve"> più possibile materie prime da fonti rinnovabili</w:t>
      </w:r>
      <w:r w:rsidR="004E488F">
        <w:rPr>
          <w:rFonts w:cs="Segoe UI"/>
          <w:szCs w:val="22"/>
          <w:lang w:val="it-IT"/>
        </w:rPr>
        <w:t xml:space="preserve">. </w:t>
      </w:r>
      <w:r w:rsidR="000565AC">
        <w:rPr>
          <w:rFonts w:cs="Segoe UI"/>
          <w:szCs w:val="22"/>
          <w:lang w:val="it-IT"/>
        </w:rPr>
        <w:t>In questa direzione va ad esempio l</w:t>
      </w:r>
      <w:r w:rsidR="0088049E" w:rsidRPr="00F72519">
        <w:rPr>
          <w:rFonts w:cs="Segoe UI"/>
          <w:szCs w:val="22"/>
          <w:lang w:val="it-IT"/>
        </w:rPr>
        <w:t>'accordo con</w:t>
      </w:r>
      <w:r w:rsidR="0088049E" w:rsidRPr="00F72519">
        <w:rPr>
          <w:rFonts w:cs="Segoe UI"/>
          <w:b/>
          <w:bCs/>
          <w:szCs w:val="22"/>
          <w:lang w:val="it-IT"/>
        </w:rPr>
        <w:t xml:space="preserve"> BASF</w:t>
      </w:r>
      <w:r w:rsidR="000565AC">
        <w:rPr>
          <w:rFonts w:cs="Segoe UI"/>
          <w:szCs w:val="22"/>
          <w:lang w:val="it-IT"/>
        </w:rPr>
        <w:t>, che</w:t>
      </w:r>
      <w:r w:rsidR="00F72519" w:rsidRPr="00F72519">
        <w:rPr>
          <w:rFonts w:cs="Segoe UI"/>
          <w:szCs w:val="22"/>
          <w:lang w:val="it-IT"/>
        </w:rPr>
        <w:t xml:space="preserve"> c</w:t>
      </w:r>
      <w:r w:rsidR="00F72519">
        <w:rPr>
          <w:rFonts w:cs="Segoe UI"/>
          <w:szCs w:val="22"/>
          <w:lang w:val="it-IT"/>
        </w:rPr>
        <w:t xml:space="preserve">onsentirà di </w:t>
      </w:r>
      <w:r w:rsidR="00F72519" w:rsidRPr="00F72519">
        <w:rPr>
          <w:rFonts w:cs="Segoe UI"/>
          <w:szCs w:val="22"/>
          <w:lang w:val="it-IT"/>
        </w:rPr>
        <w:t>sostitui</w:t>
      </w:r>
      <w:r w:rsidR="00F72519">
        <w:rPr>
          <w:rFonts w:cs="Segoe UI"/>
          <w:szCs w:val="22"/>
          <w:lang w:val="it-IT"/>
        </w:rPr>
        <w:t>r</w:t>
      </w:r>
      <w:r w:rsidR="00F72519" w:rsidRPr="00F72519">
        <w:rPr>
          <w:rFonts w:cs="Segoe UI"/>
          <w:szCs w:val="22"/>
          <w:lang w:val="it-IT"/>
        </w:rPr>
        <w:t xml:space="preserve">e </w:t>
      </w:r>
      <w:r w:rsidR="00F72519">
        <w:rPr>
          <w:rFonts w:cs="Segoe UI"/>
          <w:szCs w:val="22"/>
          <w:lang w:val="it-IT"/>
        </w:rPr>
        <w:t xml:space="preserve">circa </w:t>
      </w:r>
      <w:r w:rsidR="00F72519" w:rsidRPr="00F72519">
        <w:rPr>
          <w:rFonts w:cs="Segoe UI"/>
          <w:szCs w:val="22"/>
          <w:lang w:val="it-IT"/>
        </w:rPr>
        <w:t>110 mila tonnellate all'anno di ingredienti a base fossile</w:t>
      </w:r>
      <w:r w:rsidR="00F72519">
        <w:rPr>
          <w:rFonts w:cs="Segoe UI"/>
          <w:szCs w:val="22"/>
          <w:lang w:val="it-IT"/>
        </w:rPr>
        <w:t xml:space="preserve"> nei prodotti Henkel Consumer Brands </w:t>
      </w:r>
      <w:r w:rsidR="00F72519" w:rsidRPr="00F72519">
        <w:rPr>
          <w:rFonts w:cs="Segoe UI"/>
          <w:szCs w:val="22"/>
          <w:lang w:val="it-IT"/>
        </w:rPr>
        <w:t>con alternative rinnovabili</w:t>
      </w:r>
      <w:r w:rsidR="00F72519">
        <w:rPr>
          <w:rFonts w:cs="Segoe UI"/>
          <w:szCs w:val="22"/>
          <w:lang w:val="it-IT"/>
        </w:rPr>
        <w:t xml:space="preserve">. Il progetto </w:t>
      </w:r>
      <w:r w:rsidR="00251023">
        <w:rPr>
          <w:rFonts w:cs="Segoe UI"/>
          <w:szCs w:val="22"/>
          <w:lang w:val="it-IT"/>
        </w:rPr>
        <w:t>usa l’</w:t>
      </w:r>
      <w:r w:rsidR="00DE5C30" w:rsidRPr="00DE5C30">
        <w:rPr>
          <w:rFonts w:cs="Segoe UI"/>
          <w:szCs w:val="22"/>
          <w:lang w:val="it-IT"/>
        </w:rPr>
        <w:t>approccio</w:t>
      </w:r>
      <w:r w:rsidR="00251023">
        <w:rPr>
          <w:rFonts w:cs="Segoe UI"/>
          <w:szCs w:val="22"/>
          <w:lang w:val="it-IT"/>
        </w:rPr>
        <w:t xml:space="preserve"> noto come</w:t>
      </w:r>
      <w:r w:rsidR="00DE5C30" w:rsidRPr="00DE5C30">
        <w:rPr>
          <w:rFonts w:cs="Segoe UI"/>
          <w:szCs w:val="22"/>
          <w:lang w:val="it-IT"/>
        </w:rPr>
        <w:t xml:space="preserve"> </w:t>
      </w:r>
      <w:proofErr w:type="spellStart"/>
      <w:r w:rsidR="00251023" w:rsidRPr="00251023">
        <w:rPr>
          <w:rFonts w:cs="Segoe UI"/>
          <w:i/>
          <w:iCs/>
          <w:szCs w:val="22"/>
          <w:lang w:val="it-IT"/>
        </w:rPr>
        <w:t>b</w:t>
      </w:r>
      <w:r w:rsidR="00DE5C30" w:rsidRPr="00251023">
        <w:rPr>
          <w:rFonts w:cs="Segoe UI"/>
          <w:i/>
          <w:iCs/>
          <w:szCs w:val="22"/>
          <w:lang w:val="it-IT"/>
        </w:rPr>
        <w:t>iomass</w:t>
      </w:r>
      <w:proofErr w:type="spellEnd"/>
      <w:r w:rsidR="00DE5C30" w:rsidRPr="00251023">
        <w:rPr>
          <w:rFonts w:cs="Segoe UI"/>
          <w:i/>
          <w:iCs/>
          <w:szCs w:val="22"/>
          <w:lang w:val="it-IT"/>
        </w:rPr>
        <w:t xml:space="preserve"> </w:t>
      </w:r>
      <w:r w:rsidR="00251023" w:rsidRPr="00251023">
        <w:rPr>
          <w:rFonts w:cs="Segoe UI"/>
          <w:i/>
          <w:iCs/>
          <w:szCs w:val="22"/>
          <w:lang w:val="it-IT"/>
        </w:rPr>
        <w:t>b</w:t>
      </w:r>
      <w:r w:rsidR="00DE5C30" w:rsidRPr="00251023">
        <w:rPr>
          <w:rFonts w:cs="Segoe UI"/>
          <w:i/>
          <w:iCs/>
          <w:szCs w:val="22"/>
          <w:lang w:val="it-IT"/>
        </w:rPr>
        <w:t>alance</w:t>
      </w:r>
      <w:r w:rsidR="00251023">
        <w:rPr>
          <w:rFonts w:cs="Segoe UI"/>
          <w:szCs w:val="22"/>
          <w:lang w:val="it-IT"/>
        </w:rPr>
        <w:t xml:space="preserve"> e richiederà circa </w:t>
      </w:r>
      <w:proofErr w:type="gramStart"/>
      <w:r w:rsidR="00251023">
        <w:rPr>
          <w:rFonts w:cs="Segoe UI"/>
          <w:szCs w:val="22"/>
          <w:lang w:val="it-IT"/>
        </w:rPr>
        <w:t>4</w:t>
      </w:r>
      <w:proofErr w:type="gramEnd"/>
      <w:r w:rsidR="00251023">
        <w:rPr>
          <w:rFonts w:cs="Segoe UI"/>
          <w:szCs w:val="22"/>
          <w:lang w:val="it-IT"/>
        </w:rPr>
        <w:t xml:space="preserve"> anni di lavoro.</w:t>
      </w:r>
      <w:r w:rsidR="00251023" w:rsidRPr="00251023">
        <w:rPr>
          <w:rFonts w:cs="Segoe UI"/>
          <w:szCs w:val="22"/>
          <w:lang w:val="it-IT"/>
        </w:rPr>
        <w:t xml:space="preserve"> </w:t>
      </w:r>
    </w:p>
    <w:p w14:paraId="47C4DB7E" w14:textId="77777777" w:rsidR="000565AC" w:rsidRDefault="000565AC" w:rsidP="00251023">
      <w:pPr>
        <w:rPr>
          <w:rFonts w:cs="Segoe UI"/>
          <w:szCs w:val="22"/>
          <w:lang w:val="it-IT"/>
        </w:rPr>
      </w:pPr>
    </w:p>
    <w:p w14:paraId="2EA044C1" w14:textId="603B4A9C" w:rsidR="00251023" w:rsidRPr="00C83DD3" w:rsidRDefault="00CF73D4" w:rsidP="00CC5420">
      <w:pPr>
        <w:rPr>
          <w:rFonts w:cs="Segoe UI"/>
          <w:szCs w:val="22"/>
          <w:lang w:val="it-IT"/>
        </w:rPr>
      </w:pPr>
      <w:r>
        <w:rPr>
          <w:rFonts w:cs="Segoe UI"/>
          <w:szCs w:val="22"/>
          <w:lang w:val="it-IT"/>
        </w:rPr>
        <w:t xml:space="preserve">Henkel lavora inoltre </w:t>
      </w:r>
      <w:r w:rsidR="00BE2A78">
        <w:rPr>
          <w:rFonts w:cs="Segoe UI"/>
          <w:szCs w:val="22"/>
          <w:lang w:val="it-IT"/>
        </w:rPr>
        <w:t xml:space="preserve">per </w:t>
      </w:r>
      <w:r w:rsidR="00DE5C5C">
        <w:rPr>
          <w:rFonts w:cs="Segoe UI"/>
          <w:szCs w:val="22"/>
          <w:lang w:val="it-IT"/>
        </w:rPr>
        <w:t xml:space="preserve">sviluppare </w:t>
      </w:r>
      <w:r w:rsidR="00DE5C5C" w:rsidRPr="00BE2A78">
        <w:rPr>
          <w:rFonts w:cs="Segoe UI"/>
          <w:b/>
          <w:bCs/>
          <w:szCs w:val="22"/>
          <w:lang w:val="it-IT"/>
        </w:rPr>
        <w:t>adesivi e tecnologie</w:t>
      </w:r>
      <w:r w:rsidR="00BE2A78" w:rsidRPr="00BE2A78">
        <w:rPr>
          <w:rFonts w:cs="Segoe UI"/>
          <w:b/>
          <w:bCs/>
          <w:szCs w:val="22"/>
          <w:lang w:val="it-IT"/>
        </w:rPr>
        <w:t xml:space="preserve"> industriali</w:t>
      </w:r>
      <w:r w:rsidR="00DE5C5C" w:rsidRPr="00E6164F">
        <w:rPr>
          <w:rFonts w:cs="Segoe UI"/>
          <w:szCs w:val="22"/>
          <w:lang w:val="it-IT"/>
        </w:rPr>
        <w:t xml:space="preserve"> </w:t>
      </w:r>
      <w:r w:rsidR="00BE2A78">
        <w:rPr>
          <w:rFonts w:cs="Segoe UI"/>
          <w:szCs w:val="22"/>
          <w:lang w:val="it-IT"/>
        </w:rPr>
        <w:t xml:space="preserve">che possano </w:t>
      </w:r>
      <w:r w:rsidR="00BE2A78" w:rsidRPr="00E6164F">
        <w:rPr>
          <w:rFonts w:cs="Segoe UI"/>
          <w:szCs w:val="22"/>
          <w:lang w:val="it-IT"/>
        </w:rPr>
        <w:t>aiutar</w:t>
      </w:r>
      <w:r w:rsidR="00BE2A78">
        <w:rPr>
          <w:rFonts w:cs="Segoe UI"/>
          <w:szCs w:val="22"/>
          <w:lang w:val="it-IT"/>
        </w:rPr>
        <w:t>e i clienti di vari settori</w:t>
      </w:r>
      <w:r w:rsidR="00BE2A78" w:rsidRPr="00E6164F">
        <w:rPr>
          <w:rFonts w:cs="Segoe UI"/>
          <w:szCs w:val="22"/>
          <w:lang w:val="it-IT"/>
        </w:rPr>
        <w:t xml:space="preserve"> </w:t>
      </w:r>
      <w:r w:rsidR="00251023" w:rsidRPr="00E6164F">
        <w:rPr>
          <w:rFonts w:cs="Segoe UI"/>
          <w:szCs w:val="22"/>
          <w:lang w:val="it-IT"/>
        </w:rPr>
        <w:t xml:space="preserve">a </w:t>
      </w:r>
      <w:r w:rsidR="00F01E12">
        <w:rPr>
          <w:rFonts w:cs="Segoe UI"/>
          <w:szCs w:val="22"/>
          <w:lang w:val="it-IT"/>
        </w:rPr>
        <w:t xml:space="preserve">migliorare la sostenibilità dei loro processi e prodotti. </w:t>
      </w:r>
      <w:r w:rsidR="00175A79">
        <w:rPr>
          <w:rFonts w:cs="Segoe UI"/>
          <w:szCs w:val="22"/>
          <w:lang w:val="it-IT"/>
        </w:rPr>
        <w:t xml:space="preserve">Esempi di questo impegno </w:t>
      </w:r>
      <w:r w:rsidR="00FF2399">
        <w:rPr>
          <w:rFonts w:cs="Segoe UI"/>
          <w:szCs w:val="22"/>
          <w:lang w:val="it-IT"/>
        </w:rPr>
        <w:t>includono</w:t>
      </w:r>
      <w:r w:rsidR="00175A79">
        <w:rPr>
          <w:rFonts w:cs="Segoe UI"/>
          <w:szCs w:val="22"/>
          <w:lang w:val="it-IT"/>
        </w:rPr>
        <w:t xml:space="preserve"> le soluzioni pe</w:t>
      </w:r>
      <w:r w:rsidR="00CB0413">
        <w:rPr>
          <w:rFonts w:cs="Segoe UI"/>
          <w:szCs w:val="22"/>
          <w:lang w:val="it-IT"/>
        </w:rPr>
        <w:t xml:space="preserve">r l’industria automotive che contribuiscono ad alleggerire </w:t>
      </w:r>
      <w:r w:rsidR="00FC4A08">
        <w:rPr>
          <w:rFonts w:cs="Segoe UI"/>
          <w:szCs w:val="22"/>
          <w:lang w:val="it-IT"/>
        </w:rPr>
        <w:t xml:space="preserve">i </w:t>
      </w:r>
      <w:r w:rsidR="00FC4A08">
        <w:rPr>
          <w:rFonts w:cs="Segoe UI"/>
          <w:szCs w:val="22"/>
          <w:lang w:val="it-IT"/>
        </w:rPr>
        <w:lastRenderedPageBreak/>
        <w:t xml:space="preserve">veicoli </w:t>
      </w:r>
      <w:r w:rsidR="00FF2399">
        <w:rPr>
          <w:rFonts w:cs="Segoe UI"/>
          <w:szCs w:val="22"/>
          <w:lang w:val="it-IT"/>
        </w:rPr>
        <w:t xml:space="preserve">per consumare meno carburante, </w:t>
      </w:r>
      <w:r w:rsidR="00CC5420">
        <w:rPr>
          <w:rFonts w:cs="Segoe UI"/>
          <w:szCs w:val="22"/>
          <w:lang w:val="it-IT"/>
        </w:rPr>
        <w:t>gli adesivi per</w:t>
      </w:r>
      <w:r w:rsidR="00251023" w:rsidRPr="00E6164F">
        <w:rPr>
          <w:rFonts w:cs="Segoe UI"/>
          <w:szCs w:val="22"/>
          <w:lang w:val="it-IT"/>
        </w:rPr>
        <w:t xml:space="preserve"> le aziende della cartotecnica applica</w:t>
      </w:r>
      <w:r w:rsidR="00470049">
        <w:rPr>
          <w:rFonts w:cs="Segoe UI"/>
          <w:szCs w:val="22"/>
          <w:lang w:val="it-IT"/>
        </w:rPr>
        <w:t>bili</w:t>
      </w:r>
      <w:r w:rsidR="00251023" w:rsidRPr="00E6164F">
        <w:rPr>
          <w:rFonts w:cs="Segoe UI"/>
          <w:szCs w:val="22"/>
          <w:lang w:val="it-IT"/>
        </w:rPr>
        <w:t xml:space="preserve"> anche a bassa temperatura,</w:t>
      </w:r>
      <w:r w:rsidR="000C2105">
        <w:rPr>
          <w:rFonts w:cs="Segoe UI"/>
          <w:szCs w:val="22"/>
          <w:lang w:val="it-IT"/>
        </w:rPr>
        <w:t xml:space="preserve"> ovvero usando meno energia, le tecnologie per i produttori di packaging flessibile che </w:t>
      </w:r>
      <w:r w:rsidR="00C227D1">
        <w:rPr>
          <w:rFonts w:cs="Segoe UI"/>
          <w:szCs w:val="22"/>
          <w:lang w:val="it-IT"/>
        </w:rPr>
        <w:t>permettono di separare i materiali delle confezioni e migliorarne la riciclabilità.</w:t>
      </w:r>
    </w:p>
    <w:p w14:paraId="00811F81" w14:textId="51D9EA5A" w:rsidR="00F72519" w:rsidRDefault="00F72519" w:rsidP="0088049E">
      <w:pPr>
        <w:rPr>
          <w:rFonts w:cs="Segoe UI"/>
          <w:szCs w:val="22"/>
          <w:lang w:val="it-IT"/>
        </w:rPr>
      </w:pPr>
    </w:p>
    <w:p w14:paraId="4363076A" w14:textId="43A66AAD" w:rsidR="00841BD9" w:rsidRPr="009A4AC1" w:rsidRDefault="00C227D1" w:rsidP="009A4AC1">
      <w:pPr>
        <w:rPr>
          <w:rFonts w:cs="Segoe UI"/>
          <w:szCs w:val="22"/>
          <w:lang w:val="it-IT"/>
        </w:rPr>
      </w:pPr>
      <w:r w:rsidRPr="00C227D1">
        <w:rPr>
          <w:rFonts w:cs="Segoe UI"/>
          <w:szCs w:val="22"/>
          <w:lang w:val="it-IT"/>
        </w:rPr>
        <w:t xml:space="preserve">Per ciò che riguarda </w:t>
      </w:r>
      <w:r w:rsidR="00841BD9">
        <w:rPr>
          <w:rFonts w:cs="Segoe UI"/>
          <w:szCs w:val="22"/>
          <w:lang w:val="it-IT"/>
        </w:rPr>
        <w:t>i</w:t>
      </w:r>
      <w:r>
        <w:rPr>
          <w:rFonts w:cs="Segoe UI"/>
          <w:szCs w:val="22"/>
          <w:lang w:val="it-IT"/>
        </w:rPr>
        <w:t xml:space="preserve"> propri prodotti, </w:t>
      </w:r>
      <w:r w:rsidRPr="00841BD9">
        <w:rPr>
          <w:rFonts w:cs="Segoe UI"/>
          <w:b/>
          <w:bCs/>
          <w:szCs w:val="22"/>
          <w:lang w:val="it-IT"/>
        </w:rPr>
        <w:t xml:space="preserve">Henkel </w:t>
      </w:r>
      <w:r w:rsidR="00101A4E" w:rsidRPr="00841BD9">
        <w:rPr>
          <w:rFonts w:cs="Segoe UI"/>
          <w:b/>
          <w:bCs/>
          <w:szCs w:val="22"/>
          <w:lang w:val="it-IT"/>
        </w:rPr>
        <w:t xml:space="preserve">vanta oggi </w:t>
      </w:r>
      <w:r w:rsidR="00B235F2">
        <w:rPr>
          <w:rFonts w:cs="Segoe UI"/>
          <w:b/>
          <w:bCs/>
          <w:szCs w:val="22"/>
          <w:lang w:val="it-IT"/>
        </w:rPr>
        <w:t>l’87</w:t>
      </w:r>
      <w:r w:rsidR="00841BD9" w:rsidRPr="00841BD9">
        <w:rPr>
          <w:rFonts w:cs="Segoe UI"/>
          <w:b/>
          <w:bCs/>
          <w:szCs w:val="22"/>
          <w:lang w:val="it-IT"/>
        </w:rPr>
        <w:t>% di packaging riciclabile o riusabile</w:t>
      </w:r>
      <w:r w:rsidR="00841BD9">
        <w:rPr>
          <w:rFonts w:cs="Segoe UI"/>
          <w:szCs w:val="22"/>
          <w:lang w:val="it-IT"/>
        </w:rPr>
        <w:t xml:space="preserve">, con l’obiettivo di raggiungere il </w:t>
      </w:r>
      <w:r w:rsidR="00101A4E" w:rsidRPr="00101A4E">
        <w:rPr>
          <w:rFonts w:cs="Segoe UI"/>
          <w:szCs w:val="22"/>
          <w:lang w:val="it-IT"/>
        </w:rPr>
        <w:t>100% entro il 2025</w:t>
      </w:r>
      <w:r w:rsidR="00841BD9">
        <w:rPr>
          <w:rFonts w:cs="Segoe UI"/>
          <w:szCs w:val="22"/>
          <w:lang w:val="it-IT"/>
        </w:rPr>
        <w:t>.</w:t>
      </w:r>
      <w:r w:rsidR="00B235F2">
        <w:rPr>
          <w:rFonts w:cs="Segoe UI"/>
          <w:szCs w:val="22"/>
          <w:lang w:val="it-IT"/>
        </w:rPr>
        <w:t xml:space="preserve"> </w:t>
      </w:r>
      <w:r w:rsidR="00B235F2" w:rsidRPr="009A4AC1">
        <w:rPr>
          <w:rFonts w:cs="Segoe UI"/>
          <w:szCs w:val="22"/>
          <w:lang w:val="it-IT"/>
        </w:rPr>
        <w:t xml:space="preserve">L’azienda intende </w:t>
      </w:r>
      <w:r w:rsidR="00AB6412">
        <w:rPr>
          <w:rFonts w:cs="Segoe UI"/>
          <w:szCs w:val="22"/>
          <w:lang w:val="it-IT"/>
        </w:rPr>
        <w:t>in</w:t>
      </w:r>
      <w:r w:rsidR="00B235F2" w:rsidRPr="009A4AC1">
        <w:rPr>
          <w:rFonts w:cs="Segoe UI"/>
          <w:szCs w:val="22"/>
          <w:lang w:val="it-IT"/>
        </w:rPr>
        <w:t xml:space="preserve">oltre </w:t>
      </w:r>
      <w:r w:rsidR="009A4AC1" w:rsidRPr="009A4AC1">
        <w:rPr>
          <w:rFonts w:cs="Segoe UI"/>
          <w:szCs w:val="22"/>
          <w:lang w:val="it-IT"/>
        </w:rPr>
        <w:t xml:space="preserve">portare </w:t>
      </w:r>
      <w:r w:rsidR="008A15D7">
        <w:rPr>
          <w:rFonts w:cs="Segoe UI"/>
          <w:szCs w:val="22"/>
          <w:lang w:val="it-IT"/>
        </w:rPr>
        <w:t>al</w:t>
      </w:r>
      <w:r w:rsidR="009A4AC1" w:rsidRPr="009A4AC1">
        <w:rPr>
          <w:rFonts w:cs="Segoe UI"/>
          <w:szCs w:val="22"/>
          <w:lang w:val="it-IT"/>
        </w:rPr>
        <w:t xml:space="preserve"> 30% </w:t>
      </w:r>
      <w:r w:rsidR="009A4AC1">
        <w:rPr>
          <w:rFonts w:cs="Segoe UI"/>
          <w:szCs w:val="22"/>
          <w:lang w:val="it-IT"/>
        </w:rPr>
        <w:t xml:space="preserve">la quota di </w:t>
      </w:r>
      <w:r w:rsidR="009A4AC1" w:rsidRPr="009A4AC1">
        <w:rPr>
          <w:rFonts w:cs="Segoe UI"/>
          <w:szCs w:val="22"/>
          <w:lang w:val="it-IT"/>
        </w:rPr>
        <w:t>plastica riciclata nelle confezioni dei prodotti al consumo entro il 2025</w:t>
      </w:r>
      <w:r w:rsidR="00BB3409">
        <w:rPr>
          <w:rFonts w:cs="Segoe UI"/>
          <w:szCs w:val="22"/>
          <w:lang w:val="it-IT"/>
        </w:rPr>
        <w:t xml:space="preserve">: attualmente la percentuale media è </w:t>
      </w:r>
      <w:r w:rsidR="00955162">
        <w:rPr>
          <w:rFonts w:cs="Segoe UI"/>
          <w:szCs w:val="22"/>
          <w:lang w:val="it-IT"/>
        </w:rPr>
        <w:t>pari al</w:t>
      </w:r>
      <w:r w:rsidR="009A4AC1" w:rsidRPr="009A4AC1">
        <w:rPr>
          <w:rFonts w:cs="Segoe UI"/>
          <w:szCs w:val="22"/>
          <w:lang w:val="it-IT"/>
        </w:rPr>
        <w:t xml:space="preserve"> 16%</w:t>
      </w:r>
      <w:r w:rsidR="00BB3409">
        <w:rPr>
          <w:rFonts w:cs="Segoe UI"/>
          <w:szCs w:val="22"/>
          <w:lang w:val="it-IT"/>
        </w:rPr>
        <w:t>, ma sono già in commercio divers</w:t>
      </w:r>
      <w:r w:rsidR="00552956">
        <w:rPr>
          <w:rFonts w:cs="Segoe UI"/>
          <w:szCs w:val="22"/>
          <w:lang w:val="it-IT"/>
        </w:rPr>
        <w:t>e referenze con flaconi in plastica riciclata al 100%.</w:t>
      </w:r>
      <w:r w:rsidR="008A15D7" w:rsidRPr="008A15D7">
        <w:rPr>
          <w:lang w:val="it-IT"/>
        </w:rPr>
        <w:t xml:space="preserve"> </w:t>
      </w:r>
      <w:r w:rsidR="008A15D7">
        <w:rPr>
          <w:lang w:val="it-IT"/>
        </w:rPr>
        <w:t xml:space="preserve">Entro il 2025, il </w:t>
      </w:r>
      <w:r w:rsidR="008A15D7" w:rsidRPr="008A15D7">
        <w:rPr>
          <w:rFonts w:cs="Segoe UI"/>
          <w:szCs w:val="22"/>
          <w:lang w:val="it-IT"/>
        </w:rPr>
        <w:t xml:space="preserve">100% </w:t>
      </w:r>
      <w:r w:rsidR="008A15D7">
        <w:rPr>
          <w:rFonts w:cs="Segoe UI"/>
          <w:szCs w:val="22"/>
          <w:lang w:val="it-IT"/>
        </w:rPr>
        <w:t xml:space="preserve">della </w:t>
      </w:r>
      <w:r w:rsidR="008A15D7" w:rsidRPr="008A15D7">
        <w:rPr>
          <w:rFonts w:cs="Segoe UI"/>
          <w:szCs w:val="22"/>
          <w:lang w:val="it-IT"/>
        </w:rPr>
        <w:t xml:space="preserve">carta e </w:t>
      </w:r>
      <w:r w:rsidR="008A15D7">
        <w:rPr>
          <w:rFonts w:cs="Segoe UI"/>
          <w:szCs w:val="22"/>
          <w:lang w:val="it-IT"/>
        </w:rPr>
        <w:t xml:space="preserve">del </w:t>
      </w:r>
      <w:r w:rsidR="008A15D7" w:rsidRPr="008A15D7">
        <w:rPr>
          <w:rFonts w:cs="Segoe UI"/>
          <w:szCs w:val="22"/>
          <w:lang w:val="it-IT"/>
        </w:rPr>
        <w:t xml:space="preserve">cartoncino </w:t>
      </w:r>
      <w:r w:rsidR="008A15D7">
        <w:rPr>
          <w:rFonts w:cs="Segoe UI"/>
          <w:szCs w:val="22"/>
          <w:lang w:val="it-IT"/>
        </w:rPr>
        <w:t xml:space="preserve">impiegato nelle confezioni sarà </w:t>
      </w:r>
      <w:r w:rsidR="008A15D7" w:rsidRPr="008A15D7">
        <w:rPr>
          <w:rFonts w:cs="Segoe UI"/>
          <w:szCs w:val="22"/>
          <w:lang w:val="it-IT"/>
        </w:rPr>
        <w:t xml:space="preserve">riciclato o </w:t>
      </w:r>
      <w:r w:rsidR="008A15D7">
        <w:rPr>
          <w:rFonts w:cs="Segoe UI"/>
          <w:szCs w:val="22"/>
          <w:lang w:val="it-IT"/>
        </w:rPr>
        <w:t>proveniente d</w:t>
      </w:r>
      <w:r w:rsidR="005F23D1">
        <w:rPr>
          <w:rFonts w:cs="Segoe UI"/>
          <w:szCs w:val="22"/>
          <w:lang w:val="it-IT"/>
        </w:rPr>
        <w:t xml:space="preserve">a </w:t>
      </w:r>
      <w:r w:rsidR="002D0514">
        <w:rPr>
          <w:rFonts w:cs="Segoe UI"/>
          <w:szCs w:val="22"/>
          <w:lang w:val="it-IT"/>
        </w:rPr>
        <w:t>selvicolture</w:t>
      </w:r>
      <w:r w:rsidR="005F23D1">
        <w:rPr>
          <w:rFonts w:cs="Segoe UI"/>
          <w:szCs w:val="22"/>
          <w:lang w:val="it-IT"/>
        </w:rPr>
        <w:t xml:space="preserve"> </w:t>
      </w:r>
      <w:r w:rsidR="008A15D7" w:rsidRPr="008A15D7">
        <w:rPr>
          <w:rFonts w:cs="Segoe UI"/>
          <w:szCs w:val="22"/>
          <w:lang w:val="it-IT"/>
        </w:rPr>
        <w:t>sostenibil</w:t>
      </w:r>
      <w:r w:rsidR="005F23D1">
        <w:rPr>
          <w:rFonts w:cs="Segoe UI"/>
          <w:szCs w:val="22"/>
          <w:lang w:val="it-IT"/>
        </w:rPr>
        <w:t>i.</w:t>
      </w:r>
    </w:p>
    <w:p w14:paraId="172E0848" w14:textId="77777777" w:rsidR="00011FB2" w:rsidRPr="00A34766" w:rsidRDefault="00011FB2" w:rsidP="00011FB2">
      <w:pPr>
        <w:rPr>
          <w:rFonts w:cs="Segoe UI"/>
          <w:szCs w:val="22"/>
          <w:lang w:val="it-IT"/>
        </w:rPr>
      </w:pPr>
    </w:p>
    <w:p w14:paraId="15BAEFDD" w14:textId="7700AFC0" w:rsidR="00011FB2" w:rsidRPr="00A34766" w:rsidRDefault="00011FB2" w:rsidP="00011FB2">
      <w:pPr>
        <w:rPr>
          <w:rFonts w:cs="Segoe UI"/>
          <w:szCs w:val="22"/>
          <w:lang w:val="it-IT"/>
        </w:rPr>
      </w:pPr>
    </w:p>
    <w:p w14:paraId="137638A4" w14:textId="022FDE1C" w:rsidR="00CF1395" w:rsidRPr="00A34766" w:rsidRDefault="00CF1395" w:rsidP="00CF1395">
      <w:pPr>
        <w:spacing w:after="120"/>
        <w:rPr>
          <w:rFonts w:cs="Segoe UI"/>
          <w:b/>
          <w:bCs/>
          <w:szCs w:val="22"/>
          <w:lang w:val="it-IT"/>
        </w:rPr>
      </w:pPr>
      <w:r w:rsidRPr="00A34766">
        <w:rPr>
          <w:rFonts w:cs="Segoe UI"/>
          <w:b/>
          <w:bCs/>
          <w:szCs w:val="22"/>
          <w:lang w:val="it-IT"/>
        </w:rPr>
        <w:t>L'impegno sociale</w:t>
      </w:r>
    </w:p>
    <w:p w14:paraId="6D574A0B" w14:textId="06AEA51C" w:rsidR="0046337C" w:rsidRPr="0046337C" w:rsidRDefault="0019370F" w:rsidP="00CF1395">
      <w:pPr>
        <w:rPr>
          <w:rFonts w:cs="Segoe UI"/>
          <w:szCs w:val="22"/>
          <w:lang w:val="it-IT"/>
        </w:rPr>
      </w:pPr>
      <w:r w:rsidRPr="0046337C">
        <w:rPr>
          <w:rFonts w:cs="Segoe UI"/>
          <w:szCs w:val="22"/>
          <w:lang w:val="it-IT"/>
        </w:rPr>
        <w:t xml:space="preserve">Henkel è fortemente impegnata </w:t>
      </w:r>
      <w:r w:rsidR="00955162">
        <w:rPr>
          <w:rFonts w:cs="Segoe UI"/>
          <w:szCs w:val="22"/>
          <w:lang w:val="it-IT"/>
        </w:rPr>
        <w:t>per</w:t>
      </w:r>
      <w:r w:rsidR="00E4456C">
        <w:rPr>
          <w:rFonts w:cs="Segoe UI"/>
          <w:szCs w:val="22"/>
          <w:lang w:val="it-IT"/>
        </w:rPr>
        <w:t xml:space="preserve"> l’inclusione lavorativa e la </w:t>
      </w:r>
      <w:r w:rsidR="00512813">
        <w:rPr>
          <w:rFonts w:cs="Segoe UI"/>
          <w:szCs w:val="22"/>
          <w:lang w:val="it-IT"/>
        </w:rPr>
        <w:t xml:space="preserve">realizzazione </w:t>
      </w:r>
      <w:r w:rsidR="00E4456C">
        <w:rPr>
          <w:rFonts w:cs="Segoe UI"/>
          <w:szCs w:val="22"/>
          <w:lang w:val="it-IT"/>
        </w:rPr>
        <w:t xml:space="preserve">di un’effettiva parità di genere. </w:t>
      </w:r>
      <w:r w:rsidR="00D053E4" w:rsidRPr="00BC1A45">
        <w:rPr>
          <w:rFonts w:cs="Segoe UI"/>
          <w:b/>
          <w:bCs/>
          <w:szCs w:val="22"/>
          <w:lang w:val="it-IT"/>
        </w:rPr>
        <w:t>Le donne rappresentano oggi il 39% del management</w:t>
      </w:r>
      <w:r w:rsidR="00512813" w:rsidRPr="00BC1A45">
        <w:rPr>
          <w:rFonts w:cs="Segoe UI"/>
          <w:b/>
          <w:bCs/>
          <w:szCs w:val="22"/>
          <w:lang w:val="it-IT"/>
        </w:rPr>
        <w:t xml:space="preserve"> </w:t>
      </w:r>
      <w:r w:rsidR="00512813">
        <w:rPr>
          <w:rFonts w:cs="Segoe UI"/>
          <w:szCs w:val="22"/>
          <w:lang w:val="it-IT"/>
        </w:rPr>
        <w:t xml:space="preserve">e </w:t>
      </w:r>
      <w:r w:rsidR="004A49ED">
        <w:rPr>
          <w:rFonts w:cs="Segoe UI"/>
          <w:szCs w:val="22"/>
          <w:lang w:val="it-IT"/>
        </w:rPr>
        <w:t xml:space="preserve">l’intenzione </w:t>
      </w:r>
      <w:r w:rsidR="00337AF6">
        <w:rPr>
          <w:rFonts w:cs="Segoe UI"/>
          <w:szCs w:val="22"/>
          <w:lang w:val="it-IT"/>
        </w:rPr>
        <w:t xml:space="preserve">è </w:t>
      </w:r>
      <w:r w:rsidR="004A49ED">
        <w:rPr>
          <w:rFonts w:cs="Segoe UI"/>
          <w:szCs w:val="22"/>
          <w:lang w:val="it-IT"/>
        </w:rPr>
        <w:t>arrivare al 50% entro</w:t>
      </w:r>
      <w:r w:rsidR="00F03D10">
        <w:rPr>
          <w:rFonts w:cs="Segoe UI"/>
          <w:szCs w:val="22"/>
          <w:lang w:val="it-IT"/>
        </w:rPr>
        <w:t xml:space="preserve"> il 2025. </w:t>
      </w:r>
      <w:r w:rsidR="00987A28">
        <w:rPr>
          <w:rFonts w:cs="Segoe UI"/>
          <w:szCs w:val="22"/>
          <w:lang w:val="it-IT"/>
        </w:rPr>
        <w:t xml:space="preserve">In Italia, </w:t>
      </w:r>
      <w:r w:rsidR="00C6422B">
        <w:rPr>
          <w:rFonts w:cs="Segoe UI"/>
          <w:szCs w:val="22"/>
          <w:lang w:val="it-IT"/>
        </w:rPr>
        <w:t>l’azienda ha</w:t>
      </w:r>
      <w:r w:rsidR="00987A28" w:rsidRPr="00987A28">
        <w:rPr>
          <w:rFonts w:cs="Segoe UI"/>
          <w:szCs w:val="22"/>
          <w:lang w:val="it-IT"/>
        </w:rPr>
        <w:t xml:space="preserve"> sottoscritto il Manifesto per l’Occupazione femminile di </w:t>
      </w:r>
      <w:proofErr w:type="spellStart"/>
      <w:r w:rsidR="00987A28" w:rsidRPr="00987A28">
        <w:rPr>
          <w:rFonts w:cs="Segoe UI"/>
          <w:szCs w:val="22"/>
          <w:lang w:val="it-IT"/>
        </w:rPr>
        <w:t>ValoreD</w:t>
      </w:r>
      <w:proofErr w:type="spellEnd"/>
      <w:r w:rsidR="00987A28" w:rsidRPr="00987A28">
        <w:rPr>
          <w:rFonts w:cs="Segoe UI"/>
          <w:szCs w:val="22"/>
          <w:lang w:val="it-IT"/>
        </w:rPr>
        <w:t xml:space="preserve"> e il patto Zero Gender Gap del </w:t>
      </w:r>
      <w:proofErr w:type="spellStart"/>
      <w:r w:rsidR="00987A28" w:rsidRPr="00987A28">
        <w:rPr>
          <w:rFonts w:cs="Segoe UI"/>
          <w:szCs w:val="22"/>
          <w:lang w:val="it-IT"/>
        </w:rPr>
        <w:t>Women’s</w:t>
      </w:r>
      <w:proofErr w:type="spellEnd"/>
      <w:r w:rsidR="00987A28" w:rsidRPr="00987A28">
        <w:rPr>
          <w:rFonts w:cs="Segoe UI"/>
          <w:szCs w:val="22"/>
          <w:lang w:val="it-IT"/>
        </w:rPr>
        <w:t xml:space="preserve"> Forum G20 Italy</w:t>
      </w:r>
      <w:r w:rsidR="00C6422B">
        <w:rPr>
          <w:rFonts w:cs="Segoe UI"/>
          <w:szCs w:val="22"/>
          <w:lang w:val="it-IT"/>
        </w:rPr>
        <w:t xml:space="preserve"> e</w:t>
      </w:r>
      <w:r w:rsidR="00987A28" w:rsidRPr="00987A28">
        <w:rPr>
          <w:rFonts w:cs="Segoe UI"/>
          <w:szCs w:val="22"/>
          <w:lang w:val="it-IT"/>
        </w:rPr>
        <w:t>, nei percorsi di selezione</w:t>
      </w:r>
      <w:r w:rsidR="00C6422B">
        <w:rPr>
          <w:rFonts w:cs="Segoe UI"/>
          <w:szCs w:val="22"/>
          <w:lang w:val="it-IT"/>
        </w:rPr>
        <w:t>,</w:t>
      </w:r>
      <w:r w:rsidR="00987A28" w:rsidRPr="00987A28">
        <w:rPr>
          <w:rFonts w:cs="Segoe UI"/>
          <w:szCs w:val="22"/>
          <w:lang w:val="it-IT"/>
        </w:rPr>
        <w:t xml:space="preserve"> </w:t>
      </w:r>
      <w:r w:rsidR="00C8128B">
        <w:rPr>
          <w:rFonts w:cs="Segoe UI"/>
          <w:szCs w:val="22"/>
          <w:lang w:val="it-IT"/>
        </w:rPr>
        <w:t>ha cura di avere</w:t>
      </w:r>
      <w:r w:rsidR="00987A28" w:rsidRPr="00987A28">
        <w:rPr>
          <w:rFonts w:cs="Segoe UI"/>
          <w:szCs w:val="22"/>
          <w:lang w:val="it-IT"/>
        </w:rPr>
        <w:t xml:space="preserve"> sempre il 50% di candidati uomini e il 50% di donne, </w:t>
      </w:r>
      <w:r w:rsidR="00677AF6">
        <w:rPr>
          <w:rFonts w:cs="Segoe UI"/>
          <w:szCs w:val="22"/>
          <w:lang w:val="it-IT"/>
        </w:rPr>
        <w:t>assicurando p</w:t>
      </w:r>
      <w:r w:rsidR="00A95DA2">
        <w:rPr>
          <w:rFonts w:cs="Segoe UI"/>
          <w:szCs w:val="22"/>
          <w:lang w:val="it-IT"/>
        </w:rPr>
        <w:t>ari opportunità</w:t>
      </w:r>
      <w:r w:rsidR="00987A28" w:rsidRPr="00987A28">
        <w:rPr>
          <w:rFonts w:cs="Segoe UI"/>
          <w:szCs w:val="22"/>
          <w:lang w:val="it-IT"/>
        </w:rPr>
        <w:t>.</w:t>
      </w:r>
      <w:r w:rsidR="00A95DA2">
        <w:rPr>
          <w:rFonts w:cs="Segoe UI"/>
          <w:szCs w:val="22"/>
          <w:lang w:val="it-IT"/>
        </w:rPr>
        <w:t xml:space="preserve"> </w:t>
      </w:r>
    </w:p>
    <w:p w14:paraId="1D415DC2" w14:textId="77777777" w:rsidR="0046337C" w:rsidRPr="0046337C" w:rsidRDefault="0046337C" w:rsidP="00CF1395">
      <w:pPr>
        <w:rPr>
          <w:rFonts w:cs="Segoe UI"/>
          <w:szCs w:val="22"/>
          <w:lang w:val="it-IT"/>
        </w:rPr>
      </w:pPr>
    </w:p>
    <w:p w14:paraId="7E03BDE7" w14:textId="5E6BA559" w:rsidR="00AE3E65" w:rsidRDefault="004253E5" w:rsidP="00AE3E65">
      <w:pPr>
        <w:rPr>
          <w:rFonts w:cs="Segoe UI"/>
          <w:szCs w:val="22"/>
          <w:lang w:val="it-IT"/>
        </w:rPr>
      </w:pPr>
      <w:r w:rsidRPr="004253E5">
        <w:rPr>
          <w:rFonts w:cs="Segoe UI"/>
          <w:szCs w:val="22"/>
          <w:lang w:val="it-IT"/>
        </w:rPr>
        <w:t>In</w:t>
      </w:r>
      <w:r>
        <w:rPr>
          <w:rFonts w:cs="Segoe UI"/>
          <w:szCs w:val="22"/>
          <w:lang w:val="it-IT"/>
        </w:rPr>
        <w:t xml:space="preserve"> un momento</w:t>
      </w:r>
      <w:r w:rsidR="00B04F7D">
        <w:rPr>
          <w:rFonts w:cs="Segoe UI"/>
          <w:szCs w:val="22"/>
          <w:lang w:val="it-IT"/>
        </w:rPr>
        <w:t xml:space="preserve"> storico segnato da forti tensioni geopolitiche, </w:t>
      </w:r>
      <w:r w:rsidR="00DE38F6">
        <w:rPr>
          <w:rFonts w:cs="Segoe UI"/>
          <w:szCs w:val="22"/>
          <w:lang w:val="it-IT"/>
        </w:rPr>
        <w:t xml:space="preserve">dall’aumento delle migrazioni e dall’intensificarsi delle catastrofi dovute ai cambiamenti climatici, </w:t>
      </w:r>
      <w:r w:rsidR="005F4F12" w:rsidRPr="003A5B96">
        <w:rPr>
          <w:rFonts w:cs="Segoe UI"/>
          <w:b/>
          <w:bCs/>
          <w:szCs w:val="22"/>
          <w:lang w:val="it-IT"/>
        </w:rPr>
        <w:t xml:space="preserve">Henkel ha aumentato </w:t>
      </w:r>
      <w:r w:rsidR="00B345AC" w:rsidRPr="003A5B96">
        <w:rPr>
          <w:rFonts w:cs="Segoe UI"/>
          <w:b/>
          <w:bCs/>
          <w:szCs w:val="22"/>
          <w:lang w:val="it-IT"/>
        </w:rPr>
        <w:t xml:space="preserve">le risorse </w:t>
      </w:r>
      <w:r w:rsidR="00B76AA9">
        <w:rPr>
          <w:rFonts w:cs="Segoe UI"/>
          <w:b/>
          <w:bCs/>
          <w:szCs w:val="22"/>
          <w:lang w:val="it-IT"/>
        </w:rPr>
        <w:t>per</w:t>
      </w:r>
      <w:r w:rsidR="00B345AC" w:rsidRPr="003A5B96">
        <w:rPr>
          <w:rFonts w:cs="Segoe UI"/>
          <w:b/>
          <w:bCs/>
          <w:szCs w:val="22"/>
          <w:lang w:val="it-IT"/>
        </w:rPr>
        <w:t xml:space="preserve"> progetti sociali e interventi d’emergenza</w:t>
      </w:r>
      <w:r w:rsidR="00B76AA9">
        <w:rPr>
          <w:rFonts w:cs="Segoe UI"/>
          <w:b/>
          <w:bCs/>
          <w:szCs w:val="22"/>
          <w:lang w:val="it-IT"/>
        </w:rPr>
        <w:t>,</w:t>
      </w:r>
      <w:r w:rsidR="00AE3E65" w:rsidRPr="003A5B96">
        <w:rPr>
          <w:rFonts w:cs="Segoe UI"/>
          <w:b/>
          <w:bCs/>
          <w:szCs w:val="22"/>
          <w:lang w:val="it-IT"/>
        </w:rPr>
        <w:t xml:space="preserve"> </w:t>
      </w:r>
      <w:r w:rsidR="00AE3E65" w:rsidRPr="00172445">
        <w:rPr>
          <w:rFonts w:cs="Segoe UI"/>
          <w:b/>
          <w:bCs/>
          <w:szCs w:val="22"/>
          <w:lang w:val="it-IT"/>
        </w:rPr>
        <w:t>sostenendo oltre 30 milioni di persone</w:t>
      </w:r>
      <w:r w:rsidR="00AE3E65">
        <w:rPr>
          <w:rFonts w:cs="Segoe UI"/>
          <w:szCs w:val="22"/>
          <w:lang w:val="it-IT"/>
        </w:rPr>
        <w:t xml:space="preserve"> dal 2010 alla fine del 2022.</w:t>
      </w:r>
      <w:r w:rsidR="003A5B96">
        <w:rPr>
          <w:rFonts w:cs="Segoe UI"/>
          <w:szCs w:val="22"/>
          <w:lang w:val="it-IT"/>
        </w:rPr>
        <w:t xml:space="preserve"> O</w:t>
      </w:r>
      <w:r w:rsidR="003A5B96" w:rsidRPr="003A5B96">
        <w:rPr>
          <w:rFonts w:cs="Segoe UI"/>
          <w:szCs w:val="22"/>
          <w:lang w:val="it-IT"/>
        </w:rPr>
        <w:t xml:space="preserve">ltre 6 milioni di euro </w:t>
      </w:r>
      <w:r w:rsidR="003A5B96">
        <w:rPr>
          <w:rFonts w:cs="Segoe UI"/>
          <w:szCs w:val="22"/>
          <w:lang w:val="it-IT"/>
        </w:rPr>
        <w:t xml:space="preserve">sono stati stanziati </w:t>
      </w:r>
      <w:r w:rsidR="00300EA4">
        <w:rPr>
          <w:rFonts w:cs="Segoe UI"/>
          <w:szCs w:val="22"/>
          <w:lang w:val="it-IT"/>
        </w:rPr>
        <w:t xml:space="preserve">a </w:t>
      </w:r>
      <w:r w:rsidR="00B76AA9">
        <w:rPr>
          <w:rFonts w:cs="Segoe UI"/>
          <w:szCs w:val="22"/>
          <w:lang w:val="it-IT"/>
        </w:rPr>
        <w:t>favore</w:t>
      </w:r>
      <w:r w:rsidR="00300EA4">
        <w:rPr>
          <w:rFonts w:cs="Segoe UI"/>
          <w:szCs w:val="22"/>
          <w:lang w:val="it-IT"/>
        </w:rPr>
        <w:t xml:space="preserve"> del</w:t>
      </w:r>
      <w:r w:rsidR="003A5B96" w:rsidRPr="003A5B96">
        <w:rPr>
          <w:rFonts w:cs="Segoe UI"/>
          <w:szCs w:val="22"/>
          <w:lang w:val="it-IT"/>
        </w:rPr>
        <w:t xml:space="preserve">le vittime </w:t>
      </w:r>
      <w:r w:rsidR="00300EA4">
        <w:rPr>
          <w:rFonts w:cs="Segoe UI"/>
          <w:szCs w:val="22"/>
          <w:lang w:val="it-IT"/>
        </w:rPr>
        <w:t>della guerra</w:t>
      </w:r>
      <w:r w:rsidR="003A5B96" w:rsidRPr="003A5B96">
        <w:rPr>
          <w:rFonts w:cs="Segoe UI"/>
          <w:szCs w:val="22"/>
          <w:lang w:val="it-IT"/>
        </w:rPr>
        <w:t xml:space="preserve"> in Ucraina</w:t>
      </w:r>
      <w:r w:rsidR="00A45088">
        <w:rPr>
          <w:rFonts w:cs="Segoe UI"/>
          <w:szCs w:val="22"/>
          <w:lang w:val="it-IT"/>
        </w:rPr>
        <w:t xml:space="preserve">. Nel </w:t>
      </w:r>
      <w:r w:rsidR="00304750">
        <w:rPr>
          <w:rFonts w:cs="Segoe UI"/>
          <w:szCs w:val="22"/>
          <w:lang w:val="it-IT"/>
        </w:rPr>
        <w:t xml:space="preserve">febbraio 2023, circa 1 milione di euro è stato invece </w:t>
      </w:r>
      <w:r w:rsidR="00B76AA9">
        <w:rPr>
          <w:rFonts w:cs="Segoe UI"/>
          <w:szCs w:val="22"/>
          <w:lang w:val="it-IT"/>
        </w:rPr>
        <w:t xml:space="preserve">destinato </w:t>
      </w:r>
      <w:r w:rsidR="00A434C5">
        <w:rPr>
          <w:rFonts w:cs="Segoe UI"/>
          <w:szCs w:val="22"/>
          <w:lang w:val="it-IT"/>
        </w:rPr>
        <w:t>a</w:t>
      </w:r>
      <w:r w:rsidR="006F716F">
        <w:rPr>
          <w:rFonts w:cs="Segoe UI"/>
          <w:szCs w:val="22"/>
          <w:lang w:val="it-IT"/>
        </w:rPr>
        <w:t>lle vittime</w:t>
      </w:r>
      <w:r w:rsidR="00DA7F03">
        <w:rPr>
          <w:rFonts w:cs="Segoe UI"/>
          <w:szCs w:val="22"/>
          <w:lang w:val="it-IT"/>
        </w:rPr>
        <w:t xml:space="preserve"> del terremoto in Turchia e Siria.</w:t>
      </w:r>
    </w:p>
    <w:p w14:paraId="2EE63591" w14:textId="593764AF" w:rsidR="00011FB2" w:rsidRDefault="00011FB2" w:rsidP="00011FB2">
      <w:pPr>
        <w:spacing w:line="240" w:lineRule="auto"/>
        <w:jc w:val="left"/>
        <w:rPr>
          <w:rFonts w:cs="Segoe UI"/>
          <w:b/>
          <w:bCs/>
          <w:szCs w:val="22"/>
          <w:lang w:val="it-IT"/>
        </w:rPr>
      </w:pPr>
    </w:p>
    <w:p w14:paraId="3D1E7533" w14:textId="77777777" w:rsidR="002C2ACD" w:rsidRDefault="002C2ACD" w:rsidP="00011FB2">
      <w:pPr>
        <w:spacing w:line="240" w:lineRule="auto"/>
        <w:jc w:val="left"/>
        <w:rPr>
          <w:rFonts w:cs="Segoe UI"/>
          <w:b/>
          <w:bCs/>
          <w:szCs w:val="22"/>
          <w:lang w:val="it-IT"/>
        </w:rPr>
      </w:pPr>
    </w:p>
    <w:p w14:paraId="5BD8C661" w14:textId="0C660C6D" w:rsidR="006F716F" w:rsidRPr="006F716F" w:rsidRDefault="002C2ACD" w:rsidP="00AB3509">
      <w:pPr>
        <w:rPr>
          <w:rFonts w:cs="Segoe UI"/>
          <w:szCs w:val="22"/>
          <w:lang w:val="it-IT"/>
        </w:rPr>
      </w:pPr>
      <w:r>
        <w:rPr>
          <w:rFonts w:cs="Segoe UI"/>
          <w:szCs w:val="22"/>
          <w:lang w:val="it-IT"/>
        </w:rPr>
        <w:t xml:space="preserve">Per maggiori informazioni sulla strategia </w:t>
      </w:r>
      <w:r w:rsidRPr="00535D4B">
        <w:rPr>
          <w:rFonts w:cs="Segoe UI"/>
          <w:b/>
          <w:bCs/>
          <w:szCs w:val="22"/>
          <w:lang w:val="it-IT"/>
        </w:rPr>
        <w:t xml:space="preserve">2030+ </w:t>
      </w:r>
      <w:proofErr w:type="spellStart"/>
      <w:r w:rsidRPr="00535D4B">
        <w:rPr>
          <w:rFonts w:cs="Segoe UI"/>
          <w:b/>
          <w:bCs/>
          <w:szCs w:val="22"/>
          <w:lang w:val="it-IT"/>
        </w:rPr>
        <w:t>Sustainability</w:t>
      </w:r>
      <w:proofErr w:type="spellEnd"/>
      <w:r w:rsidRPr="00535D4B">
        <w:rPr>
          <w:rFonts w:cs="Segoe UI"/>
          <w:b/>
          <w:bCs/>
          <w:szCs w:val="22"/>
          <w:lang w:val="it-IT"/>
        </w:rPr>
        <w:t xml:space="preserve"> </w:t>
      </w:r>
      <w:proofErr w:type="spellStart"/>
      <w:r w:rsidRPr="00535D4B">
        <w:rPr>
          <w:rFonts w:cs="Segoe UI"/>
          <w:b/>
          <w:bCs/>
          <w:szCs w:val="22"/>
          <w:lang w:val="it-IT"/>
        </w:rPr>
        <w:t>Ambition</w:t>
      </w:r>
      <w:proofErr w:type="spellEnd"/>
      <w:r w:rsidRPr="00535D4B">
        <w:rPr>
          <w:rFonts w:cs="Segoe UI"/>
          <w:b/>
          <w:bCs/>
          <w:szCs w:val="22"/>
          <w:lang w:val="it-IT"/>
        </w:rPr>
        <w:t xml:space="preserve"> Framework</w:t>
      </w:r>
      <w:r>
        <w:rPr>
          <w:rFonts w:cs="Segoe UI"/>
          <w:szCs w:val="22"/>
          <w:lang w:val="it-IT"/>
        </w:rPr>
        <w:t xml:space="preserve"> e per scaricare il </w:t>
      </w:r>
      <w:r w:rsidR="006F716F">
        <w:rPr>
          <w:rFonts w:cs="Segoe UI"/>
          <w:b/>
          <w:bCs/>
          <w:szCs w:val="22"/>
          <w:lang w:val="it-IT"/>
        </w:rPr>
        <w:t xml:space="preserve">Rapporto </w:t>
      </w:r>
      <w:r w:rsidR="004918DA">
        <w:rPr>
          <w:rFonts w:cs="Segoe UI"/>
          <w:b/>
          <w:bCs/>
          <w:szCs w:val="22"/>
          <w:lang w:val="it-IT"/>
        </w:rPr>
        <w:t>sullo Sviluppo Sostenibile</w:t>
      </w:r>
      <w:r w:rsidR="006F716F">
        <w:rPr>
          <w:rFonts w:cs="Segoe UI"/>
          <w:b/>
          <w:bCs/>
          <w:szCs w:val="22"/>
          <w:lang w:val="it-IT"/>
        </w:rPr>
        <w:t xml:space="preserve"> 2022 di Henkel </w:t>
      </w:r>
      <w:r w:rsidRPr="002C2ACD">
        <w:rPr>
          <w:rFonts w:cs="Segoe UI"/>
          <w:szCs w:val="22"/>
          <w:lang w:val="it-IT"/>
        </w:rPr>
        <w:t>(</w:t>
      </w:r>
      <w:r w:rsidR="006F716F">
        <w:rPr>
          <w:rFonts w:cs="Segoe UI"/>
          <w:szCs w:val="22"/>
          <w:lang w:val="it-IT"/>
        </w:rPr>
        <w:t>disponibile in inglese</w:t>
      </w:r>
      <w:r>
        <w:rPr>
          <w:rFonts w:cs="Segoe UI"/>
          <w:szCs w:val="22"/>
          <w:lang w:val="it-IT"/>
        </w:rPr>
        <w:t xml:space="preserve">): </w:t>
      </w:r>
      <w:hyperlink r:id="rId12" w:history="1">
        <w:r w:rsidR="0099596D" w:rsidRPr="00CA1998">
          <w:rPr>
            <w:rStyle w:val="Collegamentoipertestuale"/>
            <w:rFonts w:cs="Segoe UI"/>
            <w:sz w:val="22"/>
            <w:szCs w:val="22"/>
            <w:lang w:val="it-IT"/>
          </w:rPr>
          <w:t>https://www.henkel.it/sostenibilita</w:t>
        </w:r>
      </w:hyperlink>
      <w:r w:rsidR="0099596D">
        <w:rPr>
          <w:rFonts w:cs="Segoe UI"/>
          <w:szCs w:val="22"/>
          <w:lang w:val="it-IT"/>
        </w:rPr>
        <w:t xml:space="preserve"> </w:t>
      </w:r>
    </w:p>
    <w:p w14:paraId="001F42E5" w14:textId="77777777" w:rsidR="006F716F" w:rsidRPr="00300EA4" w:rsidRDefault="006F716F" w:rsidP="0099596D">
      <w:pPr>
        <w:spacing w:line="240" w:lineRule="auto"/>
        <w:rPr>
          <w:rFonts w:cs="Segoe UI"/>
          <w:b/>
          <w:bCs/>
          <w:szCs w:val="22"/>
          <w:lang w:val="it-IT"/>
        </w:rPr>
      </w:pPr>
    </w:p>
    <w:p w14:paraId="4A22D033" w14:textId="77777777" w:rsidR="00011FB2" w:rsidRPr="00A34766" w:rsidRDefault="00011FB2" w:rsidP="00E63D07">
      <w:pPr>
        <w:rPr>
          <w:rFonts w:cs="Segoe UI"/>
          <w:szCs w:val="22"/>
          <w:lang w:val="it-IT"/>
        </w:rPr>
      </w:pPr>
    </w:p>
    <w:p w14:paraId="73222D33" w14:textId="13171A8F" w:rsidR="00C57D96" w:rsidRPr="005E2778" w:rsidRDefault="00C57D96" w:rsidP="00C57D96">
      <w:pPr>
        <w:spacing w:line="240" w:lineRule="auto"/>
        <w:jc w:val="left"/>
        <w:rPr>
          <w:rStyle w:val="AboutandContactHeadline"/>
          <w:rFonts w:cs="Segoe UI"/>
          <w:b w:val="0"/>
          <w:bCs w:val="0"/>
          <w:sz w:val="17"/>
          <w:szCs w:val="17"/>
          <w:lang w:val="it-IT"/>
        </w:rPr>
      </w:pPr>
      <w:r w:rsidRPr="005E2778">
        <w:rPr>
          <w:rStyle w:val="AboutandContactHeadline"/>
          <w:sz w:val="17"/>
          <w:szCs w:val="17"/>
          <w:lang w:val="it-IT"/>
        </w:rPr>
        <w:t>Informazioni su Henkel</w:t>
      </w:r>
      <w:r w:rsidR="00A15CFA" w:rsidRPr="005E2778">
        <w:rPr>
          <w:rStyle w:val="AboutandContactHeadline"/>
          <w:sz w:val="17"/>
          <w:szCs w:val="17"/>
          <w:lang w:val="it-IT"/>
        </w:rPr>
        <w:t xml:space="preserve"> </w:t>
      </w:r>
    </w:p>
    <w:p w14:paraId="012CFFAF" w14:textId="77777777" w:rsidR="00C57D96" w:rsidRPr="005E2778" w:rsidRDefault="00C57D96" w:rsidP="00C57D96">
      <w:pPr>
        <w:rPr>
          <w:rStyle w:val="AboutandContactBody"/>
          <w:sz w:val="17"/>
          <w:szCs w:val="17"/>
          <w:lang w:val="it-IT"/>
        </w:rPr>
      </w:pPr>
    </w:p>
    <w:p w14:paraId="36597D52" w14:textId="18D30532" w:rsidR="00C57D96" w:rsidRPr="005E2778" w:rsidRDefault="00C57D96" w:rsidP="00C57D96">
      <w:pPr>
        <w:rPr>
          <w:rStyle w:val="Collegamentoipertestuale"/>
          <w:rFonts w:asciiTheme="minorHAnsi" w:hAnsiTheme="minorHAnsi" w:cstheme="minorHAnsi"/>
          <w:b/>
          <w:bCs/>
          <w:color w:val="auto"/>
          <w:sz w:val="17"/>
          <w:szCs w:val="17"/>
          <w:u w:val="none"/>
          <w:lang w:val="it-IT"/>
        </w:rPr>
      </w:pPr>
      <w:r w:rsidRPr="005E2778">
        <w:rPr>
          <w:rStyle w:val="AboutandContactBody"/>
          <w:sz w:val="17"/>
          <w:szCs w:val="17"/>
          <w:lang w:val="it-IT"/>
        </w:rPr>
        <w:t xml:space="preserve">Con i suoi marchi, innovazioni e tecnologie, Henkel detiene posizioni di leadership sia nel settore industriale sia nel largo consumo. La business </w:t>
      </w:r>
      <w:proofErr w:type="spellStart"/>
      <w:r w:rsidRPr="005E2778">
        <w:rPr>
          <w:rStyle w:val="AboutandContactBody"/>
          <w:sz w:val="17"/>
          <w:szCs w:val="17"/>
          <w:lang w:val="it-IT"/>
        </w:rPr>
        <w:t>unit</w:t>
      </w:r>
      <w:proofErr w:type="spellEnd"/>
      <w:r w:rsidRPr="005E2778">
        <w:rPr>
          <w:rStyle w:val="AboutandContactBody"/>
          <w:sz w:val="17"/>
          <w:szCs w:val="17"/>
          <w:lang w:val="it-IT"/>
        </w:rPr>
        <w:t xml:space="preserve"> </w:t>
      </w:r>
      <w:proofErr w:type="spellStart"/>
      <w:r w:rsidRPr="005E2778">
        <w:rPr>
          <w:rStyle w:val="AboutandContactBody"/>
          <w:sz w:val="17"/>
          <w:szCs w:val="17"/>
          <w:lang w:val="it-IT"/>
        </w:rPr>
        <w:t>Adhesive</w:t>
      </w:r>
      <w:proofErr w:type="spellEnd"/>
      <w:r w:rsidRPr="005E2778">
        <w:rPr>
          <w:rStyle w:val="AboutandContactBody"/>
          <w:sz w:val="17"/>
          <w:szCs w:val="17"/>
          <w:lang w:val="it-IT"/>
        </w:rPr>
        <w:t xml:space="preserve"> Technologies è leader globale nel mercato degli adesivi, dei sigillanti e dei rivestimenti funzionali. Con Consumer Brands, l’azienda vanta posizioni di leadership nei segmenti della cura dei capelli, del bucato e </w:t>
      </w:r>
      <w:r w:rsidRPr="005E2778">
        <w:rPr>
          <w:rStyle w:val="AboutandContactBody"/>
          <w:sz w:val="17"/>
          <w:szCs w:val="17"/>
          <w:lang w:val="it-IT"/>
        </w:rPr>
        <w:lastRenderedPageBreak/>
        <w:t xml:space="preserve">della pulizia della casa in molti mercati e categorie in diversi Paesi del mondo. I tre marchi principali sono </w:t>
      </w:r>
      <w:proofErr w:type="spellStart"/>
      <w:r w:rsidRPr="005E2778">
        <w:rPr>
          <w:rStyle w:val="AboutandContactBody"/>
          <w:sz w:val="17"/>
          <w:szCs w:val="17"/>
          <w:lang w:val="it-IT"/>
        </w:rPr>
        <w:t>Loctite</w:t>
      </w:r>
      <w:proofErr w:type="spellEnd"/>
      <w:r w:rsidRPr="005E2778">
        <w:rPr>
          <w:rStyle w:val="AboutandContactBody"/>
          <w:sz w:val="17"/>
          <w:szCs w:val="17"/>
          <w:lang w:val="it-IT"/>
        </w:rPr>
        <w:t>, Persil (Dixan in Italia) e Schwarzkopf. Nel 202</w:t>
      </w:r>
      <w:r w:rsidR="00874DB1" w:rsidRPr="005E2778">
        <w:rPr>
          <w:rStyle w:val="AboutandContactBody"/>
          <w:sz w:val="17"/>
          <w:szCs w:val="17"/>
          <w:lang w:val="it-IT"/>
        </w:rPr>
        <w:t>2</w:t>
      </w:r>
      <w:r w:rsidRPr="005E2778">
        <w:rPr>
          <w:rStyle w:val="AboutandContactBody"/>
          <w:sz w:val="17"/>
          <w:szCs w:val="17"/>
          <w:lang w:val="it-IT"/>
        </w:rPr>
        <w:t xml:space="preserve"> Henkel ha registrato un fatturato complessivo di oltre 2</w:t>
      </w:r>
      <w:r w:rsidR="00874DB1" w:rsidRPr="005E2778">
        <w:rPr>
          <w:rStyle w:val="AboutandContactBody"/>
          <w:sz w:val="17"/>
          <w:szCs w:val="17"/>
          <w:lang w:val="it-IT"/>
        </w:rPr>
        <w:t>2</w:t>
      </w:r>
      <w:r w:rsidRPr="005E2778">
        <w:rPr>
          <w:rStyle w:val="AboutandContactBody"/>
          <w:sz w:val="17"/>
          <w:szCs w:val="17"/>
          <w:lang w:val="it-IT"/>
        </w:rPr>
        <w:t xml:space="preserve"> miliardi di euro, con un margine operativo </w:t>
      </w:r>
      <w:r w:rsidR="00BF68ED" w:rsidRPr="005E2778">
        <w:rPr>
          <w:rStyle w:val="AboutandContactBody"/>
          <w:sz w:val="17"/>
          <w:szCs w:val="17"/>
          <w:lang w:val="it-IT"/>
        </w:rPr>
        <w:t>depurato</w:t>
      </w:r>
      <w:r w:rsidRPr="005E2778">
        <w:rPr>
          <w:rStyle w:val="AboutandContactBody"/>
          <w:sz w:val="17"/>
          <w:szCs w:val="17"/>
          <w:lang w:val="it-IT"/>
        </w:rPr>
        <w:t xml:space="preserve"> pari a</w:t>
      </w:r>
      <w:r w:rsidR="00BF68ED" w:rsidRPr="005E2778">
        <w:rPr>
          <w:rStyle w:val="AboutandContactBody"/>
          <w:sz w:val="17"/>
          <w:szCs w:val="17"/>
          <w:lang w:val="it-IT"/>
        </w:rPr>
        <w:t xml:space="preserve"> circa</w:t>
      </w:r>
      <w:r w:rsidRPr="005E2778">
        <w:rPr>
          <w:rStyle w:val="AboutandContactBody"/>
          <w:sz w:val="17"/>
          <w:szCs w:val="17"/>
          <w:lang w:val="it-IT"/>
        </w:rPr>
        <w:t xml:space="preserve"> 2,</w:t>
      </w:r>
      <w:r w:rsidR="00BF68ED" w:rsidRPr="005E2778">
        <w:rPr>
          <w:rStyle w:val="AboutandContactBody"/>
          <w:sz w:val="17"/>
          <w:szCs w:val="17"/>
          <w:lang w:val="it-IT"/>
        </w:rPr>
        <w:t>3</w:t>
      </w:r>
      <w:r w:rsidRPr="005E2778">
        <w:rPr>
          <w:rStyle w:val="AboutandContactBody"/>
          <w:sz w:val="17"/>
          <w:szCs w:val="17"/>
          <w:lang w:val="it-IT"/>
        </w:rPr>
        <w:t xml:space="preserve"> miliardi di euro. Le azioni privilegiate Henkel sono quotate presso la Borsa tedesca secondo l'indice DAX. Lo sviluppo sostenibile ha una lunga tradizione in Henkel, che ha una chiara strategia di sostenibilità con obiettivi concreti. Fondata nel 1876, Henkel impiega oltre 50.000 collaboratori nel mondo – </w:t>
      </w:r>
      <w:proofErr w:type="gramStart"/>
      <w:r w:rsidRPr="005E2778">
        <w:rPr>
          <w:rStyle w:val="AboutandContactBody"/>
          <w:sz w:val="17"/>
          <w:szCs w:val="17"/>
          <w:lang w:val="it-IT"/>
        </w:rPr>
        <w:t>un team eterogeneo</w:t>
      </w:r>
      <w:proofErr w:type="gramEnd"/>
      <w:r w:rsidRPr="005E2778">
        <w:rPr>
          <w:rStyle w:val="AboutandContactBody"/>
          <w:sz w:val="17"/>
          <w:szCs w:val="17"/>
          <w:lang w:val="it-IT"/>
        </w:rPr>
        <w:t xml:space="preserve">, unito da una forte cultura aziendale, valori condivisi e un </w:t>
      </w:r>
      <w:proofErr w:type="spellStart"/>
      <w:r w:rsidRPr="005E2778">
        <w:rPr>
          <w:rStyle w:val="AboutandContactBody"/>
          <w:sz w:val="17"/>
          <w:szCs w:val="17"/>
          <w:lang w:val="it-IT"/>
        </w:rPr>
        <w:t>purpose</w:t>
      </w:r>
      <w:proofErr w:type="spellEnd"/>
      <w:r w:rsidRPr="005E2778">
        <w:rPr>
          <w:rStyle w:val="AboutandContactBody"/>
          <w:sz w:val="17"/>
          <w:szCs w:val="17"/>
          <w:lang w:val="it-IT"/>
        </w:rPr>
        <w:t xml:space="preserve"> comune: “Pionieri nel cuore per il bene di intere generazioni”. Per maggiori informazioni, visitate il sito </w:t>
      </w:r>
      <w:hyperlink r:id="rId13" w:history="1">
        <w:r w:rsidRPr="005E2778">
          <w:rPr>
            <w:rStyle w:val="Collegamentoipertestuale"/>
            <w:sz w:val="17"/>
            <w:szCs w:val="17"/>
            <w:lang w:val="it-IT"/>
          </w:rPr>
          <w:t>www.henkel.com</w:t>
        </w:r>
      </w:hyperlink>
      <w:r w:rsidRPr="005E2778">
        <w:rPr>
          <w:rStyle w:val="AboutandContactBody"/>
          <w:sz w:val="17"/>
          <w:szCs w:val="17"/>
          <w:lang w:val="it-IT"/>
        </w:rPr>
        <w:t xml:space="preserve"> </w:t>
      </w:r>
    </w:p>
    <w:p w14:paraId="76FC1CD9" w14:textId="77777777" w:rsidR="00424155" w:rsidRPr="005E2778" w:rsidRDefault="00424155" w:rsidP="00C57D96">
      <w:pPr>
        <w:rPr>
          <w:rStyle w:val="Collegamentoipertestuale"/>
          <w:rFonts w:asciiTheme="minorHAnsi" w:hAnsiTheme="minorHAnsi" w:cstheme="minorHAnsi"/>
          <w:b/>
          <w:bCs/>
          <w:sz w:val="17"/>
          <w:szCs w:val="17"/>
          <w:lang w:val="it-IT"/>
        </w:rPr>
      </w:pPr>
    </w:p>
    <w:p w14:paraId="2B6FE2E1" w14:textId="77777777" w:rsidR="00C57D96" w:rsidRPr="005E2778" w:rsidRDefault="00C57D96" w:rsidP="00C57D96">
      <w:pPr>
        <w:tabs>
          <w:tab w:val="left" w:pos="1080"/>
          <w:tab w:val="left" w:pos="4500"/>
        </w:tabs>
        <w:rPr>
          <w:rStyle w:val="AboutandContactBody"/>
          <w:rFonts w:asciiTheme="majorHAnsi" w:hAnsiTheme="majorHAnsi" w:cstheme="majorHAnsi"/>
          <w:b/>
          <w:sz w:val="17"/>
          <w:szCs w:val="17"/>
          <w:lang w:val="it-IT"/>
        </w:rPr>
      </w:pPr>
      <w:r w:rsidRPr="005E2778">
        <w:rPr>
          <w:rStyle w:val="AboutandContactBody"/>
          <w:rFonts w:asciiTheme="majorHAnsi" w:hAnsiTheme="majorHAnsi" w:cstheme="majorHAnsi"/>
          <w:b/>
          <w:sz w:val="17"/>
          <w:szCs w:val="17"/>
          <w:lang w:val="it-IT"/>
        </w:rPr>
        <w:t xml:space="preserve">Per informazioni alla stampa: </w:t>
      </w:r>
    </w:p>
    <w:p w14:paraId="7E5FAD5F" w14:textId="77777777" w:rsidR="00C57D96" w:rsidRPr="005E2778" w:rsidRDefault="00C57D96" w:rsidP="00C57D96">
      <w:pPr>
        <w:tabs>
          <w:tab w:val="left" w:pos="1080"/>
          <w:tab w:val="left" w:pos="4500"/>
        </w:tabs>
        <w:rPr>
          <w:rStyle w:val="AboutandContactBody"/>
          <w:rFonts w:asciiTheme="majorHAnsi" w:hAnsiTheme="majorHAnsi" w:cstheme="majorHAnsi"/>
          <w:b/>
          <w:sz w:val="17"/>
          <w:szCs w:val="17"/>
          <w:lang w:val="it-IT"/>
        </w:rPr>
      </w:pPr>
    </w:p>
    <w:p w14:paraId="378B1B56" w14:textId="77777777" w:rsidR="00C57D96" w:rsidRPr="005E2778" w:rsidRDefault="00C57D96" w:rsidP="00C57D96">
      <w:pPr>
        <w:tabs>
          <w:tab w:val="left" w:pos="1080"/>
          <w:tab w:val="left" w:pos="4500"/>
        </w:tabs>
        <w:rPr>
          <w:rStyle w:val="AboutandContactBody"/>
          <w:rFonts w:asciiTheme="majorHAnsi" w:hAnsiTheme="majorHAnsi" w:cstheme="majorHAnsi"/>
          <w:b/>
          <w:sz w:val="17"/>
          <w:szCs w:val="17"/>
          <w:lang w:val="it-IT"/>
        </w:rPr>
      </w:pPr>
      <w:r w:rsidRPr="005E2778">
        <w:rPr>
          <w:rStyle w:val="AboutandContactBody"/>
          <w:rFonts w:asciiTheme="majorHAnsi" w:hAnsiTheme="majorHAnsi" w:cstheme="majorHAnsi"/>
          <w:b/>
          <w:sz w:val="17"/>
          <w:szCs w:val="17"/>
          <w:lang w:val="it-IT"/>
        </w:rPr>
        <w:t>Giusi Viani</w:t>
      </w:r>
      <w:r w:rsidRPr="005E2778">
        <w:rPr>
          <w:rStyle w:val="AboutandContactBody"/>
          <w:rFonts w:asciiTheme="majorHAnsi" w:hAnsiTheme="majorHAnsi" w:cstheme="majorHAnsi"/>
          <w:b/>
          <w:sz w:val="17"/>
          <w:szCs w:val="17"/>
          <w:lang w:val="it-IT"/>
        </w:rPr>
        <w:tab/>
      </w:r>
      <w:r w:rsidRPr="005E2778">
        <w:rPr>
          <w:rStyle w:val="AboutandContactBody"/>
          <w:rFonts w:asciiTheme="majorHAnsi" w:hAnsiTheme="majorHAnsi" w:cstheme="majorHAnsi"/>
          <w:b/>
          <w:sz w:val="17"/>
          <w:szCs w:val="17"/>
          <w:lang w:val="it-IT"/>
        </w:rPr>
        <w:tab/>
        <w:t xml:space="preserve">Silvia Vergani </w:t>
      </w:r>
      <w:r w:rsidRPr="005E2778">
        <w:rPr>
          <w:rStyle w:val="AboutandContactBody"/>
          <w:rFonts w:asciiTheme="majorHAnsi" w:hAnsiTheme="majorHAnsi" w:cstheme="majorHAnsi"/>
          <w:b/>
          <w:sz w:val="17"/>
          <w:szCs w:val="17"/>
          <w:lang w:val="it-IT"/>
        </w:rPr>
        <w:tab/>
      </w:r>
    </w:p>
    <w:p w14:paraId="6EA4759A" w14:textId="77777777" w:rsidR="00C57D96" w:rsidRPr="005E2778" w:rsidRDefault="00C57D96" w:rsidP="00C57D96">
      <w:pPr>
        <w:tabs>
          <w:tab w:val="left" w:pos="1080"/>
          <w:tab w:val="left" w:pos="4500"/>
        </w:tabs>
        <w:rPr>
          <w:rStyle w:val="AboutandContactBody"/>
          <w:rFonts w:asciiTheme="majorHAnsi" w:hAnsiTheme="majorHAnsi" w:cstheme="majorHAnsi"/>
          <w:b/>
          <w:sz w:val="17"/>
          <w:szCs w:val="17"/>
          <w:lang w:val="it-IT"/>
        </w:rPr>
      </w:pPr>
      <w:r w:rsidRPr="005E2778">
        <w:rPr>
          <w:rStyle w:val="AboutandContactBody"/>
          <w:rFonts w:asciiTheme="majorHAnsi" w:hAnsiTheme="majorHAnsi" w:cstheme="majorHAnsi"/>
          <w:bCs/>
          <w:sz w:val="17"/>
          <w:szCs w:val="17"/>
          <w:lang w:val="it-IT"/>
        </w:rPr>
        <w:t>Head of Corporate Communications, Henkel Italia</w:t>
      </w:r>
      <w:r w:rsidRPr="005E2778">
        <w:rPr>
          <w:rStyle w:val="AboutandContactBody"/>
          <w:rFonts w:asciiTheme="majorHAnsi" w:hAnsiTheme="majorHAnsi" w:cstheme="majorHAnsi"/>
          <w:b/>
          <w:sz w:val="17"/>
          <w:szCs w:val="17"/>
          <w:lang w:val="it-IT"/>
        </w:rPr>
        <w:tab/>
      </w:r>
      <w:r w:rsidRPr="005E2778">
        <w:rPr>
          <w:rStyle w:val="AboutandContactBody"/>
          <w:rFonts w:asciiTheme="majorHAnsi" w:hAnsiTheme="majorHAnsi" w:cstheme="majorHAnsi"/>
          <w:bCs/>
          <w:sz w:val="17"/>
          <w:szCs w:val="17"/>
          <w:lang w:val="it-IT"/>
        </w:rPr>
        <w:t>Corporate Comm. Consultant, Henkel Italia</w:t>
      </w:r>
      <w:r w:rsidRPr="005E2778">
        <w:rPr>
          <w:rStyle w:val="AboutandContactBody"/>
          <w:rFonts w:asciiTheme="majorHAnsi" w:hAnsiTheme="majorHAnsi" w:cstheme="majorHAnsi"/>
          <w:b/>
          <w:sz w:val="17"/>
          <w:szCs w:val="17"/>
          <w:lang w:val="it-IT"/>
        </w:rPr>
        <w:t xml:space="preserve"> </w:t>
      </w:r>
    </w:p>
    <w:p w14:paraId="36407A19" w14:textId="77777777" w:rsidR="00C57D96" w:rsidRPr="005E2778" w:rsidRDefault="00C57D96" w:rsidP="00C57D96">
      <w:pPr>
        <w:tabs>
          <w:tab w:val="left" w:pos="1080"/>
          <w:tab w:val="left" w:pos="4500"/>
        </w:tabs>
        <w:rPr>
          <w:rStyle w:val="AboutandContactBody"/>
          <w:rFonts w:asciiTheme="majorHAnsi" w:hAnsiTheme="majorHAnsi" w:cstheme="majorHAnsi"/>
          <w:bCs/>
          <w:sz w:val="17"/>
          <w:szCs w:val="17"/>
          <w:lang w:val="it-IT"/>
        </w:rPr>
      </w:pPr>
      <w:r w:rsidRPr="005E2778">
        <w:rPr>
          <w:rStyle w:val="AboutandContactBody"/>
          <w:rFonts w:asciiTheme="majorHAnsi" w:hAnsiTheme="majorHAnsi" w:cstheme="majorHAnsi"/>
          <w:bCs/>
          <w:sz w:val="17"/>
          <w:szCs w:val="17"/>
          <w:lang w:val="it-IT"/>
        </w:rPr>
        <w:t>Tel: +39 348 4761287</w:t>
      </w:r>
      <w:r w:rsidRPr="005E2778">
        <w:rPr>
          <w:rStyle w:val="AboutandContactBody"/>
          <w:rFonts w:asciiTheme="majorHAnsi" w:hAnsiTheme="majorHAnsi" w:cstheme="majorHAnsi"/>
          <w:bCs/>
          <w:sz w:val="17"/>
          <w:szCs w:val="17"/>
          <w:lang w:val="it-IT"/>
        </w:rPr>
        <w:tab/>
        <w:t>Tel: +39 349 7668102</w:t>
      </w:r>
    </w:p>
    <w:p w14:paraId="1CAE75D3" w14:textId="6B57199A" w:rsidR="00112A28" w:rsidRPr="005E2778" w:rsidRDefault="00C57D96" w:rsidP="00424155">
      <w:pPr>
        <w:tabs>
          <w:tab w:val="left" w:pos="1080"/>
          <w:tab w:val="left" w:pos="4500"/>
        </w:tabs>
        <w:rPr>
          <w:rStyle w:val="AboutandContactBody"/>
          <w:rFonts w:asciiTheme="majorHAnsi" w:hAnsiTheme="majorHAnsi" w:cstheme="majorHAnsi"/>
          <w:bCs/>
          <w:color w:val="0000FF"/>
          <w:sz w:val="17"/>
          <w:szCs w:val="17"/>
          <w:u w:val="single"/>
          <w:lang w:val="it-IT"/>
        </w:rPr>
      </w:pPr>
      <w:r w:rsidRPr="005E2778">
        <w:rPr>
          <w:rStyle w:val="AboutandContactBody"/>
          <w:rFonts w:asciiTheme="majorHAnsi" w:hAnsiTheme="majorHAnsi" w:cstheme="majorHAnsi"/>
          <w:bCs/>
          <w:sz w:val="17"/>
          <w:szCs w:val="17"/>
          <w:lang w:val="it-IT"/>
        </w:rPr>
        <w:t xml:space="preserve">E-mail: </w:t>
      </w:r>
      <w:hyperlink r:id="rId14" w:history="1">
        <w:r w:rsidRPr="005E2778">
          <w:rPr>
            <w:rStyle w:val="Collegamentoipertestuale"/>
            <w:rFonts w:asciiTheme="majorHAnsi" w:hAnsiTheme="majorHAnsi" w:cstheme="majorHAnsi"/>
            <w:bCs/>
            <w:sz w:val="17"/>
            <w:szCs w:val="17"/>
            <w:lang w:val="it-IT"/>
          </w:rPr>
          <w:t>giusi.viani@henkel.com</w:t>
        </w:r>
      </w:hyperlink>
      <w:r w:rsidRPr="005E2778">
        <w:rPr>
          <w:rStyle w:val="AboutandContactBody"/>
          <w:rFonts w:asciiTheme="majorHAnsi" w:hAnsiTheme="majorHAnsi" w:cstheme="majorHAnsi"/>
          <w:bCs/>
          <w:sz w:val="17"/>
          <w:szCs w:val="17"/>
          <w:lang w:val="it-IT"/>
        </w:rPr>
        <w:t xml:space="preserve"> </w:t>
      </w:r>
      <w:r w:rsidRPr="005E2778">
        <w:rPr>
          <w:rStyle w:val="AboutandContactBody"/>
          <w:rFonts w:asciiTheme="majorHAnsi" w:hAnsiTheme="majorHAnsi" w:cstheme="majorHAnsi"/>
          <w:bCs/>
          <w:sz w:val="17"/>
          <w:szCs w:val="17"/>
          <w:lang w:val="it-IT"/>
        </w:rPr>
        <w:tab/>
        <w:t xml:space="preserve">E-mail: </w:t>
      </w:r>
      <w:hyperlink r:id="rId15" w:history="1">
        <w:r w:rsidRPr="005E2778">
          <w:rPr>
            <w:rStyle w:val="Collegamentoipertestuale"/>
            <w:rFonts w:asciiTheme="majorHAnsi" w:hAnsiTheme="majorHAnsi" w:cstheme="majorHAnsi"/>
            <w:bCs/>
            <w:sz w:val="17"/>
            <w:szCs w:val="17"/>
            <w:lang w:val="it-IT"/>
          </w:rPr>
          <w:t>silvia.vergani@henkel.com</w:t>
        </w:r>
      </w:hyperlink>
    </w:p>
    <w:sectPr w:rsidR="00112A28" w:rsidRPr="005E2778"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4D302" w14:textId="77777777" w:rsidR="00F47168" w:rsidRDefault="00F47168">
      <w:r>
        <w:separator/>
      </w:r>
    </w:p>
  </w:endnote>
  <w:endnote w:type="continuationSeparator" w:id="0">
    <w:p w14:paraId="42F535F9" w14:textId="77777777" w:rsidR="00F47168" w:rsidRDefault="00F47168">
      <w:r>
        <w:continuationSeparator/>
      </w:r>
    </w:p>
  </w:endnote>
  <w:endnote w:type="continuationNotice" w:id="1">
    <w:p w14:paraId="1662BB32" w14:textId="77777777" w:rsidR="00F47168" w:rsidRDefault="00F471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4E9E64B4" w:rsidR="00CF6F33" w:rsidRPr="00112A28" w:rsidRDefault="00112A28" w:rsidP="00112A28">
    <w:pPr>
      <w:pStyle w:val="Pidipagina"/>
      <w:tabs>
        <w:tab w:val="clear" w:pos="7083"/>
        <w:tab w:val="clear" w:pos="8640"/>
        <w:tab w:val="right" w:pos="9071"/>
      </w:tabs>
      <w:jc w:val="both"/>
    </w:pPr>
    <w:r>
      <w:tab/>
    </w:r>
    <w:r w:rsidRPr="00BF6E82">
      <w:t>Pag</w:t>
    </w:r>
    <w:r w:rsidR="00386514">
      <w:t>ina</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4918DA">
      <w:fldChar w:fldCharType="begin"/>
    </w:r>
    <w:r w:rsidR="004918DA">
      <w:instrText xml:space="preserve"> NUMPAGES  \* Arabic  \* MERGEFORMAT </w:instrText>
    </w:r>
    <w:r w:rsidR="004918DA">
      <w:fldChar w:fldCharType="separate"/>
    </w:r>
    <w:r>
      <w:t>2</w:t>
    </w:r>
    <w:r w:rsidR="004918D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ED8A" w14:textId="575A87F4" w:rsidR="00092D24" w:rsidRPr="00943B29" w:rsidRDefault="0038269E" w:rsidP="00092D24">
    <w:pPr>
      <w:autoSpaceDE w:val="0"/>
      <w:autoSpaceDN w:val="0"/>
      <w:adjustRightInd w:val="0"/>
      <w:spacing w:after="60" w:line="240" w:lineRule="auto"/>
      <w:rPr>
        <w:sz w:val="14"/>
        <w:szCs w:val="14"/>
        <w:lang w:val="it-IT"/>
      </w:rPr>
    </w:pPr>
    <w:bookmarkStart w:id="3" w:name="_Hlk505758583"/>
    <w:r w:rsidRPr="00992A11">
      <w:drawing>
        <wp:anchor distT="0" distB="0" distL="114300" distR="114300" simplePos="0" relativeHeight="251660289" behindDoc="0" locked="0" layoutInCell="1" allowOverlap="1" wp14:anchorId="53F48A20" wp14:editId="1614BAA6">
          <wp:simplePos x="0" y="0"/>
          <wp:positionH relativeFrom="margin">
            <wp:align>left</wp:align>
          </wp:positionH>
          <wp:positionV relativeFrom="paragraph">
            <wp:posOffset>-371963</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3"/>
  </w:p>
  <w:p w14:paraId="577A058E" w14:textId="09A6997A" w:rsidR="00CF6F33" w:rsidRPr="00992A11" w:rsidRDefault="00B422EC" w:rsidP="00992A11">
    <w:pPr>
      <w:pStyle w:val="Pidipagina"/>
    </w:pPr>
    <w:r w:rsidRPr="00992A11">
      <w:t>Pag</w:t>
    </w:r>
    <w:r w:rsidR="00E63D07">
      <w:t>ina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4B7BD" w14:textId="77777777" w:rsidR="00F47168" w:rsidRDefault="00F47168">
      <w:r>
        <w:separator/>
      </w:r>
    </w:p>
  </w:footnote>
  <w:footnote w:type="continuationSeparator" w:id="0">
    <w:p w14:paraId="59429555" w14:textId="77777777" w:rsidR="00F47168" w:rsidRDefault="00F47168">
      <w:r>
        <w:continuationSeparator/>
      </w:r>
    </w:p>
  </w:footnote>
  <w:footnote w:type="continuationNotice" w:id="1">
    <w:p w14:paraId="280B5F00" w14:textId="77777777" w:rsidR="00F47168" w:rsidRDefault="00F4716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3DB5807D" w:rsidR="00CF6F33" w:rsidRPr="00EB46D9" w:rsidRDefault="0059722C" w:rsidP="00EB46D9">
    <w:pPr>
      <w:pStyle w:val="Intestazione"/>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A3916FD"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386514">
      <w:t>Comunicato</w:t>
    </w:r>
    <w:proofErr w:type="spellEnd"/>
    <w:r w:rsidR="00386514">
      <w:t xml:space="preserve"> </w:t>
    </w:r>
    <w:proofErr w:type="spellStart"/>
    <w:r w:rsidR="00386514">
      <w:t>stampa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D0652F4"/>
    <w:multiLevelType w:val="hybridMultilevel"/>
    <w:tmpl w:val="040C9186"/>
    <w:lvl w:ilvl="0" w:tplc="04100001">
      <w:start w:val="1"/>
      <w:numFmt w:val="bullet"/>
      <w:lvlText w:val=""/>
      <w:lvlJc w:val="left"/>
      <w:pPr>
        <w:ind w:left="720" w:hanging="360"/>
      </w:pPr>
      <w:rPr>
        <w:rFonts w:ascii="Symbol" w:hAnsi="Symbol" w:hint="default"/>
      </w:rPr>
    </w:lvl>
    <w:lvl w:ilvl="1" w:tplc="58A2B51C">
      <w:numFmt w:val="bullet"/>
      <w:lvlText w:val="•"/>
      <w:lvlJc w:val="left"/>
      <w:pPr>
        <w:ind w:left="1790" w:hanging="710"/>
      </w:pPr>
      <w:rPr>
        <w:rFonts w:ascii="Calibri" w:eastAsia="Calibri" w:hAnsi="Calibri" w:cs="Calibri"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F4B6752"/>
    <w:multiLevelType w:val="hybridMultilevel"/>
    <w:tmpl w:val="FFFFFFFF"/>
    <w:lvl w:ilvl="0" w:tplc="36002C28">
      <w:start w:val="1"/>
      <w:numFmt w:val="bullet"/>
      <w:lvlText w:val=""/>
      <w:lvlJc w:val="left"/>
      <w:pPr>
        <w:ind w:left="360" w:hanging="360"/>
      </w:pPr>
      <w:rPr>
        <w:rFonts w:ascii="Wingdings" w:hAnsi="Wingdings" w:hint="default"/>
        <w:color w:val="E1000F"/>
        <w:sz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D902D5"/>
    <w:multiLevelType w:val="multilevel"/>
    <w:tmpl w:val="CA5E0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261D26"/>
    <w:multiLevelType w:val="hybridMultilevel"/>
    <w:tmpl w:val="FFFFFFFF"/>
    <w:lvl w:ilvl="0" w:tplc="F2DC9B6C">
      <w:start w:val="1"/>
      <w:numFmt w:val="bullet"/>
      <w:lvlText w:val=""/>
      <w:lvlJc w:val="left"/>
      <w:pPr>
        <w:ind w:left="720" w:hanging="360"/>
      </w:pPr>
      <w:rPr>
        <w:rFonts w:ascii="Wingdings" w:hAnsi="Wingdings" w:hint="default"/>
        <w:color w:val="E1000F" w:themeColor="text2"/>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9"/>
  </w:num>
  <w:num w:numId="4" w16cid:durableId="1658344630">
    <w:abstractNumId w:val="5"/>
  </w:num>
  <w:num w:numId="5" w16cid:durableId="2132553883">
    <w:abstractNumId w:val="2"/>
  </w:num>
  <w:num w:numId="6" w16cid:durableId="545726518">
    <w:abstractNumId w:val="6"/>
  </w:num>
  <w:num w:numId="7" w16cid:durableId="798450495">
    <w:abstractNumId w:val="7"/>
  </w:num>
  <w:num w:numId="8" w16cid:durableId="454642566">
    <w:abstractNumId w:val="4"/>
  </w:num>
  <w:num w:numId="9" w16cid:durableId="630207018">
    <w:abstractNumId w:val="8"/>
  </w:num>
  <w:num w:numId="10" w16cid:durableId="1222255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2F5"/>
    <w:rsid w:val="00001861"/>
    <w:rsid w:val="00002AA4"/>
    <w:rsid w:val="00003F1A"/>
    <w:rsid w:val="000049DB"/>
    <w:rsid w:val="00005267"/>
    <w:rsid w:val="00006346"/>
    <w:rsid w:val="000100F1"/>
    <w:rsid w:val="0001194F"/>
    <w:rsid w:val="00011FB2"/>
    <w:rsid w:val="00021C67"/>
    <w:rsid w:val="00030557"/>
    <w:rsid w:val="00030F51"/>
    <w:rsid w:val="00035A84"/>
    <w:rsid w:val="00040CC9"/>
    <w:rsid w:val="00041023"/>
    <w:rsid w:val="00051E86"/>
    <w:rsid w:val="00055447"/>
    <w:rsid w:val="000565AC"/>
    <w:rsid w:val="000575F9"/>
    <w:rsid w:val="00060D28"/>
    <w:rsid w:val="000618FC"/>
    <w:rsid w:val="0006344D"/>
    <w:rsid w:val="00066030"/>
    <w:rsid w:val="00066177"/>
    <w:rsid w:val="00067071"/>
    <w:rsid w:val="000674E1"/>
    <w:rsid w:val="000722E8"/>
    <w:rsid w:val="00075404"/>
    <w:rsid w:val="00075870"/>
    <w:rsid w:val="00080D10"/>
    <w:rsid w:val="0008357F"/>
    <w:rsid w:val="00083B58"/>
    <w:rsid w:val="00084890"/>
    <w:rsid w:val="000863DE"/>
    <w:rsid w:val="00086EAB"/>
    <w:rsid w:val="00092D24"/>
    <w:rsid w:val="00093064"/>
    <w:rsid w:val="00095CE4"/>
    <w:rsid w:val="00095D8E"/>
    <w:rsid w:val="000A0407"/>
    <w:rsid w:val="000A127D"/>
    <w:rsid w:val="000A69C1"/>
    <w:rsid w:val="000A7721"/>
    <w:rsid w:val="000B33AC"/>
    <w:rsid w:val="000B383D"/>
    <w:rsid w:val="000B406F"/>
    <w:rsid w:val="000B5115"/>
    <w:rsid w:val="000B5232"/>
    <w:rsid w:val="000B695A"/>
    <w:rsid w:val="000B7E53"/>
    <w:rsid w:val="000C2105"/>
    <w:rsid w:val="000C210A"/>
    <w:rsid w:val="000C56DD"/>
    <w:rsid w:val="000D1672"/>
    <w:rsid w:val="000D214D"/>
    <w:rsid w:val="000D2C0B"/>
    <w:rsid w:val="000D40AC"/>
    <w:rsid w:val="000D49BD"/>
    <w:rsid w:val="000E27CA"/>
    <w:rsid w:val="000E2F62"/>
    <w:rsid w:val="000E38ED"/>
    <w:rsid w:val="000E7F24"/>
    <w:rsid w:val="000F03BE"/>
    <w:rsid w:val="000F1757"/>
    <w:rsid w:val="000F225B"/>
    <w:rsid w:val="000F7FAF"/>
    <w:rsid w:val="00101A4E"/>
    <w:rsid w:val="001038DC"/>
    <w:rsid w:val="001046F4"/>
    <w:rsid w:val="00105571"/>
    <w:rsid w:val="00105975"/>
    <w:rsid w:val="00106375"/>
    <w:rsid w:val="00106E89"/>
    <w:rsid w:val="00111F4D"/>
    <w:rsid w:val="00112A28"/>
    <w:rsid w:val="00115230"/>
    <w:rsid w:val="00115B5F"/>
    <w:rsid w:val="001162B4"/>
    <w:rsid w:val="00117E14"/>
    <w:rsid w:val="00121873"/>
    <w:rsid w:val="00122C50"/>
    <w:rsid w:val="00122CBC"/>
    <w:rsid w:val="00122FC3"/>
    <w:rsid w:val="00126D4A"/>
    <w:rsid w:val="00127BC6"/>
    <w:rsid w:val="00132DA9"/>
    <w:rsid w:val="0013305B"/>
    <w:rsid w:val="001338A5"/>
    <w:rsid w:val="00133B99"/>
    <w:rsid w:val="001344A7"/>
    <w:rsid w:val="00141741"/>
    <w:rsid w:val="00143372"/>
    <w:rsid w:val="001443BD"/>
    <w:rsid w:val="001449DB"/>
    <w:rsid w:val="00147A69"/>
    <w:rsid w:val="00150606"/>
    <w:rsid w:val="00150DDE"/>
    <w:rsid w:val="0015208F"/>
    <w:rsid w:val="00152CD7"/>
    <w:rsid w:val="001548C8"/>
    <w:rsid w:val="00154EBF"/>
    <w:rsid w:val="00156310"/>
    <w:rsid w:val="001577E9"/>
    <w:rsid w:val="0016138C"/>
    <w:rsid w:val="00164BC2"/>
    <w:rsid w:val="00165599"/>
    <w:rsid w:val="00165935"/>
    <w:rsid w:val="001705EF"/>
    <w:rsid w:val="00172445"/>
    <w:rsid w:val="001731CE"/>
    <w:rsid w:val="00175A79"/>
    <w:rsid w:val="001804BD"/>
    <w:rsid w:val="00185DBA"/>
    <w:rsid w:val="0018676E"/>
    <w:rsid w:val="00190C2D"/>
    <w:rsid w:val="001928D4"/>
    <w:rsid w:val="0019370F"/>
    <w:rsid w:val="0019384F"/>
    <w:rsid w:val="00195C72"/>
    <w:rsid w:val="001A1B7F"/>
    <w:rsid w:val="001A49C6"/>
    <w:rsid w:val="001B36A1"/>
    <w:rsid w:val="001B3FC4"/>
    <w:rsid w:val="001B4993"/>
    <w:rsid w:val="001B57F9"/>
    <w:rsid w:val="001B776D"/>
    <w:rsid w:val="001B7C20"/>
    <w:rsid w:val="001C0B32"/>
    <w:rsid w:val="001C4BE1"/>
    <w:rsid w:val="001C7DB0"/>
    <w:rsid w:val="001D122A"/>
    <w:rsid w:val="001D5C40"/>
    <w:rsid w:val="001D7547"/>
    <w:rsid w:val="001D7ADF"/>
    <w:rsid w:val="001E0F71"/>
    <w:rsid w:val="001E60F0"/>
    <w:rsid w:val="001E6D05"/>
    <w:rsid w:val="001E7C28"/>
    <w:rsid w:val="001F034E"/>
    <w:rsid w:val="001F1BDF"/>
    <w:rsid w:val="001F4956"/>
    <w:rsid w:val="001F7110"/>
    <w:rsid w:val="001F7E96"/>
    <w:rsid w:val="00200D18"/>
    <w:rsid w:val="00202284"/>
    <w:rsid w:val="00206A21"/>
    <w:rsid w:val="00212488"/>
    <w:rsid w:val="00220628"/>
    <w:rsid w:val="00222BF4"/>
    <w:rsid w:val="0022302C"/>
    <w:rsid w:val="002240AC"/>
    <w:rsid w:val="00227A6E"/>
    <w:rsid w:val="002304D2"/>
    <w:rsid w:val="00231E45"/>
    <w:rsid w:val="00234ABD"/>
    <w:rsid w:val="00235E11"/>
    <w:rsid w:val="00236E2A"/>
    <w:rsid w:val="00237F62"/>
    <w:rsid w:val="002427CB"/>
    <w:rsid w:val="00244387"/>
    <w:rsid w:val="0024586A"/>
    <w:rsid w:val="00250049"/>
    <w:rsid w:val="00251023"/>
    <w:rsid w:val="00251C2B"/>
    <w:rsid w:val="0025220E"/>
    <w:rsid w:val="002536DC"/>
    <w:rsid w:val="00256F0C"/>
    <w:rsid w:val="00262C05"/>
    <w:rsid w:val="00271734"/>
    <w:rsid w:val="00275027"/>
    <w:rsid w:val="00281D14"/>
    <w:rsid w:val="00282082"/>
    <w:rsid w:val="00282C13"/>
    <w:rsid w:val="00291160"/>
    <w:rsid w:val="002A0304"/>
    <w:rsid w:val="002A0CCC"/>
    <w:rsid w:val="002A0DF7"/>
    <w:rsid w:val="002A2975"/>
    <w:rsid w:val="002A60E0"/>
    <w:rsid w:val="002B1B95"/>
    <w:rsid w:val="002B3A62"/>
    <w:rsid w:val="002C07F7"/>
    <w:rsid w:val="002C1344"/>
    <w:rsid w:val="002C252E"/>
    <w:rsid w:val="002C2ACD"/>
    <w:rsid w:val="002C6773"/>
    <w:rsid w:val="002C725D"/>
    <w:rsid w:val="002D0514"/>
    <w:rsid w:val="002D2A3D"/>
    <w:rsid w:val="002D615F"/>
    <w:rsid w:val="002D6160"/>
    <w:rsid w:val="002E0B17"/>
    <w:rsid w:val="002E11C2"/>
    <w:rsid w:val="002E1514"/>
    <w:rsid w:val="002E393B"/>
    <w:rsid w:val="002E4FFB"/>
    <w:rsid w:val="002E7DED"/>
    <w:rsid w:val="002F142F"/>
    <w:rsid w:val="002F78EA"/>
    <w:rsid w:val="002F7D14"/>
    <w:rsid w:val="002F7E11"/>
    <w:rsid w:val="002F7FDE"/>
    <w:rsid w:val="00300B3D"/>
    <w:rsid w:val="00300EA4"/>
    <w:rsid w:val="00304087"/>
    <w:rsid w:val="00304750"/>
    <w:rsid w:val="00304C25"/>
    <w:rsid w:val="0030746D"/>
    <w:rsid w:val="00310ACD"/>
    <w:rsid w:val="00310F19"/>
    <w:rsid w:val="0031379F"/>
    <w:rsid w:val="00314EE2"/>
    <w:rsid w:val="00316785"/>
    <w:rsid w:val="00320A26"/>
    <w:rsid w:val="00321344"/>
    <w:rsid w:val="00322D7F"/>
    <w:rsid w:val="00324C1C"/>
    <w:rsid w:val="0033451C"/>
    <w:rsid w:val="003355EE"/>
    <w:rsid w:val="00335766"/>
    <w:rsid w:val="00336854"/>
    <w:rsid w:val="00337AF6"/>
    <w:rsid w:val="0034015C"/>
    <w:rsid w:val="003417BA"/>
    <w:rsid w:val="00342B09"/>
    <w:rsid w:val="00343A91"/>
    <w:rsid w:val="00343AFB"/>
    <w:rsid w:val="003442F4"/>
    <w:rsid w:val="00350E98"/>
    <w:rsid w:val="0035218F"/>
    <w:rsid w:val="00353705"/>
    <w:rsid w:val="003545C4"/>
    <w:rsid w:val="00354EAE"/>
    <w:rsid w:val="003562E8"/>
    <w:rsid w:val="0036036A"/>
    <w:rsid w:val="0036357D"/>
    <w:rsid w:val="003649BC"/>
    <w:rsid w:val="00365E44"/>
    <w:rsid w:val="00367AA1"/>
    <w:rsid w:val="00372E36"/>
    <w:rsid w:val="00376EE9"/>
    <w:rsid w:val="003775CB"/>
    <w:rsid w:val="00377CBB"/>
    <w:rsid w:val="0038157F"/>
    <w:rsid w:val="00381807"/>
    <w:rsid w:val="00381B7A"/>
    <w:rsid w:val="0038269E"/>
    <w:rsid w:val="00385185"/>
    <w:rsid w:val="003858C8"/>
    <w:rsid w:val="00386514"/>
    <w:rsid w:val="003877B6"/>
    <w:rsid w:val="0039014F"/>
    <w:rsid w:val="00391734"/>
    <w:rsid w:val="00391D60"/>
    <w:rsid w:val="00393887"/>
    <w:rsid w:val="00394C6B"/>
    <w:rsid w:val="00395271"/>
    <w:rsid w:val="0039597A"/>
    <w:rsid w:val="003970C7"/>
    <w:rsid w:val="003A1322"/>
    <w:rsid w:val="003A3119"/>
    <w:rsid w:val="003A3C7D"/>
    <w:rsid w:val="003A4E62"/>
    <w:rsid w:val="003A5B96"/>
    <w:rsid w:val="003A772D"/>
    <w:rsid w:val="003A7F65"/>
    <w:rsid w:val="003B1069"/>
    <w:rsid w:val="003B390A"/>
    <w:rsid w:val="003B463E"/>
    <w:rsid w:val="003C15DE"/>
    <w:rsid w:val="003C2B0B"/>
    <w:rsid w:val="003C3F70"/>
    <w:rsid w:val="003C4EB2"/>
    <w:rsid w:val="003D3CA4"/>
    <w:rsid w:val="003E199B"/>
    <w:rsid w:val="003F1181"/>
    <w:rsid w:val="003F1AF3"/>
    <w:rsid w:val="003F34EE"/>
    <w:rsid w:val="003F4D8D"/>
    <w:rsid w:val="00413250"/>
    <w:rsid w:val="0042016B"/>
    <w:rsid w:val="00421B23"/>
    <w:rsid w:val="00424155"/>
    <w:rsid w:val="004253E5"/>
    <w:rsid w:val="00426E0C"/>
    <w:rsid w:val="004313E7"/>
    <w:rsid w:val="00432C46"/>
    <w:rsid w:val="00432D6B"/>
    <w:rsid w:val="0043457D"/>
    <w:rsid w:val="00441449"/>
    <w:rsid w:val="004437E1"/>
    <w:rsid w:val="00443E48"/>
    <w:rsid w:val="0044705B"/>
    <w:rsid w:val="0044757F"/>
    <w:rsid w:val="0044763B"/>
    <w:rsid w:val="00447F59"/>
    <w:rsid w:val="00451256"/>
    <w:rsid w:val="00451F34"/>
    <w:rsid w:val="00454670"/>
    <w:rsid w:val="00455E7D"/>
    <w:rsid w:val="004629B3"/>
    <w:rsid w:val="0046337C"/>
    <w:rsid w:val="0046376E"/>
    <w:rsid w:val="004637F1"/>
    <w:rsid w:val="00463EB0"/>
    <w:rsid w:val="0046690F"/>
    <w:rsid w:val="00470049"/>
    <w:rsid w:val="00472FEC"/>
    <w:rsid w:val="00474DD5"/>
    <w:rsid w:val="00475E3F"/>
    <w:rsid w:val="00475F84"/>
    <w:rsid w:val="0048113B"/>
    <w:rsid w:val="004852E1"/>
    <w:rsid w:val="00487732"/>
    <w:rsid w:val="00490A03"/>
    <w:rsid w:val="004918DA"/>
    <w:rsid w:val="00493327"/>
    <w:rsid w:val="00493715"/>
    <w:rsid w:val="00494DBE"/>
    <w:rsid w:val="00495CE6"/>
    <w:rsid w:val="004A323C"/>
    <w:rsid w:val="004A49ED"/>
    <w:rsid w:val="004A5179"/>
    <w:rsid w:val="004A69F5"/>
    <w:rsid w:val="004A6A46"/>
    <w:rsid w:val="004A6A8C"/>
    <w:rsid w:val="004B0727"/>
    <w:rsid w:val="004B3E14"/>
    <w:rsid w:val="004B54E8"/>
    <w:rsid w:val="004B5B71"/>
    <w:rsid w:val="004C4FEB"/>
    <w:rsid w:val="004C537A"/>
    <w:rsid w:val="004C6B79"/>
    <w:rsid w:val="004D051A"/>
    <w:rsid w:val="004D059B"/>
    <w:rsid w:val="004D4CB6"/>
    <w:rsid w:val="004D4CEE"/>
    <w:rsid w:val="004D6D2A"/>
    <w:rsid w:val="004E1485"/>
    <w:rsid w:val="004E3341"/>
    <w:rsid w:val="004E488F"/>
    <w:rsid w:val="004F10C1"/>
    <w:rsid w:val="004F5AB4"/>
    <w:rsid w:val="00502E62"/>
    <w:rsid w:val="00503A2B"/>
    <w:rsid w:val="00504452"/>
    <w:rsid w:val="00506B8A"/>
    <w:rsid w:val="005070E9"/>
    <w:rsid w:val="00507470"/>
    <w:rsid w:val="00512813"/>
    <w:rsid w:val="005130C5"/>
    <w:rsid w:val="00513B7D"/>
    <w:rsid w:val="005160D9"/>
    <w:rsid w:val="0051641D"/>
    <w:rsid w:val="00521921"/>
    <w:rsid w:val="0052209D"/>
    <w:rsid w:val="0052212B"/>
    <w:rsid w:val="0052517E"/>
    <w:rsid w:val="00531B98"/>
    <w:rsid w:val="00534B46"/>
    <w:rsid w:val="00535D4B"/>
    <w:rsid w:val="00540358"/>
    <w:rsid w:val="00540D47"/>
    <w:rsid w:val="00541DF0"/>
    <w:rsid w:val="005427D4"/>
    <w:rsid w:val="00547640"/>
    <w:rsid w:val="00550864"/>
    <w:rsid w:val="00550E56"/>
    <w:rsid w:val="00552956"/>
    <w:rsid w:val="00554012"/>
    <w:rsid w:val="0055542A"/>
    <w:rsid w:val="0055571E"/>
    <w:rsid w:val="00556503"/>
    <w:rsid w:val="00556F67"/>
    <w:rsid w:val="00557F2C"/>
    <w:rsid w:val="00560834"/>
    <w:rsid w:val="00560890"/>
    <w:rsid w:val="00562830"/>
    <w:rsid w:val="00564A0E"/>
    <w:rsid w:val="00565557"/>
    <w:rsid w:val="00572056"/>
    <w:rsid w:val="00572A99"/>
    <w:rsid w:val="00573F14"/>
    <w:rsid w:val="00580FCA"/>
    <w:rsid w:val="00582A7A"/>
    <w:rsid w:val="005833F0"/>
    <w:rsid w:val="00585ABC"/>
    <w:rsid w:val="00586CAF"/>
    <w:rsid w:val="005873E9"/>
    <w:rsid w:val="00591180"/>
    <w:rsid w:val="00595834"/>
    <w:rsid w:val="0059722C"/>
    <w:rsid w:val="005974C4"/>
    <w:rsid w:val="00597D07"/>
    <w:rsid w:val="005A3846"/>
    <w:rsid w:val="005A5313"/>
    <w:rsid w:val="005A6FFA"/>
    <w:rsid w:val="005B0DE8"/>
    <w:rsid w:val="005B1F0C"/>
    <w:rsid w:val="005B6A58"/>
    <w:rsid w:val="005B6F71"/>
    <w:rsid w:val="005C2F4F"/>
    <w:rsid w:val="005C6E34"/>
    <w:rsid w:val="005C7112"/>
    <w:rsid w:val="005D0407"/>
    <w:rsid w:val="005D0561"/>
    <w:rsid w:val="005D0AD9"/>
    <w:rsid w:val="005D22F6"/>
    <w:rsid w:val="005E0C30"/>
    <w:rsid w:val="005E18F4"/>
    <w:rsid w:val="005E2778"/>
    <w:rsid w:val="005E3779"/>
    <w:rsid w:val="005E69D9"/>
    <w:rsid w:val="005F23D1"/>
    <w:rsid w:val="005F27F4"/>
    <w:rsid w:val="005F3239"/>
    <w:rsid w:val="005F4F12"/>
    <w:rsid w:val="005F6567"/>
    <w:rsid w:val="005F6CD4"/>
    <w:rsid w:val="00600641"/>
    <w:rsid w:val="006036BF"/>
    <w:rsid w:val="00607256"/>
    <w:rsid w:val="0061321A"/>
    <w:rsid w:val="006144B1"/>
    <w:rsid w:val="00623311"/>
    <w:rsid w:val="00623A22"/>
    <w:rsid w:val="006335F1"/>
    <w:rsid w:val="006345B6"/>
    <w:rsid w:val="00635712"/>
    <w:rsid w:val="00636686"/>
    <w:rsid w:val="006371D8"/>
    <w:rsid w:val="00637C4A"/>
    <w:rsid w:val="00640D27"/>
    <w:rsid w:val="00643D8A"/>
    <w:rsid w:val="006446C4"/>
    <w:rsid w:val="006501FE"/>
    <w:rsid w:val="006513EB"/>
    <w:rsid w:val="00652229"/>
    <w:rsid w:val="00652793"/>
    <w:rsid w:val="00653244"/>
    <w:rsid w:val="006626CA"/>
    <w:rsid w:val="00663487"/>
    <w:rsid w:val="00664388"/>
    <w:rsid w:val="00666111"/>
    <w:rsid w:val="006716F0"/>
    <w:rsid w:val="00671D51"/>
    <w:rsid w:val="00672382"/>
    <w:rsid w:val="006736A8"/>
    <w:rsid w:val="00675605"/>
    <w:rsid w:val="0067613F"/>
    <w:rsid w:val="00677AF6"/>
    <w:rsid w:val="00680211"/>
    <w:rsid w:val="00681FD7"/>
    <w:rsid w:val="00682643"/>
    <w:rsid w:val="00682EB9"/>
    <w:rsid w:val="0068441A"/>
    <w:rsid w:val="00686387"/>
    <w:rsid w:val="00690B19"/>
    <w:rsid w:val="006944F0"/>
    <w:rsid w:val="006952C4"/>
    <w:rsid w:val="006A0A3C"/>
    <w:rsid w:val="006A79F0"/>
    <w:rsid w:val="006B2583"/>
    <w:rsid w:val="006B2FB2"/>
    <w:rsid w:val="006B47EE"/>
    <w:rsid w:val="006B499F"/>
    <w:rsid w:val="006B7B43"/>
    <w:rsid w:val="006C14EA"/>
    <w:rsid w:val="006C1A90"/>
    <w:rsid w:val="006D0A77"/>
    <w:rsid w:val="006D3D78"/>
    <w:rsid w:val="006D4996"/>
    <w:rsid w:val="006D54AB"/>
    <w:rsid w:val="006E3006"/>
    <w:rsid w:val="006E4123"/>
    <w:rsid w:val="006E5032"/>
    <w:rsid w:val="006E5BDA"/>
    <w:rsid w:val="006F0FC7"/>
    <w:rsid w:val="006F1446"/>
    <w:rsid w:val="006F1753"/>
    <w:rsid w:val="006F23F3"/>
    <w:rsid w:val="006F39A9"/>
    <w:rsid w:val="006F3B80"/>
    <w:rsid w:val="006F3F09"/>
    <w:rsid w:val="006F670F"/>
    <w:rsid w:val="006F716F"/>
    <w:rsid w:val="00700C80"/>
    <w:rsid w:val="00703272"/>
    <w:rsid w:val="0070469C"/>
    <w:rsid w:val="00705595"/>
    <w:rsid w:val="0070572E"/>
    <w:rsid w:val="0070733C"/>
    <w:rsid w:val="00710C5D"/>
    <w:rsid w:val="007115DB"/>
    <w:rsid w:val="0071348C"/>
    <w:rsid w:val="00717273"/>
    <w:rsid w:val="00720FD4"/>
    <w:rsid w:val="00722392"/>
    <w:rsid w:val="0072493A"/>
    <w:rsid w:val="00724AF2"/>
    <w:rsid w:val="00726849"/>
    <w:rsid w:val="00727229"/>
    <w:rsid w:val="007304BB"/>
    <w:rsid w:val="0073096C"/>
    <w:rsid w:val="00735ED4"/>
    <w:rsid w:val="00742398"/>
    <w:rsid w:val="007427CB"/>
    <w:rsid w:val="007443A6"/>
    <w:rsid w:val="007507B5"/>
    <w:rsid w:val="0075091D"/>
    <w:rsid w:val="00750CC4"/>
    <w:rsid w:val="00753A24"/>
    <w:rsid w:val="007568A5"/>
    <w:rsid w:val="00761152"/>
    <w:rsid w:val="00761F81"/>
    <w:rsid w:val="00763878"/>
    <w:rsid w:val="00772188"/>
    <w:rsid w:val="00777B97"/>
    <w:rsid w:val="00777F9A"/>
    <w:rsid w:val="007813D0"/>
    <w:rsid w:val="00781A7C"/>
    <w:rsid w:val="00781B08"/>
    <w:rsid w:val="00785993"/>
    <w:rsid w:val="007866E2"/>
    <w:rsid w:val="00786BA3"/>
    <w:rsid w:val="0079202F"/>
    <w:rsid w:val="007921C7"/>
    <w:rsid w:val="00795AF2"/>
    <w:rsid w:val="007A110F"/>
    <w:rsid w:val="007A1827"/>
    <w:rsid w:val="007A2AAD"/>
    <w:rsid w:val="007A341F"/>
    <w:rsid w:val="007A4432"/>
    <w:rsid w:val="007A784E"/>
    <w:rsid w:val="007B499C"/>
    <w:rsid w:val="007B4D4B"/>
    <w:rsid w:val="007C3550"/>
    <w:rsid w:val="007C4482"/>
    <w:rsid w:val="007D08B2"/>
    <w:rsid w:val="007D104A"/>
    <w:rsid w:val="007D1078"/>
    <w:rsid w:val="007D2A02"/>
    <w:rsid w:val="007D565D"/>
    <w:rsid w:val="007E0411"/>
    <w:rsid w:val="007E067C"/>
    <w:rsid w:val="007E62A0"/>
    <w:rsid w:val="007E6EA1"/>
    <w:rsid w:val="007F0F63"/>
    <w:rsid w:val="007F106B"/>
    <w:rsid w:val="007F2B1E"/>
    <w:rsid w:val="007F4C34"/>
    <w:rsid w:val="007F543F"/>
    <w:rsid w:val="007F62B4"/>
    <w:rsid w:val="007F68FF"/>
    <w:rsid w:val="007F73D6"/>
    <w:rsid w:val="00801517"/>
    <w:rsid w:val="00801893"/>
    <w:rsid w:val="00802F6F"/>
    <w:rsid w:val="00810D53"/>
    <w:rsid w:val="0081499A"/>
    <w:rsid w:val="00817AE8"/>
    <w:rsid w:val="00817DE8"/>
    <w:rsid w:val="008200C2"/>
    <w:rsid w:val="008229F5"/>
    <w:rsid w:val="0082699A"/>
    <w:rsid w:val="00833CEB"/>
    <w:rsid w:val="00834129"/>
    <w:rsid w:val="008346BF"/>
    <w:rsid w:val="008372D2"/>
    <w:rsid w:val="008377BC"/>
    <w:rsid w:val="00841364"/>
    <w:rsid w:val="00841BD9"/>
    <w:rsid w:val="00844C17"/>
    <w:rsid w:val="00845273"/>
    <w:rsid w:val="00846FA6"/>
    <w:rsid w:val="00847726"/>
    <w:rsid w:val="00852511"/>
    <w:rsid w:val="00854348"/>
    <w:rsid w:val="00856952"/>
    <w:rsid w:val="00857601"/>
    <w:rsid w:val="00860171"/>
    <w:rsid w:val="00860FC6"/>
    <w:rsid w:val="008614F1"/>
    <w:rsid w:val="008639B3"/>
    <w:rsid w:val="00863C1A"/>
    <w:rsid w:val="0086645B"/>
    <w:rsid w:val="008668BD"/>
    <w:rsid w:val="00867B24"/>
    <w:rsid w:val="0087142D"/>
    <w:rsid w:val="008717E5"/>
    <w:rsid w:val="00871D29"/>
    <w:rsid w:val="00873956"/>
    <w:rsid w:val="00874DB1"/>
    <w:rsid w:val="00875F0D"/>
    <w:rsid w:val="0088049E"/>
    <w:rsid w:val="00880E72"/>
    <w:rsid w:val="008815CA"/>
    <w:rsid w:val="008825EE"/>
    <w:rsid w:val="0088508D"/>
    <w:rsid w:val="008858D8"/>
    <w:rsid w:val="0088596E"/>
    <w:rsid w:val="00886A37"/>
    <w:rsid w:val="00887AA7"/>
    <w:rsid w:val="00890E2C"/>
    <w:rsid w:val="0089622A"/>
    <w:rsid w:val="00897343"/>
    <w:rsid w:val="0089796A"/>
    <w:rsid w:val="008A15D7"/>
    <w:rsid w:val="008A2375"/>
    <w:rsid w:val="008A575A"/>
    <w:rsid w:val="008B0241"/>
    <w:rsid w:val="008B2569"/>
    <w:rsid w:val="008B25D2"/>
    <w:rsid w:val="008B4ABC"/>
    <w:rsid w:val="008B6179"/>
    <w:rsid w:val="008C0724"/>
    <w:rsid w:val="008C30F2"/>
    <w:rsid w:val="008D33C2"/>
    <w:rsid w:val="008D3A3D"/>
    <w:rsid w:val="008D52CF"/>
    <w:rsid w:val="008D7656"/>
    <w:rsid w:val="008D76C5"/>
    <w:rsid w:val="008E0267"/>
    <w:rsid w:val="008E0AFA"/>
    <w:rsid w:val="008E6164"/>
    <w:rsid w:val="008E657C"/>
    <w:rsid w:val="008E75D3"/>
    <w:rsid w:val="008F125E"/>
    <w:rsid w:val="008F2071"/>
    <w:rsid w:val="008F4D2F"/>
    <w:rsid w:val="0090597F"/>
    <w:rsid w:val="00906292"/>
    <w:rsid w:val="009076AF"/>
    <w:rsid w:val="00907B47"/>
    <w:rsid w:val="009106CB"/>
    <w:rsid w:val="00917098"/>
    <w:rsid w:val="00917162"/>
    <w:rsid w:val="009251CC"/>
    <w:rsid w:val="0092714E"/>
    <w:rsid w:val="00931132"/>
    <w:rsid w:val="00932019"/>
    <w:rsid w:val="009324EC"/>
    <w:rsid w:val="009330C3"/>
    <w:rsid w:val="00937690"/>
    <w:rsid w:val="009418DA"/>
    <w:rsid w:val="00942002"/>
    <w:rsid w:val="00943B29"/>
    <w:rsid w:val="00943D68"/>
    <w:rsid w:val="00945FE3"/>
    <w:rsid w:val="0094606F"/>
    <w:rsid w:val="00947885"/>
    <w:rsid w:val="00947EDA"/>
    <w:rsid w:val="00952168"/>
    <w:rsid w:val="009527FE"/>
    <w:rsid w:val="00955162"/>
    <w:rsid w:val="00960117"/>
    <w:rsid w:val="00966391"/>
    <w:rsid w:val="009739A0"/>
    <w:rsid w:val="009742C7"/>
    <w:rsid w:val="00974F84"/>
    <w:rsid w:val="009767C7"/>
    <w:rsid w:val="009827BF"/>
    <w:rsid w:val="0098579A"/>
    <w:rsid w:val="00987A28"/>
    <w:rsid w:val="00991363"/>
    <w:rsid w:val="0099195A"/>
    <w:rsid w:val="00992A11"/>
    <w:rsid w:val="00993C66"/>
    <w:rsid w:val="009942F4"/>
    <w:rsid w:val="00994681"/>
    <w:rsid w:val="0099486A"/>
    <w:rsid w:val="0099596D"/>
    <w:rsid w:val="009961AA"/>
    <w:rsid w:val="0099638C"/>
    <w:rsid w:val="00996442"/>
    <w:rsid w:val="009A0E26"/>
    <w:rsid w:val="009A16EC"/>
    <w:rsid w:val="009A4AC1"/>
    <w:rsid w:val="009B10D0"/>
    <w:rsid w:val="009B1B57"/>
    <w:rsid w:val="009B29B7"/>
    <w:rsid w:val="009B3B37"/>
    <w:rsid w:val="009B5B9E"/>
    <w:rsid w:val="009B7D1F"/>
    <w:rsid w:val="009C088E"/>
    <w:rsid w:val="009C0CCF"/>
    <w:rsid w:val="009C4D35"/>
    <w:rsid w:val="009C5EA1"/>
    <w:rsid w:val="009D1522"/>
    <w:rsid w:val="009D2259"/>
    <w:rsid w:val="009D7252"/>
    <w:rsid w:val="009E0FA8"/>
    <w:rsid w:val="009E5757"/>
    <w:rsid w:val="009E5EB4"/>
    <w:rsid w:val="009F17AA"/>
    <w:rsid w:val="00A00B32"/>
    <w:rsid w:val="00A01F66"/>
    <w:rsid w:val="00A044D6"/>
    <w:rsid w:val="00A04ADB"/>
    <w:rsid w:val="00A118B9"/>
    <w:rsid w:val="00A11E0F"/>
    <w:rsid w:val="00A12E23"/>
    <w:rsid w:val="00A15CFA"/>
    <w:rsid w:val="00A178F5"/>
    <w:rsid w:val="00A17C3B"/>
    <w:rsid w:val="00A23264"/>
    <w:rsid w:val="00A26CB6"/>
    <w:rsid w:val="00A3289A"/>
    <w:rsid w:val="00A32F82"/>
    <w:rsid w:val="00A32F8B"/>
    <w:rsid w:val="00A33783"/>
    <w:rsid w:val="00A33AA2"/>
    <w:rsid w:val="00A34766"/>
    <w:rsid w:val="00A348EF"/>
    <w:rsid w:val="00A35F7B"/>
    <w:rsid w:val="00A3636F"/>
    <w:rsid w:val="00A36498"/>
    <w:rsid w:val="00A3756F"/>
    <w:rsid w:val="00A41D35"/>
    <w:rsid w:val="00A42C94"/>
    <w:rsid w:val="00A42D6F"/>
    <w:rsid w:val="00A434C5"/>
    <w:rsid w:val="00A4361D"/>
    <w:rsid w:val="00A439A0"/>
    <w:rsid w:val="00A45088"/>
    <w:rsid w:val="00A45A62"/>
    <w:rsid w:val="00A47370"/>
    <w:rsid w:val="00A54AC5"/>
    <w:rsid w:val="00A55DC3"/>
    <w:rsid w:val="00A56D41"/>
    <w:rsid w:val="00A570F8"/>
    <w:rsid w:val="00A57AE2"/>
    <w:rsid w:val="00A60BC9"/>
    <w:rsid w:val="00A61353"/>
    <w:rsid w:val="00A63781"/>
    <w:rsid w:val="00A65CCA"/>
    <w:rsid w:val="00A66019"/>
    <w:rsid w:val="00A66DB1"/>
    <w:rsid w:val="00A67A92"/>
    <w:rsid w:val="00A7651C"/>
    <w:rsid w:val="00A765AE"/>
    <w:rsid w:val="00A7669D"/>
    <w:rsid w:val="00A80D04"/>
    <w:rsid w:val="00A855CB"/>
    <w:rsid w:val="00A87870"/>
    <w:rsid w:val="00A902C9"/>
    <w:rsid w:val="00A91A70"/>
    <w:rsid w:val="00A95DA2"/>
    <w:rsid w:val="00A9795F"/>
    <w:rsid w:val="00A97D87"/>
    <w:rsid w:val="00AA1B85"/>
    <w:rsid w:val="00AA465E"/>
    <w:rsid w:val="00AA73EC"/>
    <w:rsid w:val="00AB07A9"/>
    <w:rsid w:val="00AB1CB6"/>
    <w:rsid w:val="00AB1D9A"/>
    <w:rsid w:val="00AB3509"/>
    <w:rsid w:val="00AB6412"/>
    <w:rsid w:val="00AB7D96"/>
    <w:rsid w:val="00AC10E8"/>
    <w:rsid w:val="00AC2D59"/>
    <w:rsid w:val="00AC79FD"/>
    <w:rsid w:val="00AD1835"/>
    <w:rsid w:val="00AD4081"/>
    <w:rsid w:val="00AD41FE"/>
    <w:rsid w:val="00AD44D2"/>
    <w:rsid w:val="00AD44FE"/>
    <w:rsid w:val="00AD52C0"/>
    <w:rsid w:val="00AD7392"/>
    <w:rsid w:val="00AE3E65"/>
    <w:rsid w:val="00AE49F1"/>
    <w:rsid w:val="00AE4E41"/>
    <w:rsid w:val="00AE517C"/>
    <w:rsid w:val="00AE5705"/>
    <w:rsid w:val="00AE5C5D"/>
    <w:rsid w:val="00AE65B0"/>
    <w:rsid w:val="00AE7AC8"/>
    <w:rsid w:val="00AF04AB"/>
    <w:rsid w:val="00AF402D"/>
    <w:rsid w:val="00B00981"/>
    <w:rsid w:val="00B00E74"/>
    <w:rsid w:val="00B04F7D"/>
    <w:rsid w:val="00B05CCA"/>
    <w:rsid w:val="00B05E80"/>
    <w:rsid w:val="00B06629"/>
    <w:rsid w:val="00B07BEA"/>
    <w:rsid w:val="00B1046B"/>
    <w:rsid w:val="00B14271"/>
    <w:rsid w:val="00B14C02"/>
    <w:rsid w:val="00B16270"/>
    <w:rsid w:val="00B1753C"/>
    <w:rsid w:val="00B22446"/>
    <w:rsid w:val="00B22D78"/>
    <w:rsid w:val="00B235F2"/>
    <w:rsid w:val="00B23A53"/>
    <w:rsid w:val="00B23D6B"/>
    <w:rsid w:val="00B262F5"/>
    <w:rsid w:val="00B2685D"/>
    <w:rsid w:val="00B26BE9"/>
    <w:rsid w:val="00B27B02"/>
    <w:rsid w:val="00B30351"/>
    <w:rsid w:val="00B338DD"/>
    <w:rsid w:val="00B33C2A"/>
    <w:rsid w:val="00B345AC"/>
    <w:rsid w:val="00B34C84"/>
    <w:rsid w:val="00B35038"/>
    <w:rsid w:val="00B422EC"/>
    <w:rsid w:val="00B46B2E"/>
    <w:rsid w:val="00B506AE"/>
    <w:rsid w:val="00B60F7C"/>
    <w:rsid w:val="00B612D0"/>
    <w:rsid w:val="00B66D66"/>
    <w:rsid w:val="00B67703"/>
    <w:rsid w:val="00B679D2"/>
    <w:rsid w:val="00B67D4E"/>
    <w:rsid w:val="00B726D4"/>
    <w:rsid w:val="00B73E78"/>
    <w:rsid w:val="00B759F3"/>
    <w:rsid w:val="00B76017"/>
    <w:rsid w:val="00B768B3"/>
    <w:rsid w:val="00B76AA9"/>
    <w:rsid w:val="00B8214F"/>
    <w:rsid w:val="00B829C9"/>
    <w:rsid w:val="00B83C0B"/>
    <w:rsid w:val="00B83F5F"/>
    <w:rsid w:val="00B86A4F"/>
    <w:rsid w:val="00B914EA"/>
    <w:rsid w:val="00B91D33"/>
    <w:rsid w:val="00B93035"/>
    <w:rsid w:val="00B9337E"/>
    <w:rsid w:val="00B935C2"/>
    <w:rsid w:val="00B938B3"/>
    <w:rsid w:val="00B93EF3"/>
    <w:rsid w:val="00B9516B"/>
    <w:rsid w:val="00B9535A"/>
    <w:rsid w:val="00B958E8"/>
    <w:rsid w:val="00B97E4A"/>
    <w:rsid w:val="00BA09B2"/>
    <w:rsid w:val="00BA0EB7"/>
    <w:rsid w:val="00BA511C"/>
    <w:rsid w:val="00BA593A"/>
    <w:rsid w:val="00BA5B46"/>
    <w:rsid w:val="00BB2D39"/>
    <w:rsid w:val="00BB3409"/>
    <w:rsid w:val="00BB5D0B"/>
    <w:rsid w:val="00BB5E00"/>
    <w:rsid w:val="00BC093E"/>
    <w:rsid w:val="00BC0995"/>
    <w:rsid w:val="00BC1A45"/>
    <w:rsid w:val="00BC4A02"/>
    <w:rsid w:val="00BC63D7"/>
    <w:rsid w:val="00BC6A09"/>
    <w:rsid w:val="00BD2CE4"/>
    <w:rsid w:val="00BD4FD4"/>
    <w:rsid w:val="00BE075C"/>
    <w:rsid w:val="00BE09EC"/>
    <w:rsid w:val="00BE119F"/>
    <w:rsid w:val="00BE1570"/>
    <w:rsid w:val="00BE2667"/>
    <w:rsid w:val="00BE2A78"/>
    <w:rsid w:val="00BE3FBB"/>
    <w:rsid w:val="00BE4DA6"/>
    <w:rsid w:val="00BE75F4"/>
    <w:rsid w:val="00BE793A"/>
    <w:rsid w:val="00BF070E"/>
    <w:rsid w:val="00BF2B82"/>
    <w:rsid w:val="00BF3224"/>
    <w:rsid w:val="00BF349B"/>
    <w:rsid w:val="00BF432A"/>
    <w:rsid w:val="00BF68ED"/>
    <w:rsid w:val="00BF6E82"/>
    <w:rsid w:val="00C00DAA"/>
    <w:rsid w:val="00C031B8"/>
    <w:rsid w:val="00C060C7"/>
    <w:rsid w:val="00C1076D"/>
    <w:rsid w:val="00C15EF0"/>
    <w:rsid w:val="00C16016"/>
    <w:rsid w:val="00C17FE7"/>
    <w:rsid w:val="00C2242A"/>
    <w:rsid w:val="00C227D1"/>
    <w:rsid w:val="00C24C17"/>
    <w:rsid w:val="00C266C7"/>
    <w:rsid w:val="00C33F9E"/>
    <w:rsid w:val="00C35308"/>
    <w:rsid w:val="00C35951"/>
    <w:rsid w:val="00C35DC1"/>
    <w:rsid w:val="00C3758F"/>
    <w:rsid w:val="00C37D7C"/>
    <w:rsid w:val="00C40B88"/>
    <w:rsid w:val="00C419F2"/>
    <w:rsid w:val="00C42C93"/>
    <w:rsid w:val="00C44575"/>
    <w:rsid w:val="00C45908"/>
    <w:rsid w:val="00C45C98"/>
    <w:rsid w:val="00C46117"/>
    <w:rsid w:val="00C47D87"/>
    <w:rsid w:val="00C51901"/>
    <w:rsid w:val="00C5376E"/>
    <w:rsid w:val="00C53F2D"/>
    <w:rsid w:val="00C57AF9"/>
    <w:rsid w:val="00C57D96"/>
    <w:rsid w:val="00C60C90"/>
    <w:rsid w:val="00C61767"/>
    <w:rsid w:val="00C6422B"/>
    <w:rsid w:val="00C71917"/>
    <w:rsid w:val="00C73886"/>
    <w:rsid w:val="00C808A6"/>
    <w:rsid w:val="00C8128B"/>
    <w:rsid w:val="00C818E4"/>
    <w:rsid w:val="00C81B9A"/>
    <w:rsid w:val="00C83DD3"/>
    <w:rsid w:val="00C86DB9"/>
    <w:rsid w:val="00C90562"/>
    <w:rsid w:val="00C92A3D"/>
    <w:rsid w:val="00C93D97"/>
    <w:rsid w:val="00C964DE"/>
    <w:rsid w:val="00C96A7C"/>
    <w:rsid w:val="00C97091"/>
    <w:rsid w:val="00C97260"/>
    <w:rsid w:val="00CA2001"/>
    <w:rsid w:val="00CB0413"/>
    <w:rsid w:val="00CB3F4A"/>
    <w:rsid w:val="00CB43A2"/>
    <w:rsid w:val="00CB53AA"/>
    <w:rsid w:val="00CB5B6C"/>
    <w:rsid w:val="00CC052E"/>
    <w:rsid w:val="00CC28E3"/>
    <w:rsid w:val="00CC3111"/>
    <w:rsid w:val="00CC48C2"/>
    <w:rsid w:val="00CC5420"/>
    <w:rsid w:val="00CC58B8"/>
    <w:rsid w:val="00CD16BE"/>
    <w:rsid w:val="00CD1C8B"/>
    <w:rsid w:val="00CD4616"/>
    <w:rsid w:val="00CD47AC"/>
    <w:rsid w:val="00CD56AF"/>
    <w:rsid w:val="00CD7D47"/>
    <w:rsid w:val="00CE0EEF"/>
    <w:rsid w:val="00CE188E"/>
    <w:rsid w:val="00CE33D5"/>
    <w:rsid w:val="00CE46F3"/>
    <w:rsid w:val="00CE6030"/>
    <w:rsid w:val="00CE6097"/>
    <w:rsid w:val="00CE7B00"/>
    <w:rsid w:val="00CF1395"/>
    <w:rsid w:val="00CF3A75"/>
    <w:rsid w:val="00CF5D37"/>
    <w:rsid w:val="00CF6F33"/>
    <w:rsid w:val="00CF73D4"/>
    <w:rsid w:val="00D02248"/>
    <w:rsid w:val="00D025EA"/>
    <w:rsid w:val="00D03F41"/>
    <w:rsid w:val="00D053E4"/>
    <w:rsid w:val="00D063B8"/>
    <w:rsid w:val="00D06825"/>
    <w:rsid w:val="00D10FFA"/>
    <w:rsid w:val="00D17E3B"/>
    <w:rsid w:val="00D22551"/>
    <w:rsid w:val="00D22BB0"/>
    <w:rsid w:val="00D23C09"/>
    <w:rsid w:val="00D23CED"/>
    <w:rsid w:val="00D24BD2"/>
    <w:rsid w:val="00D2573D"/>
    <w:rsid w:val="00D260A2"/>
    <w:rsid w:val="00D30CC6"/>
    <w:rsid w:val="00D3108E"/>
    <w:rsid w:val="00D3260C"/>
    <w:rsid w:val="00D33EE2"/>
    <w:rsid w:val="00D34155"/>
    <w:rsid w:val="00D35790"/>
    <w:rsid w:val="00D3598F"/>
    <w:rsid w:val="00D40B70"/>
    <w:rsid w:val="00D41986"/>
    <w:rsid w:val="00D45A12"/>
    <w:rsid w:val="00D518B6"/>
    <w:rsid w:val="00D53914"/>
    <w:rsid w:val="00D53B9D"/>
    <w:rsid w:val="00D5653B"/>
    <w:rsid w:val="00D61350"/>
    <w:rsid w:val="00D62685"/>
    <w:rsid w:val="00D62EF1"/>
    <w:rsid w:val="00D6309D"/>
    <w:rsid w:val="00D644CA"/>
    <w:rsid w:val="00D66F09"/>
    <w:rsid w:val="00D66FC2"/>
    <w:rsid w:val="00D7590F"/>
    <w:rsid w:val="00D75B53"/>
    <w:rsid w:val="00D76C7E"/>
    <w:rsid w:val="00D771DE"/>
    <w:rsid w:val="00D776A9"/>
    <w:rsid w:val="00D7776D"/>
    <w:rsid w:val="00D80EA6"/>
    <w:rsid w:val="00D81901"/>
    <w:rsid w:val="00D86984"/>
    <w:rsid w:val="00D8717A"/>
    <w:rsid w:val="00D91744"/>
    <w:rsid w:val="00D9293F"/>
    <w:rsid w:val="00D93598"/>
    <w:rsid w:val="00DA1E18"/>
    <w:rsid w:val="00DA2009"/>
    <w:rsid w:val="00DA49A4"/>
    <w:rsid w:val="00DA7F03"/>
    <w:rsid w:val="00DB05B1"/>
    <w:rsid w:val="00DB50EB"/>
    <w:rsid w:val="00DB5A79"/>
    <w:rsid w:val="00DC02CD"/>
    <w:rsid w:val="00DC0E5C"/>
    <w:rsid w:val="00DC2465"/>
    <w:rsid w:val="00DC5D10"/>
    <w:rsid w:val="00DD2C98"/>
    <w:rsid w:val="00DD512E"/>
    <w:rsid w:val="00DD5253"/>
    <w:rsid w:val="00DE1177"/>
    <w:rsid w:val="00DE2CEA"/>
    <w:rsid w:val="00DE38F6"/>
    <w:rsid w:val="00DE3E35"/>
    <w:rsid w:val="00DE5C30"/>
    <w:rsid w:val="00DE5C5C"/>
    <w:rsid w:val="00DE6A3C"/>
    <w:rsid w:val="00DE7193"/>
    <w:rsid w:val="00DE74F4"/>
    <w:rsid w:val="00DE7F97"/>
    <w:rsid w:val="00DF1010"/>
    <w:rsid w:val="00DF28A0"/>
    <w:rsid w:val="00DF5AEA"/>
    <w:rsid w:val="00DF5D17"/>
    <w:rsid w:val="00DF63F6"/>
    <w:rsid w:val="00E036D9"/>
    <w:rsid w:val="00E03D1F"/>
    <w:rsid w:val="00E04D7A"/>
    <w:rsid w:val="00E07E54"/>
    <w:rsid w:val="00E107F6"/>
    <w:rsid w:val="00E11C76"/>
    <w:rsid w:val="00E13747"/>
    <w:rsid w:val="00E1480F"/>
    <w:rsid w:val="00E16706"/>
    <w:rsid w:val="00E22730"/>
    <w:rsid w:val="00E22A36"/>
    <w:rsid w:val="00E22AC6"/>
    <w:rsid w:val="00E242BE"/>
    <w:rsid w:val="00E25AEA"/>
    <w:rsid w:val="00E25CD0"/>
    <w:rsid w:val="00E26809"/>
    <w:rsid w:val="00E26E1A"/>
    <w:rsid w:val="00E26FDB"/>
    <w:rsid w:val="00E309A4"/>
    <w:rsid w:val="00E30DEF"/>
    <w:rsid w:val="00E30ED2"/>
    <w:rsid w:val="00E31276"/>
    <w:rsid w:val="00E3271B"/>
    <w:rsid w:val="00E33B01"/>
    <w:rsid w:val="00E37676"/>
    <w:rsid w:val="00E37F70"/>
    <w:rsid w:val="00E425F0"/>
    <w:rsid w:val="00E43357"/>
    <w:rsid w:val="00E4456C"/>
    <w:rsid w:val="00E446C1"/>
    <w:rsid w:val="00E5120A"/>
    <w:rsid w:val="00E536A8"/>
    <w:rsid w:val="00E560B9"/>
    <w:rsid w:val="00E5719B"/>
    <w:rsid w:val="00E601FD"/>
    <w:rsid w:val="00E6164F"/>
    <w:rsid w:val="00E63D07"/>
    <w:rsid w:val="00E72BD1"/>
    <w:rsid w:val="00E742A3"/>
    <w:rsid w:val="00E744E0"/>
    <w:rsid w:val="00E748FE"/>
    <w:rsid w:val="00E758B9"/>
    <w:rsid w:val="00E82CB8"/>
    <w:rsid w:val="00E82E65"/>
    <w:rsid w:val="00E82F10"/>
    <w:rsid w:val="00E838B2"/>
    <w:rsid w:val="00E85569"/>
    <w:rsid w:val="00E856AF"/>
    <w:rsid w:val="00E86B83"/>
    <w:rsid w:val="00E87C64"/>
    <w:rsid w:val="00E910B2"/>
    <w:rsid w:val="00E93A01"/>
    <w:rsid w:val="00E93FF8"/>
    <w:rsid w:val="00E94901"/>
    <w:rsid w:val="00E94A45"/>
    <w:rsid w:val="00E962F0"/>
    <w:rsid w:val="00E96EAF"/>
    <w:rsid w:val="00EA0DF8"/>
    <w:rsid w:val="00EA1752"/>
    <w:rsid w:val="00EA2273"/>
    <w:rsid w:val="00EA5A89"/>
    <w:rsid w:val="00EA5BDB"/>
    <w:rsid w:val="00EA739A"/>
    <w:rsid w:val="00EB46D9"/>
    <w:rsid w:val="00EB51AD"/>
    <w:rsid w:val="00EC142D"/>
    <w:rsid w:val="00EC1E16"/>
    <w:rsid w:val="00EC288D"/>
    <w:rsid w:val="00EC37B0"/>
    <w:rsid w:val="00EC61D5"/>
    <w:rsid w:val="00EC6753"/>
    <w:rsid w:val="00ED0024"/>
    <w:rsid w:val="00ED0F85"/>
    <w:rsid w:val="00ED2B5C"/>
    <w:rsid w:val="00ED3269"/>
    <w:rsid w:val="00ED43D1"/>
    <w:rsid w:val="00ED4B36"/>
    <w:rsid w:val="00ED6618"/>
    <w:rsid w:val="00EE1A8C"/>
    <w:rsid w:val="00EE3488"/>
    <w:rsid w:val="00EE4643"/>
    <w:rsid w:val="00EE68CA"/>
    <w:rsid w:val="00EE7BE7"/>
    <w:rsid w:val="00EF1330"/>
    <w:rsid w:val="00EF15FF"/>
    <w:rsid w:val="00EF7111"/>
    <w:rsid w:val="00EF7D1A"/>
    <w:rsid w:val="00F01E12"/>
    <w:rsid w:val="00F02611"/>
    <w:rsid w:val="00F03D10"/>
    <w:rsid w:val="00F0448F"/>
    <w:rsid w:val="00F05A7D"/>
    <w:rsid w:val="00F0716C"/>
    <w:rsid w:val="00F07FFE"/>
    <w:rsid w:val="00F12105"/>
    <w:rsid w:val="00F13068"/>
    <w:rsid w:val="00F15D6F"/>
    <w:rsid w:val="00F202AA"/>
    <w:rsid w:val="00F20B09"/>
    <w:rsid w:val="00F270E9"/>
    <w:rsid w:val="00F275C0"/>
    <w:rsid w:val="00F346B6"/>
    <w:rsid w:val="00F34AF9"/>
    <w:rsid w:val="00F34B14"/>
    <w:rsid w:val="00F36145"/>
    <w:rsid w:val="00F364F7"/>
    <w:rsid w:val="00F365C3"/>
    <w:rsid w:val="00F37BDD"/>
    <w:rsid w:val="00F4000A"/>
    <w:rsid w:val="00F41503"/>
    <w:rsid w:val="00F41E85"/>
    <w:rsid w:val="00F462A2"/>
    <w:rsid w:val="00F463F6"/>
    <w:rsid w:val="00F466C8"/>
    <w:rsid w:val="00F469A9"/>
    <w:rsid w:val="00F4705A"/>
    <w:rsid w:val="00F47168"/>
    <w:rsid w:val="00F50B46"/>
    <w:rsid w:val="00F50D1F"/>
    <w:rsid w:val="00F527DE"/>
    <w:rsid w:val="00F56256"/>
    <w:rsid w:val="00F6203E"/>
    <w:rsid w:val="00F62CE4"/>
    <w:rsid w:val="00F635FC"/>
    <w:rsid w:val="00F63D03"/>
    <w:rsid w:val="00F65E2F"/>
    <w:rsid w:val="00F675BC"/>
    <w:rsid w:val="00F67DF1"/>
    <w:rsid w:val="00F72519"/>
    <w:rsid w:val="00F829D9"/>
    <w:rsid w:val="00F8309B"/>
    <w:rsid w:val="00F8326B"/>
    <w:rsid w:val="00F833C9"/>
    <w:rsid w:val="00F90064"/>
    <w:rsid w:val="00F96AFD"/>
    <w:rsid w:val="00FA1398"/>
    <w:rsid w:val="00FA2E19"/>
    <w:rsid w:val="00FA3399"/>
    <w:rsid w:val="00FA502F"/>
    <w:rsid w:val="00FA697F"/>
    <w:rsid w:val="00FB2144"/>
    <w:rsid w:val="00FB5521"/>
    <w:rsid w:val="00FB610D"/>
    <w:rsid w:val="00FC4477"/>
    <w:rsid w:val="00FC46FB"/>
    <w:rsid w:val="00FC4A08"/>
    <w:rsid w:val="00FD083E"/>
    <w:rsid w:val="00FD0A38"/>
    <w:rsid w:val="00FD2BD3"/>
    <w:rsid w:val="00FD4CCA"/>
    <w:rsid w:val="00FE2A9E"/>
    <w:rsid w:val="00FE4A2A"/>
    <w:rsid w:val="00FF1073"/>
    <w:rsid w:val="00FF2399"/>
    <w:rsid w:val="00FF3EA3"/>
    <w:rsid w:val="00FF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8B81D4F6-A270-4A47-A08A-A8EAED20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uiPriority w:val="99"/>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paragraph" w:styleId="Revisione">
    <w:name w:val="Revision"/>
    <w:hidden/>
    <w:uiPriority w:val="62"/>
    <w:unhideWhenUsed/>
    <w:rsid w:val="004A5179"/>
    <w:rPr>
      <w:sz w:val="22"/>
    </w:rPr>
  </w:style>
  <w:style w:type="character" w:styleId="Rimandocommento">
    <w:name w:val="annotation reference"/>
    <w:basedOn w:val="Carpredefinitoparagrafo"/>
    <w:rsid w:val="00BC093E"/>
    <w:rPr>
      <w:sz w:val="16"/>
      <w:szCs w:val="16"/>
    </w:rPr>
  </w:style>
  <w:style w:type="paragraph" w:styleId="Testocommento">
    <w:name w:val="annotation text"/>
    <w:basedOn w:val="Normale"/>
    <w:link w:val="TestocommentoCarattere"/>
    <w:rsid w:val="00BC093E"/>
    <w:pPr>
      <w:spacing w:line="240" w:lineRule="auto"/>
    </w:pPr>
    <w:rPr>
      <w:sz w:val="20"/>
      <w:szCs w:val="20"/>
    </w:rPr>
  </w:style>
  <w:style w:type="character" w:customStyle="1" w:styleId="TestocommentoCarattere">
    <w:name w:val="Testo commento Carattere"/>
    <w:basedOn w:val="Carpredefinitoparagrafo"/>
    <w:link w:val="Testocommento"/>
    <w:rsid w:val="00BC093E"/>
    <w:rPr>
      <w:sz w:val="20"/>
      <w:szCs w:val="20"/>
    </w:rPr>
  </w:style>
  <w:style w:type="paragraph" w:styleId="Soggettocommento">
    <w:name w:val="annotation subject"/>
    <w:basedOn w:val="Testocommento"/>
    <w:next w:val="Testocommento"/>
    <w:link w:val="SoggettocommentoCarattere"/>
    <w:rsid w:val="00BC093E"/>
    <w:rPr>
      <w:b/>
      <w:bCs/>
    </w:rPr>
  </w:style>
  <w:style w:type="character" w:customStyle="1" w:styleId="SoggettocommentoCarattere">
    <w:name w:val="Soggetto commento Carattere"/>
    <w:basedOn w:val="TestocommentoCarattere"/>
    <w:link w:val="Soggettocommento"/>
    <w:rsid w:val="00BC093E"/>
    <w:rPr>
      <w:b/>
      <w:bCs/>
      <w:sz w:val="20"/>
      <w:szCs w:val="20"/>
    </w:rPr>
  </w:style>
  <w:style w:type="character" w:customStyle="1" w:styleId="cf01">
    <w:name w:val="cf01"/>
    <w:basedOn w:val="Carpredefinitoparagrafo"/>
    <w:rsid w:val="004A69F5"/>
    <w:rPr>
      <w:rFonts w:ascii="Segoe UI" w:hAnsi="Segoe UI" w:cs="Segoe UI" w:hint="default"/>
      <w:sz w:val="18"/>
      <w:szCs w:val="18"/>
    </w:rPr>
  </w:style>
  <w:style w:type="character" w:customStyle="1" w:styleId="ui-provider">
    <w:name w:val="ui-provider"/>
    <w:basedOn w:val="Carpredefinitoparagrafo"/>
    <w:rsid w:val="008B6179"/>
  </w:style>
  <w:style w:type="paragraph" w:styleId="Paragrafoelenco">
    <w:name w:val="List Paragraph"/>
    <w:basedOn w:val="Normale"/>
    <w:uiPriority w:val="34"/>
    <w:qFormat/>
    <w:rsid w:val="00636686"/>
    <w:pPr>
      <w:ind w:left="720"/>
      <w:contextualSpacing/>
    </w:pPr>
    <w:rPr>
      <w:lang w:val="de-DE"/>
    </w:rPr>
  </w:style>
  <w:style w:type="paragraph" w:customStyle="1" w:styleId="He04Funote">
    <w:name w:val="_He_04_Fußnote"/>
    <w:next w:val="Normale"/>
    <w:qFormat/>
    <w:rsid w:val="00092D24"/>
    <w:pPr>
      <w:tabs>
        <w:tab w:val="left" w:pos="85"/>
      </w:tabs>
      <w:spacing w:line="256" w:lineRule="auto"/>
      <w:ind w:left="85" w:hanging="85"/>
    </w:pPr>
    <w:rPr>
      <w:sz w:val="15"/>
      <w:szCs w:val="22"/>
      <w:lang w:val="de-DE"/>
    </w:rPr>
  </w:style>
  <w:style w:type="character" w:customStyle="1" w:styleId="normaltextrun">
    <w:name w:val="normaltextrun"/>
    <w:basedOn w:val="Carpredefinitoparagrafo"/>
    <w:rsid w:val="00475E3F"/>
  </w:style>
  <w:style w:type="character" w:customStyle="1" w:styleId="eop">
    <w:name w:val="eop"/>
    <w:basedOn w:val="Carpredefinitoparagrafo"/>
    <w:rsid w:val="00475E3F"/>
  </w:style>
  <w:style w:type="paragraph" w:styleId="NormaleWeb">
    <w:name w:val="Normal (Web)"/>
    <w:basedOn w:val="Normale"/>
    <w:uiPriority w:val="99"/>
    <w:unhideWhenUsed/>
    <w:rsid w:val="00101A4E"/>
    <w:pPr>
      <w:spacing w:before="100" w:beforeAutospacing="1" w:after="100" w:afterAutospacing="1" w:line="240" w:lineRule="auto"/>
      <w:jc w:val="left"/>
    </w:pPr>
    <w:rPr>
      <w:rFonts w:ascii="Times New Roman" w:hAnsi="Times New Roman"/>
      <w:sz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91282">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65483393">
      <w:bodyDiv w:val="1"/>
      <w:marLeft w:val="0"/>
      <w:marRight w:val="0"/>
      <w:marTop w:val="0"/>
      <w:marBottom w:val="0"/>
      <w:divBdr>
        <w:top w:val="none" w:sz="0" w:space="0" w:color="auto"/>
        <w:left w:val="none" w:sz="0" w:space="0" w:color="auto"/>
        <w:bottom w:val="none" w:sz="0" w:space="0" w:color="auto"/>
        <w:right w:val="none" w:sz="0" w:space="0" w:color="auto"/>
      </w:divBdr>
    </w:div>
    <w:div w:id="1106929534">
      <w:bodyDiv w:val="1"/>
      <w:marLeft w:val="0"/>
      <w:marRight w:val="0"/>
      <w:marTop w:val="0"/>
      <w:marBottom w:val="0"/>
      <w:divBdr>
        <w:top w:val="none" w:sz="0" w:space="0" w:color="auto"/>
        <w:left w:val="none" w:sz="0" w:space="0" w:color="auto"/>
        <w:bottom w:val="none" w:sz="0" w:space="0" w:color="auto"/>
        <w:right w:val="none" w:sz="0" w:space="0" w:color="auto"/>
      </w:divBdr>
    </w:div>
    <w:div w:id="1145775336">
      <w:bodyDiv w:val="1"/>
      <w:marLeft w:val="0"/>
      <w:marRight w:val="0"/>
      <w:marTop w:val="0"/>
      <w:marBottom w:val="0"/>
      <w:divBdr>
        <w:top w:val="none" w:sz="0" w:space="0" w:color="auto"/>
        <w:left w:val="none" w:sz="0" w:space="0" w:color="auto"/>
        <w:bottom w:val="none" w:sz="0" w:space="0" w:color="auto"/>
        <w:right w:val="none" w:sz="0" w:space="0" w:color="auto"/>
      </w:divBdr>
    </w:div>
    <w:div w:id="129598192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60161566">
      <w:bodyDiv w:val="1"/>
      <w:marLeft w:val="0"/>
      <w:marRight w:val="0"/>
      <w:marTop w:val="0"/>
      <w:marBottom w:val="0"/>
      <w:divBdr>
        <w:top w:val="none" w:sz="0" w:space="0" w:color="auto"/>
        <w:left w:val="none" w:sz="0" w:space="0" w:color="auto"/>
        <w:bottom w:val="none" w:sz="0" w:space="0" w:color="auto"/>
        <w:right w:val="none" w:sz="0" w:space="0" w:color="auto"/>
      </w:divBdr>
      <w:divsChild>
        <w:div w:id="202912997">
          <w:marLeft w:val="0"/>
          <w:marRight w:val="0"/>
          <w:marTop w:val="0"/>
          <w:marBottom w:val="0"/>
          <w:divBdr>
            <w:top w:val="none" w:sz="0" w:space="0" w:color="auto"/>
            <w:left w:val="none" w:sz="0" w:space="0" w:color="auto"/>
            <w:bottom w:val="none" w:sz="0" w:space="0" w:color="auto"/>
            <w:right w:val="none" w:sz="0" w:space="0" w:color="auto"/>
          </w:divBdr>
        </w:div>
        <w:div w:id="484008969">
          <w:marLeft w:val="0"/>
          <w:marRight w:val="0"/>
          <w:marTop w:val="0"/>
          <w:marBottom w:val="0"/>
          <w:divBdr>
            <w:top w:val="none" w:sz="0" w:space="0" w:color="auto"/>
            <w:left w:val="none" w:sz="0" w:space="0" w:color="auto"/>
            <w:bottom w:val="none" w:sz="0" w:space="0" w:color="auto"/>
            <w:right w:val="none" w:sz="0" w:space="0" w:color="auto"/>
          </w:divBdr>
        </w:div>
        <w:div w:id="1216041710">
          <w:marLeft w:val="0"/>
          <w:marRight w:val="0"/>
          <w:marTop w:val="0"/>
          <w:marBottom w:val="0"/>
          <w:divBdr>
            <w:top w:val="none" w:sz="0" w:space="0" w:color="auto"/>
            <w:left w:val="none" w:sz="0" w:space="0" w:color="auto"/>
            <w:bottom w:val="none" w:sz="0" w:space="0" w:color="auto"/>
            <w:right w:val="none" w:sz="0" w:space="0" w:color="auto"/>
          </w:divBdr>
        </w:div>
        <w:div w:id="1362702543">
          <w:marLeft w:val="0"/>
          <w:marRight w:val="0"/>
          <w:marTop w:val="0"/>
          <w:marBottom w:val="0"/>
          <w:divBdr>
            <w:top w:val="none" w:sz="0" w:space="0" w:color="auto"/>
            <w:left w:val="none" w:sz="0" w:space="0" w:color="auto"/>
            <w:bottom w:val="none" w:sz="0" w:space="0" w:color="auto"/>
            <w:right w:val="none" w:sz="0" w:space="0" w:color="auto"/>
          </w:divBdr>
        </w:div>
      </w:divsChild>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72558159">
      <w:bodyDiv w:val="1"/>
      <w:marLeft w:val="0"/>
      <w:marRight w:val="0"/>
      <w:marTop w:val="0"/>
      <w:marBottom w:val="0"/>
      <w:divBdr>
        <w:top w:val="none" w:sz="0" w:space="0" w:color="auto"/>
        <w:left w:val="none" w:sz="0" w:space="0" w:color="auto"/>
        <w:bottom w:val="none" w:sz="0" w:space="0" w:color="auto"/>
        <w:right w:val="none" w:sz="0" w:space="0" w:color="auto"/>
      </w:divBdr>
      <w:divsChild>
        <w:div w:id="228930736">
          <w:marLeft w:val="0"/>
          <w:marRight w:val="0"/>
          <w:marTop w:val="0"/>
          <w:marBottom w:val="0"/>
          <w:divBdr>
            <w:top w:val="none" w:sz="0" w:space="0" w:color="auto"/>
            <w:left w:val="none" w:sz="0" w:space="0" w:color="auto"/>
            <w:bottom w:val="none" w:sz="0" w:space="0" w:color="auto"/>
            <w:right w:val="none" w:sz="0" w:space="0" w:color="auto"/>
          </w:divBdr>
        </w:div>
        <w:div w:id="1345087335">
          <w:marLeft w:val="0"/>
          <w:marRight w:val="0"/>
          <w:marTop w:val="0"/>
          <w:marBottom w:val="0"/>
          <w:divBdr>
            <w:top w:val="none" w:sz="0" w:space="0" w:color="auto"/>
            <w:left w:val="none" w:sz="0" w:space="0" w:color="auto"/>
            <w:bottom w:val="none" w:sz="0" w:space="0" w:color="auto"/>
            <w:right w:val="none" w:sz="0" w:space="0" w:color="auto"/>
          </w:divBdr>
        </w:div>
        <w:div w:id="1716809028">
          <w:marLeft w:val="0"/>
          <w:marRight w:val="0"/>
          <w:marTop w:val="0"/>
          <w:marBottom w:val="0"/>
          <w:divBdr>
            <w:top w:val="none" w:sz="0" w:space="0" w:color="auto"/>
            <w:left w:val="none" w:sz="0" w:space="0" w:color="auto"/>
            <w:bottom w:val="none" w:sz="0" w:space="0" w:color="auto"/>
            <w:right w:val="none" w:sz="0" w:space="0" w:color="auto"/>
          </w:divBdr>
        </w:div>
        <w:div w:id="1838225125">
          <w:marLeft w:val="0"/>
          <w:marRight w:val="0"/>
          <w:marTop w:val="0"/>
          <w:marBottom w:val="0"/>
          <w:divBdr>
            <w:top w:val="none" w:sz="0" w:space="0" w:color="auto"/>
            <w:left w:val="none" w:sz="0" w:space="0" w:color="auto"/>
            <w:bottom w:val="none" w:sz="0" w:space="0" w:color="auto"/>
            <w:right w:val="none" w:sz="0" w:space="0" w:color="auto"/>
          </w:divBdr>
        </w:div>
      </w:divsChild>
    </w:div>
    <w:div w:id="1499269400">
      <w:bodyDiv w:val="1"/>
      <w:marLeft w:val="0"/>
      <w:marRight w:val="0"/>
      <w:marTop w:val="0"/>
      <w:marBottom w:val="0"/>
      <w:divBdr>
        <w:top w:val="none" w:sz="0" w:space="0" w:color="auto"/>
        <w:left w:val="none" w:sz="0" w:space="0" w:color="auto"/>
        <w:bottom w:val="none" w:sz="0" w:space="0" w:color="auto"/>
        <w:right w:val="none" w:sz="0" w:space="0" w:color="auto"/>
      </w:divBdr>
    </w:div>
    <w:div w:id="1786270024">
      <w:bodyDiv w:val="1"/>
      <w:marLeft w:val="0"/>
      <w:marRight w:val="0"/>
      <w:marTop w:val="0"/>
      <w:marBottom w:val="0"/>
      <w:divBdr>
        <w:top w:val="none" w:sz="0" w:space="0" w:color="auto"/>
        <w:left w:val="none" w:sz="0" w:space="0" w:color="auto"/>
        <w:bottom w:val="none" w:sz="0" w:space="0" w:color="auto"/>
        <w:right w:val="none" w:sz="0" w:space="0" w:color="auto"/>
      </w:divBdr>
      <w:divsChild>
        <w:div w:id="24447076">
          <w:marLeft w:val="0"/>
          <w:marRight w:val="0"/>
          <w:marTop w:val="0"/>
          <w:marBottom w:val="0"/>
          <w:divBdr>
            <w:top w:val="none" w:sz="0" w:space="0" w:color="auto"/>
            <w:left w:val="none" w:sz="0" w:space="0" w:color="auto"/>
            <w:bottom w:val="none" w:sz="0" w:space="0" w:color="auto"/>
            <w:right w:val="none" w:sz="0" w:space="0" w:color="auto"/>
          </w:divBdr>
          <w:divsChild>
            <w:div w:id="722757602">
              <w:marLeft w:val="0"/>
              <w:marRight w:val="0"/>
              <w:marTop w:val="100"/>
              <w:marBottom w:val="100"/>
              <w:divBdr>
                <w:top w:val="none" w:sz="0" w:space="0" w:color="auto"/>
                <w:left w:val="none" w:sz="0" w:space="0" w:color="auto"/>
                <w:bottom w:val="none" w:sz="0" w:space="0" w:color="auto"/>
                <w:right w:val="none" w:sz="0" w:space="0" w:color="auto"/>
              </w:divBdr>
              <w:divsChild>
                <w:div w:id="1422140369">
                  <w:marLeft w:val="0"/>
                  <w:marRight w:val="0"/>
                  <w:marTop w:val="0"/>
                  <w:marBottom w:val="0"/>
                  <w:divBdr>
                    <w:top w:val="none" w:sz="0" w:space="0" w:color="auto"/>
                    <w:left w:val="none" w:sz="0" w:space="0" w:color="auto"/>
                    <w:bottom w:val="none" w:sz="0" w:space="0" w:color="auto"/>
                    <w:right w:val="none" w:sz="0" w:space="0" w:color="auto"/>
                  </w:divBdr>
                  <w:divsChild>
                    <w:div w:id="793329654">
                      <w:marLeft w:val="0"/>
                      <w:marRight w:val="0"/>
                      <w:marTop w:val="360"/>
                      <w:marBottom w:val="360"/>
                      <w:divBdr>
                        <w:top w:val="none" w:sz="0" w:space="0" w:color="auto"/>
                        <w:left w:val="none" w:sz="0" w:space="0" w:color="auto"/>
                        <w:bottom w:val="none" w:sz="0" w:space="0" w:color="auto"/>
                        <w:right w:val="none" w:sz="0" w:space="0" w:color="auto"/>
                      </w:divBdr>
                      <w:divsChild>
                        <w:div w:id="1064722783">
                          <w:marLeft w:val="0"/>
                          <w:marRight w:val="0"/>
                          <w:marTop w:val="0"/>
                          <w:marBottom w:val="0"/>
                          <w:divBdr>
                            <w:top w:val="none" w:sz="0" w:space="0" w:color="auto"/>
                            <w:left w:val="none" w:sz="0" w:space="0" w:color="auto"/>
                            <w:bottom w:val="none" w:sz="0" w:space="0" w:color="auto"/>
                            <w:right w:val="none" w:sz="0" w:space="0" w:color="auto"/>
                          </w:divBdr>
                          <w:divsChild>
                            <w:div w:id="15999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32169">
                  <w:marLeft w:val="0"/>
                  <w:marRight w:val="0"/>
                  <w:marTop w:val="0"/>
                  <w:marBottom w:val="0"/>
                  <w:divBdr>
                    <w:top w:val="none" w:sz="0" w:space="0" w:color="auto"/>
                    <w:left w:val="none" w:sz="0" w:space="0" w:color="auto"/>
                    <w:bottom w:val="none" w:sz="0" w:space="0" w:color="auto"/>
                    <w:right w:val="none" w:sz="0" w:space="0" w:color="auto"/>
                  </w:divBdr>
                  <w:divsChild>
                    <w:div w:id="400952513">
                      <w:marLeft w:val="0"/>
                      <w:marRight w:val="0"/>
                      <w:marTop w:val="360"/>
                      <w:marBottom w:val="360"/>
                      <w:divBdr>
                        <w:top w:val="none" w:sz="0" w:space="0" w:color="auto"/>
                        <w:left w:val="none" w:sz="0" w:space="0" w:color="auto"/>
                        <w:bottom w:val="none" w:sz="0" w:space="0" w:color="auto"/>
                        <w:right w:val="none" w:sz="0" w:space="0" w:color="auto"/>
                      </w:divBdr>
                      <w:divsChild>
                        <w:div w:id="1543907688">
                          <w:marLeft w:val="0"/>
                          <w:marRight w:val="0"/>
                          <w:marTop w:val="0"/>
                          <w:marBottom w:val="0"/>
                          <w:divBdr>
                            <w:top w:val="none" w:sz="0" w:space="0" w:color="auto"/>
                            <w:left w:val="none" w:sz="0" w:space="0" w:color="auto"/>
                            <w:bottom w:val="none" w:sz="0" w:space="0" w:color="auto"/>
                            <w:right w:val="none" w:sz="0" w:space="0" w:color="auto"/>
                          </w:divBdr>
                          <w:divsChild>
                            <w:div w:id="257759960">
                              <w:marLeft w:val="0"/>
                              <w:marRight w:val="0"/>
                              <w:marTop w:val="0"/>
                              <w:marBottom w:val="0"/>
                              <w:divBdr>
                                <w:top w:val="none" w:sz="0" w:space="0" w:color="auto"/>
                                <w:left w:val="none" w:sz="0" w:space="0" w:color="auto"/>
                                <w:bottom w:val="none" w:sz="0" w:space="0" w:color="auto"/>
                                <w:right w:val="none" w:sz="0" w:space="0" w:color="auto"/>
                              </w:divBdr>
                              <w:divsChild>
                                <w:div w:id="53433630">
                                  <w:marLeft w:val="0"/>
                                  <w:marRight w:val="0"/>
                                  <w:marTop w:val="0"/>
                                  <w:marBottom w:val="0"/>
                                  <w:divBdr>
                                    <w:top w:val="none" w:sz="0" w:space="0" w:color="auto"/>
                                    <w:left w:val="none" w:sz="0" w:space="0" w:color="auto"/>
                                    <w:bottom w:val="none" w:sz="0" w:space="0" w:color="auto"/>
                                    <w:right w:val="none" w:sz="0" w:space="0" w:color="auto"/>
                                  </w:divBdr>
                                  <w:divsChild>
                                    <w:div w:id="1485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904887">
          <w:marLeft w:val="0"/>
          <w:marRight w:val="0"/>
          <w:marTop w:val="0"/>
          <w:marBottom w:val="0"/>
          <w:divBdr>
            <w:top w:val="none" w:sz="0" w:space="0" w:color="auto"/>
            <w:left w:val="none" w:sz="0" w:space="0" w:color="auto"/>
            <w:bottom w:val="none" w:sz="0" w:space="0" w:color="auto"/>
            <w:right w:val="none" w:sz="0" w:space="0" w:color="auto"/>
          </w:divBdr>
          <w:divsChild>
            <w:div w:id="1022124522">
              <w:marLeft w:val="0"/>
              <w:marRight w:val="0"/>
              <w:marTop w:val="100"/>
              <w:marBottom w:val="100"/>
              <w:divBdr>
                <w:top w:val="none" w:sz="0" w:space="0" w:color="auto"/>
                <w:left w:val="none" w:sz="0" w:space="0" w:color="auto"/>
                <w:bottom w:val="none" w:sz="0" w:space="0" w:color="auto"/>
                <w:right w:val="none" w:sz="0" w:space="0" w:color="auto"/>
              </w:divBdr>
              <w:divsChild>
                <w:div w:id="407846841">
                  <w:marLeft w:val="0"/>
                  <w:marRight w:val="0"/>
                  <w:marTop w:val="0"/>
                  <w:marBottom w:val="0"/>
                  <w:divBdr>
                    <w:top w:val="none" w:sz="0" w:space="0" w:color="auto"/>
                    <w:left w:val="none" w:sz="0" w:space="0" w:color="auto"/>
                    <w:bottom w:val="none" w:sz="0" w:space="0" w:color="auto"/>
                    <w:right w:val="none" w:sz="0" w:space="0" w:color="auto"/>
                  </w:divBdr>
                  <w:divsChild>
                    <w:div w:id="1277640963">
                      <w:marLeft w:val="0"/>
                      <w:marRight w:val="0"/>
                      <w:marTop w:val="360"/>
                      <w:marBottom w:val="360"/>
                      <w:divBdr>
                        <w:top w:val="none" w:sz="0" w:space="0" w:color="auto"/>
                        <w:left w:val="none" w:sz="0" w:space="0" w:color="auto"/>
                        <w:bottom w:val="none" w:sz="0" w:space="0" w:color="auto"/>
                        <w:right w:val="none" w:sz="0" w:space="0" w:color="auto"/>
                      </w:divBdr>
                      <w:divsChild>
                        <w:div w:id="245381780">
                          <w:marLeft w:val="0"/>
                          <w:marRight w:val="0"/>
                          <w:marTop w:val="0"/>
                          <w:marBottom w:val="0"/>
                          <w:divBdr>
                            <w:top w:val="none" w:sz="0" w:space="0" w:color="auto"/>
                            <w:left w:val="none" w:sz="0" w:space="0" w:color="auto"/>
                            <w:bottom w:val="none" w:sz="0" w:space="0" w:color="auto"/>
                            <w:right w:val="none" w:sz="0" w:space="0" w:color="auto"/>
                          </w:divBdr>
                          <w:divsChild>
                            <w:div w:id="2116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25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enkel.it/sostenibilit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via.vergani@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iusi.viani@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83455a2-3eff-41a9-b0ca-e6a97a362a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18" ma:contentTypeDescription="Create a new document." ma:contentTypeScope="" ma:versionID="fc0c0ee10bc4c81cbbbd0bd302b40aff">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e8971829535f1ee2b679c8a54fcfa8ac"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83455a2-3eff-41a9-b0ca-e6a97a362aea"/>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1EFC3F28-8EC2-4210-BE42-E1EFFBE75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1204</Words>
  <Characters>7087</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371</cp:revision>
  <cp:lastPrinted>2016-11-17T04:11:00Z</cp:lastPrinted>
  <dcterms:created xsi:type="dcterms:W3CDTF">2023-02-15T11:08:00Z</dcterms:created>
  <dcterms:modified xsi:type="dcterms:W3CDTF">2023-04-14T13:05:00Z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0x010100242923908787E94CBDC839863F2DE2A1</vt:lpwstr>
  </property>
  <property fmtid="{D5CDD505-2E9C-101B-9397-08002B2CF9AE}" pid="3" name="MediaServiceImageTags">
    <vt:lpwstr/>
  </property>
</Properties>
</file>