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B61" w14:textId="78519C1C" w:rsidR="00B422EC" w:rsidRPr="00F979FB" w:rsidRDefault="0021390B" w:rsidP="0021752F">
      <w:pPr>
        <w:pStyle w:val="MonthDayYear"/>
        <w:rPr>
          <w:iCs/>
          <w:lang w:val="sr-Latn-RS"/>
        </w:rPr>
      </w:pP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="005415BE">
        <w:rPr>
          <w:lang w:val="hr-HR" w:bidi="hr-HR"/>
        </w:rPr>
        <w:t>20</w:t>
      </w:r>
      <w:r w:rsidRPr="00F979FB">
        <w:rPr>
          <w:lang w:val="hr-HR" w:bidi="hr-HR"/>
        </w:rPr>
        <w:t xml:space="preserve">. </w:t>
      </w:r>
      <w:r w:rsidR="005415BE" w:rsidRPr="005415BE">
        <w:rPr>
          <w:lang w:val="hr-HR" w:bidi="hr-HR"/>
        </w:rPr>
        <w:t>travnja</w:t>
      </w:r>
      <w:r w:rsidR="005415BE">
        <w:rPr>
          <w:lang w:val="hr-HR" w:bidi="hr-HR"/>
        </w:rPr>
        <w:t xml:space="preserve"> </w:t>
      </w:r>
      <w:r w:rsidRPr="00F979FB">
        <w:rPr>
          <w:lang w:val="hr-HR" w:bidi="hr-HR"/>
        </w:rPr>
        <w:t>2023.</w:t>
      </w:r>
    </w:p>
    <w:p w14:paraId="4534560F" w14:textId="77777777" w:rsidR="005415BE" w:rsidRPr="005415BE" w:rsidRDefault="005415BE" w:rsidP="005415BE">
      <w:pPr>
        <w:rPr>
          <w:rStyle w:val="AboutandContactHeadline"/>
          <w:sz w:val="32"/>
          <w:szCs w:val="32"/>
          <w:lang w:val="sr-Latn-RS"/>
        </w:rPr>
      </w:pPr>
      <w:r w:rsidRPr="005415BE">
        <w:rPr>
          <w:rStyle w:val="AboutandContactHeadline"/>
          <w:sz w:val="32"/>
          <w:szCs w:val="32"/>
          <w:lang w:val="sr-Latn-RS"/>
        </w:rPr>
        <w:t>Henkel prodaje svoje poslovne interese u Rusiji</w:t>
      </w:r>
    </w:p>
    <w:p w14:paraId="03D65485" w14:textId="77777777" w:rsidR="005415BE" w:rsidRPr="005415BE" w:rsidRDefault="005415BE" w:rsidP="005415BE">
      <w:pPr>
        <w:rPr>
          <w:rStyle w:val="AboutandContactHeadline"/>
          <w:szCs w:val="18"/>
          <w:lang w:val="sr-Latn-RS"/>
        </w:rPr>
      </w:pPr>
    </w:p>
    <w:p w14:paraId="7C63528C" w14:textId="77777777" w:rsid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5415BE">
        <w:rPr>
          <w:rStyle w:val="AboutandContactHeadline"/>
          <w:b w:val="0"/>
          <w:bCs w:val="0"/>
          <w:sz w:val="22"/>
          <w:szCs w:val="22"/>
          <w:lang w:val="sr-Latn-RS"/>
        </w:rPr>
        <w:t xml:space="preserve">Düsseldorf – Henkel je potpisao ugovor o prodaji svojih poslovnih interesa u Rusiji konzorciju lokalnih financijskih ulagatelja. U travnju 2022. društvo je objavilo odluku o odlasku iz Rusije. </w:t>
      </w:r>
    </w:p>
    <w:p w14:paraId="2CAA8E82" w14:textId="77777777" w:rsid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</w:p>
    <w:p w14:paraId="301DF569" w14:textId="62E8356A" w:rsid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5415BE">
        <w:rPr>
          <w:rStyle w:val="AboutandContactHeadline"/>
          <w:b w:val="0"/>
          <w:bCs w:val="0"/>
          <w:sz w:val="22"/>
          <w:szCs w:val="22"/>
          <w:lang w:val="sr-Latn-RS"/>
        </w:rPr>
        <w:t>Konzorcij koji preuzima poslovne interese društva Henkel u Rusiji uključuje Augment Investments, Kismet Capital Group i Elbrus Services.</w:t>
      </w:r>
      <w:r>
        <w:rPr>
          <w:rStyle w:val="AboutandContactHeadline"/>
          <w:b w:val="0"/>
          <w:bCs w:val="0"/>
          <w:sz w:val="22"/>
          <w:szCs w:val="22"/>
          <w:lang w:val="sr-Latn-RS"/>
        </w:rPr>
        <w:t xml:space="preserve"> </w:t>
      </w:r>
      <w:r w:rsidRPr="005415BE">
        <w:rPr>
          <w:rStyle w:val="AboutandContactHeadline"/>
          <w:b w:val="0"/>
          <w:bCs w:val="0"/>
          <w:sz w:val="22"/>
          <w:szCs w:val="22"/>
          <w:lang w:val="sr-Latn-RS"/>
        </w:rPr>
        <w:t xml:space="preserve">Svi kupci imaju uspostavljene i dugogodišnje poslovne odnose u zapadnim zemljama i ne podliježu sankcijama EU-a ni </w:t>
      </w:r>
    </w:p>
    <w:p w14:paraId="31CF957A" w14:textId="2291029D" w:rsid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5415BE">
        <w:rPr>
          <w:rStyle w:val="AboutandContactHeadline"/>
          <w:b w:val="0"/>
          <w:bCs w:val="0"/>
          <w:sz w:val="22"/>
          <w:szCs w:val="22"/>
          <w:lang w:val="sr-Latn-RS"/>
        </w:rPr>
        <w:t xml:space="preserve">SAD-a. </w:t>
      </w:r>
    </w:p>
    <w:p w14:paraId="1BA4F67E" w14:textId="77777777" w:rsid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</w:p>
    <w:p w14:paraId="55F9887A" w14:textId="03A63DFE" w:rsidR="00A8294B" w:rsidRPr="005415BE" w:rsidRDefault="005415BE" w:rsidP="005415BE">
      <w:pPr>
        <w:rPr>
          <w:rStyle w:val="AboutandContactHeadline"/>
          <w:b w:val="0"/>
          <w:bCs w:val="0"/>
          <w:sz w:val="22"/>
          <w:szCs w:val="22"/>
          <w:lang w:val="sr-Latn-RS"/>
        </w:rPr>
      </w:pPr>
      <w:r w:rsidRPr="005415BE">
        <w:rPr>
          <w:rStyle w:val="AboutandContactHeadline"/>
          <w:b w:val="0"/>
          <w:bCs w:val="0"/>
          <w:sz w:val="22"/>
          <w:szCs w:val="22"/>
          <w:lang w:val="sr-Latn-RS"/>
        </w:rPr>
        <w:t>Ugovorena kupoprodajna cijena iznosi 54 milijarde rubalja, što odgovara oko 600 milijuna eura. Nadležna ruska tijela već su odobrila transakciju; na još se uvijek čeka konačno zaključenje.</w:t>
      </w:r>
    </w:p>
    <w:p w14:paraId="4D85288B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7A6970F9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75312E52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5484565E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2E7901F6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6C4FA67B" w14:textId="77777777" w:rsidR="005415BE" w:rsidRDefault="005415BE" w:rsidP="003A7C4B">
      <w:pPr>
        <w:rPr>
          <w:rStyle w:val="AboutandContactHeadline"/>
          <w:lang w:val="hr-HR" w:bidi="hr-HR"/>
        </w:rPr>
      </w:pPr>
    </w:p>
    <w:p w14:paraId="60F5A296" w14:textId="734D01EC" w:rsidR="003A7C4B" w:rsidRPr="00F979FB" w:rsidRDefault="000C54B8" w:rsidP="003A7C4B">
      <w:pPr>
        <w:rPr>
          <w:sz w:val="18"/>
          <w:szCs w:val="18"/>
          <w:lang w:val="sr-Latn-RS"/>
        </w:rPr>
      </w:pPr>
      <w:r>
        <w:rPr>
          <w:rStyle w:val="AboutandContactHeadline"/>
          <w:lang w:val="hr-HR" w:bidi="hr-HR"/>
        </w:rPr>
        <w:t>O društvu Henkel</w:t>
      </w:r>
    </w:p>
    <w:p w14:paraId="4A6B2E68" w14:textId="219C1111" w:rsidR="003A7C4B" w:rsidRPr="00F979FB" w:rsidRDefault="009F2C52" w:rsidP="002829E7">
      <w:pPr>
        <w:rPr>
          <w:rStyle w:val="AboutandContactBody"/>
          <w:lang w:val="sr-Latn-RS"/>
        </w:rPr>
      </w:pPr>
      <w:r>
        <w:rPr>
          <w:rStyle w:val="AboutandContactBody"/>
          <w:lang w:val="hr-HR" w:bidi="hr-HR"/>
        </w:rPr>
        <w:t xml:space="preserve">Sa svojim brendovima, inovacijama i tehnologijama, Henkel drži vodeće pozicije na svjetskim tržištima za industrijske i potrošačke proizvode. Poslovna jedinica Adhesive Technologies svjetski je predvodnik na tržištu ljepila, brtvila i funkcionalnih premaza. </w:t>
      </w:r>
      <w:r w:rsidR="00BC77F7" w:rsidRPr="00510591">
        <w:rPr>
          <w:sz w:val="18"/>
          <w:lang w:val="hr-HR" w:bidi="hr-HR"/>
        </w:rPr>
        <w:t>Zahvaljujući</w:t>
      </w:r>
      <w:r>
        <w:rPr>
          <w:rStyle w:val="AboutandContactBody"/>
          <w:lang w:val="hr-HR" w:bidi="hr-HR"/>
        </w:rPr>
        <w:t xml:space="preserve"> jedinici Henkel Consumer Brands, društvo je na vodećoj poziciji na mnogim tržištima i u mnogim kategorijama diljem svijeta, posebno u polju proizvoda za njegu kose te proizvoda za pranje rublja i održavanje kućanstva. Tri su najuspješnija brenda društva Loctite, Persil i Schwarzkopf. U fiskalnoj godini 2022. Henkel je ostvario prodaju od više od 22 milijarde eura i prilagođenu operativnu dobit od oko 2,3 milijarde eura. Povlaštene dionice društva Henkel dio su indeksa DAX na njemačkoj burzi. Održivost ima dugu tradiciju u društvu Henkel, a društvo ima jasnu strategiju održivosti s konkretnim ciljevima. Henkel je osnovan 1876. godine, a danas zapošljava raznolik tim od preko 50 000 ljudi diljem svijeta koji su ujedinjeni snažnom korporativnom kulturom, zajedničkim vrijednostima i zajedničkom svrhom: „Pioneers at heart for the good of generations”. Za više informacija posjetite internetsku stranicu </w:t>
      </w:r>
      <w:hyperlink r:id="rId12" w:history="1">
        <w:r w:rsidR="003A7C4B" w:rsidRPr="00F979FB">
          <w:rPr>
            <w:rStyle w:val="Hyperlink"/>
            <w:lang w:val="hr-HR" w:bidi="hr-HR"/>
          </w:rPr>
          <w:t>www.henkel.com</w:t>
        </w:r>
      </w:hyperlink>
      <w:r>
        <w:rPr>
          <w:rStyle w:val="AboutandContactBody"/>
          <w:lang w:val="hr-HR" w:bidi="hr-HR"/>
        </w:rPr>
        <w:t xml:space="preserve"> </w:t>
      </w:r>
    </w:p>
    <w:p w14:paraId="0CE0246D" w14:textId="77777777" w:rsidR="003A7C4B" w:rsidRPr="00F979FB" w:rsidRDefault="003A7C4B" w:rsidP="003A7C4B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0DE21882" w14:textId="77777777" w:rsidR="003A7C4B" w:rsidRPr="00F979FB" w:rsidRDefault="0021390B" w:rsidP="00510591">
      <w:pPr>
        <w:spacing w:line="240" w:lineRule="auto"/>
        <w:rPr>
          <w:rFonts w:eastAsiaTheme="minorHAnsi" w:cstheme="minorBidi"/>
          <w:sz w:val="16"/>
          <w:szCs w:val="16"/>
          <w:lang w:val="sr-Latn-RS"/>
        </w:rPr>
      </w:pPr>
      <w:r w:rsidRPr="00F979FB">
        <w:rPr>
          <w:sz w:val="16"/>
          <w:lang w:val="hr-HR" w:bidi="hr-HR"/>
        </w:rPr>
        <w:t xml:space="preserve">Ovaj dokument sadržava izjave koje se odnose na buduće poslovanje, financijske rezultate i druge događaje ili okolnosti u budućnosti koje su važne za društvo Henkel i koje se mogu smatrati izjavama o budućnosti. Izjave o budućnosti obilježavaju riječi kao što su „očekivati”, „namjeravati”, „planirati”, „predvidjeti”, „procijeniti” i slični izrazi. Ove informacije sadržavaju izjave koje se odnose na budućnost i utemeljene su na trenutačnim procjenama i predviđanjima uprave društva Henkel AG &amp; Co. KGaA. Takve izjave ni na koji način ne jamče da će se ta očekivanja ostvariti. Budući učinci i rezultati koje će Henkel AG &amp; Co. KGaA i njegove podružnice zapravo ostvariti ovise o više rizika i neizvjesnosti te se stoga mogu značajno razlikovati od izjava koje se odnose na budućnost. Mnogi su od ovih čimbenika izvan kontrole društva Henkel i ne mogu se točno predvidjeti, kao što su buduće </w:t>
      </w:r>
      <w:r w:rsidRPr="00F979FB">
        <w:rPr>
          <w:sz w:val="16"/>
          <w:lang w:val="hr-HR" w:bidi="hr-HR"/>
        </w:rPr>
        <w:lastRenderedPageBreak/>
        <w:t>gospodarsko okruženje i radnje konkurenata i drugih uključenih u tržište. Henkel ne planira niti se obvezuje ažurirati nijednu izjavu o budućnosti.</w:t>
      </w:r>
    </w:p>
    <w:p w14:paraId="35D2DB77" w14:textId="1B7C5365" w:rsidR="003A7C4B" w:rsidRPr="00F979FB" w:rsidRDefault="0021390B" w:rsidP="00510591">
      <w:pPr>
        <w:pStyle w:val="He01Flietext"/>
        <w:jc w:val="both"/>
        <w:rPr>
          <w:sz w:val="16"/>
          <w:szCs w:val="16"/>
          <w:lang w:val="sr-Latn-RS"/>
        </w:rPr>
      </w:pPr>
      <w:r w:rsidRPr="00F979FB">
        <w:rPr>
          <w:sz w:val="16"/>
          <w:lang w:val="hr-HR" w:bidi="hr-HR"/>
        </w:rPr>
        <w:t xml:space="preserve">Ovaj dokument uključuje dodatne financijske mjere koje nisu jasno određene u primjenjivom okviru financijskog izvještavanja, i koje jesu ili mogu biti alternative mjerama uspješnosti. Ove dodatne financijske mjere ne treba promatrati zasebno ili kao alternativu mjerama neto imovine i financijskih pozicija ili rezultata poslovanja društva Henkel prikazanih u skladu s primjenjivim okvirom financijskog izvještavanja u njegovim konsolidiranim financijskim izvještajima. Druga društva koja opisuju alternativne mjere uspješnosti sličnog naslova </w:t>
      </w:r>
      <w:r w:rsidR="00A86FF2">
        <w:rPr>
          <w:sz w:val="16"/>
          <w:lang w:val="hr-HR" w:bidi="hr-HR"/>
        </w:rPr>
        <w:t xml:space="preserve">ili ih opisuju </w:t>
      </w:r>
      <w:r w:rsidRPr="00F979FB">
        <w:rPr>
          <w:sz w:val="16"/>
          <w:lang w:val="hr-HR" w:bidi="hr-HR"/>
        </w:rPr>
        <w:t>mogla bi ih izračunati drugačije.</w:t>
      </w:r>
    </w:p>
    <w:p w14:paraId="753A2C75" w14:textId="7F581926" w:rsidR="003A7C4B" w:rsidRPr="00F979FB" w:rsidRDefault="0021390B" w:rsidP="00510591">
      <w:pPr>
        <w:pStyle w:val="He01Flietext"/>
        <w:jc w:val="both"/>
        <w:rPr>
          <w:sz w:val="16"/>
          <w:szCs w:val="16"/>
          <w:lang w:val="sr-Latn-RS"/>
        </w:rPr>
      </w:pPr>
      <w:r w:rsidRPr="00F979FB">
        <w:rPr>
          <w:spacing w:val="1"/>
          <w:sz w:val="16"/>
          <w:lang w:val="hr-HR" w:bidi="hr-HR"/>
        </w:rPr>
        <w:t xml:space="preserve">Ovaj je dokument izdan samo u informativne svrhe i nije namijenjen da služi kao savjet </w:t>
      </w:r>
      <w:r w:rsidR="00A86FF2">
        <w:rPr>
          <w:spacing w:val="1"/>
          <w:sz w:val="16"/>
          <w:lang w:val="hr-HR" w:bidi="hr-HR"/>
        </w:rPr>
        <w:t xml:space="preserve">za ulaganje </w:t>
      </w:r>
      <w:r w:rsidRPr="00F979FB">
        <w:rPr>
          <w:spacing w:val="1"/>
          <w:sz w:val="16"/>
          <w:lang w:val="hr-HR" w:bidi="hr-HR"/>
        </w:rPr>
        <w:t>ili ponuda za prodaju ili traženje ponude za kupnju bilo kojih vrijednosnih papira.</w:t>
      </w:r>
    </w:p>
    <w:p w14:paraId="53C8889A" w14:textId="77777777" w:rsidR="00B17A51" w:rsidRPr="00F979FB" w:rsidRDefault="00B17A51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sr-Latn-RS"/>
        </w:rPr>
      </w:pPr>
    </w:p>
    <w:p w14:paraId="4F2D5EC6" w14:textId="77777777" w:rsidR="00A9535D" w:rsidRPr="00F979FB" w:rsidRDefault="00A9535D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sr-Latn-RS"/>
        </w:rPr>
      </w:pPr>
    </w:p>
    <w:p w14:paraId="4F8DCDBD" w14:textId="77777777" w:rsidR="00FA36E8" w:rsidRPr="009C1735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sz w:val="18"/>
          <w:lang w:val="hr-HR" w:bidi="hr-HR"/>
        </w:rPr>
        <w:t xml:space="preserve">Kontakti </w:t>
      </w:r>
    </w:p>
    <w:p w14:paraId="32B8A9BB" w14:textId="7AD81AEE" w:rsidR="00FA36E8" w:rsidRPr="00BC77F7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b/>
          <w:sz w:val="18"/>
          <w:lang w:val="hr-HR" w:bidi="hr-HR"/>
        </w:rPr>
        <w:t xml:space="preserve">Jelena Gavrilović Šarenac                                                                             </w:t>
      </w:r>
    </w:p>
    <w:p w14:paraId="446A04F2" w14:textId="0277B015" w:rsidR="00FA36E8" w:rsidRPr="00FA36E8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r w:rsidRPr="00FA36E8">
        <w:rPr>
          <w:sz w:val="18"/>
          <w:lang w:val="hr-HR" w:bidi="hr-HR"/>
        </w:rPr>
        <w:t xml:space="preserve">Telefon: +381 11 207 22 09                                                                             </w:t>
      </w:r>
    </w:p>
    <w:p w14:paraId="6C47FA04" w14:textId="7B8CFECA" w:rsidR="00FA36E8" w:rsidRPr="00FA36E8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r w:rsidRPr="00FA36E8">
        <w:rPr>
          <w:sz w:val="18"/>
          <w:lang w:val="hr-HR" w:bidi="hr-HR"/>
        </w:rPr>
        <w:t xml:space="preserve">E-pošta: </w:t>
      </w:r>
      <w:hyperlink r:id="rId13" w:history="1">
        <w:r w:rsidRPr="00055B6B">
          <w:rPr>
            <w:rStyle w:val="Hyperlink"/>
            <w:lang w:val="hr-HR" w:bidi="hr-HR"/>
          </w:rPr>
          <w:t>jelena.sarenac@henkel.com</w:t>
        </w:r>
      </w:hyperlink>
      <w:r w:rsidRPr="00FA36E8">
        <w:rPr>
          <w:sz w:val="18"/>
          <w:lang w:val="hr-HR" w:bidi="hr-HR"/>
        </w:rPr>
        <w:t xml:space="preserve">                                                        </w:t>
      </w:r>
    </w:p>
    <w:p w14:paraId="2D0986FB" w14:textId="77777777" w:rsidR="00BC77F7" w:rsidRDefault="00BC77F7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</w:p>
    <w:p w14:paraId="3AE4C0FA" w14:textId="4EDFC054" w:rsidR="00BC77F7" w:rsidRDefault="00000000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hyperlink r:id="rId14" w:history="1">
        <w:r w:rsidR="00BC77F7" w:rsidRPr="00055B6B">
          <w:rPr>
            <w:rStyle w:val="Hyperlink"/>
            <w:lang w:val="hr-HR" w:bidi="hr-HR"/>
          </w:rPr>
          <w:t>http://www.henkel.com/press</w:t>
        </w:r>
      </w:hyperlink>
    </w:p>
    <w:p w14:paraId="1A99C22D" w14:textId="2C1D111D" w:rsidR="00EA1752" w:rsidRPr="00FA36E8" w:rsidRDefault="00000000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szCs w:val="18"/>
        </w:rPr>
      </w:pPr>
      <w:hyperlink r:id="rId15" w:history="1">
        <w:r w:rsidR="00FA36E8" w:rsidRPr="00FA36E8">
          <w:rPr>
            <w:rStyle w:val="Hyperlink"/>
            <w:lang w:val="hr-HR" w:bidi="hr-HR"/>
          </w:rPr>
          <w:t>www.henkel.rs</w:t>
        </w:r>
      </w:hyperlink>
      <w:r w:rsidR="00FA36E8" w:rsidRPr="00FA36E8">
        <w:rPr>
          <w:sz w:val="18"/>
          <w:lang w:val="hr-HR" w:bidi="hr-HR"/>
        </w:rPr>
        <w:t xml:space="preserve"> </w:t>
      </w:r>
    </w:p>
    <w:sectPr w:rsidR="00EA1752" w:rsidRPr="00FA36E8" w:rsidSect="00350F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1A1C" w14:textId="77777777" w:rsidR="00BA1370" w:rsidRDefault="00BA1370">
      <w:r>
        <w:separator/>
      </w:r>
    </w:p>
  </w:endnote>
  <w:endnote w:type="continuationSeparator" w:id="0">
    <w:p w14:paraId="65C2CC84" w14:textId="77777777" w:rsidR="00BA1370" w:rsidRDefault="00BA1370">
      <w:r>
        <w:continuationSeparator/>
      </w:r>
    </w:p>
  </w:endnote>
  <w:endnote w:type="continuationNotice" w:id="1">
    <w:p w14:paraId="389F44BD" w14:textId="77777777" w:rsidR="00BA1370" w:rsidRDefault="00BA1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629D" w14:textId="77777777" w:rsidR="00BC77F7" w:rsidRDefault="00BC7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8C5B" w14:textId="77777777" w:rsidR="00CF6F33" w:rsidRPr="00BF6E82" w:rsidRDefault="00CF6F33" w:rsidP="004D7D58">
    <w:pPr>
      <w:pStyle w:val="Footer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hr-HR" w:bidi="hr-HR"/>
      </w:rPr>
      <w:t>Henkel AG &amp; Co. KGaA</w:t>
    </w:r>
    <w:r w:rsidRPr="00BF6E82">
      <w:rPr>
        <w:lang w:val="hr-HR" w:bidi="hr-HR"/>
      </w:rPr>
      <w:tab/>
      <w:t xml:space="preserve">Stranica </w:t>
    </w:r>
    <w:r w:rsidR="00F2583C" w:rsidRPr="00992A11">
      <w:rPr>
        <w:lang w:val="hr-HR" w:bidi="hr-HR"/>
      </w:rPr>
      <w:fldChar w:fldCharType="begin"/>
    </w:r>
    <w:r w:rsidR="005B5CFE" w:rsidRPr="00992A11">
      <w:rPr>
        <w:lang w:val="hr-HR" w:bidi="hr-HR"/>
      </w:rPr>
      <w:instrText xml:space="preserve"> PAGE  \* Arabic  \* MERGEFORMAT </w:instrText>
    </w:r>
    <w:r w:rsidR="00F2583C" w:rsidRPr="00992A1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F2583C" w:rsidRPr="00992A11">
      <w:rPr>
        <w:lang w:val="hr-HR" w:bidi="hr-HR"/>
      </w:rPr>
      <w:fldChar w:fldCharType="end"/>
    </w:r>
    <w:r w:rsidRPr="00BF6E82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138" w14:textId="77777777" w:rsidR="00CF6F33" w:rsidRPr="00992A11" w:rsidRDefault="0059722C" w:rsidP="00992A11">
    <w:pPr>
      <w:pStyle w:val="Footer"/>
    </w:pPr>
    <w:bookmarkStart w:id="0" w:name="_Hlk505758583"/>
    <w:r w:rsidRPr="00992A11">
      <w:rPr>
        <w:lang w:val="hr-HR" w:bidi="hr-HR"/>
      </w:rPr>
      <w:drawing>
        <wp:anchor distT="0" distB="0" distL="114300" distR="114300" simplePos="0" relativeHeight="251658242" behindDoc="0" locked="0" layoutInCell="1" allowOverlap="1" wp14:anchorId="5EFE3E60" wp14:editId="5AABCF73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21390B">
      <w:rPr>
        <w:lang w:val="hr-HR" w:bidi="hr-HR"/>
      </w:rPr>
      <w:t xml:space="preserve">Stranica </w:t>
    </w:r>
    <w:r w:rsidR="00F2583C" w:rsidRPr="00992A11">
      <w:rPr>
        <w:lang w:val="hr-HR" w:bidi="hr-HR"/>
      </w:rPr>
      <w:fldChar w:fldCharType="begin"/>
    </w:r>
    <w:r w:rsidR="00CF6F33" w:rsidRPr="00992A11">
      <w:rPr>
        <w:lang w:val="hr-HR" w:bidi="hr-HR"/>
      </w:rPr>
      <w:instrText xml:space="preserve"> </w:instrText>
    </w:r>
    <w:r w:rsidR="00262C05" w:rsidRPr="00992A11">
      <w:rPr>
        <w:lang w:val="hr-HR" w:bidi="hr-HR"/>
      </w:rPr>
      <w:instrText>PAGE</w:instrText>
    </w:r>
    <w:r w:rsidR="00CF6F33" w:rsidRPr="00992A11">
      <w:rPr>
        <w:lang w:val="hr-HR" w:bidi="hr-HR"/>
      </w:rPr>
      <w:instrText xml:space="preserve">  \* Arabic  \* MERGEFORMAT </w:instrText>
    </w:r>
    <w:r w:rsidR="00F2583C" w:rsidRPr="00992A11">
      <w:rPr>
        <w:lang w:val="hr-HR" w:bidi="hr-HR"/>
      </w:rPr>
      <w:fldChar w:fldCharType="separate"/>
    </w:r>
    <w:r w:rsidR="00496B20">
      <w:rPr>
        <w:lang w:val="hr-HR" w:bidi="hr-HR"/>
      </w:rPr>
      <w:t>1</w:t>
    </w:r>
    <w:r w:rsidR="00F2583C" w:rsidRPr="00992A11">
      <w:rPr>
        <w:lang w:val="hr-HR" w:bidi="hr-HR"/>
      </w:rPr>
      <w:fldChar w:fldCharType="end"/>
    </w:r>
    <w:r w:rsidR="0021390B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496B20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477F" w14:textId="77777777" w:rsidR="00BA1370" w:rsidRDefault="00BA1370">
      <w:r>
        <w:separator/>
      </w:r>
    </w:p>
  </w:footnote>
  <w:footnote w:type="continuationSeparator" w:id="0">
    <w:p w14:paraId="6C2CB91C" w14:textId="77777777" w:rsidR="00BA1370" w:rsidRDefault="00BA1370">
      <w:r>
        <w:continuationSeparator/>
      </w:r>
    </w:p>
  </w:footnote>
  <w:footnote w:type="continuationNotice" w:id="1">
    <w:p w14:paraId="75CC7E66" w14:textId="77777777" w:rsidR="00BA1370" w:rsidRDefault="00BA1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304E" w14:textId="77777777" w:rsidR="00BC77F7" w:rsidRDefault="00BC7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C9E9" w14:textId="77777777" w:rsidR="00BC77F7" w:rsidRDefault="00BC7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9B68" w14:textId="0D2B5171" w:rsidR="00CF6F33" w:rsidRPr="00EB46D9" w:rsidRDefault="0059722C" w:rsidP="006362AD">
    <w:pPr>
      <w:pStyle w:val="Header"/>
    </w:pPr>
    <w:r w:rsidRPr="00EB46D9">
      <w:rPr>
        <w:lang w:val="hr-HR" w:bidi="hr-HR"/>
      </w:rPr>
      <w:drawing>
        <wp:anchor distT="0" distB="0" distL="114300" distR="114300" simplePos="0" relativeHeight="251658241" behindDoc="0" locked="1" layoutInCell="1" allowOverlap="1" wp14:anchorId="08355DA9" wp14:editId="0256D7D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0591">
      <w:rPr>
        <w:lang w:val="hr-HR" w:bidi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A221F9" wp14:editId="421DD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05898" id="Group 3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3E3JAiwCAAB4BwAADgAAAAAAAAAAAAAAAAAuAgAA&#10;ZHJzL2Uyb0RvYy54bWxQSwECLQAUAAYACAAAACEA5HPOSeEAAAAKAQAADwAAAAAAAAAAAAAAAACG&#10;BAAAZHJzL2Rvd25yZXYueG1sUEsFBgAAAAAEAAQA8wAAAJQ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1390B">
      <w:rPr>
        <w:lang w:val="hr-HR" w:bidi="hr-HR"/>
      </w:rPr>
      <w:t>Priopćenje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354">
    <w:abstractNumId w:val="1"/>
  </w:num>
  <w:num w:numId="2" w16cid:durableId="1127969685">
    <w:abstractNumId w:val="0"/>
  </w:num>
  <w:num w:numId="3" w16cid:durableId="514999107">
    <w:abstractNumId w:val="6"/>
  </w:num>
  <w:num w:numId="4" w16cid:durableId="893664721">
    <w:abstractNumId w:val="4"/>
  </w:num>
  <w:num w:numId="5" w16cid:durableId="1878076908">
    <w:abstractNumId w:val="2"/>
  </w:num>
  <w:num w:numId="6" w16cid:durableId="889998512">
    <w:abstractNumId w:val="5"/>
  </w:num>
  <w:num w:numId="7" w16cid:durableId="78330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F27FF1"/>
    <w:rsid w:val="00002AA4"/>
    <w:rsid w:val="00005267"/>
    <w:rsid w:val="00006346"/>
    <w:rsid w:val="00006BB1"/>
    <w:rsid w:val="00011C19"/>
    <w:rsid w:val="00021C67"/>
    <w:rsid w:val="00030557"/>
    <w:rsid w:val="00030F51"/>
    <w:rsid w:val="00040CC9"/>
    <w:rsid w:val="00044785"/>
    <w:rsid w:val="00051E86"/>
    <w:rsid w:val="00053230"/>
    <w:rsid w:val="000542D8"/>
    <w:rsid w:val="00055BAE"/>
    <w:rsid w:val="000575F9"/>
    <w:rsid w:val="00060254"/>
    <w:rsid w:val="000618FC"/>
    <w:rsid w:val="00065C4C"/>
    <w:rsid w:val="00067071"/>
    <w:rsid w:val="00076984"/>
    <w:rsid w:val="000772CF"/>
    <w:rsid w:val="00080D10"/>
    <w:rsid w:val="000811DE"/>
    <w:rsid w:val="000925DF"/>
    <w:rsid w:val="00093FB6"/>
    <w:rsid w:val="00094112"/>
    <w:rsid w:val="000B695A"/>
    <w:rsid w:val="000C210A"/>
    <w:rsid w:val="000C54B8"/>
    <w:rsid w:val="000C56DD"/>
    <w:rsid w:val="000C67A1"/>
    <w:rsid w:val="000D1672"/>
    <w:rsid w:val="000D2740"/>
    <w:rsid w:val="000D49E3"/>
    <w:rsid w:val="000E1188"/>
    <w:rsid w:val="000E2F62"/>
    <w:rsid w:val="000E38ED"/>
    <w:rsid w:val="000E57C7"/>
    <w:rsid w:val="000E778E"/>
    <w:rsid w:val="000E7F24"/>
    <w:rsid w:val="000F03BE"/>
    <w:rsid w:val="000F225B"/>
    <w:rsid w:val="000F4451"/>
    <w:rsid w:val="000F625B"/>
    <w:rsid w:val="000F7FAF"/>
    <w:rsid w:val="00105975"/>
    <w:rsid w:val="00110193"/>
    <w:rsid w:val="00111F4D"/>
    <w:rsid w:val="00115230"/>
    <w:rsid w:val="00115B5F"/>
    <w:rsid w:val="001162B4"/>
    <w:rsid w:val="00116337"/>
    <w:rsid w:val="00117DB0"/>
    <w:rsid w:val="00122CBC"/>
    <w:rsid w:val="00126D4A"/>
    <w:rsid w:val="00127A64"/>
    <w:rsid w:val="00132DA9"/>
    <w:rsid w:val="0013305B"/>
    <w:rsid w:val="00133B99"/>
    <w:rsid w:val="001443BD"/>
    <w:rsid w:val="00145680"/>
    <w:rsid w:val="00150BB0"/>
    <w:rsid w:val="0015214C"/>
    <w:rsid w:val="00161862"/>
    <w:rsid w:val="001731CE"/>
    <w:rsid w:val="001745B9"/>
    <w:rsid w:val="00185BD9"/>
    <w:rsid w:val="00187E4E"/>
    <w:rsid w:val="00190CEB"/>
    <w:rsid w:val="00196B86"/>
    <w:rsid w:val="001A0989"/>
    <w:rsid w:val="001B12FA"/>
    <w:rsid w:val="001B3769"/>
    <w:rsid w:val="001C0B32"/>
    <w:rsid w:val="001C4BE1"/>
    <w:rsid w:val="001D3EAA"/>
    <w:rsid w:val="001D4C9F"/>
    <w:rsid w:val="001E0F71"/>
    <w:rsid w:val="001E3031"/>
    <w:rsid w:val="001E6D05"/>
    <w:rsid w:val="001E7C28"/>
    <w:rsid w:val="001F1BDF"/>
    <w:rsid w:val="001F7110"/>
    <w:rsid w:val="001F740D"/>
    <w:rsid w:val="001F7E96"/>
    <w:rsid w:val="002014B0"/>
    <w:rsid w:val="00202284"/>
    <w:rsid w:val="00212439"/>
    <w:rsid w:val="00212488"/>
    <w:rsid w:val="0021390B"/>
    <w:rsid w:val="0021752F"/>
    <w:rsid w:val="00220628"/>
    <w:rsid w:val="00223075"/>
    <w:rsid w:val="00223EAE"/>
    <w:rsid w:val="002249B3"/>
    <w:rsid w:val="002304D2"/>
    <w:rsid w:val="002333E5"/>
    <w:rsid w:val="00236E2A"/>
    <w:rsid w:val="00237F62"/>
    <w:rsid w:val="00240F8A"/>
    <w:rsid w:val="002436D4"/>
    <w:rsid w:val="0024398A"/>
    <w:rsid w:val="0024586A"/>
    <w:rsid w:val="00254F65"/>
    <w:rsid w:val="00256F0C"/>
    <w:rsid w:val="002601C3"/>
    <w:rsid w:val="00262757"/>
    <w:rsid w:val="00262C05"/>
    <w:rsid w:val="0027160A"/>
    <w:rsid w:val="00273DA7"/>
    <w:rsid w:val="00275981"/>
    <w:rsid w:val="00276F9F"/>
    <w:rsid w:val="0028035A"/>
    <w:rsid w:val="00281D14"/>
    <w:rsid w:val="002829E7"/>
    <w:rsid w:val="00282C13"/>
    <w:rsid w:val="00290CD3"/>
    <w:rsid w:val="002946E7"/>
    <w:rsid w:val="00294CC6"/>
    <w:rsid w:val="00295715"/>
    <w:rsid w:val="002958B1"/>
    <w:rsid w:val="00295B5D"/>
    <w:rsid w:val="002A0DF7"/>
    <w:rsid w:val="002A1528"/>
    <w:rsid w:val="002A32B0"/>
    <w:rsid w:val="002A5606"/>
    <w:rsid w:val="002A5AD9"/>
    <w:rsid w:val="002A60E0"/>
    <w:rsid w:val="002B7C01"/>
    <w:rsid w:val="002B7C38"/>
    <w:rsid w:val="002C0335"/>
    <w:rsid w:val="002C1B2D"/>
    <w:rsid w:val="002C252E"/>
    <w:rsid w:val="002C6773"/>
    <w:rsid w:val="002C6B5E"/>
    <w:rsid w:val="002D2A3D"/>
    <w:rsid w:val="002D533B"/>
    <w:rsid w:val="002D657C"/>
    <w:rsid w:val="002D6841"/>
    <w:rsid w:val="002E0B17"/>
    <w:rsid w:val="002E1100"/>
    <w:rsid w:val="002E40D3"/>
    <w:rsid w:val="002E4FFB"/>
    <w:rsid w:val="002E7DED"/>
    <w:rsid w:val="002F4AFD"/>
    <w:rsid w:val="002F7E11"/>
    <w:rsid w:val="00304087"/>
    <w:rsid w:val="003064C3"/>
    <w:rsid w:val="00310ACD"/>
    <w:rsid w:val="0031379F"/>
    <w:rsid w:val="00314913"/>
    <w:rsid w:val="00320A26"/>
    <w:rsid w:val="00321344"/>
    <w:rsid w:val="00321450"/>
    <w:rsid w:val="00325341"/>
    <w:rsid w:val="00326912"/>
    <w:rsid w:val="00327FEC"/>
    <w:rsid w:val="00330AEF"/>
    <w:rsid w:val="0033739A"/>
    <w:rsid w:val="003400F9"/>
    <w:rsid w:val="0034015C"/>
    <w:rsid w:val="003415E9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B01"/>
    <w:rsid w:val="00383810"/>
    <w:rsid w:val="003840D8"/>
    <w:rsid w:val="003850D3"/>
    <w:rsid w:val="003877B6"/>
    <w:rsid w:val="00391BBD"/>
    <w:rsid w:val="00393887"/>
    <w:rsid w:val="00394C6B"/>
    <w:rsid w:val="003977A6"/>
    <w:rsid w:val="003A4E62"/>
    <w:rsid w:val="003A7C4B"/>
    <w:rsid w:val="003B003E"/>
    <w:rsid w:val="003B1069"/>
    <w:rsid w:val="003B326A"/>
    <w:rsid w:val="003B390A"/>
    <w:rsid w:val="003B5697"/>
    <w:rsid w:val="003C0249"/>
    <w:rsid w:val="003C15DE"/>
    <w:rsid w:val="003C18AB"/>
    <w:rsid w:val="003C4EB2"/>
    <w:rsid w:val="003D5B33"/>
    <w:rsid w:val="003E32CD"/>
    <w:rsid w:val="003E7458"/>
    <w:rsid w:val="003F1AF3"/>
    <w:rsid w:val="003F3A43"/>
    <w:rsid w:val="003F4D8D"/>
    <w:rsid w:val="003F653D"/>
    <w:rsid w:val="0040040A"/>
    <w:rsid w:val="00406592"/>
    <w:rsid w:val="0042101B"/>
    <w:rsid w:val="0042796C"/>
    <w:rsid w:val="004313E7"/>
    <w:rsid w:val="00431CEA"/>
    <w:rsid w:val="0044763B"/>
    <w:rsid w:val="00450243"/>
    <w:rsid w:val="00452BFE"/>
    <w:rsid w:val="00453E99"/>
    <w:rsid w:val="004540FE"/>
    <w:rsid w:val="00454AE9"/>
    <w:rsid w:val="004629B3"/>
    <w:rsid w:val="0046376E"/>
    <w:rsid w:val="0046690F"/>
    <w:rsid w:val="0047224B"/>
    <w:rsid w:val="00472FEC"/>
    <w:rsid w:val="00477934"/>
    <w:rsid w:val="004823E4"/>
    <w:rsid w:val="00485334"/>
    <w:rsid w:val="004863FF"/>
    <w:rsid w:val="004874BA"/>
    <w:rsid w:val="00490A03"/>
    <w:rsid w:val="00490CFE"/>
    <w:rsid w:val="00493327"/>
    <w:rsid w:val="00494DBE"/>
    <w:rsid w:val="00495CE6"/>
    <w:rsid w:val="00496B20"/>
    <w:rsid w:val="004A1D94"/>
    <w:rsid w:val="004A323C"/>
    <w:rsid w:val="004A4F37"/>
    <w:rsid w:val="004A5FB5"/>
    <w:rsid w:val="004A6AD7"/>
    <w:rsid w:val="004A6F00"/>
    <w:rsid w:val="004B54E8"/>
    <w:rsid w:val="004C02B5"/>
    <w:rsid w:val="004C09EC"/>
    <w:rsid w:val="004C4FEB"/>
    <w:rsid w:val="004C6B79"/>
    <w:rsid w:val="004D059B"/>
    <w:rsid w:val="004D3AA6"/>
    <w:rsid w:val="004D4CB6"/>
    <w:rsid w:val="004D7D58"/>
    <w:rsid w:val="004E18C1"/>
    <w:rsid w:val="004E18C9"/>
    <w:rsid w:val="004E3341"/>
    <w:rsid w:val="004E4FE6"/>
    <w:rsid w:val="004E5170"/>
    <w:rsid w:val="004F10C1"/>
    <w:rsid w:val="00502E62"/>
    <w:rsid w:val="00505522"/>
    <w:rsid w:val="0050762C"/>
    <w:rsid w:val="00510591"/>
    <w:rsid w:val="00513DB0"/>
    <w:rsid w:val="0052212B"/>
    <w:rsid w:val="00533F73"/>
    <w:rsid w:val="00534899"/>
    <w:rsid w:val="00534B46"/>
    <w:rsid w:val="00534DCB"/>
    <w:rsid w:val="00535284"/>
    <w:rsid w:val="00540358"/>
    <w:rsid w:val="005415BE"/>
    <w:rsid w:val="0054573C"/>
    <w:rsid w:val="0055571E"/>
    <w:rsid w:val="00556F67"/>
    <w:rsid w:val="005576B0"/>
    <w:rsid w:val="00561313"/>
    <w:rsid w:val="00563834"/>
    <w:rsid w:val="00564B38"/>
    <w:rsid w:val="00573A36"/>
    <w:rsid w:val="00575823"/>
    <w:rsid w:val="00576654"/>
    <w:rsid w:val="00583051"/>
    <w:rsid w:val="005833F0"/>
    <w:rsid w:val="005856B9"/>
    <w:rsid w:val="00586CAF"/>
    <w:rsid w:val="00591180"/>
    <w:rsid w:val="00595C06"/>
    <w:rsid w:val="0059722C"/>
    <w:rsid w:val="00597B54"/>
    <w:rsid w:val="00597D07"/>
    <w:rsid w:val="005A0561"/>
    <w:rsid w:val="005A3846"/>
    <w:rsid w:val="005B17E1"/>
    <w:rsid w:val="005B1FD1"/>
    <w:rsid w:val="005B3AB0"/>
    <w:rsid w:val="005B5CFE"/>
    <w:rsid w:val="005B6A58"/>
    <w:rsid w:val="005C0425"/>
    <w:rsid w:val="005C7112"/>
    <w:rsid w:val="005D0561"/>
    <w:rsid w:val="005D0AD9"/>
    <w:rsid w:val="005D22F6"/>
    <w:rsid w:val="005E0C30"/>
    <w:rsid w:val="005E2E46"/>
    <w:rsid w:val="005E3772"/>
    <w:rsid w:val="005E69D9"/>
    <w:rsid w:val="005F27F4"/>
    <w:rsid w:val="005F3239"/>
    <w:rsid w:val="005F6567"/>
    <w:rsid w:val="006046D6"/>
    <w:rsid w:val="00606089"/>
    <w:rsid w:val="00607256"/>
    <w:rsid w:val="006144B1"/>
    <w:rsid w:val="00615ABA"/>
    <w:rsid w:val="0062593D"/>
    <w:rsid w:val="00627E2B"/>
    <w:rsid w:val="00630F44"/>
    <w:rsid w:val="006335F1"/>
    <w:rsid w:val="00634135"/>
    <w:rsid w:val="006345B6"/>
    <w:rsid w:val="00635712"/>
    <w:rsid w:val="006362AD"/>
    <w:rsid w:val="00643D8A"/>
    <w:rsid w:val="006444AF"/>
    <w:rsid w:val="00650722"/>
    <w:rsid w:val="00652021"/>
    <w:rsid w:val="00652229"/>
    <w:rsid w:val="00652793"/>
    <w:rsid w:val="00657FB6"/>
    <w:rsid w:val="006626CA"/>
    <w:rsid w:val="00663487"/>
    <w:rsid w:val="00665FA0"/>
    <w:rsid w:val="00670D3C"/>
    <w:rsid w:val="00672382"/>
    <w:rsid w:val="00672E10"/>
    <w:rsid w:val="00677F8A"/>
    <w:rsid w:val="00682EB9"/>
    <w:rsid w:val="0068441A"/>
    <w:rsid w:val="0068728E"/>
    <w:rsid w:val="00690B19"/>
    <w:rsid w:val="0069483F"/>
    <w:rsid w:val="00695F34"/>
    <w:rsid w:val="006972BC"/>
    <w:rsid w:val="006A0A3C"/>
    <w:rsid w:val="006A42A9"/>
    <w:rsid w:val="006A79F0"/>
    <w:rsid w:val="006B1888"/>
    <w:rsid w:val="006B499F"/>
    <w:rsid w:val="006B50E6"/>
    <w:rsid w:val="006C1121"/>
    <w:rsid w:val="006C6AEB"/>
    <w:rsid w:val="006D251E"/>
    <w:rsid w:val="006D4996"/>
    <w:rsid w:val="006D54AB"/>
    <w:rsid w:val="006D6E15"/>
    <w:rsid w:val="006E0FDB"/>
    <w:rsid w:val="006E3006"/>
    <w:rsid w:val="006E3C30"/>
    <w:rsid w:val="006E5032"/>
    <w:rsid w:val="006E5BDA"/>
    <w:rsid w:val="006F099D"/>
    <w:rsid w:val="006F0FC7"/>
    <w:rsid w:val="006F670F"/>
    <w:rsid w:val="00703272"/>
    <w:rsid w:val="007034D7"/>
    <w:rsid w:val="007062CE"/>
    <w:rsid w:val="0070733C"/>
    <w:rsid w:val="00710C5D"/>
    <w:rsid w:val="00711653"/>
    <w:rsid w:val="0071348C"/>
    <w:rsid w:val="0071535E"/>
    <w:rsid w:val="00716A39"/>
    <w:rsid w:val="00717273"/>
    <w:rsid w:val="007177D2"/>
    <w:rsid w:val="00720FD4"/>
    <w:rsid w:val="00721643"/>
    <w:rsid w:val="00721A98"/>
    <w:rsid w:val="007241E7"/>
    <w:rsid w:val="00724AF2"/>
    <w:rsid w:val="0073096C"/>
    <w:rsid w:val="0073342D"/>
    <w:rsid w:val="007334EE"/>
    <w:rsid w:val="00735F7D"/>
    <w:rsid w:val="007365F6"/>
    <w:rsid w:val="00740131"/>
    <w:rsid w:val="00742398"/>
    <w:rsid w:val="00747C37"/>
    <w:rsid w:val="007507B5"/>
    <w:rsid w:val="00753A24"/>
    <w:rsid w:val="00754B91"/>
    <w:rsid w:val="00754D7A"/>
    <w:rsid w:val="00760637"/>
    <w:rsid w:val="0076759B"/>
    <w:rsid w:val="00767C62"/>
    <w:rsid w:val="00772188"/>
    <w:rsid w:val="00772703"/>
    <w:rsid w:val="007813D0"/>
    <w:rsid w:val="00783912"/>
    <w:rsid w:val="007844D2"/>
    <w:rsid w:val="00785993"/>
    <w:rsid w:val="00786BA3"/>
    <w:rsid w:val="0079202F"/>
    <w:rsid w:val="00794E7D"/>
    <w:rsid w:val="00795AF2"/>
    <w:rsid w:val="007A0FF6"/>
    <w:rsid w:val="007A33FD"/>
    <w:rsid w:val="007A4432"/>
    <w:rsid w:val="007A531B"/>
    <w:rsid w:val="007A784E"/>
    <w:rsid w:val="007B499C"/>
    <w:rsid w:val="007B4D4B"/>
    <w:rsid w:val="007B6F8D"/>
    <w:rsid w:val="007C3520"/>
    <w:rsid w:val="007C489B"/>
    <w:rsid w:val="007D2A02"/>
    <w:rsid w:val="007D384C"/>
    <w:rsid w:val="007D6168"/>
    <w:rsid w:val="007E6EA1"/>
    <w:rsid w:val="007F0F63"/>
    <w:rsid w:val="007F2B1E"/>
    <w:rsid w:val="007F62B4"/>
    <w:rsid w:val="0080044D"/>
    <w:rsid w:val="00801517"/>
    <w:rsid w:val="00802AFB"/>
    <w:rsid w:val="00817AE8"/>
    <w:rsid w:val="00817DE8"/>
    <w:rsid w:val="008229F5"/>
    <w:rsid w:val="00824D55"/>
    <w:rsid w:val="0082699A"/>
    <w:rsid w:val="00833CEB"/>
    <w:rsid w:val="00835CAB"/>
    <w:rsid w:val="00836F33"/>
    <w:rsid w:val="008372D2"/>
    <w:rsid w:val="008377BC"/>
    <w:rsid w:val="00840C3E"/>
    <w:rsid w:val="00844C17"/>
    <w:rsid w:val="00845D29"/>
    <w:rsid w:val="00847726"/>
    <w:rsid w:val="00847BFD"/>
    <w:rsid w:val="00852511"/>
    <w:rsid w:val="00853BD4"/>
    <w:rsid w:val="00857390"/>
    <w:rsid w:val="00857FB7"/>
    <w:rsid w:val="008614F1"/>
    <w:rsid w:val="008639B3"/>
    <w:rsid w:val="00863C1A"/>
    <w:rsid w:val="0087142D"/>
    <w:rsid w:val="00873956"/>
    <w:rsid w:val="00873963"/>
    <w:rsid w:val="0087407D"/>
    <w:rsid w:val="00877110"/>
    <w:rsid w:val="00877602"/>
    <w:rsid w:val="00880611"/>
    <w:rsid w:val="00881A56"/>
    <w:rsid w:val="008825EE"/>
    <w:rsid w:val="0088596E"/>
    <w:rsid w:val="00890532"/>
    <w:rsid w:val="00891166"/>
    <w:rsid w:val="00892702"/>
    <w:rsid w:val="008962FA"/>
    <w:rsid w:val="0089796A"/>
    <w:rsid w:val="008A2375"/>
    <w:rsid w:val="008A24FC"/>
    <w:rsid w:val="008A3B2C"/>
    <w:rsid w:val="008A7219"/>
    <w:rsid w:val="008C02C0"/>
    <w:rsid w:val="008D1AA9"/>
    <w:rsid w:val="008D5BE8"/>
    <w:rsid w:val="008D76C5"/>
    <w:rsid w:val="008D7B87"/>
    <w:rsid w:val="008E01AD"/>
    <w:rsid w:val="008E0AFA"/>
    <w:rsid w:val="008E75D3"/>
    <w:rsid w:val="008F0292"/>
    <w:rsid w:val="008F125E"/>
    <w:rsid w:val="008F42BA"/>
    <w:rsid w:val="008F4D2F"/>
    <w:rsid w:val="008F677C"/>
    <w:rsid w:val="009036C9"/>
    <w:rsid w:val="009067AF"/>
    <w:rsid w:val="00917162"/>
    <w:rsid w:val="009221D8"/>
    <w:rsid w:val="00924EB8"/>
    <w:rsid w:val="009251CC"/>
    <w:rsid w:val="00926E17"/>
    <w:rsid w:val="0092714E"/>
    <w:rsid w:val="00937A98"/>
    <w:rsid w:val="00942002"/>
    <w:rsid w:val="00947885"/>
    <w:rsid w:val="00952168"/>
    <w:rsid w:val="009527FE"/>
    <w:rsid w:val="0095343A"/>
    <w:rsid w:val="00961C72"/>
    <w:rsid w:val="00963F25"/>
    <w:rsid w:val="009707D9"/>
    <w:rsid w:val="009714F3"/>
    <w:rsid w:val="009739A0"/>
    <w:rsid w:val="00974F84"/>
    <w:rsid w:val="009767C7"/>
    <w:rsid w:val="0098147B"/>
    <w:rsid w:val="00984766"/>
    <w:rsid w:val="0098579A"/>
    <w:rsid w:val="0099195A"/>
    <w:rsid w:val="00992A11"/>
    <w:rsid w:val="00994681"/>
    <w:rsid w:val="0099486A"/>
    <w:rsid w:val="00997DC6"/>
    <w:rsid w:val="009A0E26"/>
    <w:rsid w:val="009A16EC"/>
    <w:rsid w:val="009B061F"/>
    <w:rsid w:val="009B3B37"/>
    <w:rsid w:val="009B7D1F"/>
    <w:rsid w:val="009C088E"/>
    <w:rsid w:val="009C1735"/>
    <w:rsid w:val="009C1876"/>
    <w:rsid w:val="009C3E7B"/>
    <w:rsid w:val="009C4D35"/>
    <w:rsid w:val="009C6A37"/>
    <w:rsid w:val="009D1522"/>
    <w:rsid w:val="009D7519"/>
    <w:rsid w:val="009E4279"/>
    <w:rsid w:val="009E5EB4"/>
    <w:rsid w:val="009F15E4"/>
    <w:rsid w:val="009F1F5D"/>
    <w:rsid w:val="009F2C52"/>
    <w:rsid w:val="00A01A7E"/>
    <w:rsid w:val="00A044D6"/>
    <w:rsid w:val="00A04ADB"/>
    <w:rsid w:val="00A11E0F"/>
    <w:rsid w:val="00A233BC"/>
    <w:rsid w:val="00A24FBF"/>
    <w:rsid w:val="00A26CB6"/>
    <w:rsid w:val="00A31A1D"/>
    <w:rsid w:val="00A32F82"/>
    <w:rsid w:val="00A32F8B"/>
    <w:rsid w:val="00A34D35"/>
    <w:rsid w:val="00A36154"/>
    <w:rsid w:val="00A3756F"/>
    <w:rsid w:val="00A42D6F"/>
    <w:rsid w:val="00A43ACC"/>
    <w:rsid w:val="00A45A62"/>
    <w:rsid w:val="00A54AC5"/>
    <w:rsid w:val="00A55DC3"/>
    <w:rsid w:val="00A56D41"/>
    <w:rsid w:val="00A61353"/>
    <w:rsid w:val="00A615A8"/>
    <w:rsid w:val="00A62AA2"/>
    <w:rsid w:val="00A63B18"/>
    <w:rsid w:val="00A654C0"/>
    <w:rsid w:val="00A658E7"/>
    <w:rsid w:val="00A66DB1"/>
    <w:rsid w:val="00A67A92"/>
    <w:rsid w:val="00A73DF0"/>
    <w:rsid w:val="00A75B01"/>
    <w:rsid w:val="00A8294B"/>
    <w:rsid w:val="00A86FF2"/>
    <w:rsid w:val="00A87870"/>
    <w:rsid w:val="00A91A70"/>
    <w:rsid w:val="00A92384"/>
    <w:rsid w:val="00A9535D"/>
    <w:rsid w:val="00A97390"/>
    <w:rsid w:val="00AA1854"/>
    <w:rsid w:val="00AA1B85"/>
    <w:rsid w:val="00AB1CB6"/>
    <w:rsid w:val="00AB1D9A"/>
    <w:rsid w:val="00AB26D7"/>
    <w:rsid w:val="00AB59CC"/>
    <w:rsid w:val="00AC20BE"/>
    <w:rsid w:val="00AC3CAA"/>
    <w:rsid w:val="00AD44FE"/>
    <w:rsid w:val="00AE3D63"/>
    <w:rsid w:val="00AE49F1"/>
    <w:rsid w:val="00B04609"/>
    <w:rsid w:val="00B053E3"/>
    <w:rsid w:val="00B05CCA"/>
    <w:rsid w:val="00B14271"/>
    <w:rsid w:val="00B14B85"/>
    <w:rsid w:val="00B15676"/>
    <w:rsid w:val="00B16270"/>
    <w:rsid w:val="00B17A51"/>
    <w:rsid w:val="00B26265"/>
    <w:rsid w:val="00B2685D"/>
    <w:rsid w:val="00B30351"/>
    <w:rsid w:val="00B33C2A"/>
    <w:rsid w:val="00B41F9C"/>
    <w:rsid w:val="00B422EC"/>
    <w:rsid w:val="00B43CE3"/>
    <w:rsid w:val="00B47C34"/>
    <w:rsid w:val="00B53CF2"/>
    <w:rsid w:val="00B54A6C"/>
    <w:rsid w:val="00B6283F"/>
    <w:rsid w:val="00B62D6C"/>
    <w:rsid w:val="00B7211F"/>
    <w:rsid w:val="00B72466"/>
    <w:rsid w:val="00B726D4"/>
    <w:rsid w:val="00B73BB6"/>
    <w:rsid w:val="00B80B7B"/>
    <w:rsid w:val="00B8214F"/>
    <w:rsid w:val="00B851DB"/>
    <w:rsid w:val="00B86A4F"/>
    <w:rsid w:val="00B928B7"/>
    <w:rsid w:val="00B93035"/>
    <w:rsid w:val="00B958E8"/>
    <w:rsid w:val="00BA09B2"/>
    <w:rsid w:val="00BA1370"/>
    <w:rsid w:val="00BA5521"/>
    <w:rsid w:val="00BA5B46"/>
    <w:rsid w:val="00BB11EA"/>
    <w:rsid w:val="00BB6BB8"/>
    <w:rsid w:val="00BC0995"/>
    <w:rsid w:val="00BC64ED"/>
    <w:rsid w:val="00BC77F7"/>
    <w:rsid w:val="00BD3DF3"/>
    <w:rsid w:val="00BD78F0"/>
    <w:rsid w:val="00BE5D03"/>
    <w:rsid w:val="00BE793A"/>
    <w:rsid w:val="00BF2B82"/>
    <w:rsid w:val="00BF432A"/>
    <w:rsid w:val="00BF6E82"/>
    <w:rsid w:val="00C060C7"/>
    <w:rsid w:val="00C10DB0"/>
    <w:rsid w:val="00C21375"/>
    <w:rsid w:val="00C24C17"/>
    <w:rsid w:val="00C27EA9"/>
    <w:rsid w:val="00C321E1"/>
    <w:rsid w:val="00C40B88"/>
    <w:rsid w:val="00C42E72"/>
    <w:rsid w:val="00C47D87"/>
    <w:rsid w:val="00C5376E"/>
    <w:rsid w:val="00C54882"/>
    <w:rsid w:val="00C71109"/>
    <w:rsid w:val="00C726B9"/>
    <w:rsid w:val="00C816A8"/>
    <w:rsid w:val="00C8173A"/>
    <w:rsid w:val="00C97091"/>
    <w:rsid w:val="00C97260"/>
    <w:rsid w:val="00CA2001"/>
    <w:rsid w:val="00CA602B"/>
    <w:rsid w:val="00CA74E7"/>
    <w:rsid w:val="00CB5B6C"/>
    <w:rsid w:val="00CC0F98"/>
    <w:rsid w:val="00CC2094"/>
    <w:rsid w:val="00CC56CC"/>
    <w:rsid w:val="00CC6C55"/>
    <w:rsid w:val="00CC715B"/>
    <w:rsid w:val="00CD16BE"/>
    <w:rsid w:val="00CD4616"/>
    <w:rsid w:val="00CE0E81"/>
    <w:rsid w:val="00CE33D5"/>
    <w:rsid w:val="00CF445E"/>
    <w:rsid w:val="00CF5D37"/>
    <w:rsid w:val="00CF6F33"/>
    <w:rsid w:val="00D02248"/>
    <w:rsid w:val="00D02B40"/>
    <w:rsid w:val="00D05A37"/>
    <w:rsid w:val="00D063B8"/>
    <w:rsid w:val="00D06675"/>
    <w:rsid w:val="00D06825"/>
    <w:rsid w:val="00D15AA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24E9"/>
    <w:rsid w:val="00D4682F"/>
    <w:rsid w:val="00D5653B"/>
    <w:rsid w:val="00D62EF1"/>
    <w:rsid w:val="00D6309D"/>
    <w:rsid w:val="00D644CA"/>
    <w:rsid w:val="00D66FC2"/>
    <w:rsid w:val="00D718B1"/>
    <w:rsid w:val="00D73897"/>
    <w:rsid w:val="00D748A7"/>
    <w:rsid w:val="00D76C7E"/>
    <w:rsid w:val="00D7776D"/>
    <w:rsid w:val="00D814CD"/>
    <w:rsid w:val="00D83A0C"/>
    <w:rsid w:val="00D9293F"/>
    <w:rsid w:val="00D93168"/>
    <w:rsid w:val="00D93598"/>
    <w:rsid w:val="00D97EAD"/>
    <w:rsid w:val="00DA1E18"/>
    <w:rsid w:val="00DA2009"/>
    <w:rsid w:val="00DA4A28"/>
    <w:rsid w:val="00DB05B1"/>
    <w:rsid w:val="00DB5A79"/>
    <w:rsid w:val="00DB6420"/>
    <w:rsid w:val="00DD4874"/>
    <w:rsid w:val="00DD512E"/>
    <w:rsid w:val="00DE1177"/>
    <w:rsid w:val="00DE2CEA"/>
    <w:rsid w:val="00DE6A3C"/>
    <w:rsid w:val="00DE74F4"/>
    <w:rsid w:val="00DE7F97"/>
    <w:rsid w:val="00DF1010"/>
    <w:rsid w:val="00DF5AEA"/>
    <w:rsid w:val="00DF5CFC"/>
    <w:rsid w:val="00DF63F6"/>
    <w:rsid w:val="00E01AF5"/>
    <w:rsid w:val="00E060CB"/>
    <w:rsid w:val="00E075D3"/>
    <w:rsid w:val="00E10792"/>
    <w:rsid w:val="00E13747"/>
    <w:rsid w:val="00E153FB"/>
    <w:rsid w:val="00E253A0"/>
    <w:rsid w:val="00E25AEA"/>
    <w:rsid w:val="00E30DEF"/>
    <w:rsid w:val="00E30ED2"/>
    <w:rsid w:val="00E31276"/>
    <w:rsid w:val="00E37F70"/>
    <w:rsid w:val="00E43351"/>
    <w:rsid w:val="00E4411C"/>
    <w:rsid w:val="00E4417F"/>
    <w:rsid w:val="00E446C1"/>
    <w:rsid w:val="00E47A27"/>
    <w:rsid w:val="00E548CF"/>
    <w:rsid w:val="00E549ED"/>
    <w:rsid w:val="00E61244"/>
    <w:rsid w:val="00E7387A"/>
    <w:rsid w:val="00E758B9"/>
    <w:rsid w:val="00E75CFE"/>
    <w:rsid w:val="00E85569"/>
    <w:rsid w:val="00E856AF"/>
    <w:rsid w:val="00E86B83"/>
    <w:rsid w:val="00E87C64"/>
    <w:rsid w:val="00E906D7"/>
    <w:rsid w:val="00E915DB"/>
    <w:rsid w:val="00E91869"/>
    <w:rsid w:val="00E93A01"/>
    <w:rsid w:val="00E93FF8"/>
    <w:rsid w:val="00E969F8"/>
    <w:rsid w:val="00E96A72"/>
    <w:rsid w:val="00E96EAF"/>
    <w:rsid w:val="00EA1752"/>
    <w:rsid w:val="00EA25AE"/>
    <w:rsid w:val="00EA47F0"/>
    <w:rsid w:val="00EA5A89"/>
    <w:rsid w:val="00EA5BDB"/>
    <w:rsid w:val="00EA7C98"/>
    <w:rsid w:val="00EB1A62"/>
    <w:rsid w:val="00EB46D9"/>
    <w:rsid w:val="00EC0509"/>
    <w:rsid w:val="00EC0F98"/>
    <w:rsid w:val="00EC142D"/>
    <w:rsid w:val="00EC1E16"/>
    <w:rsid w:val="00ED0F85"/>
    <w:rsid w:val="00ED2B5C"/>
    <w:rsid w:val="00ED3269"/>
    <w:rsid w:val="00ED5954"/>
    <w:rsid w:val="00EE1A8C"/>
    <w:rsid w:val="00EF06C5"/>
    <w:rsid w:val="00EF15FF"/>
    <w:rsid w:val="00EF7111"/>
    <w:rsid w:val="00EF7D1A"/>
    <w:rsid w:val="00F016EC"/>
    <w:rsid w:val="00F0292F"/>
    <w:rsid w:val="00F035A7"/>
    <w:rsid w:val="00F0448F"/>
    <w:rsid w:val="00F13DDF"/>
    <w:rsid w:val="00F14509"/>
    <w:rsid w:val="00F152B7"/>
    <w:rsid w:val="00F16FB6"/>
    <w:rsid w:val="00F2583C"/>
    <w:rsid w:val="00F2646F"/>
    <w:rsid w:val="00F270E9"/>
    <w:rsid w:val="00F275C0"/>
    <w:rsid w:val="00F27FF1"/>
    <w:rsid w:val="00F346B6"/>
    <w:rsid w:val="00F36145"/>
    <w:rsid w:val="00F37BDD"/>
    <w:rsid w:val="00F41503"/>
    <w:rsid w:val="00F466C8"/>
    <w:rsid w:val="00F469A9"/>
    <w:rsid w:val="00F50B46"/>
    <w:rsid w:val="00F50D1F"/>
    <w:rsid w:val="00F5298D"/>
    <w:rsid w:val="00F559BC"/>
    <w:rsid w:val="00F635FC"/>
    <w:rsid w:val="00F63D03"/>
    <w:rsid w:val="00F65C29"/>
    <w:rsid w:val="00F65E2F"/>
    <w:rsid w:val="00F668D8"/>
    <w:rsid w:val="00F67DF1"/>
    <w:rsid w:val="00F73993"/>
    <w:rsid w:val="00F8309B"/>
    <w:rsid w:val="00F833C9"/>
    <w:rsid w:val="00F83CAB"/>
    <w:rsid w:val="00F90064"/>
    <w:rsid w:val="00F937AE"/>
    <w:rsid w:val="00F96AFD"/>
    <w:rsid w:val="00F979FB"/>
    <w:rsid w:val="00FA1398"/>
    <w:rsid w:val="00FA2E19"/>
    <w:rsid w:val="00FA3337"/>
    <w:rsid w:val="00FA36E8"/>
    <w:rsid w:val="00FA375F"/>
    <w:rsid w:val="00FA697F"/>
    <w:rsid w:val="00FA6DDC"/>
    <w:rsid w:val="00FB5521"/>
    <w:rsid w:val="00FB610D"/>
    <w:rsid w:val="00FC4477"/>
    <w:rsid w:val="00FC46FB"/>
    <w:rsid w:val="00FC49E3"/>
    <w:rsid w:val="00FD2BD3"/>
    <w:rsid w:val="00FD3537"/>
    <w:rsid w:val="00FD453A"/>
    <w:rsid w:val="00FD49E2"/>
    <w:rsid w:val="00FD4CCA"/>
    <w:rsid w:val="00FE0AAD"/>
    <w:rsid w:val="00FE28A9"/>
    <w:rsid w:val="00FE2A9E"/>
    <w:rsid w:val="00FF416C"/>
    <w:rsid w:val="00FF69B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5660"/>
  <w15:docId w15:val="{1B2C3B35-17D5-4A04-B599-A6ABA33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273DA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DefaultParagraphFon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273DA7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711653"/>
    <w:rPr>
      <w:rFonts w:ascii="Segoe UI" w:hAnsi="Segoe UI"/>
      <w:sz w:val="22"/>
      <w:szCs w:val="24"/>
      <w:lang w:val="de-DE"/>
    </w:rPr>
  </w:style>
  <w:style w:type="paragraph" w:customStyle="1" w:styleId="He01Flietext">
    <w:name w:val="_He_01_Fließtext"/>
    <w:qFormat/>
    <w:rsid w:val="003A7C4B"/>
    <w:pPr>
      <w:spacing w:after="160"/>
    </w:pPr>
    <w:rPr>
      <w:rFonts w:ascii="Segoe UI" w:eastAsiaTheme="minorHAnsi" w:hAnsi="Segoe UI" w:cstheme="minorBidi"/>
      <w:sz w:val="22"/>
      <w:szCs w:val="22"/>
      <w:lang w:val="de-DE"/>
    </w:rPr>
  </w:style>
  <w:style w:type="paragraph" w:customStyle="1" w:styleId="pf0">
    <w:name w:val="pf0"/>
    <w:basedOn w:val="Normal"/>
    <w:rsid w:val="003B56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cf01">
    <w:name w:val="cf01"/>
    <w:basedOn w:val="DefaultParagraphFont"/>
    <w:rsid w:val="003B5697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C34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DefaultParagraphFont"/>
    <w:rsid w:val="00B47C34"/>
  </w:style>
  <w:style w:type="paragraph" w:customStyle="1" w:styleId="He04Funote">
    <w:name w:val="_He_04_Fußnote"/>
    <w:next w:val="Normal"/>
    <w:qFormat/>
    <w:rsid w:val="00295715"/>
    <w:pPr>
      <w:tabs>
        <w:tab w:val="left" w:pos="85"/>
      </w:tabs>
      <w:spacing w:line="256" w:lineRule="auto"/>
      <w:ind w:left="85" w:hanging="85"/>
    </w:pPr>
    <w:rPr>
      <w:rFonts w:ascii="Segoe UI" w:eastAsiaTheme="minorHAnsi" w:hAnsi="Segoe U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F16FB6"/>
    <w:pPr>
      <w:ind w:left="720"/>
      <w:contextualSpacing/>
    </w:pPr>
  </w:style>
  <w:style w:type="character" w:styleId="CommentReference">
    <w:name w:val="annotation reference"/>
    <w:basedOn w:val="DefaultParagraphFont"/>
    <w:rsid w:val="00152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14C"/>
    <w:rPr>
      <w:rFonts w:ascii="Segoe UI" w:hAnsi="Segoe UI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152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14C"/>
    <w:rPr>
      <w:rFonts w:ascii="Segoe UI" w:hAnsi="Segoe UI"/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8739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r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E789E-3AB0-4D45-A055-404F221EF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4.xml><?xml version="1.0" encoding="utf-8"?>
<ds:datastoreItem xmlns:ds="http://schemas.openxmlformats.org/officeDocument/2006/customXml" ds:itemID="{146117A7-D8F3-443A-8A2E-395190B7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4268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2023-03-03T14:50:00Z</cp:lastPrinted>
  <dcterms:created xsi:type="dcterms:W3CDTF">2023-04-24T13:38:00Z</dcterms:created>
  <dcterms:modified xsi:type="dcterms:W3CDTF">2023-04-24T15:55:00Z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