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037B1F36" w:rsidR="00B422EC" w:rsidRPr="000F7E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4F47BB" w:rsidRPr="004F47BB">
        <w:rPr>
          <w:lang w:val="pl-PL"/>
        </w:rPr>
        <w:t xml:space="preserve"> </w:t>
      </w:r>
      <w:r w:rsidR="00D272DB">
        <w:rPr>
          <w:lang w:val="pl-PL"/>
        </w:rPr>
        <w:t>2</w:t>
      </w:r>
      <w:r w:rsidR="00A31172">
        <w:rPr>
          <w:lang w:val="pl-PL"/>
        </w:rPr>
        <w:t>6</w:t>
      </w:r>
      <w:r w:rsidR="00290ECE">
        <w:rPr>
          <w:lang w:val="pl-PL"/>
        </w:rPr>
        <w:t xml:space="preserve"> maj</w:t>
      </w:r>
      <w:r w:rsidR="00E37F17">
        <w:rPr>
          <w:lang w:val="pl-PL"/>
        </w:rPr>
        <w:t>a</w:t>
      </w:r>
      <w:r w:rsidR="00D272DB">
        <w:rPr>
          <w:lang w:val="pl-PL"/>
        </w:rPr>
        <w:t xml:space="preserve"> </w:t>
      </w:r>
      <w:r w:rsidR="00BF6E82" w:rsidRPr="000F7E19">
        <w:rPr>
          <w:lang w:val="pl-PL"/>
        </w:rPr>
        <w:t>20</w:t>
      </w:r>
      <w:r w:rsidR="00F635FC" w:rsidRPr="000F7E19">
        <w:rPr>
          <w:lang w:val="pl-PL"/>
        </w:rPr>
        <w:t>2</w:t>
      </w:r>
      <w:r w:rsidR="0006344D" w:rsidRPr="000F7E19">
        <w:rPr>
          <w:lang w:val="pl-PL"/>
        </w:rPr>
        <w:t>3</w:t>
      </w:r>
      <w:r w:rsidR="00F37C85" w:rsidRPr="000F7E19">
        <w:rPr>
          <w:lang w:val="pl-PL"/>
        </w:rPr>
        <w:t xml:space="preserve"> r.</w:t>
      </w:r>
    </w:p>
    <w:p w14:paraId="1672CD0C" w14:textId="77777777" w:rsidR="00A146FE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6F98D7BC" w14:textId="2745C3FA" w:rsidR="005855C9" w:rsidRPr="00EE6629" w:rsidRDefault="00AE30C0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 xml:space="preserve">Henkel Polska </w:t>
      </w:r>
      <w:r w:rsidR="00B52EAB">
        <w:rPr>
          <w:lang w:val="pl-PL"/>
        </w:rPr>
        <w:t>po raz trzeci w zestawieniu</w:t>
      </w:r>
      <w:r>
        <w:rPr>
          <w:lang w:val="pl-PL"/>
        </w:rPr>
        <w:t xml:space="preserve"> </w:t>
      </w:r>
      <w:r w:rsidR="00D272DB">
        <w:rPr>
          <w:lang w:val="pl-PL"/>
        </w:rPr>
        <w:t>firm najbardziej dbających o różnorodność</w:t>
      </w:r>
      <w:r w:rsidR="008F114B">
        <w:rPr>
          <w:lang w:val="pl-PL"/>
        </w:rPr>
        <w:t xml:space="preserve"> </w:t>
      </w:r>
    </w:p>
    <w:p w14:paraId="3BAEC830" w14:textId="77777777" w:rsidR="00CB57E5" w:rsidRDefault="00CB57E5" w:rsidP="00CB57E5">
      <w:pPr>
        <w:rPr>
          <w:rStyle w:val="Headline"/>
          <w:szCs w:val="32"/>
          <w:lang w:val="pl-PL"/>
        </w:rPr>
      </w:pPr>
    </w:p>
    <w:p w14:paraId="46F76C97" w14:textId="5FDC81B2" w:rsidR="001009FD" w:rsidRDefault="001009FD" w:rsidP="001009FD">
      <w:pPr>
        <w:rPr>
          <w:rFonts w:asciiTheme="minorHAnsi" w:hAnsiTheme="minorHAnsi" w:cs="Calibri"/>
          <w:b/>
          <w:bCs/>
          <w:i/>
          <w:iCs/>
          <w:sz w:val="32"/>
          <w:szCs w:val="32"/>
          <w:lang w:val="pl-PL"/>
        </w:rPr>
      </w:pPr>
      <w:r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Henkel Polska </w:t>
      </w:r>
      <w:r w:rsidR="00B52EAB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wśród </w:t>
      </w:r>
      <w:r w:rsidR="00D272DB">
        <w:rPr>
          <w:rFonts w:asciiTheme="minorHAnsi" w:hAnsiTheme="minorHAnsi" w:cs="Calibri"/>
          <w:b/>
          <w:bCs/>
          <w:sz w:val="32"/>
          <w:szCs w:val="32"/>
          <w:lang w:val="pl-PL"/>
        </w:rPr>
        <w:t>wyróżnionych</w:t>
      </w:r>
      <w:r w:rsidR="00152867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w badaniu</w:t>
      </w:r>
      <w:r w:rsidR="00B52EAB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</w:t>
      </w:r>
      <w:r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Diversity IN Check </w:t>
      </w:r>
    </w:p>
    <w:p w14:paraId="39308CC3" w14:textId="50F0F518" w:rsidR="005855C9" w:rsidRPr="00305A0E" w:rsidRDefault="005855C9" w:rsidP="005855C9">
      <w:pPr>
        <w:rPr>
          <w:rStyle w:val="Headline"/>
          <w:szCs w:val="32"/>
          <w:lang w:val="pl-PL"/>
        </w:rPr>
      </w:pPr>
    </w:p>
    <w:p w14:paraId="541B08B9" w14:textId="23EB5ACA" w:rsidR="00C015A3" w:rsidRPr="00AE30C0" w:rsidRDefault="001009FD" w:rsidP="009E68D5">
      <w:pPr>
        <w:rPr>
          <w:rFonts w:cs="Segoe UI"/>
          <w:b/>
          <w:bCs/>
          <w:szCs w:val="22"/>
          <w:lang w:val="pl-PL"/>
        </w:rPr>
      </w:pPr>
      <w:r>
        <w:rPr>
          <w:rFonts w:cs="Segoe UI"/>
          <w:b/>
          <w:bCs/>
          <w:szCs w:val="22"/>
          <w:lang w:val="pl-PL"/>
        </w:rPr>
        <w:t>Henkel Polska już po raz kolejny znalazł się na liście najbardziej włączających i dbających o różnorodnoś</w:t>
      </w:r>
      <w:r w:rsidR="004D6C6F">
        <w:rPr>
          <w:rFonts w:cs="Segoe UI"/>
          <w:b/>
          <w:bCs/>
          <w:szCs w:val="22"/>
          <w:lang w:val="pl-PL"/>
        </w:rPr>
        <w:t>ć</w:t>
      </w:r>
      <w:r>
        <w:rPr>
          <w:rFonts w:cs="Segoe UI"/>
          <w:b/>
          <w:bCs/>
          <w:szCs w:val="22"/>
          <w:lang w:val="pl-PL"/>
        </w:rPr>
        <w:t xml:space="preserve"> firm w zestawieniu Diversity I</w:t>
      </w:r>
      <w:r w:rsidR="0057224A">
        <w:rPr>
          <w:rFonts w:cs="Segoe UI"/>
          <w:b/>
          <w:bCs/>
          <w:szCs w:val="22"/>
          <w:lang w:val="pl-PL"/>
        </w:rPr>
        <w:t>N</w:t>
      </w:r>
      <w:r>
        <w:rPr>
          <w:rFonts w:cs="Segoe UI"/>
          <w:b/>
          <w:bCs/>
          <w:szCs w:val="22"/>
          <w:lang w:val="pl-PL"/>
        </w:rPr>
        <w:t xml:space="preserve"> Check, badania </w:t>
      </w:r>
      <w:r>
        <w:rPr>
          <w:rStyle w:val="Strong"/>
          <w:lang w:val="pl-PL"/>
        </w:rPr>
        <w:t>przeprowadz</w:t>
      </w:r>
      <w:r w:rsidR="0057224A">
        <w:rPr>
          <w:rStyle w:val="Strong"/>
          <w:lang w:val="pl-PL"/>
        </w:rPr>
        <w:t>a</w:t>
      </w:r>
      <w:r>
        <w:rPr>
          <w:rStyle w:val="Strong"/>
          <w:lang w:val="pl-PL"/>
        </w:rPr>
        <w:t>nego przez Forum Odpowiedzialnego Biznesu</w:t>
      </w:r>
      <w:r w:rsidR="008E3109">
        <w:rPr>
          <w:rStyle w:val="Strong"/>
          <w:lang w:val="pl-PL"/>
        </w:rPr>
        <w:t>, które koordynuje Kartę Różnorodności w Polsce</w:t>
      </w:r>
      <w:r>
        <w:rPr>
          <w:rStyle w:val="Strong"/>
          <w:lang w:val="pl-PL"/>
        </w:rPr>
        <w:t xml:space="preserve">. W tym roku </w:t>
      </w:r>
      <w:r w:rsidR="00AE30C0">
        <w:rPr>
          <w:rStyle w:val="Strong"/>
          <w:lang w:val="pl-PL"/>
        </w:rPr>
        <w:t xml:space="preserve">zostało do niego </w:t>
      </w:r>
      <w:r>
        <w:rPr>
          <w:rStyle w:val="Strong"/>
          <w:lang w:val="pl-PL"/>
        </w:rPr>
        <w:t>zakwalifikowa</w:t>
      </w:r>
      <w:r w:rsidR="00AE30C0">
        <w:rPr>
          <w:rStyle w:val="Strong"/>
          <w:lang w:val="pl-PL"/>
        </w:rPr>
        <w:t>nych</w:t>
      </w:r>
      <w:r>
        <w:rPr>
          <w:rStyle w:val="Strong"/>
          <w:lang w:val="pl-PL"/>
        </w:rPr>
        <w:t xml:space="preserve"> 36 organizacji</w:t>
      </w:r>
      <w:r w:rsidR="00AE30C0">
        <w:rPr>
          <w:rStyle w:val="Strong"/>
          <w:lang w:val="pl-PL"/>
        </w:rPr>
        <w:t xml:space="preserve">, </w:t>
      </w:r>
      <w:r w:rsidR="00A31172">
        <w:rPr>
          <w:rStyle w:val="Strong"/>
          <w:lang w:val="pl-PL"/>
        </w:rPr>
        <w:t xml:space="preserve">a </w:t>
      </w:r>
      <w:r w:rsidR="00AE30C0">
        <w:rPr>
          <w:rStyle w:val="Strong"/>
          <w:lang w:val="pl-PL"/>
        </w:rPr>
        <w:t xml:space="preserve">spośród </w:t>
      </w:r>
      <w:r w:rsidR="00A31172">
        <w:rPr>
          <w:rStyle w:val="Strong"/>
          <w:lang w:val="pl-PL"/>
        </w:rPr>
        <w:t xml:space="preserve">nich </w:t>
      </w:r>
      <w:r w:rsidR="008E3109">
        <w:rPr>
          <w:rStyle w:val="Strong"/>
          <w:lang w:val="pl-PL"/>
        </w:rPr>
        <w:t xml:space="preserve">wyłoniono </w:t>
      </w:r>
      <w:r w:rsidR="00AE30C0">
        <w:rPr>
          <w:rStyle w:val="Strong"/>
          <w:lang w:val="pl-PL"/>
        </w:rPr>
        <w:t>11 liderów</w:t>
      </w:r>
      <w:r w:rsidR="00AE30C0" w:rsidRPr="00AE30C0">
        <w:rPr>
          <w:rStyle w:val="Strong"/>
          <w:lang w:val="pl-PL"/>
        </w:rPr>
        <w:t>,</w:t>
      </w:r>
      <w:r w:rsidR="009E68D5">
        <w:rPr>
          <w:rFonts w:cs="Segoe UI"/>
          <w:b/>
          <w:bCs/>
          <w:color w:val="2C2E2F"/>
          <w:szCs w:val="22"/>
          <w:shd w:val="clear" w:color="auto" w:fill="FFFFFF"/>
          <w:lang w:val="pl-PL"/>
        </w:rPr>
        <w:t xml:space="preserve"> </w:t>
      </w:r>
      <w:r w:rsidR="00AE30C0" w:rsidRPr="00AE30C0">
        <w:rPr>
          <w:rFonts w:cs="Segoe UI"/>
          <w:b/>
          <w:bCs/>
          <w:color w:val="2C2E2F"/>
          <w:szCs w:val="22"/>
          <w:shd w:val="clear" w:color="auto" w:fill="FFFFFF"/>
          <w:lang w:val="pl-PL"/>
        </w:rPr>
        <w:t>któr</w:t>
      </w:r>
      <w:r w:rsidR="009E68D5">
        <w:rPr>
          <w:rFonts w:cs="Segoe UI"/>
          <w:b/>
          <w:bCs/>
          <w:color w:val="2C2E2F"/>
          <w:szCs w:val="22"/>
          <w:shd w:val="clear" w:color="auto" w:fill="FFFFFF"/>
          <w:lang w:val="pl-PL"/>
        </w:rPr>
        <w:t>zy</w:t>
      </w:r>
      <w:r w:rsidR="00AE30C0" w:rsidRPr="00AE30C0">
        <w:rPr>
          <w:rFonts w:cs="Segoe UI"/>
          <w:b/>
          <w:bCs/>
          <w:color w:val="2C2E2F"/>
          <w:szCs w:val="22"/>
          <w:shd w:val="clear" w:color="auto" w:fill="FFFFFF"/>
          <w:lang w:val="pl-PL"/>
        </w:rPr>
        <w:t xml:space="preserve"> osiągnę</w:t>
      </w:r>
      <w:r w:rsidR="00A31172">
        <w:rPr>
          <w:rFonts w:cs="Segoe UI"/>
          <w:b/>
          <w:bCs/>
          <w:color w:val="2C2E2F"/>
          <w:szCs w:val="22"/>
          <w:shd w:val="clear" w:color="auto" w:fill="FFFFFF"/>
          <w:lang w:val="pl-PL"/>
        </w:rPr>
        <w:t>li</w:t>
      </w:r>
      <w:r w:rsidR="00AE30C0" w:rsidRPr="00AE30C0">
        <w:rPr>
          <w:rFonts w:cs="Segoe UI"/>
          <w:b/>
          <w:bCs/>
          <w:color w:val="2C2E2F"/>
          <w:szCs w:val="22"/>
          <w:shd w:val="clear" w:color="auto" w:fill="FFFFFF"/>
          <w:lang w:val="pl-PL"/>
        </w:rPr>
        <w:t xml:space="preserve"> w klasyfikacji końcowej ponad 80 proc. </w:t>
      </w:r>
      <w:r w:rsidR="0057224A">
        <w:rPr>
          <w:rFonts w:cs="Segoe UI"/>
          <w:b/>
          <w:bCs/>
          <w:color w:val="2C2E2F"/>
          <w:szCs w:val="22"/>
          <w:shd w:val="clear" w:color="auto" w:fill="FFFFFF"/>
          <w:lang w:val="pl-PL"/>
        </w:rPr>
        <w:t xml:space="preserve">możliwych do uzyskania </w:t>
      </w:r>
      <w:r w:rsidR="00AE30C0">
        <w:rPr>
          <w:rFonts w:cs="Segoe UI"/>
          <w:b/>
          <w:bCs/>
          <w:color w:val="2C2E2F"/>
          <w:szCs w:val="22"/>
          <w:shd w:val="clear" w:color="auto" w:fill="FFFFFF"/>
          <w:lang w:val="pl-PL"/>
        </w:rPr>
        <w:t>p</w:t>
      </w:r>
      <w:r w:rsidR="00AE30C0" w:rsidRPr="00AE30C0">
        <w:rPr>
          <w:rFonts w:cs="Segoe UI"/>
          <w:b/>
          <w:bCs/>
          <w:color w:val="2C2E2F"/>
          <w:szCs w:val="22"/>
          <w:shd w:val="clear" w:color="auto" w:fill="FFFFFF"/>
          <w:lang w:val="pl-PL"/>
        </w:rPr>
        <w:t>unktów.</w:t>
      </w:r>
      <w:r w:rsidR="008E3109">
        <w:rPr>
          <w:rFonts w:cs="Segoe UI"/>
          <w:b/>
          <w:bCs/>
          <w:color w:val="2C2E2F"/>
          <w:szCs w:val="22"/>
          <w:shd w:val="clear" w:color="auto" w:fill="FFFFFF"/>
          <w:lang w:val="pl-PL"/>
        </w:rPr>
        <w:t xml:space="preserve"> </w:t>
      </w:r>
    </w:p>
    <w:p w14:paraId="1374BE26" w14:textId="77777777" w:rsidR="008C1114" w:rsidRDefault="008C1114" w:rsidP="005855C9">
      <w:pPr>
        <w:rPr>
          <w:rFonts w:cs="Segoe UI"/>
          <w:b/>
          <w:bCs/>
          <w:lang w:val="pl-PL"/>
        </w:rPr>
      </w:pPr>
    </w:p>
    <w:p w14:paraId="2533CF47" w14:textId="6001B852" w:rsidR="00AE30C0" w:rsidRPr="00E304F7" w:rsidRDefault="00AE30C0" w:rsidP="00152867">
      <w:pPr>
        <w:rPr>
          <w:rFonts w:cs="Segoe UI"/>
          <w:color w:val="2C2F34"/>
          <w:szCs w:val="22"/>
          <w:shd w:val="clear" w:color="auto" w:fill="FFFFFF"/>
          <w:lang w:val="pl-PL"/>
        </w:rPr>
      </w:pPr>
      <w:r w:rsidRPr="00D67CD5">
        <w:rPr>
          <w:rFonts w:cs="Segoe UI"/>
          <w:color w:val="2C2F34"/>
          <w:szCs w:val="22"/>
          <w:shd w:val="clear" w:color="auto" w:fill="FFFFFF"/>
          <w:lang w:val="pl-PL"/>
        </w:rPr>
        <w:t xml:space="preserve">Badanie </w:t>
      </w:r>
      <w:r w:rsidR="00E304F7">
        <w:rPr>
          <w:rFonts w:cs="Segoe UI"/>
          <w:color w:val="2C2F34"/>
          <w:szCs w:val="22"/>
          <w:shd w:val="clear" w:color="auto" w:fill="FFFFFF"/>
          <w:lang w:val="pl-PL"/>
        </w:rPr>
        <w:t xml:space="preserve">Diversity IN Check </w:t>
      </w:r>
      <w:r w:rsidRPr="00D67CD5">
        <w:rPr>
          <w:rFonts w:cs="Segoe UI"/>
          <w:color w:val="2C2F34"/>
          <w:szCs w:val="22"/>
          <w:shd w:val="clear" w:color="auto" w:fill="FFFFFF"/>
          <w:lang w:val="pl-PL"/>
        </w:rPr>
        <w:t>wskazuje liderów różnorodności</w:t>
      </w:r>
      <w:r w:rsidR="00E304F7">
        <w:rPr>
          <w:rFonts w:cs="Segoe UI"/>
          <w:color w:val="2C2F34"/>
          <w:szCs w:val="22"/>
          <w:shd w:val="clear" w:color="auto" w:fill="FFFFFF"/>
          <w:lang w:val="pl-PL"/>
        </w:rPr>
        <w:t xml:space="preserve"> i</w:t>
      </w:r>
      <w:r w:rsidRPr="00D67CD5">
        <w:rPr>
          <w:rFonts w:cs="Segoe UI"/>
          <w:color w:val="2C2F34"/>
          <w:szCs w:val="22"/>
          <w:shd w:val="clear" w:color="auto" w:fill="FFFFFF"/>
          <w:lang w:val="pl-PL"/>
        </w:rPr>
        <w:t xml:space="preserve"> diagnozuje stopień, w jakim dana organizacja jest zaangażowana w tworzenie inkluzywnego środowiska pracy</w:t>
      </w:r>
      <w:r w:rsidR="00D67CD5" w:rsidRPr="00D67CD5">
        <w:rPr>
          <w:rFonts w:cs="Segoe UI"/>
          <w:color w:val="2C2F34"/>
          <w:szCs w:val="22"/>
          <w:shd w:val="clear" w:color="auto" w:fill="FFFFFF"/>
          <w:lang w:val="pl-PL"/>
        </w:rPr>
        <w:t xml:space="preserve"> </w:t>
      </w:r>
      <w:r w:rsidR="0057224A">
        <w:rPr>
          <w:rFonts w:cs="Segoe UI"/>
          <w:color w:val="2C2F34"/>
          <w:szCs w:val="22"/>
          <w:shd w:val="clear" w:color="auto" w:fill="FFFFFF"/>
          <w:lang w:val="pl-PL"/>
        </w:rPr>
        <w:t>oraz</w:t>
      </w:r>
      <w:r w:rsidR="00D67CD5" w:rsidRPr="00D67CD5">
        <w:rPr>
          <w:rFonts w:cs="Segoe UI"/>
          <w:color w:val="2C2F34"/>
          <w:szCs w:val="22"/>
          <w:shd w:val="clear" w:color="auto" w:fill="FFFFFF"/>
          <w:lang w:val="pl-PL"/>
        </w:rPr>
        <w:t xml:space="preserve"> umożliwia firmom wzajemne edukowanie i inspirowanie się najlepszymi praktykami.</w:t>
      </w:r>
      <w:r w:rsidR="00E304F7">
        <w:rPr>
          <w:rFonts w:cs="Segoe UI"/>
          <w:color w:val="2C2F34"/>
          <w:szCs w:val="22"/>
          <w:shd w:val="clear" w:color="auto" w:fill="FFFFFF"/>
          <w:lang w:val="pl-PL"/>
        </w:rPr>
        <w:t xml:space="preserve"> </w:t>
      </w:r>
    </w:p>
    <w:p w14:paraId="5273EA1D" w14:textId="77777777" w:rsidR="00AE30C0" w:rsidRPr="00AE30C0" w:rsidRDefault="00AE30C0" w:rsidP="005855C9">
      <w:pPr>
        <w:rPr>
          <w:rFonts w:cs="Segoe UI"/>
          <w:b/>
          <w:bCs/>
          <w:lang w:val="pl-PL"/>
        </w:rPr>
      </w:pPr>
    </w:p>
    <w:p w14:paraId="125608D3" w14:textId="539C2A07" w:rsidR="00C66108" w:rsidRPr="00BF7F79" w:rsidRDefault="00AE30C0" w:rsidP="00431D84">
      <w:pPr>
        <w:rPr>
          <w:lang w:eastAsia="pl-PL"/>
        </w:rPr>
      </w:pPr>
      <w:r w:rsidRPr="004D6C6F">
        <w:rPr>
          <w:rFonts w:cs="Segoe UI"/>
          <w:szCs w:val="22"/>
          <w:lang w:val="pl-PL"/>
        </w:rPr>
        <w:t xml:space="preserve">- </w:t>
      </w:r>
      <w:r w:rsidR="00BF7F79" w:rsidRPr="004D6C6F">
        <w:rPr>
          <w:rStyle w:val="ui-provider"/>
          <w:i/>
          <w:iCs/>
          <w:lang w:val="pl-PL"/>
        </w:rPr>
        <w:t xml:space="preserve">Różnorodność, równość i inkluzja są integralną częścią kultury Henkla i ważnym elementem strategii już od wielu lat. Zetknięcie się unikalnych perspektyw </w:t>
      </w:r>
      <w:r w:rsidR="00E1421B" w:rsidRPr="004D6C6F">
        <w:rPr>
          <w:rStyle w:val="ui-provider"/>
          <w:i/>
          <w:iCs/>
          <w:lang w:val="pl-PL"/>
        </w:rPr>
        <w:t xml:space="preserve">w poczuciu </w:t>
      </w:r>
      <w:r w:rsidR="00BF7F79" w:rsidRPr="004D6C6F">
        <w:rPr>
          <w:rStyle w:val="ui-provider"/>
          <w:i/>
          <w:iCs/>
          <w:lang w:val="pl-PL"/>
        </w:rPr>
        <w:t xml:space="preserve">akceptacji i przynależności pozwala </w:t>
      </w:r>
      <w:r w:rsidR="00E1421B" w:rsidRPr="004D6C6F">
        <w:rPr>
          <w:rStyle w:val="ui-provider"/>
          <w:i/>
          <w:iCs/>
          <w:lang w:val="pl-PL"/>
        </w:rPr>
        <w:t xml:space="preserve">nie tylko odważniej </w:t>
      </w:r>
      <w:r w:rsidR="00BF7F79" w:rsidRPr="004D6C6F">
        <w:rPr>
          <w:rStyle w:val="ui-provider"/>
          <w:i/>
          <w:iCs/>
          <w:lang w:val="pl-PL"/>
        </w:rPr>
        <w:t>działać</w:t>
      </w:r>
      <w:r w:rsidR="00E1421B" w:rsidRPr="004D6C6F">
        <w:rPr>
          <w:rStyle w:val="ui-provider"/>
          <w:i/>
          <w:iCs/>
          <w:lang w:val="pl-PL"/>
        </w:rPr>
        <w:t>, ale przede wszystkim pomaga tworzyć</w:t>
      </w:r>
      <w:r w:rsidR="00BF7F79" w:rsidRPr="004D6C6F">
        <w:rPr>
          <w:rStyle w:val="ui-provider"/>
          <w:i/>
          <w:iCs/>
          <w:lang w:val="pl-PL"/>
        </w:rPr>
        <w:t xml:space="preserve"> przyszłość</w:t>
      </w:r>
      <w:r w:rsidR="00E1421B" w:rsidRPr="004D6C6F">
        <w:rPr>
          <w:rStyle w:val="ui-provider"/>
          <w:i/>
          <w:iCs/>
          <w:lang w:val="pl-PL"/>
        </w:rPr>
        <w:t xml:space="preserve"> pozbawioną stereotypów</w:t>
      </w:r>
      <w:r w:rsidR="00CC0595" w:rsidRPr="004D6C6F">
        <w:rPr>
          <w:rStyle w:val="ui-provider"/>
          <w:i/>
          <w:iCs/>
          <w:lang w:val="pl-PL"/>
        </w:rPr>
        <w:t>,</w:t>
      </w:r>
      <w:r w:rsidR="00BF7F79" w:rsidRPr="004D6C6F">
        <w:rPr>
          <w:rStyle w:val="ui-provider"/>
          <w:i/>
          <w:iCs/>
          <w:lang w:val="pl-PL"/>
        </w:rPr>
        <w:t xml:space="preserve"> w której jest miejsce dla </w:t>
      </w:r>
      <w:r w:rsidR="00E1421B" w:rsidRPr="004D6C6F">
        <w:rPr>
          <w:rStyle w:val="ui-provider"/>
          <w:i/>
          <w:iCs/>
          <w:lang w:val="pl-PL"/>
        </w:rPr>
        <w:t>każdego.</w:t>
      </w:r>
      <w:r w:rsidR="00A31172" w:rsidRPr="004D6C6F">
        <w:rPr>
          <w:rStyle w:val="ui-provider"/>
          <w:i/>
          <w:iCs/>
          <w:lang w:val="pl-PL"/>
        </w:rPr>
        <w:t xml:space="preserve"> </w:t>
      </w:r>
      <w:r w:rsidR="00E1421B" w:rsidRPr="004D6C6F">
        <w:rPr>
          <w:rStyle w:val="ui-provider"/>
          <w:i/>
          <w:iCs/>
          <w:lang w:val="pl-PL"/>
        </w:rPr>
        <w:t>Rzeczywistym odzwierciedleniem tych idei jest grupa Steering Committee DEI, którą powołaliśmy do życia w Henklu.</w:t>
      </w:r>
      <w:r w:rsidR="00A31172" w:rsidRPr="004D6C6F">
        <w:rPr>
          <w:rStyle w:val="ui-provider"/>
          <w:i/>
          <w:iCs/>
          <w:lang w:val="pl-PL"/>
        </w:rPr>
        <w:t xml:space="preserve"> </w:t>
      </w:r>
      <w:r w:rsidR="00BF7F79" w:rsidRPr="004D6C6F">
        <w:rPr>
          <w:rStyle w:val="ui-provider"/>
          <w:i/>
          <w:iCs/>
          <w:lang w:val="pl-PL"/>
        </w:rPr>
        <w:t xml:space="preserve">W ramach tego zespołu pracownicy spotykają się i dzielą doświadczeniami, </w:t>
      </w:r>
      <w:r w:rsidR="00E1421B" w:rsidRPr="004D6C6F">
        <w:rPr>
          <w:rStyle w:val="ui-provider"/>
          <w:i/>
          <w:iCs/>
          <w:lang w:val="pl-PL"/>
        </w:rPr>
        <w:t>a także</w:t>
      </w:r>
      <w:r w:rsidR="00BF7F79" w:rsidRPr="004D6C6F">
        <w:rPr>
          <w:rStyle w:val="ui-provider"/>
          <w:i/>
          <w:iCs/>
          <w:lang w:val="pl-PL"/>
        </w:rPr>
        <w:t xml:space="preserve"> przedstawiają pomysły na zmiany. W </w:t>
      </w:r>
      <w:r w:rsidR="00E1421B" w:rsidRPr="004D6C6F">
        <w:rPr>
          <w:rStyle w:val="ui-provider"/>
          <w:i/>
          <w:iCs/>
          <w:lang w:val="pl-PL"/>
        </w:rPr>
        <w:t>czasach dużego niepokoju</w:t>
      </w:r>
      <w:r w:rsidR="00CC0595" w:rsidRPr="004D6C6F">
        <w:rPr>
          <w:rStyle w:val="ui-provider"/>
          <w:i/>
          <w:iCs/>
          <w:lang w:val="pl-PL"/>
        </w:rPr>
        <w:t xml:space="preserve"> i chaosu</w:t>
      </w:r>
      <w:r w:rsidR="00BF7F79" w:rsidRPr="004D6C6F">
        <w:rPr>
          <w:rStyle w:val="ui-provider"/>
          <w:i/>
          <w:iCs/>
          <w:lang w:val="pl-PL"/>
        </w:rPr>
        <w:t xml:space="preserve"> potrzebujemy ludzi o różnych światopoglądach, wykształceniu, kompetencjach, doświadczeniu, patrzących na świat z różn</w:t>
      </w:r>
      <w:r w:rsidR="00A31172" w:rsidRPr="004D6C6F">
        <w:rPr>
          <w:rStyle w:val="ui-provider"/>
          <w:i/>
          <w:iCs/>
          <w:lang w:val="pl-PL"/>
        </w:rPr>
        <w:t>ych</w:t>
      </w:r>
      <w:r w:rsidR="00BF7F79" w:rsidRPr="004D6C6F">
        <w:rPr>
          <w:rStyle w:val="ui-provider"/>
          <w:i/>
          <w:iCs/>
          <w:lang w:val="pl-PL"/>
        </w:rPr>
        <w:t xml:space="preserve"> punkt</w:t>
      </w:r>
      <w:r w:rsidR="00A31172" w:rsidRPr="004D6C6F">
        <w:rPr>
          <w:rStyle w:val="ui-provider"/>
          <w:i/>
          <w:iCs/>
          <w:lang w:val="pl-PL"/>
        </w:rPr>
        <w:t>ów</w:t>
      </w:r>
      <w:r w:rsidR="00BF7F79" w:rsidRPr="004D6C6F">
        <w:rPr>
          <w:rStyle w:val="ui-provider"/>
          <w:i/>
          <w:iCs/>
          <w:lang w:val="pl-PL"/>
        </w:rPr>
        <w:t xml:space="preserve"> widzenia</w:t>
      </w:r>
      <w:r w:rsidR="00CC0595" w:rsidRPr="004D6C6F">
        <w:rPr>
          <w:rStyle w:val="ui-provider"/>
          <w:i/>
          <w:iCs/>
          <w:lang w:val="pl-PL"/>
        </w:rPr>
        <w:t>.</w:t>
      </w:r>
      <w:r w:rsidR="00BF7F79" w:rsidRPr="004D6C6F">
        <w:rPr>
          <w:rStyle w:val="ui-provider"/>
          <w:i/>
          <w:iCs/>
          <w:lang w:val="pl-PL"/>
        </w:rPr>
        <w:t xml:space="preserve"> </w:t>
      </w:r>
      <w:r w:rsidR="00CC0595" w:rsidRPr="004D6C6F">
        <w:rPr>
          <w:rStyle w:val="ui-provider"/>
          <w:i/>
          <w:iCs/>
          <w:lang w:val="pl-PL"/>
        </w:rPr>
        <w:t>To</w:t>
      </w:r>
      <w:r w:rsidR="00BF7F79" w:rsidRPr="004D6C6F">
        <w:rPr>
          <w:rStyle w:val="ui-provider"/>
          <w:i/>
          <w:iCs/>
          <w:lang w:val="pl-PL"/>
        </w:rPr>
        <w:t xml:space="preserve"> czyni nas silniejszymi, </w:t>
      </w:r>
      <w:r w:rsidR="00CC0595" w:rsidRPr="004D6C6F">
        <w:rPr>
          <w:rStyle w:val="ui-provider"/>
          <w:i/>
          <w:iCs/>
          <w:lang w:val="pl-PL"/>
        </w:rPr>
        <w:t xml:space="preserve">wspiera kreatywność </w:t>
      </w:r>
      <w:r w:rsidR="00BF7F79" w:rsidRPr="004D6C6F">
        <w:rPr>
          <w:rStyle w:val="ui-provider"/>
          <w:i/>
          <w:iCs/>
          <w:lang w:val="pl-PL"/>
        </w:rPr>
        <w:t xml:space="preserve"> i składa się na sukces firmy. Zależy nam na stałym doskonaleniu działań z obszaru różnorodności, by były one odpowiedzią na aktualne i przyszłe potrzeby.</w:t>
      </w:r>
      <w:r w:rsidR="00BF7F79" w:rsidRPr="004D6C6F">
        <w:rPr>
          <w:rStyle w:val="ui-provider"/>
          <w:lang w:val="pl-PL"/>
        </w:rPr>
        <w:t xml:space="preserve"> </w:t>
      </w:r>
      <w:r w:rsidR="00994B33" w:rsidRPr="004D6C6F">
        <w:rPr>
          <w:rStyle w:val="ui-provider"/>
          <w:i/>
          <w:iCs/>
          <w:lang w:val="pl-PL"/>
        </w:rPr>
        <w:t>D</w:t>
      </w:r>
      <w:r w:rsidR="00CC0595" w:rsidRPr="004D6C6F">
        <w:rPr>
          <w:rStyle w:val="ui-provider"/>
          <w:i/>
          <w:iCs/>
          <w:lang w:val="pl-PL"/>
        </w:rPr>
        <w:t xml:space="preserve">użą rolę odgrywa </w:t>
      </w:r>
      <w:r w:rsidR="00994B33" w:rsidRPr="004D6C6F">
        <w:rPr>
          <w:rStyle w:val="ui-provider"/>
          <w:i/>
          <w:iCs/>
          <w:lang w:val="pl-PL"/>
        </w:rPr>
        <w:t xml:space="preserve">tu także </w:t>
      </w:r>
      <w:r w:rsidR="00CC0595" w:rsidRPr="004D6C6F">
        <w:rPr>
          <w:rStyle w:val="ui-provider"/>
          <w:i/>
          <w:iCs/>
          <w:lang w:val="pl-PL"/>
        </w:rPr>
        <w:t>m</w:t>
      </w:r>
      <w:r w:rsidR="00BF7F79" w:rsidRPr="004D6C6F">
        <w:rPr>
          <w:rStyle w:val="ui-provider"/>
          <w:i/>
          <w:iCs/>
          <w:lang w:val="pl-PL"/>
        </w:rPr>
        <w:t xml:space="preserve">ierzenie skuteczności dotychczas podejmowanych aktywności, </w:t>
      </w:r>
      <w:r w:rsidR="00A31172" w:rsidRPr="004D6C6F">
        <w:rPr>
          <w:rStyle w:val="ui-provider"/>
          <w:i/>
          <w:iCs/>
          <w:lang w:val="pl-PL"/>
        </w:rPr>
        <w:t>gdyż</w:t>
      </w:r>
      <w:r w:rsidR="00CC0595" w:rsidRPr="004D6C6F">
        <w:rPr>
          <w:rStyle w:val="ui-provider"/>
          <w:i/>
          <w:iCs/>
          <w:lang w:val="pl-PL"/>
        </w:rPr>
        <w:t xml:space="preserve"> pozwala</w:t>
      </w:r>
      <w:r w:rsidR="00BF7F79" w:rsidRPr="004D6C6F">
        <w:rPr>
          <w:rStyle w:val="ui-provider"/>
          <w:i/>
          <w:iCs/>
          <w:lang w:val="pl-PL"/>
        </w:rPr>
        <w:t xml:space="preserve"> gruntownie sprawdzić naszą dojrzałość w obszarze różnorodności. W tym roku ponownie udowodniliśmy, że jesteśmy na bardzo dobrej drodze. Jesteśmy z tego powodu dumni i jeszcze bardziej zmotywowani do </w:t>
      </w:r>
      <w:r w:rsidR="005C52EB" w:rsidRPr="004D6C6F">
        <w:rPr>
          <w:rStyle w:val="ui-provider"/>
          <w:i/>
          <w:iCs/>
          <w:lang w:val="pl-PL"/>
        </w:rPr>
        <w:t xml:space="preserve">podejmowania </w:t>
      </w:r>
      <w:r w:rsidR="00BF7F79" w:rsidRPr="004D6C6F">
        <w:rPr>
          <w:rStyle w:val="ui-provider"/>
          <w:i/>
          <w:iCs/>
          <w:lang w:val="pl-PL"/>
        </w:rPr>
        <w:t>kolejnych</w:t>
      </w:r>
      <w:r w:rsidR="005C52EB" w:rsidRPr="004D6C6F">
        <w:rPr>
          <w:rStyle w:val="ui-provider"/>
          <w:i/>
          <w:iCs/>
          <w:lang w:val="pl-PL"/>
        </w:rPr>
        <w:t xml:space="preserve"> kroków</w:t>
      </w:r>
      <w:r w:rsidR="00BF7F79" w:rsidRPr="004D6C6F">
        <w:rPr>
          <w:rStyle w:val="ui-provider"/>
          <w:i/>
          <w:iCs/>
          <w:lang w:val="pl-PL"/>
        </w:rPr>
        <w:t xml:space="preserve"> </w:t>
      </w:r>
      <w:r w:rsidR="00A31172" w:rsidRPr="004D6C6F">
        <w:rPr>
          <w:rStyle w:val="ui-provider"/>
          <w:i/>
          <w:iCs/>
          <w:lang w:val="pl-PL"/>
        </w:rPr>
        <w:t xml:space="preserve">w obszarze </w:t>
      </w:r>
      <w:r w:rsidR="00BF7F79" w:rsidRPr="004D6C6F">
        <w:rPr>
          <w:rStyle w:val="ui-provider"/>
          <w:i/>
          <w:iCs/>
          <w:lang w:val="pl-PL"/>
        </w:rPr>
        <w:t>DEI!  </w:t>
      </w:r>
      <w:r w:rsidR="00B52EAB" w:rsidRPr="00BF7F79">
        <w:rPr>
          <w:rFonts w:cs="Segoe UI"/>
          <w:i/>
          <w:iCs/>
          <w:color w:val="000000"/>
          <w:szCs w:val="22"/>
          <w:shd w:val="clear" w:color="auto" w:fill="FFFFFF"/>
        </w:rPr>
        <w:t xml:space="preserve">– </w:t>
      </w:r>
      <w:r w:rsidR="00B52EAB" w:rsidRPr="00BF7F79">
        <w:rPr>
          <w:rFonts w:cs="Segoe UI"/>
          <w:color w:val="000000"/>
          <w:szCs w:val="22"/>
          <w:shd w:val="clear" w:color="auto" w:fill="FFFFFF"/>
        </w:rPr>
        <w:t xml:space="preserve">podkreśla </w:t>
      </w:r>
      <w:r w:rsidR="00E304F7" w:rsidRPr="00BF7F79">
        <w:t>Kamila Winiarczyk</w:t>
      </w:r>
      <w:r w:rsidR="00B52EAB" w:rsidRPr="00BF7F79">
        <w:t xml:space="preserve">, </w:t>
      </w:r>
      <w:r w:rsidR="009E68D5" w:rsidRPr="00BF7F79">
        <w:rPr>
          <w:lang w:eastAsia="pl-PL"/>
        </w:rPr>
        <w:t xml:space="preserve">Talent </w:t>
      </w:r>
      <w:r w:rsidR="009E68D5" w:rsidRPr="00BF7F79">
        <w:rPr>
          <w:lang w:eastAsia="pl-PL"/>
        </w:rPr>
        <w:lastRenderedPageBreak/>
        <w:t xml:space="preserve">Acquisition &amp; </w:t>
      </w:r>
      <w:r w:rsidR="009E68D5" w:rsidRPr="00BF7F79">
        <w:rPr>
          <w:rFonts w:cs="Segoe UI"/>
          <w:color w:val="000000"/>
          <w:szCs w:val="22"/>
          <w:shd w:val="clear" w:color="auto" w:fill="FFFFFF"/>
        </w:rPr>
        <w:t xml:space="preserve">Development Manager, HR Business Partner Henkel Consumer Brands &amp; Hair Professional </w:t>
      </w:r>
      <w:r w:rsidR="00E304F7" w:rsidRPr="00BF7F79">
        <w:rPr>
          <w:rFonts w:cs="Segoe UI"/>
          <w:color w:val="000000"/>
          <w:szCs w:val="22"/>
          <w:shd w:val="clear" w:color="auto" w:fill="FFFFFF"/>
        </w:rPr>
        <w:t>w</w:t>
      </w:r>
      <w:r w:rsidR="00B52EAB" w:rsidRPr="00BF7F79">
        <w:rPr>
          <w:rFonts w:cs="Segoe UI"/>
          <w:color w:val="000000"/>
          <w:szCs w:val="22"/>
          <w:shd w:val="clear" w:color="auto" w:fill="FFFFFF"/>
        </w:rPr>
        <w:t xml:space="preserve"> Henkel Polska.</w:t>
      </w:r>
    </w:p>
    <w:p w14:paraId="50647815" w14:textId="77777777" w:rsidR="00AE30C0" w:rsidRPr="00BF7F79" w:rsidRDefault="00AE30C0" w:rsidP="005855C9">
      <w:pPr>
        <w:rPr>
          <w:rFonts w:ascii="Merriweather" w:hAnsi="Merriweather"/>
          <w:color w:val="2B2B2B"/>
          <w:sz w:val="30"/>
          <w:szCs w:val="30"/>
          <w:shd w:val="clear" w:color="auto" w:fill="FFFFFF"/>
        </w:rPr>
      </w:pPr>
    </w:p>
    <w:p w14:paraId="28E24A4E" w14:textId="504197C4" w:rsidR="001009FD" w:rsidRPr="00E304F7" w:rsidRDefault="001009FD" w:rsidP="00E304F7">
      <w:pPr>
        <w:shd w:val="clear" w:color="auto" w:fill="FFFFFF"/>
        <w:rPr>
          <w:rFonts w:eastAsia="Calibri" w:cs="Segoe UI"/>
          <w:color w:val="222222"/>
          <w:szCs w:val="22"/>
          <w:lang w:val="pl-PL"/>
        </w:rPr>
      </w:pPr>
      <w:r w:rsidRPr="00B52EAB">
        <w:rPr>
          <w:rFonts w:eastAsia="Calibri" w:cs="Segoe UI"/>
          <w:color w:val="222222"/>
          <w:szCs w:val="22"/>
          <w:lang w:val="pl-PL"/>
        </w:rPr>
        <w:t xml:space="preserve">Badanie jest organizowane przez </w:t>
      </w:r>
      <w:r w:rsidRPr="00B52EAB">
        <w:rPr>
          <w:rFonts w:eastAsia="Calibri" w:cs="Segoe UI"/>
          <w:bCs/>
          <w:color w:val="222222"/>
          <w:szCs w:val="22"/>
          <w:lang w:val="pl-PL"/>
        </w:rPr>
        <w:t>Forum Odpowiedzialnego Biznesu, inicjatora  i partnera przedsięwzięć kluczowych dla CSR, ESG i</w:t>
      </w:r>
      <w:r w:rsidR="00E304F7">
        <w:rPr>
          <w:rFonts w:eastAsia="Calibri" w:cs="Segoe UI"/>
          <w:bCs/>
          <w:color w:val="222222"/>
          <w:szCs w:val="22"/>
          <w:lang w:val="pl-PL"/>
        </w:rPr>
        <w:t xml:space="preserve"> </w:t>
      </w:r>
      <w:r w:rsidRPr="00B52EAB">
        <w:rPr>
          <w:rFonts w:eastAsia="Calibri" w:cs="Segoe UI"/>
          <w:bCs/>
          <w:color w:val="222222"/>
          <w:szCs w:val="22"/>
          <w:lang w:val="pl-PL"/>
        </w:rPr>
        <w:t>DEI w Polsce. Diversity IN Check to na</w:t>
      </w:r>
      <w:r w:rsidRPr="00B52EAB">
        <w:rPr>
          <w:rFonts w:eastAsia="Calibri" w:cs="Segoe UI"/>
          <w:color w:val="222222"/>
          <w:szCs w:val="22"/>
          <w:lang w:val="pl-PL"/>
        </w:rPr>
        <w:t>rzędzie badawcze</w:t>
      </w:r>
      <w:r w:rsidR="00B52EAB" w:rsidRPr="00B52EAB">
        <w:rPr>
          <w:rFonts w:eastAsia="Calibri" w:cs="Segoe UI"/>
          <w:color w:val="222222"/>
          <w:szCs w:val="22"/>
          <w:lang w:val="pl-PL"/>
        </w:rPr>
        <w:t xml:space="preserve"> w postaci kwestionariusza, który </w:t>
      </w:r>
      <w:r w:rsidRPr="00B52EAB">
        <w:rPr>
          <w:rFonts w:eastAsia="Calibri" w:cs="Segoe UI"/>
          <w:color w:val="222222"/>
          <w:szCs w:val="22"/>
          <w:lang w:val="pl-PL"/>
        </w:rPr>
        <w:t xml:space="preserve">oparty jest na uznanych międzynarodowych standardach i wytycznych, pomagających organizacjom na całym świecie przygotować np. strategie i raporty zrównoważonego rozwoju. Są to m.in. Sustainable Development Goals, GRI Standards, wytycznych OECD dla przedsiębiorstw wielonarodowych oraz ISO 26000 i ISO 30415, dotycząca stricte Diversity and Inclusion. </w:t>
      </w:r>
      <w:r w:rsidR="00E304F7" w:rsidRPr="0057224A">
        <w:rPr>
          <w:lang w:val="pl-PL"/>
        </w:rPr>
        <w:t xml:space="preserve">Pytania, które zadawano pracodawcom, </w:t>
      </w:r>
      <w:r w:rsidR="00927BC1">
        <w:rPr>
          <w:lang w:val="pl-PL"/>
        </w:rPr>
        <w:t>obejmowały</w:t>
      </w:r>
      <w:r w:rsidR="00E304F7" w:rsidRPr="0057224A">
        <w:rPr>
          <w:lang w:val="pl-PL"/>
        </w:rPr>
        <w:t xml:space="preserve"> </w:t>
      </w:r>
      <w:r w:rsidR="00927BC1">
        <w:rPr>
          <w:lang w:val="pl-PL"/>
        </w:rPr>
        <w:t xml:space="preserve">cztery </w:t>
      </w:r>
      <w:r w:rsidR="00E304F7" w:rsidRPr="0057224A">
        <w:rPr>
          <w:lang w:val="pl-PL"/>
        </w:rPr>
        <w:t>obszar</w:t>
      </w:r>
      <w:r w:rsidR="00927BC1">
        <w:rPr>
          <w:lang w:val="pl-PL"/>
        </w:rPr>
        <w:t>y</w:t>
      </w:r>
      <w:r w:rsidR="00E304F7" w:rsidRPr="0057224A">
        <w:rPr>
          <w:lang w:val="pl-PL"/>
        </w:rPr>
        <w:t xml:space="preserve"> tematyczn</w:t>
      </w:r>
      <w:r w:rsidR="00927BC1">
        <w:rPr>
          <w:lang w:val="pl-PL"/>
        </w:rPr>
        <w:t>e</w:t>
      </w:r>
      <w:r w:rsidR="00E304F7" w:rsidRPr="0057224A">
        <w:rPr>
          <w:lang w:val="pl-PL"/>
        </w:rPr>
        <w:t>: podstawy zarządzania, programy i działania, budowanie zaangażowania</w:t>
      </w:r>
      <w:r w:rsidR="00927BC1">
        <w:rPr>
          <w:lang w:val="pl-PL"/>
        </w:rPr>
        <w:t xml:space="preserve"> oraz</w:t>
      </w:r>
      <w:r w:rsidR="00E304F7" w:rsidRPr="0057224A">
        <w:rPr>
          <w:lang w:val="pl-PL"/>
        </w:rPr>
        <w:t xml:space="preserve"> wskaźniki rezultatów</w:t>
      </w:r>
      <w:r w:rsidR="00E304F7">
        <w:rPr>
          <w:lang w:val="pl-PL"/>
        </w:rPr>
        <w:t>.</w:t>
      </w:r>
    </w:p>
    <w:p w14:paraId="4465E666" w14:textId="77777777" w:rsidR="0002518F" w:rsidRDefault="0002518F" w:rsidP="001009FD">
      <w:pPr>
        <w:shd w:val="clear" w:color="auto" w:fill="FFFFFF"/>
        <w:rPr>
          <w:rFonts w:eastAsia="Calibri" w:cs="Segoe UI"/>
          <w:color w:val="222222"/>
          <w:szCs w:val="22"/>
          <w:lang w:val="pl-PL"/>
        </w:rPr>
      </w:pPr>
    </w:p>
    <w:p w14:paraId="6E18CE98" w14:textId="4BC56F54" w:rsidR="00E304F7" w:rsidRPr="0002518F" w:rsidRDefault="0002518F" w:rsidP="001009FD">
      <w:pPr>
        <w:shd w:val="clear" w:color="auto" w:fill="FFFFFF"/>
        <w:rPr>
          <w:rFonts w:eastAsia="Calibri" w:cs="Segoe UI"/>
          <w:color w:val="222222"/>
          <w:szCs w:val="22"/>
          <w:lang w:val="pl-PL"/>
        </w:rPr>
      </w:pPr>
      <w:r>
        <w:rPr>
          <w:rFonts w:eastAsia="Calibri" w:cs="Segoe UI"/>
          <w:color w:val="222222"/>
          <w:szCs w:val="22"/>
          <w:lang w:val="pl-PL"/>
        </w:rPr>
        <w:t>Tegoroczna l</w:t>
      </w:r>
      <w:r w:rsidRPr="0002518F">
        <w:rPr>
          <w:lang w:val="pl-PL"/>
        </w:rPr>
        <w:t xml:space="preserve">ista </w:t>
      </w:r>
      <w:r>
        <w:rPr>
          <w:lang w:val="pl-PL"/>
        </w:rPr>
        <w:t xml:space="preserve">firm zakwalifikowanych do </w:t>
      </w:r>
      <w:r w:rsidR="004D6C6F">
        <w:rPr>
          <w:lang w:val="pl-PL"/>
        </w:rPr>
        <w:t xml:space="preserve">zestawienia </w:t>
      </w:r>
      <w:r>
        <w:rPr>
          <w:lang w:val="pl-PL"/>
        </w:rPr>
        <w:t xml:space="preserve">Diversity IN Check </w:t>
      </w:r>
      <w:r w:rsidRPr="0002518F">
        <w:rPr>
          <w:lang w:val="pl-PL"/>
        </w:rPr>
        <w:t>został</w:t>
      </w:r>
      <w:r w:rsidR="00A31172">
        <w:rPr>
          <w:lang w:val="pl-PL"/>
        </w:rPr>
        <w:t>a</w:t>
      </w:r>
      <w:r w:rsidRPr="0002518F">
        <w:rPr>
          <w:lang w:val="pl-PL"/>
        </w:rPr>
        <w:t xml:space="preserve"> ogłoszona 25 maja podczas gali finałowej Miesiąca Różnorodności.</w:t>
      </w:r>
    </w:p>
    <w:p w14:paraId="1A7D683D" w14:textId="0C496762" w:rsidR="001009FD" w:rsidRPr="00B52EAB" w:rsidRDefault="001009FD" w:rsidP="0057224A">
      <w:pPr>
        <w:shd w:val="clear" w:color="auto" w:fill="FFFFFF"/>
        <w:rPr>
          <w:rFonts w:eastAsia="Calibri" w:cs="Segoe UI"/>
          <w:color w:val="222222"/>
          <w:szCs w:val="22"/>
          <w:lang w:val="pl-PL"/>
        </w:rPr>
      </w:pPr>
    </w:p>
    <w:p w14:paraId="4E9A9F72" w14:textId="545D0BAD" w:rsidR="007F7CC8" w:rsidRPr="00305A0E" w:rsidRDefault="00AF1F75" w:rsidP="00BF6E82">
      <w:pPr>
        <w:rPr>
          <w:rStyle w:val="AboutandContactBody"/>
          <w:lang w:val="pl-PL"/>
        </w:rPr>
      </w:pPr>
      <w:r w:rsidRPr="00305A0E">
        <w:rPr>
          <w:rStyle w:val="AboutandContactBody"/>
          <w:lang w:val="pl-PL"/>
        </w:rPr>
        <w:t>***</w:t>
      </w:r>
    </w:p>
    <w:p w14:paraId="02AE1A4B" w14:textId="77777777" w:rsidR="00F7261E" w:rsidRPr="00305A0E" w:rsidRDefault="00F7261E" w:rsidP="00BF6E82">
      <w:pPr>
        <w:rPr>
          <w:rStyle w:val="AboutandContactBody"/>
          <w:lang w:val="pl-PL"/>
        </w:rPr>
      </w:pPr>
    </w:p>
    <w:p w14:paraId="7DC3502B" w14:textId="77777777" w:rsidR="002E1EEF" w:rsidRPr="00305A0E" w:rsidRDefault="002E1EEF" w:rsidP="002E1EEF">
      <w:pPr>
        <w:rPr>
          <w:b/>
          <w:bCs/>
          <w:sz w:val="18"/>
          <w:lang w:val="pl-PL"/>
        </w:rPr>
      </w:pPr>
      <w:r w:rsidRPr="00305A0E">
        <w:rPr>
          <w:b/>
          <w:bCs/>
          <w:sz w:val="18"/>
          <w:lang w:val="pl-PL"/>
        </w:rPr>
        <w:t>O firmie Henkel</w:t>
      </w:r>
    </w:p>
    <w:p w14:paraId="48E77DED" w14:textId="77777777" w:rsidR="002E1EEF" w:rsidRDefault="002E1EEF" w:rsidP="002E1EEF">
      <w:pPr>
        <w:rPr>
          <w:sz w:val="18"/>
          <w:lang w:val="pl-PL"/>
        </w:rPr>
      </w:pPr>
      <w:r w:rsidRPr="00305A0E">
        <w:rPr>
          <w:sz w:val="18"/>
          <w:lang w:val="pl-PL"/>
        </w:rPr>
        <w:t>Dzięki wiodącym markom, innowacjom i technologiom spółka zajmuje czołowe pozycje rynkowe zarówno</w:t>
      </w:r>
      <w:r>
        <w:rPr>
          <w:sz w:val="18"/>
          <w:lang w:val="pl-PL"/>
        </w:rPr>
        <w:t xml:space="preserve">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>
        <w:rPr>
          <w:rFonts w:cs="Segoe UI"/>
          <w:sz w:val="18"/>
          <w:szCs w:val="18"/>
          <w:lang w:val="pl-PL"/>
        </w:rPr>
        <w:t>spółki wchodzą w skład niemieckiego indeksu giełdowego DAX</w:t>
      </w:r>
      <w:r>
        <w:rPr>
          <w:sz w:val="18"/>
          <w:lang w:val="pl-PL"/>
        </w:rPr>
        <w:t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r>
        <w:rPr>
          <w:rStyle w:val="AboutandContactBody"/>
          <w:lang w:val="pl-PL"/>
        </w:rPr>
        <w:t>Pioneers at heart for the good of generations</w:t>
      </w:r>
      <w:r>
        <w:rPr>
          <w:sz w:val="18"/>
          <w:lang w:val="pl-PL"/>
        </w:rPr>
        <w:t xml:space="preserve">”.  Więcej informacji na </w:t>
      </w:r>
      <w:r>
        <w:rPr>
          <w:rStyle w:val="Hyperlink"/>
          <w:lang w:val="pl-PL"/>
        </w:rPr>
        <w:t xml:space="preserve">www.henkel.com </w:t>
      </w:r>
      <w:r>
        <w:rPr>
          <w:sz w:val="18"/>
          <w:lang w:val="pl-PL"/>
        </w:rPr>
        <w:t xml:space="preserve">oraz </w:t>
      </w:r>
      <w:hyperlink r:id="rId12" w:history="1">
        <w:r>
          <w:rPr>
            <w:rStyle w:val="Hyperlink"/>
            <w:lang w:val="pl-PL"/>
          </w:rPr>
          <w:t>www.henkel.pl</w:t>
        </w:r>
      </w:hyperlink>
      <w:r>
        <w:rPr>
          <w:sz w:val="18"/>
          <w:lang w:val="pl-PL"/>
        </w:rPr>
        <w:t>.</w:t>
      </w:r>
    </w:p>
    <w:p w14:paraId="32578A70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233DBF84" w14:textId="0B48B1FA" w:rsidR="00006790" w:rsidRDefault="00A44946" w:rsidP="00006790">
      <w:pPr>
        <w:rPr>
          <w:sz w:val="18"/>
          <w:szCs w:val="20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3" w:history="1">
        <w:r w:rsidR="002E1EEF" w:rsidRPr="002E1EEF">
          <w:rPr>
            <w:rStyle w:val="Hyperlink"/>
            <w:b/>
            <w:bCs/>
            <w:szCs w:val="20"/>
            <w:lang w:val="pl-PL"/>
          </w:rPr>
          <w:t>http://www.henkel.com/press</w:t>
        </w:r>
      </w:hyperlink>
      <w:r w:rsidR="002E1EEF" w:rsidRPr="002E1EEF">
        <w:rPr>
          <w:sz w:val="18"/>
          <w:szCs w:val="20"/>
          <w:lang w:val="pl-PL"/>
        </w:rPr>
        <w:t xml:space="preserve"> </w:t>
      </w:r>
    </w:p>
    <w:p w14:paraId="249FE6AA" w14:textId="77777777" w:rsidR="00A44946" w:rsidRPr="0041421C" w:rsidRDefault="00A44946" w:rsidP="00A44946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452732FA" w14:textId="25ABDC91" w:rsidR="00A44946" w:rsidRDefault="00A44946" w:rsidP="00A44946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  <w:r w:rsidR="002E1EEF">
        <w:rPr>
          <w:sz w:val="18"/>
          <w:lang w:val="pl-PL"/>
        </w:rPr>
        <w:t xml:space="preserve"> </w:t>
      </w:r>
    </w:p>
    <w:p w14:paraId="0BDB8261" w14:textId="77777777" w:rsidR="00A44946" w:rsidRDefault="00A44946" w:rsidP="00A44946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7F2589BE" w14:textId="77777777" w:rsidR="00A44946" w:rsidRDefault="00A44946" w:rsidP="00A44946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5E223B4D" w14:textId="77777777" w:rsidR="00A44946" w:rsidRDefault="00EC0BD4" w:rsidP="00A44946">
      <w:pPr>
        <w:rPr>
          <w:rStyle w:val="AboutandContactBody"/>
        </w:rPr>
      </w:pPr>
      <w:hyperlink r:id="rId14" w:history="1">
        <w:r w:rsidR="00A44946">
          <w:rPr>
            <w:rStyle w:val="Hyperlink"/>
          </w:rPr>
          <w:t>dorota.strosznajder@henkel.com</w:t>
        </w:r>
      </w:hyperlink>
      <w:r w:rsidR="00A44946">
        <w:rPr>
          <w:sz w:val="18"/>
        </w:rPr>
        <w:t xml:space="preserve"> </w:t>
      </w:r>
      <w:r w:rsidR="00A44946">
        <w:rPr>
          <w:sz w:val="18"/>
        </w:rPr>
        <w:tab/>
      </w:r>
      <w:r w:rsidR="00A44946">
        <w:rPr>
          <w:sz w:val="18"/>
        </w:rPr>
        <w:tab/>
      </w:r>
      <w:bookmarkEnd w:id="0"/>
      <w:r w:rsidR="00A44946">
        <w:rPr>
          <w:rStyle w:val="Hyperlink"/>
          <w:lang w:val="pl-PL"/>
        </w:rPr>
        <w:fldChar w:fldCharType="begin"/>
      </w:r>
      <w:r w:rsidR="00A44946" w:rsidRPr="00F37C85">
        <w:rPr>
          <w:rStyle w:val="Hyperlink"/>
        </w:rPr>
        <w:instrText xml:space="preserve"> HYPERLINK "mailto:mszymańczak@solskipr.pl" </w:instrText>
      </w:r>
      <w:r w:rsidR="00A44946">
        <w:rPr>
          <w:rStyle w:val="Hyperlink"/>
          <w:lang w:val="pl-PL"/>
        </w:rPr>
      </w:r>
      <w:r w:rsidR="00A44946">
        <w:rPr>
          <w:rStyle w:val="Hyperlink"/>
          <w:lang w:val="pl-PL"/>
        </w:rPr>
        <w:fldChar w:fldCharType="separate"/>
      </w:r>
      <w:r w:rsidR="00A44946">
        <w:rPr>
          <w:rStyle w:val="Hyperlink"/>
        </w:rPr>
        <w:t>mszymańczak@solskipr.pl</w:t>
      </w:r>
      <w:r w:rsidR="00A44946">
        <w:rPr>
          <w:rStyle w:val="Hyperlink"/>
          <w:lang w:val="pl-PL"/>
        </w:rPr>
        <w:fldChar w:fldCharType="end"/>
      </w:r>
      <w:r w:rsidR="00A44946">
        <w:rPr>
          <w:rStyle w:val="Hyperlink"/>
        </w:rPr>
        <w:t xml:space="preserve"> </w:t>
      </w:r>
    </w:p>
    <w:p w14:paraId="5B70B89E" w14:textId="77777777" w:rsidR="00BF6E82" w:rsidRPr="00493327" w:rsidRDefault="00BF6E82" w:rsidP="00BF6E82">
      <w:pPr>
        <w:rPr>
          <w:rStyle w:val="AboutandContactBody"/>
        </w:rPr>
      </w:pPr>
    </w:p>
    <w:p w14:paraId="0E675A5F" w14:textId="77777777" w:rsidR="00112A28" w:rsidRPr="00493327" w:rsidRDefault="00BF6E82" w:rsidP="001577E9">
      <w:pPr>
        <w:rPr>
          <w:rStyle w:val="AboutandContactBody"/>
        </w:rPr>
      </w:pPr>
      <w:r w:rsidRPr="00493327">
        <w:rPr>
          <w:rStyle w:val="AboutandContactBody"/>
        </w:rPr>
        <w:t xml:space="preserve">Henkel AG &amp; Co. </w:t>
      </w:r>
      <w:r w:rsidR="00B14C02" w:rsidRPr="00493327">
        <w:rPr>
          <w:rStyle w:val="AboutandContactBody"/>
        </w:rPr>
        <w:t>K</w:t>
      </w:r>
      <w:r w:rsidR="005B1F0C">
        <w:rPr>
          <w:rStyle w:val="AboutandContactBody"/>
        </w:rPr>
        <w:t>GaA</w:t>
      </w:r>
    </w:p>
    <w:sectPr w:rsidR="00112A28" w:rsidRPr="00493327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3E2D" w14:textId="77777777" w:rsidR="00313F4F" w:rsidRDefault="00313F4F">
      <w:r>
        <w:separator/>
      </w:r>
    </w:p>
  </w:endnote>
  <w:endnote w:type="continuationSeparator" w:id="0">
    <w:p w14:paraId="002F340A" w14:textId="77777777" w:rsidR="00313F4F" w:rsidRDefault="0031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Calibri"/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EC0BD4">
      <w:fldChar w:fldCharType="begin"/>
    </w:r>
    <w:r w:rsidR="00EC0BD4">
      <w:instrText xml:space="preserve"> NUMPAGES  \* Arabic  \* MERGEFORMAT </w:instrText>
    </w:r>
    <w:r w:rsidR="00EC0BD4">
      <w:fldChar w:fldCharType="separate"/>
    </w:r>
    <w:r>
      <w:t>2</w:t>
    </w:r>
    <w:r w:rsidR="00EC0BD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Footer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A66D" w14:textId="77777777" w:rsidR="00313F4F" w:rsidRDefault="00313F4F">
      <w:r>
        <w:separator/>
      </w:r>
    </w:p>
  </w:footnote>
  <w:footnote w:type="continuationSeparator" w:id="0">
    <w:p w14:paraId="6B33B57B" w14:textId="77777777" w:rsidR="00313F4F" w:rsidRDefault="0031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9F9E3B8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6436B"/>
    <w:multiLevelType w:val="hybridMultilevel"/>
    <w:tmpl w:val="5D367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  <w:num w:numId="7" w16cid:durableId="1285848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3E5"/>
    <w:rsid w:val="00005267"/>
    <w:rsid w:val="00006346"/>
    <w:rsid w:val="00006790"/>
    <w:rsid w:val="00015CB4"/>
    <w:rsid w:val="00020C93"/>
    <w:rsid w:val="00021C67"/>
    <w:rsid w:val="0002518F"/>
    <w:rsid w:val="00030557"/>
    <w:rsid w:val="00030F51"/>
    <w:rsid w:val="00035A84"/>
    <w:rsid w:val="00040CC9"/>
    <w:rsid w:val="00043B6B"/>
    <w:rsid w:val="00046D38"/>
    <w:rsid w:val="00051E86"/>
    <w:rsid w:val="000575F9"/>
    <w:rsid w:val="000618FC"/>
    <w:rsid w:val="0006344D"/>
    <w:rsid w:val="00067071"/>
    <w:rsid w:val="000722E8"/>
    <w:rsid w:val="00080D10"/>
    <w:rsid w:val="0008357F"/>
    <w:rsid w:val="00094547"/>
    <w:rsid w:val="000A374F"/>
    <w:rsid w:val="000A4B25"/>
    <w:rsid w:val="000B695A"/>
    <w:rsid w:val="000C210A"/>
    <w:rsid w:val="000C56DD"/>
    <w:rsid w:val="000D1672"/>
    <w:rsid w:val="000E0C03"/>
    <w:rsid w:val="000E2F62"/>
    <w:rsid w:val="000E38ED"/>
    <w:rsid w:val="000E7F24"/>
    <w:rsid w:val="000F03BE"/>
    <w:rsid w:val="000F1757"/>
    <w:rsid w:val="000F225B"/>
    <w:rsid w:val="000F7E19"/>
    <w:rsid w:val="000F7FAF"/>
    <w:rsid w:val="001009FD"/>
    <w:rsid w:val="00105975"/>
    <w:rsid w:val="00111F4D"/>
    <w:rsid w:val="00112A28"/>
    <w:rsid w:val="00115230"/>
    <w:rsid w:val="00115B5F"/>
    <w:rsid w:val="001162B4"/>
    <w:rsid w:val="00122CBC"/>
    <w:rsid w:val="0012455D"/>
    <w:rsid w:val="00126D4A"/>
    <w:rsid w:val="00132DA9"/>
    <w:rsid w:val="0013305B"/>
    <w:rsid w:val="00133B99"/>
    <w:rsid w:val="00134354"/>
    <w:rsid w:val="001443BD"/>
    <w:rsid w:val="00144637"/>
    <w:rsid w:val="00152867"/>
    <w:rsid w:val="001577E9"/>
    <w:rsid w:val="0016138C"/>
    <w:rsid w:val="001731CE"/>
    <w:rsid w:val="00176C3F"/>
    <w:rsid w:val="001A09CC"/>
    <w:rsid w:val="001B7C20"/>
    <w:rsid w:val="001C0B32"/>
    <w:rsid w:val="001C1298"/>
    <w:rsid w:val="001C4BE1"/>
    <w:rsid w:val="001D7ADF"/>
    <w:rsid w:val="001E0F71"/>
    <w:rsid w:val="001E6D05"/>
    <w:rsid w:val="001E7C28"/>
    <w:rsid w:val="001F1313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1378"/>
    <w:rsid w:val="00243DDF"/>
    <w:rsid w:val="0024586A"/>
    <w:rsid w:val="00256F0C"/>
    <w:rsid w:val="00262C05"/>
    <w:rsid w:val="00264146"/>
    <w:rsid w:val="00265586"/>
    <w:rsid w:val="002743D1"/>
    <w:rsid w:val="00281D14"/>
    <w:rsid w:val="00282C13"/>
    <w:rsid w:val="00290ECE"/>
    <w:rsid w:val="002A0DF7"/>
    <w:rsid w:val="002A197E"/>
    <w:rsid w:val="002A2975"/>
    <w:rsid w:val="002A60E0"/>
    <w:rsid w:val="002A7271"/>
    <w:rsid w:val="002B690C"/>
    <w:rsid w:val="002C1344"/>
    <w:rsid w:val="002C252E"/>
    <w:rsid w:val="002C6773"/>
    <w:rsid w:val="002D12ED"/>
    <w:rsid w:val="002D2A3D"/>
    <w:rsid w:val="002D355C"/>
    <w:rsid w:val="002E0B17"/>
    <w:rsid w:val="002E1EEF"/>
    <w:rsid w:val="002E4FFB"/>
    <w:rsid w:val="002E7DED"/>
    <w:rsid w:val="002F7E11"/>
    <w:rsid w:val="00304087"/>
    <w:rsid w:val="00305A0E"/>
    <w:rsid w:val="00310ACD"/>
    <w:rsid w:val="0031379F"/>
    <w:rsid w:val="00313F4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93887"/>
    <w:rsid w:val="00394C6B"/>
    <w:rsid w:val="003962BE"/>
    <w:rsid w:val="00397F9A"/>
    <w:rsid w:val="003A4E62"/>
    <w:rsid w:val="003B1069"/>
    <w:rsid w:val="003B390A"/>
    <w:rsid w:val="003C15DE"/>
    <w:rsid w:val="003C4EB2"/>
    <w:rsid w:val="003C7A7F"/>
    <w:rsid w:val="003C7E6C"/>
    <w:rsid w:val="003F0855"/>
    <w:rsid w:val="003F1AF3"/>
    <w:rsid w:val="003F4227"/>
    <w:rsid w:val="003F4D8D"/>
    <w:rsid w:val="00414DC2"/>
    <w:rsid w:val="004313E7"/>
    <w:rsid w:val="00431D84"/>
    <w:rsid w:val="0044763B"/>
    <w:rsid w:val="00451F34"/>
    <w:rsid w:val="004629B3"/>
    <w:rsid w:val="0046376E"/>
    <w:rsid w:val="0046690F"/>
    <w:rsid w:val="00472568"/>
    <w:rsid w:val="00472FEC"/>
    <w:rsid w:val="00475196"/>
    <w:rsid w:val="00490A03"/>
    <w:rsid w:val="00492BEF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D6C6F"/>
    <w:rsid w:val="004E0870"/>
    <w:rsid w:val="004E3341"/>
    <w:rsid w:val="004F10C1"/>
    <w:rsid w:val="004F47BB"/>
    <w:rsid w:val="004F6913"/>
    <w:rsid w:val="00502E62"/>
    <w:rsid w:val="00504452"/>
    <w:rsid w:val="00506B8A"/>
    <w:rsid w:val="005100D0"/>
    <w:rsid w:val="0052212B"/>
    <w:rsid w:val="00531B98"/>
    <w:rsid w:val="00534B46"/>
    <w:rsid w:val="00540358"/>
    <w:rsid w:val="00540D47"/>
    <w:rsid w:val="00550864"/>
    <w:rsid w:val="00553289"/>
    <w:rsid w:val="0055571E"/>
    <w:rsid w:val="00556F67"/>
    <w:rsid w:val="0057224A"/>
    <w:rsid w:val="005833F0"/>
    <w:rsid w:val="005855C9"/>
    <w:rsid w:val="00586CAF"/>
    <w:rsid w:val="005873E9"/>
    <w:rsid w:val="00587B06"/>
    <w:rsid w:val="00590A54"/>
    <w:rsid w:val="00591180"/>
    <w:rsid w:val="0059722C"/>
    <w:rsid w:val="00597D07"/>
    <w:rsid w:val="005A3846"/>
    <w:rsid w:val="005B1F0C"/>
    <w:rsid w:val="005B6A58"/>
    <w:rsid w:val="005C52EB"/>
    <w:rsid w:val="005C7112"/>
    <w:rsid w:val="005D0561"/>
    <w:rsid w:val="005D0AD9"/>
    <w:rsid w:val="005D164B"/>
    <w:rsid w:val="005D22F6"/>
    <w:rsid w:val="005D7D2A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1FE0"/>
    <w:rsid w:val="006626CA"/>
    <w:rsid w:val="00663487"/>
    <w:rsid w:val="00672382"/>
    <w:rsid w:val="00674604"/>
    <w:rsid w:val="00682643"/>
    <w:rsid w:val="00682EB9"/>
    <w:rsid w:val="0068441A"/>
    <w:rsid w:val="00690B19"/>
    <w:rsid w:val="00695F01"/>
    <w:rsid w:val="006A0A3C"/>
    <w:rsid w:val="006A79F0"/>
    <w:rsid w:val="006B47EE"/>
    <w:rsid w:val="006B499F"/>
    <w:rsid w:val="006C1366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122"/>
    <w:rsid w:val="0073096C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9F9"/>
    <w:rsid w:val="007D2A02"/>
    <w:rsid w:val="007E6EA1"/>
    <w:rsid w:val="007F0F63"/>
    <w:rsid w:val="007F2B1E"/>
    <w:rsid w:val="007F62B4"/>
    <w:rsid w:val="007F7CC8"/>
    <w:rsid w:val="00801517"/>
    <w:rsid w:val="008174D6"/>
    <w:rsid w:val="00817AE8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6ED7"/>
    <w:rsid w:val="0089796A"/>
    <w:rsid w:val="008A0F2A"/>
    <w:rsid w:val="008A2375"/>
    <w:rsid w:val="008C1114"/>
    <w:rsid w:val="008C17F1"/>
    <w:rsid w:val="008C2428"/>
    <w:rsid w:val="008D76C5"/>
    <w:rsid w:val="008E0AFA"/>
    <w:rsid w:val="008E3109"/>
    <w:rsid w:val="008E4EE9"/>
    <w:rsid w:val="008E75D3"/>
    <w:rsid w:val="008F114B"/>
    <w:rsid w:val="008F125E"/>
    <w:rsid w:val="008F4D2F"/>
    <w:rsid w:val="00906292"/>
    <w:rsid w:val="009076AF"/>
    <w:rsid w:val="00917162"/>
    <w:rsid w:val="009251CC"/>
    <w:rsid w:val="00925964"/>
    <w:rsid w:val="0092714E"/>
    <w:rsid w:val="00927BC1"/>
    <w:rsid w:val="00942002"/>
    <w:rsid w:val="00947885"/>
    <w:rsid w:val="00952168"/>
    <w:rsid w:val="009527FE"/>
    <w:rsid w:val="00967A64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4B33"/>
    <w:rsid w:val="009A0E26"/>
    <w:rsid w:val="009A16EC"/>
    <w:rsid w:val="009B29B7"/>
    <w:rsid w:val="009B3B37"/>
    <w:rsid w:val="009B7D1F"/>
    <w:rsid w:val="009C088E"/>
    <w:rsid w:val="009C4D35"/>
    <w:rsid w:val="009D1522"/>
    <w:rsid w:val="009D5983"/>
    <w:rsid w:val="009D7252"/>
    <w:rsid w:val="009E5EB4"/>
    <w:rsid w:val="009E68D5"/>
    <w:rsid w:val="00A044D6"/>
    <w:rsid w:val="00A04ADB"/>
    <w:rsid w:val="00A11E0F"/>
    <w:rsid w:val="00A146FE"/>
    <w:rsid w:val="00A23264"/>
    <w:rsid w:val="00A26CB6"/>
    <w:rsid w:val="00A31172"/>
    <w:rsid w:val="00A32F82"/>
    <w:rsid w:val="00A32F8B"/>
    <w:rsid w:val="00A35DE2"/>
    <w:rsid w:val="00A3756F"/>
    <w:rsid w:val="00A42D6F"/>
    <w:rsid w:val="00A44946"/>
    <w:rsid w:val="00A45A62"/>
    <w:rsid w:val="00A54AC5"/>
    <w:rsid w:val="00A55DC3"/>
    <w:rsid w:val="00A56D41"/>
    <w:rsid w:val="00A61353"/>
    <w:rsid w:val="00A66DB1"/>
    <w:rsid w:val="00A67A92"/>
    <w:rsid w:val="00A73BB8"/>
    <w:rsid w:val="00A73E4B"/>
    <w:rsid w:val="00A80EF9"/>
    <w:rsid w:val="00A87870"/>
    <w:rsid w:val="00A91A70"/>
    <w:rsid w:val="00A95032"/>
    <w:rsid w:val="00AA1B85"/>
    <w:rsid w:val="00AA60E1"/>
    <w:rsid w:val="00AB1CB6"/>
    <w:rsid w:val="00AB1D9A"/>
    <w:rsid w:val="00AC7055"/>
    <w:rsid w:val="00AD44FE"/>
    <w:rsid w:val="00AE0B3C"/>
    <w:rsid w:val="00AE30C0"/>
    <w:rsid w:val="00AE49F1"/>
    <w:rsid w:val="00AF1F75"/>
    <w:rsid w:val="00B03F50"/>
    <w:rsid w:val="00B05CCA"/>
    <w:rsid w:val="00B14271"/>
    <w:rsid w:val="00B14C02"/>
    <w:rsid w:val="00B15CC9"/>
    <w:rsid w:val="00B16270"/>
    <w:rsid w:val="00B171E6"/>
    <w:rsid w:val="00B22099"/>
    <w:rsid w:val="00B2629E"/>
    <w:rsid w:val="00B2685D"/>
    <w:rsid w:val="00B30351"/>
    <w:rsid w:val="00B30360"/>
    <w:rsid w:val="00B33C2A"/>
    <w:rsid w:val="00B422EC"/>
    <w:rsid w:val="00B501FA"/>
    <w:rsid w:val="00B5256D"/>
    <w:rsid w:val="00B52EAB"/>
    <w:rsid w:val="00B648EA"/>
    <w:rsid w:val="00B65F17"/>
    <w:rsid w:val="00B726D4"/>
    <w:rsid w:val="00B8214F"/>
    <w:rsid w:val="00B86A4F"/>
    <w:rsid w:val="00B91BFF"/>
    <w:rsid w:val="00B93035"/>
    <w:rsid w:val="00B9337E"/>
    <w:rsid w:val="00B958E8"/>
    <w:rsid w:val="00B97E4A"/>
    <w:rsid w:val="00BA09B2"/>
    <w:rsid w:val="00BA5B46"/>
    <w:rsid w:val="00BB5D0B"/>
    <w:rsid w:val="00BC0995"/>
    <w:rsid w:val="00BD2966"/>
    <w:rsid w:val="00BD6241"/>
    <w:rsid w:val="00BD7BF3"/>
    <w:rsid w:val="00BE793A"/>
    <w:rsid w:val="00BF2B82"/>
    <w:rsid w:val="00BF432A"/>
    <w:rsid w:val="00BF6E82"/>
    <w:rsid w:val="00BF751D"/>
    <w:rsid w:val="00BF7F79"/>
    <w:rsid w:val="00C015A3"/>
    <w:rsid w:val="00C060C7"/>
    <w:rsid w:val="00C13BE7"/>
    <w:rsid w:val="00C24C17"/>
    <w:rsid w:val="00C24C5E"/>
    <w:rsid w:val="00C33965"/>
    <w:rsid w:val="00C3758F"/>
    <w:rsid w:val="00C40B88"/>
    <w:rsid w:val="00C42C93"/>
    <w:rsid w:val="00C47D87"/>
    <w:rsid w:val="00C5376E"/>
    <w:rsid w:val="00C66108"/>
    <w:rsid w:val="00C77A50"/>
    <w:rsid w:val="00C808A6"/>
    <w:rsid w:val="00C97091"/>
    <w:rsid w:val="00C97260"/>
    <w:rsid w:val="00CA2001"/>
    <w:rsid w:val="00CB48E6"/>
    <w:rsid w:val="00CB57E5"/>
    <w:rsid w:val="00CB5B6C"/>
    <w:rsid w:val="00CC052E"/>
    <w:rsid w:val="00CC0595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6A12"/>
    <w:rsid w:val="00D17E3B"/>
    <w:rsid w:val="00D20A63"/>
    <w:rsid w:val="00D23C09"/>
    <w:rsid w:val="00D23CED"/>
    <w:rsid w:val="00D24BD2"/>
    <w:rsid w:val="00D2573D"/>
    <w:rsid w:val="00D260A2"/>
    <w:rsid w:val="00D272DB"/>
    <w:rsid w:val="00D30CC6"/>
    <w:rsid w:val="00D3260C"/>
    <w:rsid w:val="00D3416A"/>
    <w:rsid w:val="00D35790"/>
    <w:rsid w:val="00D40B25"/>
    <w:rsid w:val="00D42A97"/>
    <w:rsid w:val="00D5653B"/>
    <w:rsid w:val="00D62EF1"/>
    <w:rsid w:val="00D6309D"/>
    <w:rsid w:val="00D644CA"/>
    <w:rsid w:val="00D66FC2"/>
    <w:rsid w:val="00D67CD5"/>
    <w:rsid w:val="00D76C7E"/>
    <w:rsid w:val="00D771DE"/>
    <w:rsid w:val="00D7776D"/>
    <w:rsid w:val="00D9293F"/>
    <w:rsid w:val="00D93598"/>
    <w:rsid w:val="00DA1E18"/>
    <w:rsid w:val="00DA2009"/>
    <w:rsid w:val="00DA25FF"/>
    <w:rsid w:val="00DB05B1"/>
    <w:rsid w:val="00DB5A79"/>
    <w:rsid w:val="00DC2465"/>
    <w:rsid w:val="00DC5595"/>
    <w:rsid w:val="00DD512E"/>
    <w:rsid w:val="00DD68AF"/>
    <w:rsid w:val="00DE1177"/>
    <w:rsid w:val="00DE2CEA"/>
    <w:rsid w:val="00DE3164"/>
    <w:rsid w:val="00DE6A3C"/>
    <w:rsid w:val="00DE74F4"/>
    <w:rsid w:val="00DE7713"/>
    <w:rsid w:val="00DE7F97"/>
    <w:rsid w:val="00DF1010"/>
    <w:rsid w:val="00DF5AEA"/>
    <w:rsid w:val="00DF63F6"/>
    <w:rsid w:val="00E13747"/>
    <w:rsid w:val="00E1421B"/>
    <w:rsid w:val="00E25AEA"/>
    <w:rsid w:val="00E304F7"/>
    <w:rsid w:val="00E30DEF"/>
    <w:rsid w:val="00E30ED2"/>
    <w:rsid w:val="00E31276"/>
    <w:rsid w:val="00E37F17"/>
    <w:rsid w:val="00E37F70"/>
    <w:rsid w:val="00E438F1"/>
    <w:rsid w:val="00E446C1"/>
    <w:rsid w:val="00E70866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0BD4"/>
    <w:rsid w:val="00EC142D"/>
    <w:rsid w:val="00EC1E16"/>
    <w:rsid w:val="00ED0024"/>
    <w:rsid w:val="00ED0F85"/>
    <w:rsid w:val="00ED0FD0"/>
    <w:rsid w:val="00ED2B5C"/>
    <w:rsid w:val="00ED3269"/>
    <w:rsid w:val="00EE1A8C"/>
    <w:rsid w:val="00EE4643"/>
    <w:rsid w:val="00EE6629"/>
    <w:rsid w:val="00EF1330"/>
    <w:rsid w:val="00EF15FF"/>
    <w:rsid w:val="00EF4B4E"/>
    <w:rsid w:val="00EF5227"/>
    <w:rsid w:val="00EF7111"/>
    <w:rsid w:val="00EF7D1A"/>
    <w:rsid w:val="00F0448F"/>
    <w:rsid w:val="00F0716C"/>
    <w:rsid w:val="00F270E9"/>
    <w:rsid w:val="00F275C0"/>
    <w:rsid w:val="00F34318"/>
    <w:rsid w:val="00F346B6"/>
    <w:rsid w:val="00F36145"/>
    <w:rsid w:val="00F37BDD"/>
    <w:rsid w:val="00F37C85"/>
    <w:rsid w:val="00F41503"/>
    <w:rsid w:val="00F43729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7261E"/>
    <w:rsid w:val="00F743ED"/>
    <w:rsid w:val="00F8309B"/>
    <w:rsid w:val="00F833C9"/>
    <w:rsid w:val="00F90064"/>
    <w:rsid w:val="00F96AFD"/>
    <w:rsid w:val="00FA1398"/>
    <w:rsid w:val="00FA2E19"/>
    <w:rsid w:val="00FA697F"/>
    <w:rsid w:val="00FA6E99"/>
    <w:rsid w:val="00FB5521"/>
    <w:rsid w:val="00FB55BF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A73E4B"/>
    <w:rPr>
      <w:sz w:val="22"/>
    </w:rPr>
  </w:style>
  <w:style w:type="character" w:styleId="CommentReference">
    <w:name w:val="annotation reference"/>
    <w:basedOn w:val="DefaultParagraphFont"/>
    <w:rsid w:val="00ED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0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D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3F085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E0B3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009FD"/>
    <w:rPr>
      <w:b/>
      <w:bCs/>
    </w:rPr>
  </w:style>
  <w:style w:type="paragraph" w:customStyle="1" w:styleId="xxmsonormal">
    <w:name w:val="x_xmsonormal"/>
    <w:basedOn w:val="Normal"/>
    <w:rsid w:val="00F34318"/>
    <w:pPr>
      <w:spacing w:line="240" w:lineRule="auto"/>
      <w:jc w:val="left"/>
    </w:pPr>
    <w:rPr>
      <w:rFonts w:ascii="Calibri" w:eastAsia="Calibri" w:hAnsi="Calibri" w:cs="Calibri"/>
      <w:szCs w:val="22"/>
      <w:lang w:val="pl-PL" w:eastAsia="pl-PL"/>
    </w:rPr>
  </w:style>
  <w:style w:type="character" w:styleId="Emphasis">
    <w:name w:val="Emphasis"/>
    <w:basedOn w:val="DefaultParagraphFont"/>
    <w:uiPriority w:val="20"/>
    <w:qFormat/>
    <w:rsid w:val="00AE30C0"/>
    <w:rPr>
      <w:i/>
      <w:iCs/>
    </w:rPr>
  </w:style>
  <w:style w:type="character" w:customStyle="1" w:styleId="ui-provider">
    <w:name w:val="ui-provider"/>
    <w:basedOn w:val="DefaultParagraphFont"/>
    <w:rsid w:val="00BF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orota.strosznajder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615</Words>
  <Characters>4377</Characters>
  <Application>Microsoft Office Word</Application>
  <DocSecurity>0</DocSecurity>
  <Lines>36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4983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Irina Brunner</cp:lastModifiedBy>
  <cp:revision>3</cp:revision>
  <cp:lastPrinted>2016-11-16T01:11:00Z</cp:lastPrinted>
  <dcterms:created xsi:type="dcterms:W3CDTF">2023-05-26T10:03:00Z</dcterms:created>
  <dcterms:modified xsi:type="dcterms:W3CDTF">2023-05-26T10:33:00Z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