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24ED" w14:textId="1E5ECD7D" w:rsidR="005742B4" w:rsidRPr="00A110E3" w:rsidRDefault="003B679A">
      <w:pPr>
        <w:pStyle w:val="MonthDayYear"/>
        <w:rPr>
          <w:lang w:val="cs-CZ"/>
        </w:rPr>
      </w:pPr>
      <w:r>
        <w:rPr>
          <w:lang w:val="cs-CZ"/>
        </w:rPr>
        <w:t>6</w:t>
      </w:r>
      <w:r w:rsidR="004D74B9" w:rsidRPr="00A110E3">
        <w:rPr>
          <w:lang w:val="cs-CZ"/>
        </w:rPr>
        <w:t xml:space="preserve">. </w:t>
      </w:r>
      <w:r>
        <w:rPr>
          <w:lang w:val="cs-CZ"/>
        </w:rPr>
        <w:t>červenec</w:t>
      </w:r>
      <w:r w:rsidR="007D354B" w:rsidRPr="00A110E3">
        <w:rPr>
          <w:lang w:val="cs-CZ"/>
        </w:rPr>
        <w:t xml:space="preserve"> 2023</w:t>
      </w:r>
    </w:p>
    <w:p w14:paraId="51AA24EE" w14:textId="69F990CD" w:rsidR="005742B4" w:rsidRPr="00715FD2" w:rsidRDefault="003B202B" w:rsidP="00B82CE0">
      <w:pPr>
        <w:pStyle w:val="Predvolen"/>
        <w:spacing w:before="560" w:after="56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r w:rsidRPr="00715FD2">
        <w:rPr>
          <w:rFonts w:ascii="Segoe UI" w:hAnsi="Segoe UI" w:cs="Segoe UI"/>
          <w:sz w:val="22"/>
          <w:szCs w:val="22"/>
        </w:rPr>
        <w:t xml:space="preserve">Dobrovolnické aktivity </w:t>
      </w:r>
    </w:p>
    <w:p w14:paraId="1B272132" w14:textId="77777777" w:rsidR="00B82CE0" w:rsidRPr="00715FD2" w:rsidRDefault="00B82CE0" w:rsidP="00B82CE0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b/>
          <w:bCs/>
          <w:sz w:val="32"/>
          <w:szCs w:val="32"/>
        </w:rPr>
      </w:pPr>
      <w:r w:rsidRPr="00715FD2">
        <w:rPr>
          <w:rFonts w:ascii="Segoe UI" w:hAnsi="Segoe UI" w:cs="Segoe UI"/>
          <w:b/>
          <w:bCs/>
          <w:sz w:val="32"/>
          <w:szCs w:val="32"/>
        </w:rPr>
        <w:t>Dobrovolnictví ve společnosti Henkel oslavuje 25. výročí</w:t>
      </w:r>
    </w:p>
    <w:p w14:paraId="2B1E60C5" w14:textId="77777777" w:rsidR="002C530A" w:rsidRDefault="002C530A" w:rsidP="002C530A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</w:rPr>
      </w:pPr>
    </w:p>
    <w:p w14:paraId="47733404" w14:textId="778C7F40" w:rsidR="002C530A" w:rsidRPr="00715FD2" w:rsidRDefault="002C530A" w:rsidP="0052712E">
      <w:pPr>
        <w:pStyle w:val="Predvolen"/>
        <w:numPr>
          <w:ilvl w:val="0"/>
          <w:numId w:val="3"/>
        </w:numPr>
        <w:spacing w:before="0" w:line="276" w:lineRule="auto"/>
        <w:ind w:right="553"/>
        <w:jc w:val="both"/>
        <w:rPr>
          <w:rFonts w:ascii="Segoe UI" w:hAnsi="Segoe UI" w:cs="Segoe UI"/>
          <w:b/>
          <w:bCs/>
          <w:sz w:val="22"/>
          <w:szCs w:val="22"/>
        </w:rPr>
      </w:pPr>
      <w:r w:rsidRPr="00715FD2">
        <w:rPr>
          <w:rFonts w:ascii="Segoe UI" w:hAnsi="Segoe UI" w:cs="Segoe UI"/>
          <w:b/>
          <w:bCs/>
          <w:sz w:val="22"/>
          <w:szCs w:val="22"/>
        </w:rPr>
        <w:t>Přes 10 000 současný</w:t>
      </w:r>
      <w:r w:rsidRPr="00715FD2">
        <w:rPr>
          <w:rFonts w:ascii="Segoe UI" w:hAnsi="Segoe UI" w:cs="Segoe UI"/>
          <w:b/>
          <w:bCs/>
          <w:sz w:val="22"/>
          <w:szCs w:val="22"/>
          <w:lang w:val="de-DE"/>
        </w:rPr>
        <w:t xml:space="preserve">ch </w:t>
      </w:r>
      <w:r w:rsidRPr="00715FD2">
        <w:rPr>
          <w:rFonts w:ascii="Segoe UI" w:hAnsi="Segoe UI" w:cs="Segoe UI"/>
          <w:b/>
          <w:bCs/>
          <w:sz w:val="22"/>
          <w:szCs w:val="22"/>
        </w:rPr>
        <w:t>a bývalých zaměstnanců</w:t>
      </w:r>
      <w:r w:rsidRPr="00715FD2">
        <w:rPr>
          <w:rFonts w:ascii="Segoe UI" w:hAnsi="Segoe UI" w:cs="Segoe UI"/>
          <w:b/>
          <w:bCs/>
          <w:sz w:val="22"/>
          <w:szCs w:val="22"/>
          <w:lang w:val="pt-PT"/>
        </w:rPr>
        <w:t xml:space="preserve"> na cel</w:t>
      </w:r>
      <w:r w:rsidRPr="00715FD2">
        <w:rPr>
          <w:rFonts w:ascii="Segoe UI" w:hAnsi="Segoe UI" w:cs="Segoe UI"/>
          <w:b/>
          <w:bCs/>
          <w:sz w:val="22"/>
          <w:szCs w:val="22"/>
        </w:rPr>
        <w:t>ém světě se již zapojilo do dobrovolnických aktivit s podporou společnosti Henkel.</w:t>
      </w:r>
    </w:p>
    <w:p w14:paraId="299F5E1D" w14:textId="77777777" w:rsidR="002C530A" w:rsidRPr="00715FD2" w:rsidRDefault="002C530A" w:rsidP="0052712E">
      <w:pPr>
        <w:pStyle w:val="Predvolen"/>
        <w:numPr>
          <w:ilvl w:val="0"/>
          <w:numId w:val="3"/>
        </w:numPr>
        <w:spacing w:before="0" w:line="276" w:lineRule="auto"/>
        <w:ind w:right="553"/>
        <w:jc w:val="both"/>
        <w:rPr>
          <w:rFonts w:ascii="Segoe UI" w:hAnsi="Segoe UI" w:cs="Segoe UI"/>
          <w:b/>
          <w:bCs/>
          <w:sz w:val="22"/>
          <w:szCs w:val="22"/>
        </w:rPr>
      </w:pPr>
      <w:r w:rsidRPr="00715FD2">
        <w:rPr>
          <w:rFonts w:ascii="Segoe UI" w:hAnsi="Segoe UI" w:cs="Segoe UI"/>
          <w:b/>
          <w:bCs/>
          <w:sz w:val="22"/>
          <w:szCs w:val="22"/>
        </w:rPr>
        <w:t>Součástí jsou finanční a </w:t>
      </w:r>
      <w:r w:rsidRPr="00715FD2">
        <w:rPr>
          <w:rFonts w:ascii="Segoe UI" w:hAnsi="Segoe UI" w:cs="Segoe UI"/>
          <w:b/>
          <w:bCs/>
          <w:sz w:val="22"/>
          <w:szCs w:val="22"/>
          <w:lang w:val="it-IT"/>
        </w:rPr>
        <w:t>materi</w:t>
      </w:r>
      <w:r w:rsidRPr="00715FD2">
        <w:rPr>
          <w:rFonts w:ascii="Segoe UI" w:hAnsi="Segoe UI" w:cs="Segoe UI"/>
          <w:b/>
          <w:bCs/>
          <w:sz w:val="22"/>
          <w:szCs w:val="22"/>
        </w:rPr>
        <w:t>ální dary i placen</w:t>
      </w:r>
      <w:r w:rsidRPr="00715FD2">
        <w:rPr>
          <w:rFonts w:ascii="Segoe UI" w:hAnsi="Segoe UI" w:cs="Segoe UI"/>
          <w:b/>
          <w:bCs/>
          <w:sz w:val="22"/>
          <w:szCs w:val="22"/>
          <w:lang w:val="fr-FR"/>
        </w:rPr>
        <w:t xml:space="preserve">é </w:t>
      </w:r>
      <w:r w:rsidRPr="00715FD2">
        <w:rPr>
          <w:rFonts w:ascii="Segoe UI" w:hAnsi="Segoe UI" w:cs="Segoe UI"/>
          <w:b/>
          <w:bCs/>
          <w:sz w:val="22"/>
          <w:szCs w:val="22"/>
        </w:rPr>
        <w:t>volno v rámci sociálních projektů v různých oblastech.</w:t>
      </w:r>
    </w:p>
    <w:p w14:paraId="51AA24EF" w14:textId="0D010C44" w:rsidR="005742B4" w:rsidRPr="00715FD2" w:rsidRDefault="002C530A" w:rsidP="0052712E">
      <w:pPr>
        <w:pStyle w:val="Predvolen"/>
        <w:numPr>
          <w:ilvl w:val="0"/>
          <w:numId w:val="3"/>
        </w:numPr>
        <w:spacing w:before="0" w:line="276" w:lineRule="auto"/>
        <w:ind w:right="553"/>
        <w:jc w:val="both"/>
        <w:rPr>
          <w:rStyle w:val="Headline"/>
          <w:rFonts w:eastAsia="Arial Unicode MS"/>
          <w:sz w:val="22"/>
          <w:szCs w:val="22"/>
          <w:lang w:val="sk-SK"/>
        </w:rPr>
      </w:pPr>
      <w:r w:rsidRPr="00715FD2">
        <w:rPr>
          <w:rFonts w:ascii="Segoe UI" w:hAnsi="Segoe UI" w:cs="Segoe UI"/>
          <w:b/>
          <w:bCs/>
          <w:sz w:val="22"/>
          <w:szCs w:val="22"/>
        </w:rPr>
        <w:t>Podporu získalo přes 17 </w:t>
      </w:r>
      <w:r w:rsidRPr="00715FD2">
        <w:rPr>
          <w:rFonts w:ascii="Segoe UI" w:hAnsi="Segoe UI" w:cs="Segoe UI"/>
          <w:b/>
          <w:bCs/>
          <w:sz w:val="22"/>
          <w:szCs w:val="22"/>
          <w:lang w:val="fr-FR"/>
        </w:rPr>
        <w:t>300 soci</w:t>
      </w:r>
      <w:r w:rsidRPr="00715FD2">
        <w:rPr>
          <w:rFonts w:ascii="Segoe UI" w:hAnsi="Segoe UI" w:cs="Segoe UI"/>
          <w:b/>
          <w:bCs/>
          <w:sz w:val="22"/>
          <w:szCs w:val="22"/>
        </w:rPr>
        <w:t>álních projektů ve více než 100 zemích.</w:t>
      </w:r>
    </w:p>
    <w:p w14:paraId="51AA24F0" w14:textId="77777777" w:rsidR="005742B4" w:rsidRPr="00715FD2" w:rsidRDefault="005742B4">
      <w:pPr>
        <w:rPr>
          <w:lang w:val="cs-CZ"/>
        </w:rPr>
      </w:pPr>
    </w:p>
    <w:p w14:paraId="2ACAF9CD" w14:textId="77777777" w:rsidR="00A84F15" w:rsidRPr="001D214F" w:rsidRDefault="00A84F15" w:rsidP="00A84F15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b/>
          <w:bCs/>
          <w:sz w:val="22"/>
          <w:szCs w:val="22"/>
        </w:rPr>
      </w:pPr>
      <w:r w:rsidRPr="001D214F">
        <w:rPr>
          <w:rFonts w:ascii="Segoe UI" w:hAnsi="Segoe UI" w:cs="Segoe UI"/>
          <w:b/>
          <w:bCs/>
          <w:sz w:val="22"/>
          <w:szCs w:val="22"/>
        </w:rPr>
        <w:t>Dü</w:t>
      </w:r>
      <w:r w:rsidRPr="001D214F">
        <w:rPr>
          <w:rFonts w:ascii="Segoe UI" w:hAnsi="Segoe UI" w:cs="Segoe UI"/>
          <w:b/>
          <w:bCs/>
          <w:sz w:val="22"/>
          <w:szCs w:val="22"/>
          <w:lang w:val="de-DE"/>
        </w:rPr>
        <w:t xml:space="preserve">sseldorf </w:t>
      </w:r>
      <w:r w:rsidRPr="001D214F">
        <w:rPr>
          <w:rFonts w:ascii="Segoe UI" w:hAnsi="Segoe UI" w:cs="Segoe UI"/>
          <w:b/>
          <w:bCs/>
          <w:sz w:val="22"/>
          <w:szCs w:val="22"/>
        </w:rPr>
        <w:t>– Dobrovolnický program společnosti Henkel pod názvem „</w:t>
      </w:r>
      <w:r w:rsidRPr="001D214F">
        <w:rPr>
          <w:rFonts w:ascii="Segoe UI" w:hAnsi="Segoe UI" w:cs="Segoe UI"/>
          <w:b/>
          <w:bCs/>
          <w:sz w:val="22"/>
          <w:szCs w:val="22"/>
          <w:lang w:val="cs-CZ"/>
        </w:rPr>
        <w:t>Make an Impact on Tomorrow</w:t>
      </w:r>
      <w:r w:rsidRPr="001D214F">
        <w:rPr>
          <w:rFonts w:ascii="Segoe UI" w:hAnsi="Segoe UI" w:cs="Segoe UI"/>
          <w:b/>
          <w:bCs/>
          <w:sz w:val="22"/>
          <w:szCs w:val="22"/>
        </w:rPr>
        <w:t>“ (MIT) oslavuje již 25. výročí svého vzniku. Cílem programu je podporovat současné i bývalé zaměstnance společnosti v dobrovolnických aktivitách v rámci sociálních projektů. Podporu z programu prozatím</w:t>
      </w:r>
      <w:r w:rsidRPr="001D214F">
        <w:rPr>
          <w:rFonts w:ascii="Segoe UI" w:hAnsi="Segoe UI" w:cs="Segoe UI"/>
          <w:b/>
          <w:bCs/>
          <w:sz w:val="22"/>
          <w:szCs w:val="22"/>
          <w:lang w:val="nl-NL"/>
        </w:rPr>
        <w:t xml:space="preserve"> z</w:t>
      </w:r>
      <w:r w:rsidRPr="001D214F">
        <w:rPr>
          <w:rFonts w:ascii="Segoe UI" w:hAnsi="Segoe UI" w:cs="Segoe UI"/>
          <w:b/>
          <w:bCs/>
          <w:sz w:val="22"/>
          <w:szCs w:val="22"/>
        </w:rPr>
        <w:t>ískalo přes 17 </w:t>
      </w:r>
      <w:r w:rsidRPr="001D214F">
        <w:rPr>
          <w:rFonts w:ascii="Segoe UI" w:hAnsi="Segoe UI" w:cs="Segoe UI"/>
          <w:b/>
          <w:bCs/>
          <w:sz w:val="22"/>
          <w:szCs w:val="22"/>
          <w:lang w:val="fr-FR"/>
        </w:rPr>
        <w:t>300 soci</w:t>
      </w:r>
      <w:r w:rsidRPr="001D214F">
        <w:rPr>
          <w:rFonts w:ascii="Segoe UI" w:hAnsi="Segoe UI" w:cs="Segoe UI"/>
          <w:b/>
          <w:bCs/>
          <w:sz w:val="22"/>
          <w:szCs w:val="22"/>
        </w:rPr>
        <w:t>álních projektů ve více než 100 zemích</w:t>
      </w:r>
      <w:r w:rsidRPr="001D214F">
        <w:rPr>
          <w:rFonts w:ascii="Segoe UI" w:hAnsi="Segoe UI" w:cs="Segoe UI"/>
          <w:b/>
          <w:bCs/>
          <w:sz w:val="22"/>
          <w:szCs w:val="22"/>
          <w:lang w:val="pt-PT"/>
        </w:rPr>
        <w:t xml:space="preserve"> na cel</w:t>
      </w:r>
      <w:r w:rsidRPr="001D214F">
        <w:rPr>
          <w:rFonts w:ascii="Segoe UI" w:hAnsi="Segoe UI" w:cs="Segoe UI"/>
          <w:b/>
          <w:bCs/>
          <w:sz w:val="22"/>
          <w:szCs w:val="22"/>
        </w:rPr>
        <w:t>ém světě.</w:t>
      </w:r>
    </w:p>
    <w:p w14:paraId="47DDEB37" w14:textId="77777777" w:rsidR="00A84F15" w:rsidRPr="00715FD2" w:rsidRDefault="00A84F15" w:rsidP="00A84F15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</w:p>
    <w:p w14:paraId="2D8BB5FC" w14:textId="1792D3BA" w:rsidR="00A84F15" w:rsidRPr="00715FD2" w:rsidRDefault="00A84F15" w:rsidP="00A84F15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r w:rsidRPr="00715FD2">
        <w:rPr>
          <w:rFonts w:ascii="Segoe UI" w:hAnsi="Segoe UI" w:cs="Segoe UI"/>
          <w:sz w:val="22"/>
          <w:szCs w:val="22"/>
        </w:rPr>
        <w:t>Program MIT vznikl v roce 1998 a společnost Henkel se stala jednou z první</w:t>
      </w:r>
      <w:r w:rsidRPr="00715FD2">
        <w:rPr>
          <w:rFonts w:ascii="Segoe UI" w:hAnsi="Segoe UI" w:cs="Segoe UI"/>
          <w:sz w:val="22"/>
          <w:szCs w:val="22"/>
          <w:lang w:val="de-DE"/>
        </w:rPr>
        <w:t>ch n</w:t>
      </w:r>
      <w:r w:rsidRPr="00715FD2">
        <w:rPr>
          <w:rFonts w:ascii="Segoe UI" w:hAnsi="Segoe UI" w:cs="Segoe UI"/>
          <w:sz w:val="22"/>
          <w:szCs w:val="22"/>
        </w:rPr>
        <w:t>ěmeckých společností, jež podporují firemní dobrovolnictví jako jednu ze svý</w:t>
      </w:r>
      <w:r w:rsidRPr="00715FD2">
        <w:rPr>
          <w:rFonts w:ascii="Segoe UI" w:hAnsi="Segoe UI" w:cs="Segoe UI"/>
          <w:sz w:val="22"/>
          <w:szCs w:val="22"/>
          <w:lang w:val="de-DE"/>
        </w:rPr>
        <w:t>ch k</w:t>
      </w:r>
      <w:r w:rsidRPr="00715FD2">
        <w:rPr>
          <w:rFonts w:ascii="Segoe UI" w:hAnsi="Segoe UI" w:cs="Segoe UI"/>
          <w:sz w:val="22"/>
          <w:szCs w:val="22"/>
        </w:rPr>
        <w:t>líčových aktivit v oblasti trvalé udržitelnosti.</w:t>
      </w:r>
      <w:r w:rsidR="00EB2F85">
        <w:rPr>
          <w:rFonts w:ascii="Segoe UI" w:eastAsia="Helvetica" w:hAnsi="Segoe UI" w:cs="Segoe UI"/>
          <w:sz w:val="22"/>
          <w:szCs w:val="22"/>
        </w:rPr>
        <w:t xml:space="preserve"> </w:t>
      </w:r>
      <w:r w:rsidRPr="00EB2F85">
        <w:rPr>
          <w:rFonts w:ascii="Segoe UI" w:hAnsi="Segoe UI" w:cs="Segoe UI"/>
          <w:i/>
          <w:iCs/>
          <w:sz w:val="22"/>
          <w:szCs w:val="22"/>
        </w:rPr>
        <w:t>„Program MIT je srdcem našich sociálních aktivit. Jsme přesvědčeni, že osobní angažovaností dokážeme př</w:t>
      </w:r>
      <w:r w:rsidRPr="00EB2F85">
        <w:rPr>
          <w:rFonts w:ascii="Segoe UI" w:hAnsi="Segoe UI" w:cs="Segoe UI"/>
          <w:i/>
          <w:iCs/>
          <w:sz w:val="22"/>
          <w:szCs w:val="22"/>
          <w:lang w:val="it-IT"/>
        </w:rPr>
        <w:t>isp</w:t>
      </w:r>
      <w:r w:rsidRPr="00EB2F85">
        <w:rPr>
          <w:rFonts w:ascii="Segoe UI" w:hAnsi="Segoe UI" w:cs="Segoe UI"/>
          <w:i/>
          <w:iCs/>
          <w:sz w:val="22"/>
          <w:szCs w:val="22"/>
        </w:rPr>
        <w:t>ět ke změnám ve společnosti. Proto našim současným i bývalým zaměstnancům nabízíme mnoho příležitostí, jak se angažovat osobně i v rámci kolektivů,”</w:t>
      </w:r>
      <w:r w:rsidRPr="00715FD2">
        <w:rPr>
          <w:rFonts w:ascii="Segoe UI" w:hAnsi="Segoe UI" w:cs="Segoe UI"/>
          <w:sz w:val="22"/>
          <w:szCs w:val="22"/>
        </w:rPr>
        <w:t xml:space="preserve"> říká</w:t>
      </w:r>
      <w:r w:rsidRPr="00715FD2">
        <w:rPr>
          <w:rFonts w:ascii="Segoe UI" w:hAnsi="Segoe UI" w:cs="Segoe UI"/>
          <w:sz w:val="22"/>
          <w:szCs w:val="22"/>
          <w:lang w:val="fr-FR"/>
        </w:rPr>
        <w:t xml:space="preserve"> Karol-Monique Westhoff, glob</w:t>
      </w:r>
      <w:r w:rsidRPr="00715FD2">
        <w:rPr>
          <w:rFonts w:ascii="Segoe UI" w:hAnsi="Segoe UI" w:cs="Segoe UI"/>
          <w:sz w:val="22"/>
          <w:szCs w:val="22"/>
        </w:rPr>
        <w:t>ální</w:t>
      </w:r>
      <w:r w:rsidRPr="00715FD2">
        <w:rPr>
          <w:rFonts w:ascii="Segoe UI" w:hAnsi="Segoe UI" w:cs="Segoe UI"/>
          <w:sz w:val="22"/>
          <w:szCs w:val="22"/>
          <w:lang w:val="da-DK"/>
        </w:rPr>
        <w:t xml:space="preserve"> ved</w:t>
      </w:r>
      <w:r w:rsidRPr="00715FD2">
        <w:rPr>
          <w:rFonts w:ascii="Segoe UI" w:hAnsi="Segoe UI" w:cs="Segoe UI"/>
          <w:sz w:val="22"/>
          <w:szCs w:val="22"/>
        </w:rPr>
        <w:t>oucí pro korporátní občanství ve společnosti Henkel.</w:t>
      </w:r>
    </w:p>
    <w:p w14:paraId="63D1608F" w14:textId="77777777" w:rsidR="00A84F15" w:rsidRPr="00715FD2" w:rsidRDefault="00A84F15" w:rsidP="00A84F15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</w:p>
    <w:p w14:paraId="727229E2" w14:textId="77777777" w:rsidR="00A84F15" w:rsidRPr="00715FD2" w:rsidRDefault="00A84F15" w:rsidP="00A84F15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r w:rsidRPr="00715FD2">
        <w:rPr>
          <w:rFonts w:ascii="Segoe UI" w:hAnsi="Segoe UI" w:cs="Segoe UI"/>
          <w:sz w:val="22"/>
          <w:szCs w:val="22"/>
        </w:rPr>
        <w:t>Součástí podpory, jež jim společnost Henkel poskytuje, jsou finanční a </w:t>
      </w:r>
      <w:r w:rsidRPr="00715FD2">
        <w:rPr>
          <w:rFonts w:ascii="Segoe UI" w:hAnsi="Segoe UI" w:cs="Segoe UI"/>
          <w:sz w:val="22"/>
          <w:szCs w:val="22"/>
          <w:lang w:val="it-IT"/>
        </w:rPr>
        <w:t>materi</w:t>
      </w:r>
      <w:r w:rsidRPr="00715FD2">
        <w:rPr>
          <w:rFonts w:ascii="Segoe UI" w:hAnsi="Segoe UI" w:cs="Segoe UI"/>
          <w:sz w:val="22"/>
          <w:szCs w:val="22"/>
        </w:rPr>
        <w:t>ální dary, i mož</w:t>
      </w:r>
      <w:r w:rsidRPr="00715FD2">
        <w:rPr>
          <w:rFonts w:ascii="Segoe UI" w:hAnsi="Segoe UI" w:cs="Segoe UI"/>
          <w:sz w:val="22"/>
          <w:szCs w:val="22"/>
          <w:lang w:val="es-ES_tradnl"/>
        </w:rPr>
        <w:t>nos</w:t>
      </w:r>
      <w:r w:rsidRPr="00715FD2">
        <w:rPr>
          <w:rFonts w:ascii="Segoe UI" w:hAnsi="Segoe UI" w:cs="Segoe UI"/>
          <w:sz w:val="22"/>
          <w:szCs w:val="22"/>
        </w:rPr>
        <w:t>t</w:t>
      </w:r>
      <w:r w:rsidRPr="00715FD2">
        <w:rPr>
          <w:rFonts w:ascii="Segoe UI" w:hAnsi="Segoe UI" w:cs="Segoe UI"/>
          <w:sz w:val="22"/>
          <w:szCs w:val="22"/>
          <w:lang w:val="nl-NL"/>
        </w:rPr>
        <w:t xml:space="preserve"> z</w:t>
      </w:r>
      <w:r w:rsidRPr="00715FD2">
        <w:rPr>
          <w:rFonts w:ascii="Segoe UI" w:hAnsi="Segoe UI" w:cs="Segoe UI"/>
          <w:sz w:val="22"/>
          <w:szCs w:val="22"/>
        </w:rPr>
        <w:t>ískat placen</w:t>
      </w:r>
      <w:r w:rsidRPr="00715FD2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715FD2">
        <w:rPr>
          <w:rFonts w:ascii="Segoe UI" w:hAnsi="Segoe UI" w:cs="Segoe UI"/>
          <w:sz w:val="22"/>
          <w:szCs w:val="22"/>
        </w:rPr>
        <w:t>volno, v němž se mohou věnovat práci na sociálních projektech. Zaměstnanci mohou</w:t>
      </w:r>
      <w:r w:rsidRPr="00715FD2">
        <w:rPr>
          <w:rFonts w:ascii="Segoe UI" w:hAnsi="Segoe UI" w:cs="Segoe UI"/>
          <w:sz w:val="22"/>
          <w:szCs w:val="22"/>
          <w:lang w:val="nl-NL"/>
        </w:rPr>
        <w:t xml:space="preserve"> z</w:t>
      </w:r>
      <w:r w:rsidRPr="00715FD2">
        <w:rPr>
          <w:rFonts w:ascii="Segoe UI" w:hAnsi="Segoe UI" w:cs="Segoe UI"/>
          <w:sz w:val="22"/>
          <w:szCs w:val="22"/>
        </w:rPr>
        <w:t xml:space="preserve">ískat podporu pro své vlastní projekty anebo se zapojit do projektů, které již společnost financuje. </w:t>
      </w:r>
      <w:r w:rsidRPr="00A07969">
        <w:rPr>
          <w:rFonts w:ascii="Segoe UI" w:hAnsi="Segoe UI" w:cs="Segoe UI"/>
          <w:i/>
          <w:iCs/>
          <w:sz w:val="22"/>
          <w:szCs w:val="22"/>
        </w:rPr>
        <w:t xml:space="preserve">„Odezva na náš </w:t>
      </w:r>
      <w:r w:rsidRPr="00A07969">
        <w:rPr>
          <w:rFonts w:ascii="Segoe UI" w:hAnsi="Segoe UI" w:cs="Segoe UI"/>
          <w:i/>
          <w:iCs/>
          <w:sz w:val="22"/>
          <w:szCs w:val="22"/>
          <w:lang w:val="de-DE"/>
        </w:rPr>
        <w:t>program MIT b</w:t>
      </w:r>
      <w:r w:rsidRPr="00A07969">
        <w:rPr>
          <w:rFonts w:ascii="Segoe UI" w:hAnsi="Segoe UI" w:cs="Segoe UI"/>
          <w:i/>
          <w:iCs/>
          <w:sz w:val="22"/>
          <w:szCs w:val="22"/>
        </w:rPr>
        <w:t>yla vždy velmi silná a zájem stá</w:t>
      </w:r>
      <w:r w:rsidRPr="00A07969">
        <w:rPr>
          <w:rFonts w:ascii="Segoe UI" w:hAnsi="Segoe UI" w:cs="Segoe UI"/>
          <w:i/>
          <w:iCs/>
          <w:sz w:val="22"/>
          <w:szCs w:val="22"/>
          <w:lang w:val="de-DE"/>
        </w:rPr>
        <w:t>le neut</w:t>
      </w:r>
      <w:r w:rsidRPr="00A07969">
        <w:rPr>
          <w:rFonts w:ascii="Segoe UI" w:hAnsi="Segoe UI" w:cs="Segoe UI"/>
          <w:i/>
          <w:iCs/>
          <w:sz w:val="22"/>
          <w:szCs w:val="22"/>
        </w:rPr>
        <w:t>ichá: skrz</w:t>
      </w:r>
      <w:r w:rsidRPr="00A07969">
        <w:rPr>
          <w:rFonts w:ascii="Segoe UI" w:hAnsi="Segoe UI" w:cs="Segoe UI"/>
          <w:i/>
          <w:iCs/>
          <w:sz w:val="22"/>
          <w:szCs w:val="22"/>
          <w:lang w:val="pt-PT"/>
        </w:rPr>
        <w:t xml:space="preserve"> program se do soci</w:t>
      </w:r>
      <w:r w:rsidRPr="00A07969">
        <w:rPr>
          <w:rFonts w:ascii="Segoe UI" w:hAnsi="Segoe UI" w:cs="Segoe UI"/>
          <w:i/>
          <w:iCs/>
          <w:sz w:val="22"/>
          <w:szCs w:val="22"/>
        </w:rPr>
        <w:t>álního dobrovolnictví zapojilo již přes 10 000 současný</w:t>
      </w:r>
      <w:r w:rsidRPr="00A07969">
        <w:rPr>
          <w:rFonts w:ascii="Segoe UI" w:hAnsi="Segoe UI" w:cs="Segoe UI"/>
          <w:i/>
          <w:iCs/>
          <w:sz w:val="22"/>
          <w:szCs w:val="22"/>
          <w:lang w:val="de-DE"/>
        </w:rPr>
        <w:t xml:space="preserve">ch </w:t>
      </w:r>
      <w:r w:rsidRPr="00A07969">
        <w:rPr>
          <w:rFonts w:ascii="Segoe UI" w:hAnsi="Segoe UI" w:cs="Segoe UI"/>
          <w:i/>
          <w:iCs/>
          <w:sz w:val="22"/>
          <w:szCs w:val="22"/>
        </w:rPr>
        <w:t>i bývalých zaměstnanců</w:t>
      </w:r>
      <w:r w:rsidRPr="00A07969">
        <w:rPr>
          <w:rFonts w:ascii="Segoe UI" w:hAnsi="Segoe UI" w:cs="Segoe UI"/>
          <w:i/>
          <w:iCs/>
          <w:sz w:val="22"/>
          <w:szCs w:val="22"/>
          <w:lang w:val="pt-PT"/>
        </w:rPr>
        <w:t xml:space="preserve"> na cel</w:t>
      </w:r>
      <w:r w:rsidRPr="00A07969">
        <w:rPr>
          <w:rFonts w:ascii="Segoe UI" w:hAnsi="Segoe UI" w:cs="Segoe UI"/>
          <w:i/>
          <w:iCs/>
          <w:sz w:val="22"/>
          <w:szCs w:val="22"/>
        </w:rPr>
        <w:t>ém světě.“</w:t>
      </w:r>
    </w:p>
    <w:p w14:paraId="20BDBE70" w14:textId="77777777" w:rsidR="00A84F15" w:rsidRPr="00715FD2" w:rsidRDefault="00A84F15" w:rsidP="00A84F15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</w:p>
    <w:p w14:paraId="51AA24F4" w14:textId="50D034D0" w:rsidR="005742B4" w:rsidRPr="00C83AF5" w:rsidRDefault="00A84F15" w:rsidP="00C83AF5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</w:rPr>
      </w:pPr>
      <w:r w:rsidRPr="00715FD2">
        <w:rPr>
          <w:rFonts w:ascii="Segoe UI" w:hAnsi="Segoe UI" w:cs="Segoe UI"/>
          <w:sz w:val="22"/>
          <w:szCs w:val="22"/>
        </w:rPr>
        <w:t>V roce 2022 se projektov</w:t>
      </w:r>
      <w:r w:rsidRPr="00715FD2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715FD2">
        <w:rPr>
          <w:rFonts w:ascii="Segoe UI" w:hAnsi="Segoe UI" w:cs="Segoe UI"/>
          <w:sz w:val="22"/>
          <w:szCs w:val="22"/>
        </w:rPr>
        <w:t>aktivity zaměřovaly na pomoc Ukrajině, například také skrz spolupráci společnosti Henkel s mimovládní</w:t>
      </w:r>
      <w:r w:rsidRPr="00715FD2">
        <w:rPr>
          <w:rFonts w:ascii="Segoe UI" w:hAnsi="Segoe UI" w:cs="Segoe UI"/>
          <w:sz w:val="22"/>
          <w:szCs w:val="22"/>
          <w:lang w:val="it-IT"/>
        </w:rPr>
        <w:t xml:space="preserve"> organiz</w:t>
      </w:r>
      <w:r w:rsidRPr="00715FD2">
        <w:rPr>
          <w:rFonts w:ascii="Segoe UI" w:hAnsi="Segoe UI" w:cs="Segoe UI"/>
          <w:sz w:val="22"/>
          <w:szCs w:val="22"/>
        </w:rPr>
        <w:t>ací „</w:t>
      </w:r>
      <w:r w:rsidRPr="00715FD2">
        <w:rPr>
          <w:rFonts w:ascii="Segoe UI" w:hAnsi="Segoe UI" w:cs="Segoe UI"/>
          <w:sz w:val="22"/>
          <w:szCs w:val="22"/>
          <w:lang w:val="fr-FR"/>
        </w:rPr>
        <w:t>Habitat for Humanity</w:t>
      </w:r>
      <w:r w:rsidRPr="00715FD2">
        <w:rPr>
          <w:rFonts w:ascii="Segoe UI" w:hAnsi="Segoe UI" w:cs="Segoe UI"/>
          <w:sz w:val="22"/>
          <w:szCs w:val="22"/>
        </w:rPr>
        <w:t>“. Čtyři zaměstnanci společnosti se v rámci svého placen</w:t>
      </w:r>
      <w:r w:rsidRPr="00715FD2">
        <w:rPr>
          <w:rFonts w:ascii="Segoe UI" w:hAnsi="Segoe UI" w:cs="Segoe UI"/>
          <w:sz w:val="22"/>
          <w:szCs w:val="22"/>
          <w:lang w:val="fr-FR"/>
        </w:rPr>
        <w:t>é</w:t>
      </w:r>
      <w:r w:rsidRPr="00715FD2">
        <w:rPr>
          <w:rFonts w:ascii="Segoe UI" w:hAnsi="Segoe UI" w:cs="Segoe UI"/>
          <w:sz w:val="22"/>
          <w:szCs w:val="22"/>
        </w:rPr>
        <w:t>ho volna měsíc podíleli na jejích aktivitách ve Varšavě v Polsku, kde pomáhali při budování nouzov</w:t>
      </w:r>
      <w:r w:rsidRPr="00715FD2">
        <w:rPr>
          <w:rFonts w:ascii="Segoe UI" w:hAnsi="Segoe UI" w:cs="Segoe UI"/>
          <w:sz w:val="22"/>
          <w:szCs w:val="22"/>
          <w:lang w:val="fr-FR"/>
        </w:rPr>
        <w:t>é</w:t>
      </w:r>
      <w:r w:rsidRPr="00715FD2">
        <w:rPr>
          <w:rFonts w:ascii="Segoe UI" w:hAnsi="Segoe UI" w:cs="Segoe UI"/>
          <w:sz w:val="22"/>
          <w:szCs w:val="22"/>
        </w:rPr>
        <w:t>ho ubytování pro ukrajinské uprchlíky a při </w:t>
      </w:r>
      <w:r w:rsidRPr="00715FD2">
        <w:rPr>
          <w:rFonts w:ascii="Segoe UI" w:hAnsi="Segoe UI" w:cs="Segoe UI"/>
          <w:sz w:val="22"/>
          <w:szCs w:val="22"/>
          <w:lang w:val="pt-PT"/>
        </w:rPr>
        <w:t>administrat</w:t>
      </w:r>
      <w:r w:rsidRPr="00715FD2">
        <w:rPr>
          <w:rFonts w:ascii="Segoe UI" w:hAnsi="Segoe UI" w:cs="Segoe UI"/>
          <w:sz w:val="22"/>
          <w:szCs w:val="22"/>
        </w:rPr>
        <w:t>ivní činnosti. Dva dobrovolnické týmy společnosti Henkel pomáhal</w:t>
      </w:r>
      <w:r w:rsidR="00266CF2">
        <w:rPr>
          <w:rFonts w:ascii="Segoe UI" w:hAnsi="Segoe UI" w:cs="Segoe UI"/>
          <w:sz w:val="22"/>
          <w:szCs w:val="22"/>
        </w:rPr>
        <w:t>y</w:t>
      </w:r>
      <w:r w:rsidRPr="00715FD2">
        <w:rPr>
          <w:rFonts w:ascii="Segoe UI" w:hAnsi="Segoe UI" w:cs="Segoe UI"/>
          <w:sz w:val="22"/>
          <w:szCs w:val="22"/>
        </w:rPr>
        <w:t xml:space="preserve"> při budování ubytování pro rodiny v nouzi v Rumunsku. Henkel tento projekt podporuje již přes osm let, během nichž přes 250 zaměstnanců společnosti pomohlo při budování a obnově domů. Další</w:t>
      </w:r>
      <w:r w:rsidRPr="00715FD2">
        <w:rPr>
          <w:rFonts w:ascii="Segoe UI" w:hAnsi="Segoe UI" w:cs="Segoe UI"/>
          <w:sz w:val="22"/>
          <w:szCs w:val="22"/>
          <w:lang w:val="pt-PT"/>
        </w:rPr>
        <w:t>m p</w:t>
      </w:r>
      <w:r w:rsidRPr="00715FD2">
        <w:rPr>
          <w:rFonts w:ascii="Segoe UI" w:hAnsi="Segoe UI" w:cs="Segoe UI"/>
          <w:sz w:val="22"/>
          <w:szCs w:val="22"/>
        </w:rPr>
        <w:t xml:space="preserve">říkladem je globální zaměstnanecká </w:t>
      </w:r>
      <w:r w:rsidRPr="00715FD2">
        <w:rPr>
          <w:rFonts w:ascii="Segoe UI" w:hAnsi="Segoe UI" w:cs="Segoe UI"/>
          <w:sz w:val="22"/>
          <w:szCs w:val="22"/>
          <w:lang w:val="pt-PT"/>
        </w:rPr>
        <w:t>iniciat</w:t>
      </w:r>
      <w:r w:rsidRPr="00715FD2">
        <w:rPr>
          <w:rFonts w:ascii="Segoe UI" w:hAnsi="Segoe UI" w:cs="Segoe UI"/>
          <w:sz w:val="22"/>
          <w:szCs w:val="22"/>
        </w:rPr>
        <w:t>iva pod názvem „Trashfighter“ (Bojovník s odpadem), jež je součástí dlouhodob</w:t>
      </w:r>
      <w:r w:rsidRPr="00715FD2">
        <w:rPr>
          <w:rFonts w:ascii="Segoe UI" w:hAnsi="Segoe UI" w:cs="Segoe UI"/>
          <w:sz w:val="22"/>
          <w:szCs w:val="22"/>
          <w:lang w:val="fr-FR"/>
        </w:rPr>
        <w:t>é</w:t>
      </w:r>
      <w:r w:rsidRPr="00715FD2">
        <w:rPr>
          <w:rFonts w:ascii="Segoe UI" w:hAnsi="Segoe UI" w:cs="Segoe UI"/>
          <w:sz w:val="22"/>
          <w:szCs w:val="22"/>
        </w:rPr>
        <w:t>ho závazku naší společnosti podporovat udržiteln</w:t>
      </w:r>
      <w:r w:rsidRPr="00715FD2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715FD2">
        <w:rPr>
          <w:rFonts w:ascii="Segoe UI" w:hAnsi="Segoe UI" w:cs="Segoe UI"/>
          <w:sz w:val="22"/>
          <w:szCs w:val="22"/>
        </w:rPr>
        <w:t>oběhov</w:t>
      </w:r>
      <w:r w:rsidRPr="00715FD2">
        <w:rPr>
          <w:rFonts w:ascii="Segoe UI" w:hAnsi="Segoe UI" w:cs="Segoe UI"/>
          <w:sz w:val="22"/>
          <w:szCs w:val="22"/>
          <w:lang w:val="fr-FR"/>
        </w:rPr>
        <w:t xml:space="preserve">é </w:t>
      </w:r>
      <w:r w:rsidRPr="00715FD2">
        <w:rPr>
          <w:rFonts w:ascii="Segoe UI" w:hAnsi="Segoe UI" w:cs="Segoe UI"/>
          <w:sz w:val="22"/>
          <w:szCs w:val="22"/>
        </w:rPr>
        <w:t>hospodářství a předcházet hromadění plastov</w:t>
      </w:r>
      <w:r w:rsidRPr="00715FD2">
        <w:rPr>
          <w:rFonts w:ascii="Segoe UI" w:hAnsi="Segoe UI" w:cs="Segoe UI"/>
          <w:sz w:val="22"/>
          <w:szCs w:val="22"/>
          <w:lang w:val="fr-FR"/>
        </w:rPr>
        <w:t>é</w:t>
      </w:r>
      <w:r w:rsidRPr="00715FD2">
        <w:rPr>
          <w:rFonts w:ascii="Segoe UI" w:hAnsi="Segoe UI" w:cs="Segoe UI"/>
          <w:sz w:val="22"/>
          <w:szCs w:val="22"/>
        </w:rPr>
        <w:t>ho odpadu v životním prostředí. Na šedesát dobrovolníků</w:t>
      </w:r>
      <w:r w:rsidRPr="00715FD2">
        <w:rPr>
          <w:rFonts w:ascii="Segoe UI" w:hAnsi="Segoe UI" w:cs="Segoe UI"/>
          <w:sz w:val="22"/>
          <w:szCs w:val="22"/>
          <w:lang w:val="nl-NL"/>
        </w:rPr>
        <w:t xml:space="preserve"> z</w:t>
      </w:r>
      <w:r w:rsidRPr="00715FD2">
        <w:rPr>
          <w:rFonts w:ascii="Segoe UI" w:hAnsi="Segoe UI" w:cs="Segoe UI"/>
          <w:sz w:val="22"/>
          <w:szCs w:val="22"/>
        </w:rPr>
        <w:t>e společnosti Henkel se také podílelo na Světových hrá</w:t>
      </w:r>
      <w:r w:rsidRPr="00715FD2">
        <w:rPr>
          <w:rFonts w:ascii="Segoe UI" w:hAnsi="Segoe UI" w:cs="Segoe UI"/>
          <w:sz w:val="22"/>
          <w:szCs w:val="22"/>
          <w:lang w:val="de-DE"/>
        </w:rPr>
        <w:t xml:space="preserve">ch </w:t>
      </w:r>
      <w:r w:rsidRPr="00715FD2">
        <w:rPr>
          <w:rFonts w:ascii="Segoe UI" w:hAnsi="Segoe UI" w:cs="Segoe UI"/>
          <w:sz w:val="22"/>
          <w:szCs w:val="22"/>
        </w:rPr>
        <w:t>Speciálních olympiád, jež se uskutečnily v </w:t>
      </w:r>
      <w:r w:rsidRPr="00715FD2">
        <w:rPr>
          <w:rFonts w:ascii="Segoe UI" w:hAnsi="Segoe UI" w:cs="Segoe UI"/>
          <w:sz w:val="22"/>
          <w:szCs w:val="22"/>
          <w:lang w:val="de-DE"/>
        </w:rPr>
        <w:t>Berl</w:t>
      </w:r>
      <w:r w:rsidRPr="00715FD2">
        <w:rPr>
          <w:rFonts w:ascii="Segoe UI" w:hAnsi="Segoe UI" w:cs="Segoe UI"/>
          <w:sz w:val="22"/>
          <w:szCs w:val="22"/>
        </w:rPr>
        <w:t>íně.</w:t>
      </w:r>
    </w:p>
    <w:p w14:paraId="51AA24F5" w14:textId="77777777" w:rsidR="005742B4" w:rsidRPr="00A110E3" w:rsidRDefault="005742B4">
      <w:pPr>
        <w:rPr>
          <w:sz w:val="18"/>
          <w:szCs w:val="18"/>
          <w:lang w:val="cs-CZ"/>
        </w:rPr>
      </w:pPr>
    </w:p>
    <w:p w14:paraId="76CCC920" w14:textId="77777777" w:rsidR="005D6168" w:rsidRPr="005D6168" w:rsidRDefault="005D6168" w:rsidP="002F7A23">
      <w:pPr>
        <w:rPr>
          <w:b/>
          <w:bCs/>
          <w:sz w:val="18"/>
          <w:szCs w:val="18"/>
          <w:lang w:val="cs-CZ" w:bidi="bo-CN"/>
        </w:rPr>
      </w:pPr>
      <w:r w:rsidRPr="005D6168">
        <w:rPr>
          <w:b/>
          <w:bCs/>
          <w:sz w:val="18"/>
          <w:szCs w:val="18"/>
          <w:lang w:val="cs-CZ" w:bidi="bo-CN"/>
        </w:rPr>
        <w:t>O společnosti Henkel</w:t>
      </w:r>
    </w:p>
    <w:p w14:paraId="294CC13E" w14:textId="1FAFB360" w:rsidR="005D6168" w:rsidRPr="008E58B1" w:rsidRDefault="005D6168" w:rsidP="002F7A23">
      <w:pPr>
        <w:rPr>
          <w:sz w:val="18"/>
          <w:szCs w:val="18"/>
          <w:lang w:val="pl-PL" w:bidi="bo-CN"/>
        </w:rPr>
      </w:pPr>
      <w:r w:rsidRPr="005D6168">
        <w:rPr>
          <w:sz w:val="18"/>
          <w:szCs w:val="18"/>
          <w:lang w:val="cs-CZ" w:bidi="bo-CN"/>
        </w:rPr>
        <w:t>Díky svým značkám, inovacím a technologiím je společnost Henkel světovým lídrem na trzích s průmyslovým a spotřebním zbožím. Obchodní divize Adhesive Technologies je globálním lídrem na trhu se spojovacími a lepícími materiály, tmely a funkčními nátěry. Obchodní divize Consumer Brands se drží na předních místech na mnoha světových trzích především v segmentech vlasové kosmetiky a pracích a čistících prostředků pro domácnost. Mezi tři nejsilnější značky společnosti patří Loctite, Persil a Schwarzkopf. Ve finančním roce 202</w:t>
      </w:r>
      <w:r w:rsidR="008E58B1">
        <w:rPr>
          <w:sz w:val="18"/>
          <w:szCs w:val="18"/>
          <w:lang w:val="cs-CZ" w:bidi="bo-CN"/>
        </w:rPr>
        <w:t>2</w:t>
      </w:r>
      <w:r w:rsidRPr="005D6168">
        <w:rPr>
          <w:sz w:val="18"/>
          <w:szCs w:val="18"/>
          <w:lang w:val="cs-CZ" w:bidi="bo-CN"/>
        </w:rPr>
        <w:t xml:space="preserve"> vykázala společnost Henkel obrat ve výši přes 2</w:t>
      </w:r>
      <w:r w:rsidR="008E58B1">
        <w:rPr>
          <w:sz w:val="18"/>
          <w:szCs w:val="18"/>
          <w:lang w:val="cs-CZ" w:bidi="bo-CN"/>
        </w:rPr>
        <w:t>2</w:t>
      </w:r>
      <w:r w:rsidRPr="005D6168">
        <w:rPr>
          <w:sz w:val="18"/>
          <w:szCs w:val="18"/>
          <w:lang w:val="cs-CZ" w:bidi="bo-CN"/>
        </w:rPr>
        <w:t xml:space="preserve"> mld. eur a upravený provozní zisk přibližně ve výši 2,</w:t>
      </w:r>
      <w:r w:rsidR="009A3DB0">
        <w:rPr>
          <w:sz w:val="18"/>
          <w:szCs w:val="18"/>
          <w:lang w:val="cs-CZ" w:bidi="bo-CN"/>
        </w:rPr>
        <w:t>3</w:t>
      </w:r>
      <w:r w:rsidRPr="005D6168">
        <w:rPr>
          <w:sz w:val="18"/>
          <w:szCs w:val="18"/>
          <w:lang w:val="cs-CZ" w:bidi="bo-CN"/>
        </w:rPr>
        <w:t xml:space="preserve"> mld. eur. Prioritní akcie společnosti Henkel jsou kótovány na německém akciovém indexu DAX. Udržitelnost patří již dlouho k tradičním prioritám společnosti Henkel, přičemž k plnění konkrétních cílů má společnost vypracovanou jasnou strategii dlouhodobé udržitelnosti. Společnost Henkel byla založena v roce 1876 a dnes celosvětově zaměstnává přes 50 000 zaměstnanců, již spojuje silná firemní kultura, společné hodnoty a společné poslání: „Pioneers at heart for the good of generations“. Více informací najdete na stránkách</w:t>
      </w:r>
      <w:r w:rsidRPr="008E58B1">
        <w:rPr>
          <w:sz w:val="18"/>
          <w:szCs w:val="18"/>
          <w:lang w:val="pl-PL" w:bidi="bo-CN"/>
        </w:rPr>
        <w:t xml:space="preserve"> </w:t>
      </w:r>
      <w:hyperlink r:id="rId10" w:history="1">
        <w:r w:rsidR="00A070EE" w:rsidRPr="008E58B1">
          <w:rPr>
            <w:rStyle w:val="Hypertextovprepojenie"/>
            <w:sz w:val="18"/>
            <w:szCs w:val="18"/>
            <w:lang w:val="pl-PL" w:bidi="bo-CN"/>
          </w:rPr>
          <w:t>www.henkel.com</w:t>
        </w:r>
      </w:hyperlink>
      <w:r w:rsidR="00A070EE" w:rsidRPr="008E58B1">
        <w:rPr>
          <w:sz w:val="18"/>
          <w:szCs w:val="18"/>
          <w:lang w:val="pl-PL" w:bidi="bo-CN"/>
        </w:rPr>
        <w:t>.</w:t>
      </w:r>
      <w:r w:rsidRPr="008E58B1">
        <w:rPr>
          <w:sz w:val="18"/>
          <w:szCs w:val="18"/>
          <w:lang w:val="pl-PL" w:bidi="bo-CN"/>
        </w:rPr>
        <w:t xml:space="preserve"> </w:t>
      </w:r>
    </w:p>
    <w:p w14:paraId="4F4668BC" w14:textId="77777777" w:rsidR="005D6168" w:rsidRPr="00B71239" w:rsidRDefault="005D6168" w:rsidP="002F7A23">
      <w:pPr>
        <w:rPr>
          <w:rFonts w:asciiTheme="majorHAnsi" w:hAnsiTheme="majorHAnsi" w:cstheme="majorHAnsi"/>
          <w:sz w:val="18"/>
          <w:szCs w:val="18"/>
          <w:lang w:val="sk-SK"/>
        </w:rPr>
      </w:pPr>
    </w:p>
    <w:p w14:paraId="5010685E" w14:textId="77777777" w:rsidR="003B16A3" w:rsidRPr="00A110E3" w:rsidRDefault="003B16A3" w:rsidP="003B16A3">
      <w:pPr>
        <w:rPr>
          <w:sz w:val="18"/>
          <w:szCs w:val="18"/>
          <w:lang w:val="cs-CZ"/>
        </w:rPr>
      </w:pPr>
    </w:p>
    <w:p w14:paraId="1466B3D3" w14:textId="77777777" w:rsidR="00A110E3" w:rsidRPr="00A110E3" w:rsidRDefault="00A110E3" w:rsidP="00A110E3">
      <w:pPr>
        <w:rPr>
          <w:rStyle w:val="AboutandContactHeadline"/>
          <w:lang w:val="cs-CZ"/>
        </w:rPr>
      </w:pPr>
      <w:r w:rsidRPr="00A110E3">
        <w:rPr>
          <w:rStyle w:val="AboutandContactHeadline"/>
          <w:lang w:val="cs-CZ"/>
        </w:rPr>
        <w:t xml:space="preserve">Kontakt  </w:t>
      </w:r>
    </w:p>
    <w:p w14:paraId="430D742D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Zuzana Kaňuchová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62EC9F8" w14:textId="72275E79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Ředitelka korporátní komunikace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Telef</w:t>
      </w:r>
      <w:r w:rsidR="00A070EE">
        <w:rPr>
          <w:rStyle w:val="AboutandContactHeadline"/>
          <w:b w:val="0"/>
          <w:bCs w:val="0"/>
          <w:lang w:val="cs-CZ"/>
        </w:rPr>
        <w:t>o</w:t>
      </w:r>
      <w:r w:rsidRPr="00A110E3">
        <w:rPr>
          <w:rStyle w:val="AboutandContactHeadline"/>
          <w:b w:val="0"/>
          <w:bCs w:val="0"/>
          <w:lang w:val="cs-CZ"/>
        </w:rPr>
        <w:t>n: +421 917 160 597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628BCDA9" w14:textId="7ECC954A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E-mail:</w:t>
      </w:r>
      <w:r>
        <w:rPr>
          <w:rStyle w:val="AboutandContactHeadline"/>
          <w:b w:val="0"/>
          <w:bCs w:val="0"/>
          <w:lang w:val="cs-CZ"/>
        </w:rPr>
        <w:t xml:space="preserve"> </w:t>
      </w:r>
      <w:hyperlink r:id="rId11" w:history="1">
        <w:r w:rsidRPr="005B6D31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A110E3" w:rsidRDefault="005742B4" w:rsidP="00A110E3">
      <w:pPr>
        <w:rPr>
          <w:lang w:val="cs-CZ"/>
        </w:rPr>
      </w:pPr>
    </w:p>
    <w:sectPr w:rsidR="005742B4" w:rsidRPr="00A110E3">
      <w:footerReference w:type="default" r:id="rId12"/>
      <w:headerReference w:type="first" r:id="rId13"/>
      <w:footerReference w:type="first" r:id="rId14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250E" w14:textId="77777777" w:rsidR="0099764C" w:rsidRDefault="007D354B">
      <w:pPr>
        <w:spacing w:line="240" w:lineRule="auto"/>
      </w:pPr>
      <w:r>
        <w:separator/>
      </w:r>
    </w:p>
  </w:endnote>
  <w:endnote w:type="continuationSeparator" w:id="0">
    <w:p w14:paraId="51AA2510" w14:textId="77777777" w:rsidR="0099764C" w:rsidRDefault="007D3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7" w14:textId="67D7FC71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fldSimple w:instr=" NUMPAGES ">
      <w:r w:rsidR="0003120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fldSimple w:instr=" NUMPAGES ">
      <w:r w:rsidR="0003120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250A" w14:textId="77777777" w:rsidR="0099764C" w:rsidRDefault="007D354B">
      <w:pPr>
        <w:spacing w:line="240" w:lineRule="auto"/>
      </w:pPr>
      <w:r>
        <w:separator/>
      </w:r>
    </w:p>
  </w:footnote>
  <w:footnote w:type="continuationSeparator" w:id="0">
    <w:p w14:paraId="51AA250C" w14:textId="77777777" w:rsidR="0099764C" w:rsidRDefault="007D3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D5019"/>
    <w:multiLevelType w:val="hybridMultilevel"/>
    <w:tmpl w:val="21C838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15363"/>
    <w:multiLevelType w:val="hybridMultilevel"/>
    <w:tmpl w:val="8B886048"/>
    <w:styleLink w:val="Odrky"/>
    <w:lvl w:ilvl="0" w:tplc="212AC78A">
      <w:start w:val="1"/>
      <w:numFmt w:val="bullet"/>
      <w:suff w:val="nothing"/>
      <w:lvlText w:val="·"/>
      <w:lvlJc w:val="left"/>
      <w:pPr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16E2C2">
      <w:start w:val="1"/>
      <w:numFmt w:val="bullet"/>
      <w:suff w:val="nothing"/>
      <w:lvlText w:val="·"/>
      <w:lvlJc w:val="left"/>
      <w:pPr>
        <w:ind w:left="5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66A4AC2">
      <w:start w:val="1"/>
      <w:numFmt w:val="bullet"/>
      <w:suff w:val="nothing"/>
      <w:lvlText w:val="·"/>
      <w:lvlJc w:val="left"/>
      <w:pPr>
        <w:ind w:left="7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7864542">
      <w:start w:val="1"/>
      <w:numFmt w:val="bullet"/>
      <w:suff w:val="nothing"/>
      <w:lvlText w:val="·"/>
      <w:lvlJc w:val="left"/>
      <w:pPr>
        <w:ind w:left="9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31C70C2">
      <w:start w:val="1"/>
      <w:numFmt w:val="bullet"/>
      <w:suff w:val="nothing"/>
      <w:lvlText w:val="·"/>
      <w:lvlJc w:val="left"/>
      <w:pPr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F361E4C">
      <w:start w:val="1"/>
      <w:numFmt w:val="bullet"/>
      <w:suff w:val="nothing"/>
      <w:lvlText w:val="·"/>
      <w:lvlJc w:val="left"/>
      <w:pPr>
        <w:ind w:left="12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D37E2606">
      <w:start w:val="1"/>
      <w:numFmt w:val="bullet"/>
      <w:suff w:val="nothing"/>
      <w:lvlText w:val="·"/>
      <w:lvlJc w:val="left"/>
      <w:pPr>
        <w:ind w:left="14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E2EE690">
      <w:start w:val="1"/>
      <w:numFmt w:val="bullet"/>
      <w:suff w:val="nothing"/>
      <w:lvlText w:val="·"/>
      <w:lvlJc w:val="left"/>
      <w:pPr>
        <w:ind w:left="16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B363B68">
      <w:start w:val="1"/>
      <w:numFmt w:val="bullet"/>
      <w:suff w:val="nothing"/>
      <w:lvlText w:val="·"/>
      <w:lvlJc w:val="left"/>
      <w:pPr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6B5C68D0"/>
    <w:multiLevelType w:val="hybridMultilevel"/>
    <w:tmpl w:val="8B886048"/>
    <w:numStyleLink w:val="Odrky"/>
  </w:abstractNum>
  <w:num w:numId="1" w16cid:durableId="1918780781">
    <w:abstractNumId w:val="1"/>
  </w:num>
  <w:num w:numId="2" w16cid:durableId="697632337">
    <w:abstractNumId w:val="2"/>
  </w:num>
  <w:num w:numId="3" w16cid:durableId="124938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31201"/>
    <w:rsid w:val="001210EA"/>
    <w:rsid w:val="001D214F"/>
    <w:rsid w:val="00251645"/>
    <w:rsid w:val="002570B7"/>
    <w:rsid w:val="00266CF2"/>
    <w:rsid w:val="00284F28"/>
    <w:rsid w:val="002C530A"/>
    <w:rsid w:val="002F7A23"/>
    <w:rsid w:val="003B16A3"/>
    <w:rsid w:val="003B202B"/>
    <w:rsid w:val="003B679A"/>
    <w:rsid w:val="004D3C26"/>
    <w:rsid w:val="004D74B9"/>
    <w:rsid w:val="0052712E"/>
    <w:rsid w:val="00562E09"/>
    <w:rsid w:val="005742B4"/>
    <w:rsid w:val="005B6D31"/>
    <w:rsid w:val="005D6168"/>
    <w:rsid w:val="0069283E"/>
    <w:rsid w:val="006B2F83"/>
    <w:rsid w:val="00715FD2"/>
    <w:rsid w:val="00751DC7"/>
    <w:rsid w:val="00752E89"/>
    <w:rsid w:val="007B51A1"/>
    <w:rsid w:val="007D354B"/>
    <w:rsid w:val="008E58B1"/>
    <w:rsid w:val="0099764C"/>
    <w:rsid w:val="009A3DB0"/>
    <w:rsid w:val="009F5855"/>
    <w:rsid w:val="00A070EE"/>
    <w:rsid w:val="00A07969"/>
    <w:rsid w:val="00A110E3"/>
    <w:rsid w:val="00A42F7F"/>
    <w:rsid w:val="00A84F15"/>
    <w:rsid w:val="00B82CE0"/>
    <w:rsid w:val="00BB5AB9"/>
    <w:rsid w:val="00C83AF5"/>
    <w:rsid w:val="00C930A3"/>
    <w:rsid w:val="00E832BF"/>
    <w:rsid w:val="00E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AA24ED"/>
  <w15:docId w15:val="{59876774-5C3D-4785-A080-064EB56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paragraph" w:customStyle="1" w:styleId="Predvolen">
    <w:name w:val="Predvolené"/>
    <w:rsid w:val="003B202B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y">
    <w:name w:val="Odrážky"/>
    <w:rsid w:val="002C530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zuzana.kanuchova@henke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enke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7" ma:contentTypeDescription="Umožňuje vytvoriť nový dokument." ma:contentTypeScope="" ma:versionID="7f28ca4896c7a8f5a01972813969b400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66b95a44a74f3d98b955414a80acf41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1A22C7-4FCB-42EC-90E9-277991FA7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Blažeková (seesame.com)</cp:lastModifiedBy>
  <cp:revision>40</cp:revision>
  <dcterms:created xsi:type="dcterms:W3CDTF">2023-01-10T10:51:00Z</dcterms:created>
  <dcterms:modified xsi:type="dcterms:W3CDTF">2023-07-27T20:14:00Z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