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6FE7" w14:textId="516F68CC" w:rsidR="004C034F" w:rsidRPr="00A63222" w:rsidRDefault="004C034F" w:rsidP="00E41377">
      <w:pPr>
        <w:pStyle w:val="MonthDayYear"/>
        <w:tabs>
          <w:tab w:val="left" w:pos="7513"/>
        </w:tabs>
        <w:jc w:val="left"/>
      </w:pPr>
    </w:p>
    <w:p w14:paraId="55D5E39A" w14:textId="5BE90076" w:rsidR="00B422EC" w:rsidRPr="00A63222" w:rsidRDefault="00E41377" w:rsidP="00E41377">
      <w:pPr>
        <w:pStyle w:val="MonthDayYear"/>
        <w:tabs>
          <w:tab w:val="left" w:pos="7513"/>
        </w:tabs>
        <w:jc w:val="left"/>
      </w:pPr>
      <w:r w:rsidRPr="00A63222">
        <w:tab/>
        <w:t>10. avgust 2023.</w:t>
      </w:r>
    </w:p>
    <w:p w14:paraId="09896324" w14:textId="12E55381" w:rsidR="007F0F63" w:rsidRPr="00A63222" w:rsidRDefault="00CB4C21" w:rsidP="00CB4C21">
      <w:pPr>
        <w:pStyle w:val="Topline"/>
        <w:spacing w:after="360"/>
        <w:rPr>
          <w:rFonts w:asciiTheme="majorHAnsi" w:hAnsiTheme="majorHAnsi" w:cstheme="majorHAnsi"/>
        </w:rPr>
      </w:pPr>
      <w:r w:rsidRPr="00A63222">
        <w:rPr>
          <w:rFonts w:asciiTheme="majorHAnsi" w:hAnsiTheme="majorHAnsi"/>
        </w:rPr>
        <w:t xml:space="preserve">Održan </w:t>
      </w:r>
      <w:r w:rsidR="007E1C51" w:rsidRPr="00A63222">
        <w:rPr>
          <w:rFonts w:asciiTheme="majorHAnsi" w:hAnsiTheme="majorHAnsi"/>
        </w:rPr>
        <w:t>trend</w:t>
      </w:r>
      <w:r w:rsidRPr="00A63222">
        <w:rPr>
          <w:rFonts w:asciiTheme="majorHAnsi" w:hAnsiTheme="majorHAnsi"/>
        </w:rPr>
        <w:t xml:space="preserve"> rasta sa značajnim poboljšanjem prihoda u prvom polugodištu</w:t>
      </w:r>
    </w:p>
    <w:p w14:paraId="76AD0789" w14:textId="3F26CB7F" w:rsidR="007F0F63" w:rsidRPr="00A63222" w:rsidRDefault="005403CB" w:rsidP="00635616">
      <w:pPr>
        <w:jc w:val="left"/>
        <w:rPr>
          <w:rStyle w:val="Headline"/>
          <w:rFonts w:asciiTheme="majorHAnsi" w:hAnsiTheme="majorHAnsi" w:cstheme="majorHAnsi"/>
        </w:rPr>
      </w:pPr>
      <w:r w:rsidRPr="00A63222">
        <w:rPr>
          <w:rStyle w:val="Headline"/>
          <w:rFonts w:asciiTheme="majorHAnsi" w:hAnsiTheme="majorHAnsi"/>
        </w:rPr>
        <w:t>Henkel povećao prognoze za prodaju i prihode u 2023.</w:t>
      </w:r>
    </w:p>
    <w:p w14:paraId="6706FA18" w14:textId="77777777" w:rsidR="00852511" w:rsidRPr="00A63222" w:rsidRDefault="00852511" w:rsidP="00365E44"/>
    <w:p w14:paraId="016710F2" w14:textId="1041DE1B" w:rsidR="0001002C" w:rsidRPr="00A63222" w:rsidRDefault="005403CB" w:rsidP="00CB4C21">
      <w:pPr>
        <w:pStyle w:val="ListParagraph"/>
        <w:numPr>
          <w:ilvl w:val="0"/>
          <w:numId w:val="7"/>
        </w:numPr>
        <w:spacing w:after="80"/>
        <w:ind w:left="357" w:right="-108" w:hanging="357"/>
        <w:contextualSpacing w:val="0"/>
        <w:jc w:val="left"/>
        <w:rPr>
          <w:rFonts w:asciiTheme="majorHAnsi" w:hAnsiTheme="majorHAnsi" w:cstheme="majorHAnsi"/>
          <w:b/>
          <w:szCs w:val="22"/>
        </w:rPr>
      </w:pPr>
      <w:bookmarkStart w:id="0" w:name="_Hlk140061525"/>
      <w:bookmarkStart w:id="1" w:name="_Hlk43712519"/>
      <w:r w:rsidRPr="00A63222">
        <w:rPr>
          <w:rFonts w:asciiTheme="majorHAnsi" w:hAnsiTheme="majorHAnsi"/>
          <w:b/>
        </w:rPr>
        <w:t>Prodaja grupe povećala se organski za 4,9% u prvom polugodištu na oko 10,9 milijardi evra (nominalno 0,1 odsto) - vrlo snažan rast u oba poslovna sektora</w:t>
      </w:r>
    </w:p>
    <w:p w14:paraId="58752EFB" w14:textId="384B0F36" w:rsidR="00793A4C" w:rsidRPr="00A63222" w:rsidRDefault="005403CB" w:rsidP="003E153C">
      <w:pPr>
        <w:pStyle w:val="ListParagraph"/>
        <w:numPr>
          <w:ilvl w:val="0"/>
          <w:numId w:val="7"/>
        </w:numPr>
        <w:spacing w:after="80"/>
        <w:ind w:left="357" w:right="-108" w:hanging="357"/>
        <w:contextualSpacing w:val="0"/>
        <w:jc w:val="left"/>
        <w:rPr>
          <w:rFonts w:asciiTheme="majorHAnsi" w:hAnsiTheme="majorHAnsi" w:cstheme="majorHAnsi"/>
          <w:b/>
          <w:szCs w:val="22"/>
        </w:rPr>
      </w:pPr>
      <w:r w:rsidRPr="00A63222">
        <w:rPr>
          <w:rFonts w:asciiTheme="majorHAnsi" w:hAnsiTheme="majorHAnsi"/>
          <w:b/>
        </w:rPr>
        <w:t xml:space="preserve">Operativna dobit (EBIT)* porasla je </w:t>
      </w:r>
      <w:r w:rsidR="00A63222" w:rsidRPr="00A63222">
        <w:rPr>
          <w:rFonts w:asciiTheme="majorHAnsi" w:hAnsiTheme="majorHAnsi"/>
          <w:b/>
        </w:rPr>
        <w:t>z</w:t>
      </w:r>
      <w:r w:rsidRPr="00A63222">
        <w:rPr>
          <w:rFonts w:asciiTheme="majorHAnsi" w:hAnsiTheme="majorHAnsi"/>
          <w:b/>
        </w:rPr>
        <w:t>na</w:t>
      </w:r>
      <w:r w:rsidR="00A63222" w:rsidRPr="00A63222">
        <w:rPr>
          <w:rFonts w:asciiTheme="majorHAnsi" w:hAnsiTheme="majorHAnsi"/>
          <w:b/>
        </w:rPr>
        <w:t>č</w:t>
      </w:r>
      <w:r w:rsidRPr="00A63222">
        <w:rPr>
          <w:rFonts w:asciiTheme="majorHAnsi" w:hAnsiTheme="majorHAnsi"/>
          <w:b/>
        </w:rPr>
        <w:t>ajno na 1.254 miliona evra (+7,6 odsto)</w:t>
      </w:r>
    </w:p>
    <w:p w14:paraId="229837D0" w14:textId="6E6F8DA9" w:rsidR="00793A4C" w:rsidRPr="00A63222" w:rsidRDefault="00672A83" w:rsidP="003E153C">
      <w:pPr>
        <w:pStyle w:val="ListParagraph"/>
        <w:numPr>
          <w:ilvl w:val="0"/>
          <w:numId w:val="7"/>
        </w:numPr>
        <w:spacing w:after="80"/>
        <w:ind w:left="357" w:right="-108" w:hanging="357"/>
        <w:contextualSpacing w:val="0"/>
        <w:jc w:val="left"/>
        <w:rPr>
          <w:rFonts w:asciiTheme="majorHAnsi" w:hAnsiTheme="majorHAnsi" w:cstheme="majorHAnsi"/>
          <w:b/>
          <w:szCs w:val="22"/>
        </w:rPr>
      </w:pPr>
      <w:r w:rsidRPr="00A63222">
        <w:rPr>
          <w:rFonts w:asciiTheme="majorHAnsi" w:hAnsiTheme="majorHAnsi"/>
          <w:b/>
        </w:rPr>
        <w:t xml:space="preserve">EBIT marža* zabeležila je snažno povećanje na 11,5 </w:t>
      </w:r>
      <w:r w:rsidR="00A63222" w:rsidRPr="00A63222">
        <w:rPr>
          <w:rFonts w:asciiTheme="majorHAnsi" w:hAnsiTheme="majorHAnsi"/>
          <w:b/>
        </w:rPr>
        <w:t>od</w:t>
      </w:r>
      <w:r w:rsidRPr="00A63222">
        <w:rPr>
          <w:rFonts w:asciiTheme="majorHAnsi" w:hAnsiTheme="majorHAnsi"/>
          <w:b/>
        </w:rPr>
        <w:t>sto (+80 baznih poena)</w:t>
      </w:r>
    </w:p>
    <w:p w14:paraId="44A1FE3B" w14:textId="6B784241" w:rsidR="00793A4C" w:rsidRPr="00A63222" w:rsidRDefault="00672A83" w:rsidP="00A92740">
      <w:pPr>
        <w:pStyle w:val="ListParagraph"/>
        <w:numPr>
          <w:ilvl w:val="0"/>
          <w:numId w:val="7"/>
        </w:numPr>
        <w:spacing w:after="80"/>
        <w:ind w:right="-108"/>
        <w:contextualSpacing w:val="0"/>
        <w:jc w:val="left"/>
        <w:rPr>
          <w:rFonts w:asciiTheme="majorHAnsi" w:hAnsiTheme="majorHAnsi" w:cstheme="majorHAnsi"/>
          <w:b/>
          <w:szCs w:val="22"/>
        </w:rPr>
      </w:pPr>
      <w:r w:rsidRPr="00A63222">
        <w:rPr>
          <w:rFonts w:asciiTheme="majorHAnsi" w:hAnsiTheme="majorHAnsi"/>
          <w:b/>
        </w:rPr>
        <w:t xml:space="preserve"> Prihod po prioritetnoj akciji (EPS)* pove</w:t>
      </w:r>
      <w:r w:rsidR="00A63222" w:rsidRPr="00A63222">
        <w:rPr>
          <w:rFonts w:asciiTheme="majorHAnsi" w:hAnsiTheme="majorHAnsi"/>
          <w:b/>
        </w:rPr>
        <w:t>ć</w:t>
      </w:r>
      <w:r w:rsidRPr="00A63222">
        <w:rPr>
          <w:rFonts w:asciiTheme="majorHAnsi" w:hAnsiTheme="majorHAnsi"/>
          <w:b/>
        </w:rPr>
        <w:t>an na 2,13 evra, sa dvocifrenim rastom od +14,4 odsto po konstantnom kursu</w:t>
      </w:r>
    </w:p>
    <w:bookmarkEnd w:id="0"/>
    <w:p w14:paraId="39FD7D16" w14:textId="3AE4BBC6" w:rsidR="00B57B58" w:rsidRPr="00A63222" w:rsidRDefault="00B57B58" w:rsidP="00391A5F">
      <w:pPr>
        <w:pStyle w:val="ListParagraph"/>
        <w:numPr>
          <w:ilvl w:val="0"/>
          <w:numId w:val="7"/>
        </w:numPr>
        <w:spacing w:after="80"/>
        <w:ind w:left="357" w:right="-108" w:hanging="357"/>
        <w:contextualSpacing w:val="0"/>
        <w:jc w:val="left"/>
        <w:rPr>
          <w:rFonts w:asciiTheme="majorHAnsi" w:hAnsiTheme="majorHAnsi" w:cstheme="majorHAnsi"/>
          <w:b/>
          <w:szCs w:val="22"/>
        </w:rPr>
      </w:pPr>
      <w:r w:rsidRPr="00A63222">
        <w:rPr>
          <w:rFonts w:asciiTheme="majorHAnsi" w:hAnsiTheme="majorHAnsi"/>
          <w:b/>
        </w:rPr>
        <w:t>Implementacija strate</w:t>
      </w:r>
      <w:r w:rsidR="00A63222" w:rsidRPr="00A63222">
        <w:rPr>
          <w:rFonts w:asciiTheme="majorHAnsi" w:hAnsiTheme="majorHAnsi"/>
          <w:b/>
        </w:rPr>
        <w:t>š</w:t>
      </w:r>
      <w:r w:rsidRPr="00A63222">
        <w:rPr>
          <w:rFonts w:asciiTheme="majorHAnsi" w:hAnsiTheme="majorHAnsi"/>
          <w:b/>
        </w:rPr>
        <w:t>kog rasta dosledno se sprovodi</w:t>
      </w:r>
    </w:p>
    <w:p w14:paraId="1741095F" w14:textId="5F2D166D" w:rsidR="00391A5F" w:rsidRPr="00A63222" w:rsidRDefault="00FC531D" w:rsidP="00391A5F">
      <w:pPr>
        <w:pStyle w:val="ListParagraph"/>
        <w:numPr>
          <w:ilvl w:val="0"/>
          <w:numId w:val="7"/>
        </w:numPr>
        <w:spacing w:after="80"/>
        <w:ind w:left="357" w:right="-108" w:hanging="357"/>
        <w:contextualSpacing w:val="0"/>
        <w:jc w:val="left"/>
        <w:rPr>
          <w:rFonts w:asciiTheme="majorHAnsi" w:hAnsiTheme="majorHAnsi" w:cstheme="majorHAnsi"/>
          <w:b/>
          <w:szCs w:val="22"/>
        </w:rPr>
      </w:pPr>
      <w:r w:rsidRPr="00A63222">
        <w:rPr>
          <w:rFonts w:asciiTheme="majorHAnsi" w:hAnsiTheme="majorHAnsi"/>
          <w:b/>
        </w:rPr>
        <w:t xml:space="preserve">Povećane prognoze za fiskalnu godinu 2023: </w:t>
      </w:r>
    </w:p>
    <w:p w14:paraId="66034DFE" w14:textId="4B40DC91" w:rsidR="00944828" w:rsidRPr="00A63222" w:rsidRDefault="00B57B58" w:rsidP="00944828">
      <w:pPr>
        <w:pStyle w:val="ListParagraph"/>
        <w:numPr>
          <w:ilvl w:val="1"/>
          <w:numId w:val="7"/>
        </w:numPr>
        <w:spacing w:after="80"/>
        <w:ind w:right="-108"/>
        <w:contextualSpacing w:val="0"/>
        <w:jc w:val="left"/>
        <w:rPr>
          <w:rFonts w:asciiTheme="majorHAnsi" w:hAnsiTheme="majorHAnsi" w:cstheme="majorHAnsi"/>
          <w:b/>
          <w:szCs w:val="22"/>
        </w:rPr>
      </w:pPr>
      <w:r w:rsidRPr="00A63222">
        <w:rPr>
          <w:rFonts w:asciiTheme="majorHAnsi" w:hAnsiTheme="majorHAnsi"/>
          <w:b/>
        </w:rPr>
        <w:t>Organski rast prodaje: na 2,5 do 4,5 odsto</w:t>
      </w:r>
    </w:p>
    <w:p w14:paraId="2337B3B2" w14:textId="52096096" w:rsidR="00944828" w:rsidRPr="00A63222" w:rsidRDefault="00B57B58" w:rsidP="00944828">
      <w:pPr>
        <w:pStyle w:val="ListParagraph"/>
        <w:numPr>
          <w:ilvl w:val="1"/>
          <w:numId w:val="7"/>
        </w:numPr>
        <w:spacing w:after="80"/>
        <w:ind w:right="-108"/>
        <w:contextualSpacing w:val="0"/>
        <w:jc w:val="left"/>
        <w:rPr>
          <w:rFonts w:asciiTheme="majorHAnsi" w:hAnsiTheme="majorHAnsi" w:cstheme="majorHAnsi"/>
          <w:b/>
          <w:szCs w:val="22"/>
        </w:rPr>
      </w:pPr>
      <w:r w:rsidRPr="00A63222">
        <w:rPr>
          <w:rFonts w:asciiTheme="majorHAnsi" w:hAnsiTheme="majorHAnsi"/>
          <w:b/>
        </w:rPr>
        <w:t>EBIT marža*: na 11,0 do 12,5 odsto</w:t>
      </w:r>
    </w:p>
    <w:p w14:paraId="0E650AC8" w14:textId="5AF43958" w:rsidR="00714BCC" w:rsidRPr="00A63222" w:rsidRDefault="00B57B58" w:rsidP="00714BCC">
      <w:pPr>
        <w:pStyle w:val="ListParagraph"/>
        <w:numPr>
          <w:ilvl w:val="1"/>
          <w:numId w:val="7"/>
        </w:numPr>
        <w:spacing w:after="80"/>
        <w:ind w:right="-108"/>
        <w:contextualSpacing w:val="0"/>
        <w:jc w:val="left"/>
        <w:rPr>
          <w:rFonts w:asciiTheme="majorHAnsi" w:hAnsiTheme="majorHAnsi" w:cstheme="majorHAnsi"/>
          <w:b/>
          <w:szCs w:val="22"/>
        </w:rPr>
      </w:pPr>
      <w:r w:rsidRPr="00A63222">
        <w:rPr>
          <w:rFonts w:asciiTheme="majorHAnsi" w:hAnsiTheme="majorHAnsi"/>
          <w:b/>
        </w:rPr>
        <w:t xml:space="preserve">Prihod po prioritetnoj akciji (EPS)*: </w:t>
      </w:r>
      <w:r w:rsidRPr="00A63222">
        <w:rPr>
          <w:rFonts w:asciiTheme="majorHAnsi" w:hAnsiTheme="majorHAnsi"/>
          <w:b/>
        </w:rPr>
        <w:br/>
        <w:t>povećanje u opsegu od +5 do +20 odsto pri konstantnom kursu</w:t>
      </w:r>
    </w:p>
    <w:p w14:paraId="34CDF95F" w14:textId="77777777" w:rsidR="0001002C" w:rsidRPr="00A63222" w:rsidRDefault="0001002C" w:rsidP="0001002C">
      <w:pPr>
        <w:rPr>
          <w:rFonts w:cs="Segoe UI"/>
          <w:szCs w:val="22"/>
        </w:rPr>
      </w:pPr>
    </w:p>
    <w:p w14:paraId="585456DA" w14:textId="617C866C" w:rsidR="00BD73FF" w:rsidRPr="00A63222" w:rsidRDefault="0001002C" w:rsidP="004B7CCC">
      <w:pPr>
        <w:rPr>
          <w:rFonts w:cs="Segoe UI"/>
          <w:szCs w:val="22"/>
        </w:rPr>
      </w:pPr>
      <w:r w:rsidRPr="00A63222">
        <w:t>Diseldorf –</w:t>
      </w:r>
      <w:bookmarkStart w:id="2" w:name="_Hlk109033326"/>
      <w:r w:rsidRPr="00A63222">
        <w:t xml:space="preserve"> </w:t>
      </w:r>
      <w:bookmarkEnd w:id="1"/>
      <w:bookmarkEnd w:id="2"/>
      <w:r w:rsidRPr="00A63222">
        <w:t>Henkel je značajno uvećao prodaju i prihod u prvoj polovini 2023. godine u poslovno</w:t>
      </w:r>
      <w:r w:rsidR="00A63222">
        <w:t xml:space="preserve">m okruženju </w:t>
      </w:r>
      <w:r w:rsidRPr="00A63222">
        <w:t>koj</w:t>
      </w:r>
      <w:r w:rsidR="00A63222">
        <w:t>e</w:t>
      </w:r>
      <w:r w:rsidRPr="00A63222">
        <w:t xml:space="preserve"> nastavlja da bude izazovn</w:t>
      </w:r>
      <w:r w:rsidR="00A63222">
        <w:t>o</w:t>
      </w:r>
      <w:r w:rsidRPr="00A63222">
        <w:t>.</w:t>
      </w:r>
    </w:p>
    <w:p w14:paraId="4A77CB63" w14:textId="77777777" w:rsidR="00BD73FF" w:rsidRPr="00A63222" w:rsidRDefault="00BD73FF" w:rsidP="004B7CCC">
      <w:pPr>
        <w:rPr>
          <w:rFonts w:cs="Segoe UI"/>
          <w:szCs w:val="22"/>
        </w:rPr>
      </w:pPr>
    </w:p>
    <w:p w14:paraId="65AA5551" w14:textId="38A26473" w:rsidR="00286D11" w:rsidRPr="00A63222" w:rsidRDefault="00A632DC" w:rsidP="004B7CCC">
      <w:pPr>
        <w:rPr>
          <w:rFonts w:cs="Segoe UI"/>
          <w:szCs w:val="22"/>
        </w:rPr>
      </w:pPr>
      <w:r w:rsidRPr="00A63222">
        <w:rPr>
          <w:rFonts w:asciiTheme="majorHAnsi" w:hAnsiTheme="majorHAnsi"/>
        </w:rPr>
        <w:t xml:space="preserve">„Postigli smo vrlo snažan rast u oba poslovna sektora. U isto vreme, uspeli smo da značajno unapredimo naš prihod uprkos </w:t>
      </w:r>
      <w:r w:rsidR="00A63222">
        <w:rPr>
          <w:rFonts w:asciiTheme="majorHAnsi" w:hAnsiTheme="majorHAnsi"/>
        </w:rPr>
        <w:t>kontinuiranim</w:t>
      </w:r>
      <w:r w:rsidRPr="00A63222">
        <w:rPr>
          <w:rFonts w:asciiTheme="majorHAnsi" w:hAnsiTheme="majorHAnsi"/>
        </w:rPr>
        <w:t xml:space="preserve"> pritiscima zbog visokih troškova materijala i logistike. </w:t>
      </w:r>
      <w:r w:rsidRPr="00A63222">
        <w:t xml:space="preserve">Nakon snažnih rezultata u prvom polugodištu, osećamo se sigurno povodom ostatka godine, i značajno smo povećali </w:t>
      </w:r>
      <w:r w:rsidRPr="00A63222">
        <w:rPr>
          <w:b/>
          <w:bCs/>
        </w:rPr>
        <w:t xml:space="preserve">prognoze za rezultate za celu godinu </w:t>
      </w:r>
      <w:r w:rsidRPr="00A63222">
        <w:t xml:space="preserve">u pogledu prodaje i prihoda,“ rekao je izvršni direktor Henkela Karsten Knobel. </w:t>
      </w:r>
    </w:p>
    <w:p w14:paraId="0556B60B" w14:textId="24836ABD" w:rsidR="00CB4C21" w:rsidRPr="00A63222" w:rsidRDefault="00CB4C21">
      <w:pPr>
        <w:spacing w:line="240" w:lineRule="auto"/>
        <w:jc w:val="left"/>
        <w:rPr>
          <w:rFonts w:cs="Segoe UI"/>
          <w:szCs w:val="22"/>
        </w:rPr>
      </w:pPr>
      <w:r w:rsidRPr="00A63222">
        <w:rPr>
          <w:rFonts w:asciiTheme="majorHAnsi" w:hAnsiTheme="majorHAnsi"/>
          <w:noProof/>
        </w:rPr>
        <mc:AlternateContent>
          <mc:Choice Requires="wps">
            <w:drawing>
              <wp:anchor distT="45720" distB="45720" distL="114300" distR="114300" simplePos="0" relativeHeight="251658240" behindDoc="0" locked="0" layoutInCell="1" allowOverlap="1" wp14:anchorId="47DC80B1" wp14:editId="5E1EF393">
                <wp:simplePos x="0" y="0"/>
                <wp:positionH relativeFrom="margin">
                  <wp:posOffset>-91440</wp:posOffset>
                </wp:positionH>
                <wp:positionV relativeFrom="paragraph">
                  <wp:posOffset>1018222</wp:posOffset>
                </wp:positionV>
                <wp:extent cx="5375082" cy="294198"/>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082" cy="294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D2642" w14:textId="768CD5C0" w:rsidR="0001002C" w:rsidRPr="00677B12" w:rsidRDefault="0001002C" w:rsidP="00044E68">
                            <w:pPr>
                              <w:autoSpaceDE w:val="0"/>
                              <w:autoSpaceDN w:val="0"/>
                              <w:adjustRightInd w:val="0"/>
                              <w:spacing w:after="60" w:line="240" w:lineRule="auto"/>
                              <w:rPr>
                                <w:sz w:val="16"/>
                                <w:szCs w:val="16"/>
                              </w:rPr>
                            </w:pPr>
                            <w:r>
                              <w:rPr>
                                <w:sz w:val="16"/>
                              </w:rPr>
                              <w:t>* Korigovano zbog jednokratnih troškova i dobiti, i zbog troškova restrukturiranja.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DC80B1" id="_x0000_t202" coordsize="21600,21600" o:spt="202" path="m,l,21600r21600,l21600,xe">
                <v:stroke joinstyle="miter"/>
                <v:path gradientshapeok="t" o:connecttype="rect"/>
              </v:shapetype>
              <v:shape id="Textfeld 8" o:spid="_x0000_s1026" type="#_x0000_t202" style="position:absolute;margin-left:-7.2pt;margin-top:80.15pt;width:423.25pt;height:23.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U9AEAAMo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" stroked="f">
                <v:textbox>
                  <w:txbxContent>
                    <w:p w14:paraId="384D2642" w14:textId="768CD5C0" w:rsidR="0001002C" w:rsidRPr="00677B12" w:rsidRDefault="0001002C" w:rsidP="00044E68">
                      <w:pPr>
                        <w:autoSpaceDE w:val="0"/>
                        <w:autoSpaceDN w:val="0"/>
                        <w:adjustRightInd w:val="0"/>
                        <w:spacing w:after="60" w:line="240" w:lineRule="auto"/>
                        <w:rPr>
                          <w:sz w:val="16"/>
                          <w:szCs w:val="16"/>
                        </w:rPr>
                      </w:pPr>
                      <w:r>
                        <w:rPr>
                          <w:sz w:val="16"/>
                        </w:rPr>
                        <w:t>* Korigovano zbog jednokratnih troškova i dobiti, i zbog troškova restrukturiranja.</w:t>
                      </w:r>
                    </w:p>
                  </w:txbxContent>
                </v:textbox>
                <w10:wrap anchorx="margin"/>
              </v:shape>
            </w:pict>
          </mc:Fallback>
        </mc:AlternateContent>
      </w:r>
      <w:r w:rsidRPr="00A63222">
        <w:br w:type="page"/>
      </w:r>
    </w:p>
    <w:p w14:paraId="11B44DCB" w14:textId="5139DF52" w:rsidR="005F5915" w:rsidRPr="00A63222" w:rsidRDefault="00A632DC" w:rsidP="005F5915">
      <w:pPr>
        <w:rPr>
          <w:rFonts w:cs="Segoe UI"/>
          <w:szCs w:val="22"/>
        </w:rPr>
      </w:pPr>
      <w:r w:rsidRPr="00A63222">
        <w:lastRenderedPageBreak/>
        <w:t xml:space="preserve">„Takođe smo ostvarili dobar napredak u sprovođenju naše </w:t>
      </w:r>
      <w:r w:rsidRPr="00A63222">
        <w:rPr>
          <w:b/>
          <w:bCs/>
        </w:rPr>
        <w:t xml:space="preserve">agende strateškog rasta </w:t>
      </w:r>
      <w:r w:rsidRPr="00A63222">
        <w:t xml:space="preserve">u prvih šest meseci ove godine. U poslovnom sektoru </w:t>
      </w:r>
      <w:r w:rsidR="00AA02F7" w:rsidRPr="00AA02F7">
        <w:t>Consumer Brands</w:t>
      </w:r>
      <w:r w:rsidRPr="00A63222">
        <w:t xml:space="preserve">, sprovodimo integraciju brže nego što je planirano. U isto vreme, dosledno usmeravamo naš portfolio ka brendovima i proizvodima sa visokim maržama i visokim stopama rasta. Ovo takođe odražavaju i rezultati poslovnog sektora. U poslovnom sektoru Adhezivi tehnologije, </w:t>
      </w:r>
      <w:bookmarkStart w:id="3" w:name="_Hlk141799131"/>
      <w:r w:rsidRPr="00A63222">
        <w:t xml:space="preserve">dodatno smo prilagodili organizacionu strukturu našim kupcima </w:t>
      </w:r>
      <w:bookmarkEnd w:id="3"/>
      <w:r w:rsidRPr="00A63222">
        <w:t xml:space="preserve"> kako bismo proširili našu vodeću globalnu poziciju i dodatno </w:t>
      </w:r>
      <w:r w:rsidR="00DC795E">
        <w:t>pojačali trend</w:t>
      </w:r>
      <w:r w:rsidRPr="00A63222">
        <w:t xml:space="preserve"> rasta. Pored toga, sprovodimo važne inicijative u oblastima održivosti i digitalizacije kako bismo dodatno unapredili našu konkurentnu poziciju,“ objasnio je Karsten Knobel.</w:t>
      </w:r>
      <w:r w:rsidR="00AA02F7">
        <w:t xml:space="preserve"> </w:t>
      </w:r>
    </w:p>
    <w:p w14:paraId="5191FE2E" w14:textId="77777777" w:rsidR="00C4535E" w:rsidRPr="00A63222" w:rsidRDefault="00C4535E" w:rsidP="00E25F09">
      <w:pPr>
        <w:rPr>
          <w:rFonts w:cs="Segoe UI"/>
          <w:b/>
          <w:bCs/>
          <w:szCs w:val="22"/>
        </w:rPr>
      </w:pPr>
    </w:p>
    <w:p w14:paraId="4F0E1CDA" w14:textId="37E341BC" w:rsidR="00226640" w:rsidRPr="00A63222" w:rsidRDefault="00DF2CF3" w:rsidP="00A97524">
      <w:pPr>
        <w:spacing w:after="120"/>
        <w:jc w:val="left"/>
        <w:rPr>
          <w:rFonts w:cs="Segoe UI"/>
          <w:b/>
          <w:bCs/>
          <w:szCs w:val="22"/>
        </w:rPr>
      </w:pPr>
      <w:r w:rsidRPr="00A63222">
        <w:rPr>
          <w:b/>
        </w:rPr>
        <w:t>Prodaja i prihodi u prvoj polovini 2023. godine</w:t>
      </w:r>
    </w:p>
    <w:p w14:paraId="15B12E1C" w14:textId="4505D0C8" w:rsidR="00466B0F" w:rsidRPr="00A63222" w:rsidRDefault="00DF2CF3" w:rsidP="0095097D">
      <w:pPr>
        <w:rPr>
          <w:rFonts w:cs="Segoe UI"/>
          <w:szCs w:val="22"/>
        </w:rPr>
      </w:pPr>
      <w:r w:rsidRPr="00A63222">
        <w:t xml:space="preserve">Sa 10.926 miliona evra, </w:t>
      </w:r>
      <w:r w:rsidRPr="00A63222">
        <w:rPr>
          <w:b/>
          <w:bCs/>
        </w:rPr>
        <w:t>prodaja</w:t>
      </w:r>
      <w:r w:rsidR="00AA02F7">
        <w:rPr>
          <w:b/>
          <w:bCs/>
        </w:rPr>
        <w:t xml:space="preserve"> Henkel</w:t>
      </w:r>
      <w:r w:rsidRPr="00A63222">
        <w:rPr>
          <w:b/>
          <w:bCs/>
        </w:rPr>
        <w:t xml:space="preserve"> grupe</w:t>
      </w:r>
      <w:r w:rsidRPr="00A63222">
        <w:t xml:space="preserve"> u prvom polugodištu 2023. godine bila je 0,1 odsto iznad nivoa prethodne godine (drugo tromesečje: 5.316 miliona evra, -5,8 odsto). Ovo odgovara veoma snažnom </w:t>
      </w:r>
      <w:r w:rsidRPr="00A63222">
        <w:rPr>
          <w:b/>
          <w:bCs/>
        </w:rPr>
        <w:t>organskom rastu prodaje o</w:t>
      </w:r>
      <w:r w:rsidRPr="00A63222">
        <w:t>d 4,9 odsto (drugo tromesečje: 3,2 odsto). Uticaji  deviznih kursnih razlika negativno su uticali na rezultate prodaje sa -2,5 odsto (drugo tromesečje: -5,8 odsto). Akvizicije i prodaje su smanjile prodaju za -2,2 odsto (drugo tromesečje: -3,2 odsto).</w:t>
      </w:r>
    </w:p>
    <w:p w14:paraId="57BC326A" w14:textId="77777777" w:rsidR="004B0AC6" w:rsidRPr="00A63222" w:rsidRDefault="004B0AC6" w:rsidP="0095097D">
      <w:pPr>
        <w:rPr>
          <w:rFonts w:cs="Segoe UI"/>
          <w:szCs w:val="22"/>
        </w:rPr>
      </w:pPr>
    </w:p>
    <w:p w14:paraId="0FDBB031" w14:textId="4393277D" w:rsidR="00226640" w:rsidRPr="00A63222" w:rsidRDefault="00DF2CF3" w:rsidP="00226640">
      <w:pPr>
        <w:rPr>
          <w:rFonts w:cs="Segoe UI"/>
          <w:szCs w:val="22"/>
        </w:rPr>
      </w:pPr>
      <w:r w:rsidRPr="00A63222">
        <w:t xml:space="preserve">U prvom polugodištu godine, organski rast prodaje u regionu </w:t>
      </w:r>
      <w:r w:rsidRPr="00A63222">
        <w:rPr>
          <w:b/>
          <w:bCs/>
        </w:rPr>
        <w:t xml:space="preserve">Evrope </w:t>
      </w:r>
      <w:r w:rsidRPr="00A63222">
        <w:t xml:space="preserve">dostigao je 2,4 odsto (drugo tromesečje: 0,8 odsto). </w:t>
      </w:r>
      <w:bookmarkStart w:id="4" w:name="_Hlk109402106"/>
      <w:r w:rsidRPr="00A63222">
        <w:rPr>
          <w:b/>
          <w:bCs/>
        </w:rPr>
        <w:t xml:space="preserve">Korigovana operativna dobit (korigovani EBIT) </w:t>
      </w:r>
      <w:r w:rsidRPr="00A63222">
        <w:t>porasla je u prvom polugodištu za 7,6 odsto na 1.254 miliona evra, u odnosu na 1.166 miliona evra u istom periodu prethodne godine. Povećanje je podržano razvojem prodajnih cena, uštedama zbog stvaranja integrisanog poslovnog sektora Brendovi robe široke potrošnje i merama optimizacije portfelja.</w:t>
      </w:r>
      <w:bookmarkEnd w:id="4"/>
      <w:r w:rsidRPr="00A63222">
        <w:t xml:space="preserve"> </w:t>
      </w:r>
      <w:r w:rsidRPr="00A63222">
        <w:rPr>
          <w:b/>
          <w:bCs/>
        </w:rPr>
        <w:t xml:space="preserve">Korigovana EBIT marža </w:t>
      </w:r>
      <w:r w:rsidRPr="00A63222">
        <w:t>uvećana je 80 baznih poena na 11,5 odsto.</w:t>
      </w:r>
    </w:p>
    <w:p w14:paraId="3D928F8A" w14:textId="390B6193" w:rsidR="00226640" w:rsidRPr="00A63222" w:rsidRDefault="00B620B3" w:rsidP="00B620B3">
      <w:pPr>
        <w:rPr>
          <w:rFonts w:cs="Segoe UI"/>
          <w:bCs/>
          <w:szCs w:val="22"/>
        </w:rPr>
      </w:pPr>
      <w:r w:rsidRPr="00A63222">
        <w:rPr>
          <w:b/>
          <w:bCs/>
        </w:rPr>
        <w:t xml:space="preserve">Korigovani prihod po prioritetnoj akciji </w:t>
      </w:r>
      <w:r w:rsidRPr="00A63222">
        <w:t xml:space="preserve">porastao je na 2,13 evra u prvom polugodištu 2023. Po konstantnom kursu, to predstavlja povećanje od 14,4 odsto u odnosu na isti period prethodne godine. </w:t>
      </w:r>
      <w:r w:rsidRPr="00A63222">
        <w:rPr>
          <w:b/>
          <w:bCs/>
        </w:rPr>
        <w:t xml:space="preserve">Neto obrtna sredstva </w:t>
      </w:r>
      <w:r w:rsidRPr="00A63222">
        <w:t xml:space="preserve">uvećana su 0,8 procentualnih poena na 6,1 odsto prodaje (isti period prethodne godine: 5,2 odsto). </w:t>
      </w:r>
      <w:r w:rsidRPr="00A63222">
        <w:rPr>
          <w:b/>
          <w:bCs/>
        </w:rPr>
        <w:t xml:space="preserve">Slobodan novčani tok </w:t>
      </w:r>
      <w:r w:rsidRPr="00A63222">
        <w:t xml:space="preserve">dostigao je 749 miliona evra, i time je značajno premašio nivo iz prvog polugodišta 2022. (46 miliona evra), posebno zbog većih tokova gotovine iz operativnih aktivnosti tokom fiskalne godine.  </w:t>
      </w:r>
      <w:r w:rsidRPr="00A63222">
        <w:rPr>
          <w:b/>
          <w:bCs/>
        </w:rPr>
        <w:t xml:space="preserve">Neto finansijska pozicija </w:t>
      </w:r>
      <w:r w:rsidRPr="00A63222">
        <w:t>na dan 30. jun 2023. iznosila je -1.311 miliona evra (31. decembar 2022: -1.267 miliona evra).</w:t>
      </w:r>
    </w:p>
    <w:p w14:paraId="059E3FC6" w14:textId="0E6DCFC8" w:rsidR="00BB0734" w:rsidRPr="00A63222" w:rsidRDefault="00B620B3" w:rsidP="00BB0734">
      <w:pPr>
        <w:rPr>
          <w:rFonts w:cs="Segoe UI"/>
          <w:shd w:val="clear" w:color="auto" w:fill="FFFFFF"/>
        </w:rPr>
      </w:pPr>
      <w:r w:rsidRPr="00A63222">
        <w:rPr>
          <w:shd w:val="clear" w:color="auto" w:fill="FFFFFF"/>
        </w:rPr>
        <w:t xml:space="preserve">Dvadesetog aprila 2023. Henkel je najavio potpisivanje sporazuma kako bi </w:t>
      </w:r>
      <w:r w:rsidRPr="00A63222">
        <w:rPr>
          <w:b/>
          <w:bCs/>
          <w:shd w:val="clear" w:color="auto" w:fill="FFFFFF"/>
        </w:rPr>
        <w:t xml:space="preserve">prodao svoje poslovne aktivnosti u Rusiji </w:t>
      </w:r>
      <w:r w:rsidRPr="00A63222">
        <w:rPr>
          <w:shd w:val="clear" w:color="auto" w:fill="FFFFFF"/>
        </w:rPr>
        <w:t>konzorcijumu lokalnih finansijskih investitora. Kompanija je najavila napuštanje poslovanja u Rusiji nakon napada Rusije na Ukrajinu prošle godine. Transakcija je sklopljena, a cena iznosi 54 milijardi rubalja (oko 600 miliona evra).</w:t>
      </w:r>
    </w:p>
    <w:p w14:paraId="511831F1" w14:textId="77777777" w:rsidR="00521BEF" w:rsidRPr="00A63222" w:rsidRDefault="00521BEF" w:rsidP="00521BEF">
      <w:pPr>
        <w:spacing w:line="240" w:lineRule="auto"/>
        <w:jc w:val="left"/>
        <w:rPr>
          <w:rFonts w:cs="Segoe UI"/>
          <w:b/>
          <w:bCs/>
          <w:szCs w:val="22"/>
          <w:lang w:eastAsia="de-DE"/>
        </w:rPr>
      </w:pPr>
    </w:p>
    <w:p w14:paraId="57C6817B" w14:textId="77777777" w:rsidR="00521BEF" w:rsidRPr="00A63222" w:rsidRDefault="00521BEF" w:rsidP="00521BEF">
      <w:pPr>
        <w:spacing w:line="240" w:lineRule="auto"/>
        <w:jc w:val="left"/>
        <w:rPr>
          <w:rFonts w:cs="Segoe UI"/>
          <w:b/>
          <w:bCs/>
          <w:szCs w:val="22"/>
          <w:lang w:eastAsia="de-DE"/>
        </w:rPr>
      </w:pPr>
    </w:p>
    <w:p w14:paraId="547C725D" w14:textId="77777777" w:rsidR="00521BEF" w:rsidRPr="00A63222" w:rsidRDefault="00521BEF" w:rsidP="00521BEF">
      <w:pPr>
        <w:spacing w:line="240" w:lineRule="auto"/>
        <w:jc w:val="left"/>
        <w:rPr>
          <w:rFonts w:cs="Segoe UI"/>
          <w:b/>
          <w:bCs/>
          <w:szCs w:val="22"/>
          <w:lang w:eastAsia="de-DE"/>
        </w:rPr>
      </w:pPr>
    </w:p>
    <w:p w14:paraId="27437698" w14:textId="75623AF3" w:rsidR="00226640" w:rsidRPr="00A63222" w:rsidRDefault="00556CDB" w:rsidP="00521BEF">
      <w:pPr>
        <w:spacing w:line="240" w:lineRule="auto"/>
        <w:jc w:val="left"/>
        <w:rPr>
          <w:rFonts w:cs="Segoe UI"/>
          <w:b/>
          <w:bCs/>
          <w:szCs w:val="22"/>
        </w:rPr>
      </w:pPr>
      <w:r w:rsidRPr="00A63222">
        <w:rPr>
          <w:b/>
        </w:rPr>
        <w:t>Razvoj poslovnih sektora u prvoj polovini 2023.</w:t>
      </w:r>
    </w:p>
    <w:p w14:paraId="3FB38D78" w14:textId="77777777" w:rsidR="00521BEF" w:rsidRPr="00A63222" w:rsidRDefault="00521BEF" w:rsidP="00A160F8">
      <w:pPr>
        <w:rPr>
          <w:color w:val="000000" w:themeColor="text1"/>
        </w:rPr>
      </w:pPr>
      <w:bookmarkStart w:id="5" w:name="SNAMD_dc825768bfb2420dbdc0e075b6c733f3"/>
      <w:bookmarkStart w:id="6" w:name="SNERR_085cbfa1dc5245baabab2f6ce609ab4b"/>
    </w:p>
    <w:bookmarkEnd w:id="5"/>
    <w:bookmarkEnd w:id="6"/>
    <w:p w14:paraId="67253438" w14:textId="4CB917FB" w:rsidR="00F470FC" w:rsidRPr="00A63222" w:rsidRDefault="003C03CB" w:rsidP="00A160F8">
      <w:pPr>
        <w:rPr>
          <w:rFonts w:cs="Segoe UI"/>
          <w:b/>
          <w:szCs w:val="22"/>
        </w:rPr>
      </w:pPr>
      <w:r w:rsidRPr="00A63222">
        <w:rPr>
          <w:b/>
          <w:bCs/>
        </w:rPr>
        <w:t xml:space="preserve">Prodaja </w:t>
      </w:r>
      <w:r w:rsidRPr="00A63222">
        <w:t xml:space="preserve">poslovnog sektora </w:t>
      </w:r>
      <w:r w:rsidRPr="00A63222">
        <w:rPr>
          <w:b/>
          <w:bCs/>
        </w:rPr>
        <w:t xml:space="preserve">Adhezivi tehnologije </w:t>
      </w:r>
      <w:r w:rsidRPr="00A63222">
        <w:t xml:space="preserve">zabeležila je stabilnu nominalnu promenu od 0,1 odsto na 5.475 miliona evra u prvoj polovini 2023. godine (drugo tromesečje: 2.683 miliona evra, -5,4 odsto). Prodaja je </w:t>
      </w:r>
      <w:r w:rsidRPr="00A63222">
        <w:rPr>
          <w:b/>
          <w:bCs/>
        </w:rPr>
        <w:t xml:space="preserve">organski </w:t>
      </w:r>
      <w:r w:rsidRPr="00A63222">
        <w:t xml:space="preserve">porasla za 4,7 odsto (drugo tromesečje: 2,7 odsto). Porast je postignut pomoću dvocifrenog povećanja cena, dok je količina prodaje ostala ispod nivoa iz prethodne godine usled umanjene potražnje u pojedinim relevantnim konačnim tržištima. Poslovna oblast Mobilnosti i elektronike postigla je dvocifreni organski rast prodaje od 10,9 odsto (drugo tromesečje: 9,2 odsto). Poslovna oblast Ambalaže i roba široke potrošnje, organska promena prodaje bila je -1,5 odsto (drugo tromesečje: -3,7 odsto). U poslovnoj oblasti Zanatlije, građevina i proizvodi za profesionalce, prodaja je povećana organski za 4,0 odsto (drugo tromesečje: 2,9 odsto). </w:t>
      </w:r>
      <w:r w:rsidRPr="00A63222">
        <w:rPr>
          <w:b/>
          <w:bCs/>
          <w:color w:val="000000" w:themeColor="text1"/>
        </w:rPr>
        <w:t xml:space="preserve">Korigovana operativna dobit </w:t>
      </w:r>
      <w:r w:rsidRPr="00A63222">
        <w:rPr>
          <w:color w:val="000000" w:themeColor="text1"/>
        </w:rPr>
        <w:t xml:space="preserve">uvećana je 3,0 odsto na 766 miliona evra u prvom polugodištu 2023. u odnosu na 743 miliona evra u istom periodu prethodne godine. </w:t>
      </w:r>
      <w:r w:rsidRPr="00A63222">
        <w:rPr>
          <w:b/>
          <w:bCs/>
          <w:color w:val="000000" w:themeColor="text1"/>
        </w:rPr>
        <w:t xml:space="preserve">Korigovani prinos od prodaje </w:t>
      </w:r>
      <w:r w:rsidRPr="00A63222">
        <w:rPr>
          <w:color w:val="000000" w:themeColor="text1"/>
        </w:rPr>
        <w:t>povećan je na 14,0 odsto u odnosu na 13,6 odsto iz istog perioda prethodne godine. Povećanje cena posebno je imalo pozitivan uticaj.</w:t>
      </w:r>
    </w:p>
    <w:p w14:paraId="6ADA0CB1" w14:textId="77777777" w:rsidR="00226640" w:rsidRPr="00A63222" w:rsidRDefault="00226640" w:rsidP="00226640">
      <w:pPr>
        <w:rPr>
          <w:rFonts w:cs="Segoe UI"/>
          <w:szCs w:val="22"/>
          <w:highlight w:val="yellow"/>
        </w:rPr>
      </w:pPr>
    </w:p>
    <w:p w14:paraId="4A25CB6D" w14:textId="47DF0A3F" w:rsidR="00226640" w:rsidRPr="00A63222" w:rsidRDefault="001C4530" w:rsidP="00226640">
      <w:pPr>
        <w:rPr>
          <w:rFonts w:cs="Segoe UI"/>
          <w:szCs w:val="22"/>
          <w:highlight w:val="yellow"/>
        </w:rPr>
      </w:pPr>
      <w:r w:rsidRPr="00A63222">
        <w:t xml:space="preserve">Poslovni sektor </w:t>
      </w:r>
      <w:r w:rsidR="00AA02F7" w:rsidRPr="00AA02F7">
        <w:rPr>
          <w:b/>
          <w:bCs/>
        </w:rPr>
        <w:t xml:space="preserve">Henkel Consumer Brands </w:t>
      </w:r>
      <w:r w:rsidRPr="00A63222">
        <w:t xml:space="preserve">generisao je </w:t>
      </w:r>
      <w:r w:rsidRPr="00A63222">
        <w:rPr>
          <w:b/>
          <w:bCs/>
        </w:rPr>
        <w:t xml:space="preserve">prodaju </w:t>
      </w:r>
      <w:r w:rsidRPr="00A63222">
        <w:t xml:space="preserve">od 5.365 miliona evra u prvih pest meseci 2023. godine (drugo tromesečje: 2.594 miliona evra). To predstavlja nominalnu promenu od 0,6 odsto (drugo tromesečje: -5,7 odsto). Prodaja je </w:t>
      </w:r>
      <w:r w:rsidRPr="00A63222">
        <w:rPr>
          <w:b/>
          <w:bCs/>
        </w:rPr>
        <w:t xml:space="preserve">organski </w:t>
      </w:r>
      <w:r w:rsidRPr="00A63222">
        <w:t>porasla za 5,7 odsto, zahvaljujući promenama cena (drugo tromesečje: 4,5 odsto). Nasuprot tome, količina prodaje je opala, delimično usled tekućih mera optimizacija portfelja. Poslovno sektor Deterdženti i kućna hemija takođe je zab</w:t>
      </w:r>
      <w:r w:rsidR="00DC795E">
        <w:t>e</w:t>
      </w:r>
      <w:r w:rsidRPr="00A63222">
        <w:t xml:space="preserve">ležila veoma snažan organski rast prodaje od 5,3 odsto (drugo tromesečje: 4,4 odsto). Poslovna oblast Nega kose zabeležila je ukupan organski rast prodaje od 7,9 odsto u prvom polugodištu 2023. (drugo tromesečje: 6,1 odsto). Poslovna oblast Ostali potrošački proizvodi nije imala promene u prvom polugodištu (0,0 odsto, drugo tromesečje: -1,4 odsto). </w:t>
      </w:r>
      <w:bookmarkStart w:id="7" w:name="_Hlk78300139"/>
      <w:r w:rsidRPr="00A63222">
        <w:rPr>
          <w:b/>
          <w:bCs/>
        </w:rPr>
        <w:t xml:space="preserve">Korigovani operativni profit </w:t>
      </w:r>
      <w:r w:rsidRPr="00A63222">
        <w:t xml:space="preserve">iznosio je 559 miliona evra, 15,9 odsto više od rezultata u istom periodu prošle godine.  Ovo povećanje podržali su razvoj prodajnih cena kako bi se dodatno nadoknadile i dalje visoke direktne cene materijala, ušteda od integracije poslovanja u oblasti robe široke potrošnje u okviru novog poslovnog sektora Brendovi robe široke potrošnje, i mere optimizacije portfelja. </w:t>
      </w:r>
      <w:r w:rsidRPr="00A63222">
        <w:rPr>
          <w:b/>
          <w:bCs/>
        </w:rPr>
        <w:t xml:space="preserve">Korigovani prinos od prodaje </w:t>
      </w:r>
      <w:r w:rsidRPr="00A63222">
        <w:t>uvećan je na 10,4 odsto.</w:t>
      </w:r>
    </w:p>
    <w:bookmarkEnd w:id="7"/>
    <w:p w14:paraId="22242018" w14:textId="61409E66" w:rsidR="00DE5075" w:rsidRPr="00A63222" w:rsidRDefault="00DE5075">
      <w:pPr>
        <w:spacing w:line="240" w:lineRule="auto"/>
        <w:jc w:val="left"/>
        <w:rPr>
          <w:rFonts w:cs="Segoe UI"/>
          <w:b/>
          <w:szCs w:val="22"/>
        </w:rPr>
      </w:pPr>
    </w:p>
    <w:p w14:paraId="7F66DF8A" w14:textId="10FDD774" w:rsidR="00846017" w:rsidRPr="00A63222" w:rsidRDefault="004D5970" w:rsidP="00846017">
      <w:pPr>
        <w:spacing w:after="120"/>
        <w:rPr>
          <w:rFonts w:cs="Segoe UI"/>
          <w:szCs w:val="22"/>
        </w:rPr>
      </w:pPr>
      <w:r w:rsidRPr="00A63222">
        <w:rPr>
          <w:b/>
        </w:rPr>
        <w:t>Sprovođenje agende rasta se dosledno nastavlja</w:t>
      </w:r>
    </w:p>
    <w:p w14:paraId="33961C1A" w14:textId="09838AE2" w:rsidR="004B0F56" w:rsidRPr="00A63222" w:rsidRDefault="004D5970" w:rsidP="004B0F56">
      <w:pPr>
        <w:autoSpaceDE w:val="0"/>
        <w:autoSpaceDN w:val="0"/>
        <w:adjustRightInd w:val="0"/>
        <w:rPr>
          <w:rFonts w:cs="Segoe UI"/>
          <w:szCs w:val="22"/>
        </w:rPr>
      </w:pPr>
      <w:bookmarkStart w:id="8" w:name="_Hlk109204398"/>
      <w:r w:rsidRPr="00A63222">
        <w:t>U prvoj polovini 2023. godine, Henkel je nastavio da ispunjava strateške prioritete svoje agende svrsishodnog rasta i postiže dobar napredak u svim oblastima.</w:t>
      </w:r>
    </w:p>
    <w:p w14:paraId="7F938F05" w14:textId="77777777" w:rsidR="004B0F56" w:rsidRPr="00A63222" w:rsidRDefault="004B0F56" w:rsidP="004B0F56">
      <w:pPr>
        <w:autoSpaceDE w:val="0"/>
        <w:autoSpaceDN w:val="0"/>
        <w:adjustRightInd w:val="0"/>
        <w:rPr>
          <w:rFonts w:cs="Segoe UI"/>
          <w:szCs w:val="22"/>
        </w:rPr>
      </w:pPr>
    </w:p>
    <w:bookmarkEnd w:id="8"/>
    <w:p w14:paraId="5C6F4C3E" w14:textId="7C97DDF8" w:rsidR="00880F87" w:rsidRPr="00A63222" w:rsidRDefault="002C1FEB" w:rsidP="00880F87">
      <w:pPr>
        <w:autoSpaceDE w:val="0"/>
        <w:autoSpaceDN w:val="0"/>
        <w:adjustRightInd w:val="0"/>
        <w:rPr>
          <w:rFonts w:cs="Segoe UI"/>
          <w:szCs w:val="22"/>
        </w:rPr>
      </w:pPr>
      <w:r w:rsidRPr="00A63222">
        <w:lastRenderedPageBreak/>
        <w:t xml:space="preserve">U prvoj polovini 2023. godine, </w:t>
      </w:r>
      <w:r w:rsidRPr="00A63222">
        <w:rPr>
          <w:b/>
          <w:bCs/>
        </w:rPr>
        <w:t xml:space="preserve">spajanje </w:t>
      </w:r>
      <w:r w:rsidRPr="00A63222">
        <w:t xml:space="preserve">bivših sektora Deterdženti i kućna hemija i Beauty Care u poslovni sektor </w:t>
      </w:r>
      <w:r w:rsidR="00AA02F7" w:rsidRPr="00AA02F7">
        <w:rPr>
          <w:b/>
          <w:bCs/>
        </w:rPr>
        <w:t xml:space="preserve">Consumer Brands </w:t>
      </w:r>
      <w:r w:rsidRPr="00A63222">
        <w:t xml:space="preserve">je sprovedeno brže od planiranog. Tokom procesa, Henkel je ostvario dodatne uštede – sveukupno, kompanija teži da ostvari neto uštede (pre reinvestiranja) od najmanje 400 miliona evra do kraja 2026. godine. Henkel se takođe dodatno fokusirao na svoj portfolio Brendova robe široke potrošnje. Tokom procesa, brendovi i delatnosti sa ukupnom prodajom od 0,5 milijardi evra su prodati ili prekinuti nakon objave spajanja sa brendovima robe široke potrošnje. Takođe, Henkel je ojačao svoj portfolio sa kupovinom brenda deterdženata i kućne hemije Earthwise na Novom Zelandu. Integrisanje poslovanja profesionalnih proizvoda za negu kose kompanije Shiseido u regionu Azija-Pacifik, koje je Henkel preuzeo prošle godine, teče po planu, a poslovanje postiže dobre rezultate. </w:t>
      </w:r>
    </w:p>
    <w:p w14:paraId="2FD10C61" w14:textId="77777777" w:rsidR="00880F87" w:rsidRPr="00A63222" w:rsidRDefault="00880F87" w:rsidP="00880F87">
      <w:pPr>
        <w:autoSpaceDE w:val="0"/>
        <w:autoSpaceDN w:val="0"/>
        <w:adjustRightInd w:val="0"/>
        <w:rPr>
          <w:rFonts w:cs="Segoe UI"/>
          <w:szCs w:val="22"/>
          <w:lang w:eastAsia="de-DE"/>
        </w:rPr>
      </w:pPr>
    </w:p>
    <w:p w14:paraId="72BEF69D" w14:textId="3180174C" w:rsidR="003D48E4" w:rsidRPr="00A63222" w:rsidRDefault="0028701A" w:rsidP="00880F87">
      <w:pPr>
        <w:autoSpaceDE w:val="0"/>
        <w:autoSpaceDN w:val="0"/>
        <w:adjustRightInd w:val="0"/>
        <w:rPr>
          <w:rFonts w:cs="Segoe UI"/>
          <w:szCs w:val="22"/>
        </w:rPr>
      </w:pPr>
      <w:r w:rsidRPr="00A63222">
        <w:t>Kao deo druge faze integracije, koja je počela početkom ove godine, koja se fokusira na izvrsnost lanca snabdevanja, sprovedene su inicijalne mere. Ovo uključuje, između ostalog, konsolidaciju proizvodne mreže za evropsko poslovanje proizvoda za negu kose i tela. Takođe, tzv. 1-1-1 princip je predstavljen u prvim zemljama. Ovo se odnosi na sprovođenje komercijalne integracije sa optimizovanim logističkim procesima u skladu sa principom „jedno lice prema kupcu“. Ovo znači: jedna narudžbina, jedna isporuka, jedna faktura.</w:t>
      </w:r>
    </w:p>
    <w:p w14:paraId="52618996" w14:textId="72E496D0" w:rsidR="00E27691" w:rsidRPr="00A63222" w:rsidRDefault="00E27691">
      <w:pPr>
        <w:spacing w:line="240" w:lineRule="auto"/>
        <w:jc w:val="left"/>
        <w:rPr>
          <w:rFonts w:cs="Segoe UI"/>
          <w:szCs w:val="22"/>
          <w:lang w:eastAsia="de-DE"/>
        </w:rPr>
      </w:pPr>
    </w:p>
    <w:p w14:paraId="65BC48D3" w14:textId="5138985F" w:rsidR="00A04D86" w:rsidRPr="00A63222" w:rsidRDefault="00D35A30" w:rsidP="00203DD3">
      <w:pPr>
        <w:autoSpaceDE w:val="0"/>
        <w:autoSpaceDN w:val="0"/>
        <w:adjustRightInd w:val="0"/>
        <w:rPr>
          <w:rFonts w:cs="Segoe UI"/>
          <w:szCs w:val="22"/>
        </w:rPr>
      </w:pPr>
      <w:r w:rsidRPr="00A63222">
        <w:t xml:space="preserve">U poslovnom sektoru </w:t>
      </w:r>
      <w:r w:rsidRPr="00A63222">
        <w:rPr>
          <w:b/>
          <w:bCs/>
        </w:rPr>
        <w:t>Adhezivi tehnologije</w:t>
      </w:r>
      <w:r w:rsidRPr="00A63222">
        <w:t xml:space="preserve">, Henkel je uspostavio optimizovanu </w:t>
      </w:r>
      <w:r w:rsidRPr="00A63222">
        <w:rPr>
          <w:b/>
          <w:bCs/>
        </w:rPr>
        <w:t>organizacionu strukturu</w:t>
      </w:r>
      <w:r w:rsidRPr="00A63222">
        <w:t xml:space="preserve"> u prvoj polovini 2023. Ovo omogućava poslovnom sektoru da koristi prednosti veličine i kompetencija na efikasniji način u okviru tri poslovne oblasti: mobilnost i elektronika, ambalaža i roba široke potrošnje, i zanatlije, građevinarstvo i profesionalci, istovremeno obezbeđujući blizinu kupcima i tržištima.</w:t>
      </w:r>
    </w:p>
    <w:p w14:paraId="0DC0031F" w14:textId="77777777" w:rsidR="00124EA9" w:rsidRPr="00A63222" w:rsidRDefault="00124EA9" w:rsidP="007C3CC1">
      <w:pPr>
        <w:rPr>
          <w:rFonts w:cs="Segoe UI"/>
          <w:szCs w:val="22"/>
        </w:rPr>
      </w:pPr>
      <w:bookmarkStart w:id="9" w:name="_Hlk109204760"/>
    </w:p>
    <w:p w14:paraId="0BC453CD" w14:textId="44B55C04" w:rsidR="00203DD3" w:rsidRPr="00A63222" w:rsidRDefault="00D35A30" w:rsidP="006218C4">
      <w:pPr>
        <w:autoSpaceDE w:val="0"/>
        <w:autoSpaceDN w:val="0"/>
        <w:adjustRightInd w:val="0"/>
        <w:rPr>
          <w:rFonts w:cs="Segoe UI"/>
          <w:szCs w:val="22"/>
        </w:rPr>
      </w:pPr>
      <w:bookmarkStart w:id="10" w:name="_Hlk109382178"/>
      <w:bookmarkEnd w:id="9"/>
      <w:r w:rsidRPr="00A63222">
        <w:t>Kako bi dodatno ojačao svoju</w:t>
      </w:r>
      <w:r w:rsidRPr="00A63222">
        <w:rPr>
          <w:b/>
          <w:bCs/>
        </w:rPr>
        <w:t xml:space="preserve"> konkurentnost</w:t>
      </w:r>
      <w:r w:rsidRPr="00A63222">
        <w:t>, Henkel se fokusira na snažne</w:t>
      </w:r>
      <w:r w:rsidRPr="00A63222">
        <w:rPr>
          <w:b/>
          <w:bCs/>
        </w:rPr>
        <w:t xml:space="preserve"> inovacije</w:t>
      </w:r>
      <w:r w:rsidRPr="00A63222">
        <w:t xml:space="preserve"> u atraktivnim poslovnim oblastima.  Ovo je doprinelo rastu u oba poslovna sektora u prvoj polovini 2023. Na primer, u sektoru Adhezivi tehnologije, inovativna rešenja kompanije Henkel koja se koriste u proizvodnji električnih vozila su zabeležila organski rast prodaje od oko 70% u prvih šest meseci ove godine u poređenju sa istim periodom prethodne godine. U poslovnim sektoru </w:t>
      </w:r>
      <w:r w:rsidR="00AA02F7" w:rsidRPr="00AA02F7">
        <w:t>Consumer Brands</w:t>
      </w:r>
      <w:r w:rsidRPr="00A63222">
        <w:t xml:space="preserve">, brend Persil je ostvario dvocifren organski rast prodaje, podstaknut ponovnim lansiranjem proizvoda sa jedinstvenom, novom enzimskom tehnologijom koji dostupan u 30 zemalja. </w:t>
      </w:r>
    </w:p>
    <w:bookmarkEnd w:id="10"/>
    <w:p w14:paraId="1CB71964" w14:textId="77777777" w:rsidR="00DB55B1" w:rsidRPr="00A63222" w:rsidRDefault="00DB55B1" w:rsidP="0003067C">
      <w:pPr>
        <w:autoSpaceDE w:val="0"/>
        <w:autoSpaceDN w:val="0"/>
        <w:adjustRightInd w:val="0"/>
        <w:rPr>
          <w:rFonts w:cs="Segoe UI"/>
          <w:b/>
          <w:szCs w:val="22"/>
        </w:rPr>
      </w:pPr>
    </w:p>
    <w:p w14:paraId="7C6D2112" w14:textId="7F8CF90E" w:rsidR="00614A57" w:rsidRPr="00A63222" w:rsidRDefault="00C8231C" w:rsidP="00614A57">
      <w:pPr>
        <w:rPr>
          <w:rFonts w:cs="Segoe UI"/>
          <w:szCs w:val="22"/>
        </w:rPr>
      </w:pPr>
      <w:r w:rsidRPr="00A63222">
        <w:t xml:space="preserve">Henkel je takođe ostvario dalji napredak u oblasti </w:t>
      </w:r>
      <w:r w:rsidRPr="00A63222">
        <w:rPr>
          <w:b/>
          <w:bCs/>
        </w:rPr>
        <w:t xml:space="preserve">održivosti. </w:t>
      </w:r>
      <w:r w:rsidRPr="00A63222">
        <w:t xml:space="preserve"> Na primer, na putu postizanja klimatski pozitivnog karbonskog otiska za svoje proizvodne pogone do 2030. godine, Henkel je prebacio još 10 lokacija na karbonski neutralnu proizvodnju u prvoj polovini 2023. Henkel je takođe nastavio sa važnim inicijativama u oblasti </w:t>
      </w:r>
      <w:r w:rsidRPr="00A63222">
        <w:rPr>
          <w:b/>
          <w:bCs/>
        </w:rPr>
        <w:t>digitalizacije</w:t>
      </w:r>
      <w:r w:rsidRPr="00A63222">
        <w:t>. Ovde, korišćenje veštačke inteligencije igra sve značajniju ulogu.</w:t>
      </w:r>
    </w:p>
    <w:p w14:paraId="5317F193" w14:textId="77777777" w:rsidR="00F9125C" w:rsidRPr="00A63222" w:rsidRDefault="00F9125C" w:rsidP="00846017">
      <w:pPr>
        <w:rPr>
          <w:rFonts w:cs="Segoe UI"/>
          <w:szCs w:val="22"/>
        </w:rPr>
      </w:pPr>
      <w:bookmarkStart w:id="11" w:name="_Hlk109211145"/>
    </w:p>
    <w:p w14:paraId="458975A3" w14:textId="0D091D5A" w:rsidR="00D400C8" w:rsidRPr="00A63222" w:rsidRDefault="00A632DC" w:rsidP="00D400C8">
      <w:pPr>
        <w:rPr>
          <w:rFonts w:cs="Segoe UI"/>
          <w:szCs w:val="22"/>
        </w:rPr>
      </w:pPr>
      <w:r w:rsidRPr="00A63222">
        <w:t xml:space="preserve">„Sve u svemu, ponosimo se uspešnim poslovnim rezultatima u prvoj polovini godine i dobrim napretkom koji smo ostvarili u sprovođenju naše strateške agende – uprkos uporno teškom ekonomskom okruženju,“ rekao je Karsten Knobel. „Uvereni smo da ćemo uspešno oblikovati budućnost za kompaniju Henkel. Zajedno kao veoma motivisan tim, zasnovan na snažnoj korporativnoj kulturi i sa jasnom strategijom rasta. U poslovnoj oblasti Adhezivi tehnologije, mi smo globalni lider i nudimo inovativna rešenja sa jasnim fokusom na buduće trendove poput mobilnosti, povezanosti, i održivosti. A sa poslovnim sektorom Brendovi robe široke potrošnje, mi smo postavili temelje za dalji profitabilni rast u našem poslovanju sa robom široke potrošnje“. </w:t>
      </w:r>
    </w:p>
    <w:bookmarkEnd w:id="11"/>
    <w:p w14:paraId="4BEA06A5" w14:textId="1FAE5DE6" w:rsidR="00603C79" w:rsidRPr="00A63222" w:rsidRDefault="00603C79">
      <w:pPr>
        <w:spacing w:line="240" w:lineRule="auto"/>
        <w:jc w:val="left"/>
        <w:rPr>
          <w:rStyle w:val="AboutandContactHeadline"/>
          <w:szCs w:val="18"/>
        </w:rPr>
      </w:pPr>
    </w:p>
    <w:p w14:paraId="4C79C074" w14:textId="77777777" w:rsidR="00AB5217" w:rsidRPr="00A63222" w:rsidRDefault="00AB5217" w:rsidP="00677B12">
      <w:pPr>
        <w:rPr>
          <w:rStyle w:val="AboutandContactHeadline"/>
          <w:szCs w:val="18"/>
        </w:rPr>
      </w:pPr>
    </w:p>
    <w:p w14:paraId="2002A0F6" w14:textId="77777777" w:rsidR="00AB5217" w:rsidRPr="00A63222" w:rsidRDefault="00AB5217" w:rsidP="00677B12">
      <w:pPr>
        <w:rPr>
          <w:rStyle w:val="AboutandContactHeadline"/>
          <w:szCs w:val="18"/>
        </w:rPr>
      </w:pPr>
    </w:p>
    <w:p w14:paraId="4236B865" w14:textId="75D8FA2E" w:rsidR="00677B12" w:rsidRPr="00A63222" w:rsidRDefault="00677B12" w:rsidP="00677B12">
      <w:pPr>
        <w:rPr>
          <w:sz w:val="18"/>
          <w:szCs w:val="18"/>
        </w:rPr>
      </w:pPr>
      <w:r w:rsidRPr="00A63222">
        <w:rPr>
          <w:rStyle w:val="AboutandContactHeadline"/>
        </w:rPr>
        <w:t>O kompaniji Henkel</w:t>
      </w:r>
    </w:p>
    <w:p w14:paraId="61B18439" w14:textId="77777777" w:rsidR="005805B1" w:rsidRPr="004C6B79" w:rsidRDefault="005805B1" w:rsidP="005805B1">
      <w:pPr>
        <w:rPr>
          <w:rStyle w:val="AboutandContactBody"/>
        </w:rPr>
      </w:pPr>
      <w:bookmarkStart w:id="12" w:name="_Hlk129247034"/>
      <w:r>
        <w:rPr>
          <w:rStyle w:val="AboutandContactBody"/>
        </w:rPr>
        <w:t>Z</w:t>
      </w:r>
      <w:r w:rsidRPr="008E0241">
        <w:rPr>
          <w:rStyle w:val="AboutandContactBody"/>
        </w:rPr>
        <w:t>ahvaljujući jakim brendovima, inovacijama i tehnologijama</w:t>
      </w:r>
      <w:r>
        <w:rPr>
          <w:rStyle w:val="AboutandContactBody"/>
        </w:rPr>
        <w:t xml:space="preserve">, Henkel </w:t>
      </w:r>
      <w:r w:rsidRPr="00972DA7">
        <w:rPr>
          <w:rFonts w:cs="Segoe UI"/>
          <w:bCs/>
          <w:sz w:val="18"/>
        </w:rPr>
        <w:t>zauzima vodeće pozicije u oblastima industrijskog tržišta, kao i proizvoda široke potrošnje</w:t>
      </w:r>
      <w:r>
        <w:rPr>
          <w:rFonts w:cs="Segoe UI"/>
          <w:bCs/>
          <w:sz w:val="18"/>
        </w:rPr>
        <w:t>.</w:t>
      </w:r>
      <w:r w:rsidRPr="6B005B88">
        <w:rPr>
          <w:rStyle w:val="AboutandContactBody"/>
        </w:rPr>
        <w:t xml:space="preserve"> </w:t>
      </w:r>
      <w:r>
        <w:rPr>
          <w:rStyle w:val="AboutandContactBody"/>
        </w:rPr>
        <w:t>Poslovni sektor</w:t>
      </w:r>
      <w:r w:rsidRPr="6B005B88">
        <w:rPr>
          <w:rStyle w:val="AboutandContactBody"/>
        </w:rPr>
        <w:t xml:space="preserve"> </w:t>
      </w:r>
      <w:r>
        <w:rPr>
          <w:rStyle w:val="AboutandContactBody"/>
        </w:rPr>
        <w:t>Adhezivi Tehnologije globalni je lider na tržištima adheziva, sredstava za zaptivanje i funkcionalnih premaza</w:t>
      </w:r>
      <w:r w:rsidRPr="6B005B88">
        <w:rPr>
          <w:rStyle w:val="AboutandContactBody"/>
        </w:rPr>
        <w:t xml:space="preserve">. </w:t>
      </w:r>
      <w:r>
        <w:rPr>
          <w:rStyle w:val="AboutandContactBody"/>
        </w:rPr>
        <w:t xml:space="preserve">Sa poslovnim sektorom </w:t>
      </w:r>
      <w:r w:rsidRPr="6B005B88">
        <w:rPr>
          <w:rStyle w:val="AboutandContactBody"/>
        </w:rPr>
        <w:t xml:space="preserve">Consumer Brands, </w:t>
      </w:r>
      <w:r>
        <w:rPr>
          <w:rStyle w:val="AboutandContactBody"/>
        </w:rPr>
        <w:t>kompanija zauzima vodeće pozicije na mnogim tržištima i kategorijama širom sveta, posebno u segmentima nege kose i deterdženata i kućne hemije</w:t>
      </w:r>
      <w:r w:rsidRPr="6B005B88">
        <w:rPr>
          <w:rStyle w:val="AboutandContactBody"/>
        </w:rPr>
        <w:t xml:space="preserve">. </w:t>
      </w:r>
      <w:r>
        <w:rPr>
          <w:rStyle w:val="AboutandContactBody"/>
        </w:rPr>
        <w:t>Tri najsnažnija brenda kompanije su</w:t>
      </w:r>
      <w:r w:rsidRPr="6B005B88">
        <w:rPr>
          <w:rStyle w:val="AboutandContactBody"/>
        </w:rPr>
        <w:t xml:space="preserve"> Loctite, Persil </w:t>
      </w:r>
      <w:r>
        <w:rPr>
          <w:rStyle w:val="AboutandContactBody"/>
        </w:rPr>
        <w:t>i</w:t>
      </w:r>
      <w:r w:rsidRPr="6B005B88">
        <w:rPr>
          <w:rStyle w:val="AboutandContactBody"/>
        </w:rPr>
        <w:t xml:space="preserve"> Schwarzkopf. </w:t>
      </w:r>
      <w:r>
        <w:rPr>
          <w:rStyle w:val="AboutandContactBody"/>
        </w:rPr>
        <w:t>U fiskalnoj 2022. godini</w:t>
      </w:r>
      <w:r w:rsidRPr="6B005B88">
        <w:rPr>
          <w:rStyle w:val="AboutandContactBody"/>
        </w:rPr>
        <w:t>,</w:t>
      </w:r>
      <w:r>
        <w:rPr>
          <w:rStyle w:val="AboutandContactBody"/>
        </w:rPr>
        <w:t xml:space="preserve"> Henkel je</w:t>
      </w:r>
      <w:r w:rsidRPr="6B005B88">
        <w:rPr>
          <w:rStyle w:val="AboutandContactBody"/>
        </w:rPr>
        <w:t xml:space="preserve"> </w:t>
      </w:r>
      <w:r w:rsidRPr="00972DA7">
        <w:rPr>
          <w:rFonts w:cs="Segoe UI"/>
          <w:bCs/>
          <w:sz w:val="18"/>
        </w:rPr>
        <w:t>ostvari</w:t>
      </w:r>
      <w:r>
        <w:rPr>
          <w:rFonts w:cs="Segoe UI"/>
          <w:bCs/>
          <w:sz w:val="18"/>
        </w:rPr>
        <w:t xml:space="preserve">o </w:t>
      </w:r>
      <w:r w:rsidRPr="00972DA7">
        <w:rPr>
          <w:rFonts w:cs="Segoe UI"/>
          <w:bCs/>
          <w:sz w:val="18"/>
        </w:rPr>
        <w:t>prodaju v</w:t>
      </w:r>
      <w:r>
        <w:rPr>
          <w:rFonts w:cs="Segoe UI"/>
          <w:bCs/>
          <w:sz w:val="18"/>
        </w:rPr>
        <w:t>iše</w:t>
      </w:r>
      <w:r w:rsidRPr="00972DA7">
        <w:rPr>
          <w:rFonts w:cs="Segoe UI"/>
          <w:bCs/>
          <w:sz w:val="18"/>
        </w:rPr>
        <w:t xml:space="preserve"> od 2</w:t>
      </w:r>
      <w:r>
        <w:rPr>
          <w:rFonts w:cs="Segoe UI"/>
          <w:bCs/>
          <w:sz w:val="18"/>
        </w:rPr>
        <w:t>2</w:t>
      </w:r>
      <w:r w:rsidRPr="00972DA7">
        <w:rPr>
          <w:rFonts w:cs="Segoe UI"/>
          <w:bCs/>
          <w:sz w:val="18"/>
        </w:rPr>
        <w:t xml:space="preserve"> milijard</w:t>
      </w:r>
      <w:r>
        <w:rPr>
          <w:rFonts w:cs="Segoe UI"/>
          <w:bCs/>
          <w:sz w:val="18"/>
        </w:rPr>
        <w:t>e</w:t>
      </w:r>
      <w:r w:rsidRPr="00972DA7">
        <w:rPr>
          <w:rFonts w:cs="Segoe UI"/>
          <w:bCs/>
          <w:sz w:val="18"/>
        </w:rPr>
        <w:t xml:space="preserve"> evra</w:t>
      </w:r>
      <w:r w:rsidRPr="6B005B88">
        <w:rPr>
          <w:rStyle w:val="AboutandContactBody"/>
        </w:rPr>
        <w:t xml:space="preserve"> </w:t>
      </w:r>
      <w:r>
        <w:rPr>
          <w:rStyle w:val="AboutandContactBody"/>
        </w:rPr>
        <w:t>i korigovani operativni profit od oko</w:t>
      </w:r>
      <w:r w:rsidRPr="6B005B88">
        <w:rPr>
          <w:rStyle w:val="AboutandContactBody"/>
        </w:rPr>
        <w:t xml:space="preserve"> 2</w:t>
      </w:r>
      <w:r>
        <w:rPr>
          <w:rStyle w:val="AboutandContactBody"/>
        </w:rPr>
        <w:t>,3</w:t>
      </w:r>
      <w:r w:rsidRPr="6B005B88">
        <w:rPr>
          <w:rStyle w:val="AboutandContactBody"/>
        </w:rPr>
        <w:t xml:space="preserve"> </w:t>
      </w:r>
      <w:r>
        <w:rPr>
          <w:rStyle w:val="AboutandContactBody"/>
        </w:rPr>
        <w:t>milijarde evra</w:t>
      </w:r>
      <w:r w:rsidRPr="6B005B88">
        <w:rPr>
          <w:rStyle w:val="AboutandContactBody"/>
        </w:rPr>
        <w:t xml:space="preserve">. </w:t>
      </w:r>
      <w:r w:rsidRPr="00972DA7">
        <w:rPr>
          <w:rFonts w:cs="Segoe UI"/>
          <w:bCs/>
          <w:sz w:val="18"/>
        </w:rPr>
        <w:t>Henkelove prioritetne akcije izlistane su u nemačkom indeksu DAX</w:t>
      </w:r>
      <w:r w:rsidRPr="6B005B88">
        <w:rPr>
          <w:rStyle w:val="AboutandContactBody"/>
        </w:rPr>
        <w:t xml:space="preserve">. </w:t>
      </w:r>
      <w:r>
        <w:rPr>
          <w:rStyle w:val="AboutandContactBody"/>
        </w:rPr>
        <w:t>Održivost ima dugu tradiciju u Henkelu i kompanija ima jasnu strategiju održivosti sa konkretnim ciljevima.</w:t>
      </w:r>
      <w:r w:rsidRPr="6B005B88">
        <w:rPr>
          <w:rStyle w:val="AboutandContactBody"/>
        </w:rPr>
        <w:t xml:space="preserve"> Henkel </w:t>
      </w:r>
      <w:r>
        <w:rPr>
          <w:rStyle w:val="AboutandContactBody"/>
        </w:rPr>
        <w:t>je osnovan</w:t>
      </w:r>
      <w:r w:rsidRPr="6B005B88">
        <w:rPr>
          <w:rStyle w:val="AboutandContactBody"/>
        </w:rPr>
        <w:t xml:space="preserve"> 1876</w:t>
      </w:r>
      <w:r>
        <w:rPr>
          <w:rStyle w:val="AboutandContactBody"/>
        </w:rPr>
        <w:t>. godine</w:t>
      </w:r>
      <w:r w:rsidRPr="6B005B88">
        <w:rPr>
          <w:rStyle w:val="AboutandContactBody"/>
        </w:rPr>
        <w:t xml:space="preserve"> </w:t>
      </w:r>
      <w:r>
        <w:rPr>
          <w:rStyle w:val="AboutandContactBody"/>
        </w:rPr>
        <w:t xml:space="preserve">i danas zapošljava raznovrstan tim od više od 50.000 ljudi širom sveta </w:t>
      </w:r>
      <w:r w:rsidRPr="6B005B88">
        <w:rPr>
          <w:rStyle w:val="AboutandContactBody"/>
        </w:rPr>
        <w:t xml:space="preserve">– </w:t>
      </w:r>
      <w:r w:rsidRPr="00972DA7">
        <w:rPr>
          <w:rFonts w:cs="Segoe UI"/>
          <w:bCs/>
          <w:sz w:val="18"/>
        </w:rPr>
        <w:t>ujedinjen snažnom korporativnom kulturom, zajedničkim vrednostima</w:t>
      </w:r>
      <w:r>
        <w:rPr>
          <w:rStyle w:val="AboutandContactBody"/>
        </w:rPr>
        <w:t xml:space="preserve">, kao i </w:t>
      </w:r>
      <w:r w:rsidRPr="00972DA7">
        <w:rPr>
          <w:rFonts w:cs="Segoe UI"/>
          <w:bCs/>
          <w:sz w:val="18"/>
        </w:rPr>
        <w:t>zajedničkom svrhom</w:t>
      </w:r>
      <w:r w:rsidRPr="6B005B88">
        <w:rPr>
          <w:rStyle w:val="AboutandContactBody"/>
        </w:rPr>
        <w:t xml:space="preserve">: </w:t>
      </w:r>
      <w:r w:rsidRPr="006C1E63">
        <w:rPr>
          <w:rStyle w:val="AboutandContactBody"/>
        </w:rPr>
        <w:t>„</w:t>
      </w:r>
      <w:r w:rsidRPr="6B005B88">
        <w:rPr>
          <w:rStyle w:val="AboutandContactBody"/>
        </w:rPr>
        <w:t xml:space="preserve">Pioneers at heart for the good of generations.” </w:t>
      </w:r>
      <w:r>
        <w:rPr>
          <w:rStyle w:val="AboutandContactBody"/>
        </w:rPr>
        <w:t>Za više informacija, molimo vas posetite</w:t>
      </w:r>
      <w:r w:rsidRPr="6B005B88">
        <w:rPr>
          <w:rStyle w:val="AboutandContactBody"/>
        </w:rPr>
        <w:t xml:space="preserve"> </w:t>
      </w:r>
      <w:hyperlink r:id="rId12">
        <w:r w:rsidRPr="6B005B88">
          <w:rPr>
            <w:rStyle w:val="Hyperlink"/>
          </w:rPr>
          <w:t>www.henkel.com</w:t>
        </w:r>
      </w:hyperlink>
      <w:r w:rsidRPr="6B005B88">
        <w:rPr>
          <w:rStyle w:val="AboutandContactBody"/>
        </w:rPr>
        <w:t xml:space="preserve"> </w:t>
      </w:r>
      <w:r>
        <w:rPr>
          <w:rStyle w:val="AboutandContactBody"/>
        </w:rPr>
        <w:t xml:space="preserve"> </w:t>
      </w:r>
    </w:p>
    <w:bookmarkEnd w:id="12"/>
    <w:p w14:paraId="4D057A61" w14:textId="77777777" w:rsidR="00AB5217" w:rsidRPr="00A63222" w:rsidRDefault="00AB5217" w:rsidP="00A508A7"/>
    <w:p w14:paraId="58E6B5C9" w14:textId="77777777" w:rsidR="00677B12" w:rsidRPr="00A63222" w:rsidRDefault="00677B12" w:rsidP="00677B12">
      <w:pPr>
        <w:pStyle w:val="He01Flietext"/>
        <w:rPr>
          <w:sz w:val="14"/>
          <w:szCs w:val="14"/>
        </w:rPr>
      </w:pPr>
      <w:r w:rsidRPr="00A63222">
        <w:rPr>
          <w:sz w:val="14"/>
        </w:rPr>
        <w:t>Ovaj dokument sadrži izjave koje se odnose na buduće poslovanje, finansijske rezultate i druge događaje ili okolnosti u budućnosti koje su važne za Henkelu koje se mogu smatrati izjavama koje se odnose na budućnost. Izjave koje se odnose na budućnost se odlikuju rečima poput „očekivati“, „nameravati“, „planirati“, „predviđati“, „procenjivati“, i sličnim terminima. Ove informacije sadrže izjave koje se odnose na budućnost zasnovane na trenutnim procenama i predviđanjima rukovodstva kompanije Henkel AG &amp; Co. KGaA. Takvim izjavama se na bilo koji način ne garantuje da će se takva očekivanja ostvariti. Budući učinci i rezultati koje će Henkel AG &amp; Co. KGaA i njegova povezana društva stvarno ostvariti zavisi od više rizika i neizvesnosti, i stoga se mogu razlikovati materijalno od izjava koje se odnose na budućnost. Mnogi od ovih faktora su van Henkelove kontrole i ne mogu se precizno predvideti, poput budućeg privrednog ambijenta i radnji rivala i drugih uključenih u tržište.  Henkel ne planira niti se obavezuje da ažurira bilo koju izjavu koja se odnosi na budućnost.</w:t>
      </w:r>
    </w:p>
    <w:p w14:paraId="25D8B97C" w14:textId="77777777" w:rsidR="00677B12" w:rsidRPr="00A63222" w:rsidRDefault="00677B12" w:rsidP="00677B12">
      <w:pPr>
        <w:pStyle w:val="He01Flietext"/>
        <w:rPr>
          <w:sz w:val="14"/>
          <w:szCs w:val="14"/>
        </w:rPr>
      </w:pPr>
      <w:r w:rsidRPr="00A63222">
        <w:rPr>
          <w:sz w:val="14"/>
        </w:rPr>
        <w:t>Ovaj dokument uključuje dodatne finansijske mere koje nisu jasno definisane u primenjivom okviru finansijskog izveštavanja, i koje su ili mogu biti alternative merama rezultata.</w:t>
      </w:r>
      <w:r w:rsidRPr="00A63222">
        <w:rPr>
          <w:sz w:val="14"/>
        </w:rPr>
        <w:cr/>
      </w:r>
      <w:r w:rsidRPr="00A63222">
        <w:rPr>
          <w:sz w:val="14"/>
        </w:rPr>
        <w:br/>
        <w:t>Ovaj dokument je izdat isključivo u svrhe o Ove dodatne finansijske mere ne bi trebalo posmatrati izolovane ili kao alternative merama Henkelove neto imovine i finansijskih pozicija ili rezultata poslovanja kao što su prikazani u skladu sa primenjivim okvirom finansijskog izveštavanja u svojim konsolidovanim finansijskim izveštajima. Druge kompanije koje izveštavaju ili opisuju slično naslovljene alternativne mere učinaka bi mogle da ih računaju drugačije.</w:t>
      </w:r>
    </w:p>
    <w:p w14:paraId="06509F3F" w14:textId="77777777" w:rsidR="00677B12" w:rsidRPr="00A63222" w:rsidRDefault="00677B12" w:rsidP="00677B12">
      <w:pPr>
        <w:pStyle w:val="He01Flietext"/>
        <w:rPr>
          <w:sz w:val="14"/>
          <w:szCs w:val="14"/>
        </w:rPr>
      </w:pPr>
      <w:r w:rsidRPr="00A63222">
        <w:rPr>
          <w:sz w:val="14"/>
        </w:rPr>
        <w:t>Ovaj dokument je izdat isključivo u informativne svrhe i ne predstavlja nameru da čini investicioni savet ili ponudu za prodaju, niti poziv za ponudu za kupovinu bilo kojih hartija od vrednosti.</w:t>
      </w:r>
    </w:p>
    <w:p w14:paraId="527C1903" w14:textId="77777777" w:rsidR="00A508A7" w:rsidRPr="00A63222" w:rsidRDefault="00A508A7" w:rsidP="00A508A7">
      <w:pPr>
        <w:spacing w:line="240" w:lineRule="auto"/>
        <w:jc w:val="left"/>
        <w:rPr>
          <w:rStyle w:val="AboutandContactBody"/>
          <w:rFonts w:asciiTheme="majorHAnsi" w:hAnsiTheme="majorHAnsi" w:cstheme="majorHAnsi"/>
          <w:b/>
          <w:szCs w:val="18"/>
        </w:rPr>
      </w:pPr>
    </w:p>
    <w:p w14:paraId="5625FF17" w14:textId="77777777" w:rsidR="005805B1" w:rsidRPr="00493327" w:rsidRDefault="005805B1" w:rsidP="005805B1">
      <w:pPr>
        <w:tabs>
          <w:tab w:val="left" w:pos="1080"/>
          <w:tab w:val="left" w:pos="4500"/>
        </w:tabs>
        <w:rPr>
          <w:rStyle w:val="AboutandContactBody"/>
        </w:rPr>
      </w:pPr>
      <w:r>
        <w:rPr>
          <w:rStyle w:val="AboutandContactBody"/>
        </w:rPr>
        <w:t>Kontakt</w:t>
      </w:r>
      <w:r w:rsidRPr="00493327">
        <w:rPr>
          <w:rStyle w:val="AboutandContactBody"/>
        </w:rPr>
        <w:tab/>
      </w:r>
      <w:r>
        <w:rPr>
          <w:rStyle w:val="AboutandContactBody"/>
        </w:rPr>
        <w:t>Jelena Gavrilović Šarenac</w:t>
      </w:r>
      <w:r w:rsidRPr="00493327">
        <w:rPr>
          <w:rStyle w:val="AboutandContactBody"/>
        </w:rPr>
        <w:tab/>
      </w:r>
      <w:bookmarkStart w:id="13" w:name="_Hlk129247045"/>
      <w:r w:rsidRPr="00380597">
        <w:rPr>
          <w:rStyle w:val="AboutandContactBody"/>
        </w:rPr>
        <w:t>Ana Rončević</w:t>
      </w:r>
    </w:p>
    <w:bookmarkEnd w:id="13"/>
    <w:p w14:paraId="0AB7F1BF" w14:textId="77777777" w:rsidR="005805B1" w:rsidRPr="00493327" w:rsidRDefault="005805B1" w:rsidP="005805B1">
      <w:pPr>
        <w:tabs>
          <w:tab w:val="left" w:pos="1080"/>
          <w:tab w:val="left" w:pos="4500"/>
        </w:tabs>
        <w:rPr>
          <w:rStyle w:val="AboutandContactBody"/>
        </w:rPr>
      </w:pPr>
      <w:r>
        <w:rPr>
          <w:rStyle w:val="AboutandContactBody"/>
        </w:rPr>
        <w:t>Telefon</w:t>
      </w:r>
      <w:r w:rsidRPr="00493327">
        <w:rPr>
          <w:rStyle w:val="AboutandContactBody"/>
        </w:rPr>
        <w:tab/>
        <w:t>+</w:t>
      </w:r>
      <w:r>
        <w:rPr>
          <w:rStyle w:val="AboutandContactBody"/>
        </w:rPr>
        <w:t>381</w:t>
      </w:r>
      <w:r w:rsidRPr="00493327">
        <w:rPr>
          <w:rStyle w:val="AboutandContactBody"/>
        </w:rPr>
        <w:t xml:space="preserve"> </w:t>
      </w:r>
      <w:r>
        <w:rPr>
          <w:rStyle w:val="AboutandContactBody"/>
        </w:rPr>
        <w:t>60</w:t>
      </w:r>
      <w:r w:rsidRPr="00493327">
        <w:rPr>
          <w:rStyle w:val="AboutandContactBody"/>
        </w:rPr>
        <w:t xml:space="preserve"> </w:t>
      </w:r>
      <w:r>
        <w:rPr>
          <w:rStyle w:val="AboutandContactBody"/>
        </w:rPr>
        <w:t>207</w:t>
      </w:r>
      <w:r w:rsidRPr="00493327">
        <w:rPr>
          <w:rStyle w:val="AboutandContactBody"/>
        </w:rPr>
        <w:t>-</w:t>
      </w:r>
      <w:r>
        <w:rPr>
          <w:rStyle w:val="AboutandContactBody"/>
        </w:rPr>
        <w:t>22</w:t>
      </w:r>
      <w:r w:rsidRPr="00493327">
        <w:rPr>
          <w:rStyle w:val="AboutandContactBody"/>
        </w:rPr>
        <w:t xml:space="preserve"> </w:t>
      </w:r>
      <w:r>
        <w:rPr>
          <w:rStyle w:val="AboutandContactBody"/>
        </w:rPr>
        <w:t>09</w:t>
      </w:r>
      <w:r w:rsidRPr="00493327">
        <w:rPr>
          <w:rStyle w:val="AboutandContactBody"/>
        </w:rPr>
        <w:tab/>
      </w:r>
      <w:bookmarkStart w:id="14" w:name="_Hlk129247062"/>
      <w:r w:rsidRPr="00FA36E8">
        <w:rPr>
          <w:sz w:val="18"/>
          <w:szCs w:val="18"/>
        </w:rPr>
        <w:t xml:space="preserve">+381 11 207 21 </w:t>
      </w:r>
      <w:r>
        <w:rPr>
          <w:sz w:val="18"/>
          <w:szCs w:val="18"/>
        </w:rPr>
        <w:t>99</w:t>
      </w:r>
      <w:bookmarkEnd w:id="14"/>
    </w:p>
    <w:p w14:paraId="217F556B" w14:textId="1A347426" w:rsidR="005805B1" w:rsidRPr="00493327" w:rsidRDefault="005805B1" w:rsidP="00AA0776">
      <w:pPr>
        <w:tabs>
          <w:tab w:val="left" w:pos="1080"/>
          <w:tab w:val="left" w:pos="4500"/>
        </w:tabs>
        <w:rPr>
          <w:rStyle w:val="AboutandContactBody"/>
        </w:rPr>
      </w:pPr>
      <w:r w:rsidRPr="00493327">
        <w:rPr>
          <w:rStyle w:val="AboutandContactBody"/>
        </w:rPr>
        <w:t>Email</w:t>
      </w:r>
      <w:r w:rsidRPr="00493327">
        <w:rPr>
          <w:rStyle w:val="AboutandContactBody"/>
        </w:rPr>
        <w:tab/>
        <w:t>j</w:t>
      </w:r>
      <w:r>
        <w:rPr>
          <w:rStyle w:val="AboutandContactBody"/>
        </w:rPr>
        <w:t>elena</w:t>
      </w:r>
      <w:r w:rsidRPr="00493327">
        <w:rPr>
          <w:rStyle w:val="AboutandContactBody"/>
        </w:rPr>
        <w:t>.</w:t>
      </w:r>
      <w:r>
        <w:rPr>
          <w:rStyle w:val="AboutandContactBody"/>
        </w:rPr>
        <w:t>sarenac</w:t>
      </w:r>
      <w:r w:rsidRPr="00493327">
        <w:rPr>
          <w:rStyle w:val="AboutandContactBody"/>
        </w:rPr>
        <w:t>@henkel.com</w:t>
      </w:r>
      <w:r w:rsidRPr="00493327">
        <w:rPr>
          <w:rStyle w:val="AboutandContactBody"/>
        </w:rPr>
        <w:tab/>
      </w:r>
      <w:bookmarkStart w:id="15" w:name="_Hlk129247071"/>
      <w:r w:rsidRPr="00380597">
        <w:rPr>
          <w:rStyle w:val="AboutandContactBody"/>
        </w:rPr>
        <w:t>ana.roncevic@henkel.com</w:t>
      </w:r>
      <w:bookmarkEnd w:id="15"/>
    </w:p>
    <w:p w14:paraId="0CE5EB08" w14:textId="12B20BAC" w:rsidR="00AB5217" w:rsidRPr="00A63222" w:rsidRDefault="005805B1" w:rsidP="00637451">
      <w:pPr>
        <w:rPr>
          <w:rStyle w:val="AboutandContactBody"/>
          <w:rFonts w:asciiTheme="majorHAnsi" w:hAnsiTheme="majorHAnsi" w:cs="Calibri Light"/>
          <w:b/>
          <w:szCs w:val="18"/>
        </w:rPr>
      </w:pPr>
      <w:r>
        <w:rPr>
          <w:rStyle w:val="AboutandContactBody"/>
        </w:rPr>
        <w:t>Henkel Srbija d.o.o.</w:t>
      </w:r>
    </w:p>
    <w:sectPr w:rsidR="00AB5217" w:rsidRPr="00A63222" w:rsidSect="00DC2465">
      <w:headerReference w:type="even" r:id="rId13"/>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BB7AA" w14:textId="77777777" w:rsidR="00996052" w:rsidRDefault="00996052">
      <w:r>
        <w:separator/>
      </w:r>
    </w:p>
  </w:endnote>
  <w:endnote w:type="continuationSeparator" w:id="0">
    <w:p w14:paraId="65841BEC" w14:textId="77777777" w:rsidR="00996052" w:rsidRDefault="00996052">
      <w:r>
        <w:continuationSeparator/>
      </w:r>
    </w:p>
  </w:endnote>
  <w:endnote w:type="continuationNotice" w:id="1">
    <w:p w14:paraId="06171FF7" w14:textId="77777777" w:rsidR="00996052" w:rsidRDefault="009960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7F023D53" w:rsidR="00CF6F33" w:rsidRPr="00112A28" w:rsidRDefault="00112A28" w:rsidP="00112A28">
    <w:pPr>
      <w:pStyle w:val="Footer"/>
      <w:tabs>
        <w:tab w:val="clear" w:pos="7083"/>
        <w:tab w:val="clear" w:pos="8640"/>
        <w:tab w:val="right" w:pos="9071"/>
      </w:tabs>
      <w:jc w:val="both"/>
    </w:pPr>
    <w:r>
      <w:t>Henkel AG &amp; Co. KGaA</w:t>
    </w:r>
    <w:r>
      <w:tab/>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10CEE793" w:rsidR="00CF6F33" w:rsidRPr="00992A11" w:rsidRDefault="0059722C" w:rsidP="00992A11">
    <w:pPr>
      <w:pStyle w:val="Footer"/>
    </w:pPr>
    <w:bookmarkStart w:id="16" w:name="_Hlk505758583"/>
    <w:r>
      <w:drawing>
        <wp:anchor distT="0" distB="0" distL="114300" distR="114300" simplePos="0" relativeHeight="251658242" behindDoc="0" locked="0" layoutInCell="1" allowOverlap="1" wp14:anchorId="5BBC2405" wp14:editId="0FFA3743">
          <wp:simplePos x="0" y="0"/>
          <wp:positionH relativeFrom="column">
            <wp:posOffset>98425</wp:posOffset>
          </wp:positionH>
          <wp:positionV relativeFrom="paragraph">
            <wp:posOffset>-561961</wp:posOffset>
          </wp:positionV>
          <wp:extent cx="5756910" cy="38481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6"/>
    <w:r>
      <w:t xml:space="preserve">Strana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D5B8" w14:textId="77777777" w:rsidR="00996052" w:rsidRDefault="00996052">
      <w:r>
        <w:separator/>
      </w:r>
    </w:p>
  </w:footnote>
  <w:footnote w:type="continuationSeparator" w:id="0">
    <w:p w14:paraId="4AAC8133" w14:textId="77777777" w:rsidR="00996052" w:rsidRDefault="00996052">
      <w:r>
        <w:continuationSeparator/>
      </w:r>
    </w:p>
  </w:footnote>
  <w:footnote w:type="continuationNotice" w:id="1">
    <w:p w14:paraId="3739DEF8" w14:textId="77777777" w:rsidR="00996052" w:rsidRDefault="009960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05DAD93D" w:rsidR="00CF6F33" w:rsidRPr="00EB46D9" w:rsidRDefault="0059722C" w:rsidP="00EB46D9">
    <w:pPr>
      <w:pStyle w:val="Header"/>
    </w:pPr>
    <w:r>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7E43B4F" id="Gruppieren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t>Saopštenje za medije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0EE0783"/>
    <w:multiLevelType w:val="hybridMultilevel"/>
    <w:tmpl w:val="A90E12F8"/>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3118484">
    <w:abstractNumId w:val="2"/>
  </w:num>
  <w:num w:numId="2" w16cid:durableId="551162569">
    <w:abstractNumId w:val="1"/>
  </w:num>
  <w:num w:numId="3" w16cid:durableId="269555478">
    <w:abstractNumId w:val="10"/>
  </w:num>
  <w:num w:numId="4" w16cid:durableId="1603610541">
    <w:abstractNumId w:val="7"/>
  </w:num>
  <w:num w:numId="5" w16cid:durableId="458768014">
    <w:abstractNumId w:val="5"/>
  </w:num>
  <w:num w:numId="6" w16cid:durableId="869955884">
    <w:abstractNumId w:val="8"/>
  </w:num>
  <w:num w:numId="7" w16cid:durableId="1731995347">
    <w:abstractNumId w:val="6"/>
  </w:num>
  <w:num w:numId="8" w16cid:durableId="577907970">
    <w:abstractNumId w:val="0"/>
  </w:num>
  <w:num w:numId="9" w16cid:durableId="508570664">
    <w:abstractNumId w:val="9"/>
  </w:num>
  <w:num w:numId="10" w16cid:durableId="916212069">
    <w:abstractNumId w:val="3"/>
  </w:num>
  <w:num w:numId="11" w16cid:durableId="2361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360"/>
    <w:rsid w:val="00000839"/>
    <w:rsid w:val="000016AF"/>
    <w:rsid w:val="00002AA4"/>
    <w:rsid w:val="00005267"/>
    <w:rsid w:val="00005654"/>
    <w:rsid w:val="00006346"/>
    <w:rsid w:val="00006663"/>
    <w:rsid w:val="000069EB"/>
    <w:rsid w:val="00006A45"/>
    <w:rsid w:val="00007718"/>
    <w:rsid w:val="00007ACA"/>
    <w:rsid w:val="0001002C"/>
    <w:rsid w:val="000109CE"/>
    <w:rsid w:val="00011965"/>
    <w:rsid w:val="0001330B"/>
    <w:rsid w:val="0001450F"/>
    <w:rsid w:val="00016137"/>
    <w:rsid w:val="00021C67"/>
    <w:rsid w:val="00023871"/>
    <w:rsid w:val="000248A2"/>
    <w:rsid w:val="00027A10"/>
    <w:rsid w:val="000301F0"/>
    <w:rsid w:val="00030557"/>
    <w:rsid w:val="0003067C"/>
    <w:rsid w:val="00030701"/>
    <w:rsid w:val="00030F51"/>
    <w:rsid w:val="00032298"/>
    <w:rsid w:val="000343EB"/>
    <w:rsid w:val="00035623"/>
    <w:rsid w:val="00035A84"/>
    <w:rsid w:val="00040212"/>
    <w:rsid w:val="00040218"/>
    <w:rsid w:val="000402B6"/>
    <w:rsid w:val="00040CC9"/>
    <w:rsid w:val="00042329"/>
    <w:rsid w:val="00042475"/>
    <w:rsid w:val="000425ED"/>
    <w:rsid w:val="00044E68"/>
    <w:rsid w:val="000478FA"/>
    <w:rsid w:val="000505FE"/>
    <w:rsid w:val="000510FC"/>
    <w:rsid w:val="00051E86"/>
    <w:rsid w:val="00053A77"/>
    <w:rsid w:val="000547A6"/>
    <w:rsid w:val="00054AFE"/>
    <w:rsid w:val="000575F9"/>
    <w:rsid w:val="00057BC1"/>
    <w:rsid w:val="000618FC"/>
    <w:rsid w:val="0006396D"/>
    <w:rsid w:val="000649E2"/>
    <w:rsid w:val="00064CCE"/>
    <w:rsid w:val="000665F3"/>
    <w:rsid w:val="00067071"/>
    <w:rsid w:val="00067F67"/>
    <w:rsid w:val="00070757"/>
    <w:rsid w:val="00070B4E"/>
    <w:rsid w:val="00074C4A"/>
    <w:rsid w:val="000751A7"/>
    <w:rsid w:val="00077AF9"/>
    <w:rsid w:val="00080D10"/>
    <w:rsid w:val="00081241"/>
    <w:rsid w:val="000813FB"/>
    <w:rsid w:val="00081EF8"/>
    <w:rsid w:val="0008357F"/>
    <w:rsid w:val="0008406B"/>
    <w:rsid w:val="00085A92"/>
    <w:rsid w:val="00085ABA"/>
    <w:rsid w:val="00090686"/>
    <w:rsid w:val="00091B67"/>
    <w:rsid w:val="000925EE"/>
    <w:rsid w:val="000937E1"/>
    <w:rsid w:val="00093A76"/>
    <w:rsid w:val="00096AD4"/>
    <w:rsid w:val="000A1BF9"/>
    <w:rsid w:val="000A3FAD"/>
    <w:rsid w:val="000A47BE"/>
    <w:rsid w:val="000A60E3"/>
    <w:rsid w:val="000B005C"/>
    <w:rsid w:val="000B0A62"/>
    <w:rsid w:val="000B2E86"/>
    <w:rsid w:val="000B39FC"/>
    <w:rsid w:val="000B4D0A"/>
    <w:rsid w:val="000B55CE"/>
    <w:rsid w:val="000B5657"/>
    <w:rsid w:val="000B5D2F"/>
    <w:rsid w:val="000B6244"/>
    <w:rsid w:val="000B695A"/>
    <w:rsid w:val="000B72A8"/>
    <w:rsid w:val="000C09DB"/>
    <w:rsid w:val="000C210A"/>
    <w:rsid w:val="000C27E5"/>
    <w:rsid w:val="000C386C"/>
    <w:rsid w:val="000C56DD"/>
    <w:rsid w:val="000D052E"/>
    <w:rsid w:val="000D10D2"/>
    <w:rsid w:val="000D1672"/>
    <w:rsid w:val="000D178A"/>
    <w:rsid w:val="000D6C67"/>
    <w:rsid w:val="000E0FB6"/>
    <w:rsid w:val="000E1B84"/>
    <w:rsid w:val="000E2F62"/>
    <w:rsid w:val="000E318F"/>
    <w:rsid w:val="000E38ED"/>
    <w:rsid w:val="000E4668"/>
    <w:rsid w:val="000E7F24"/>
    <w:rsid w:val="000F03BE"/>
    <w:rsid w:val="000F1757"/>
    <w:rsid w:val="000F225B"/>
    <w:rsid w:val="000F22C4"/>
    <w:rsid w:val="000F39EA"/>
    <w:rsid w:val="000F48E9"/>
    <w:rsid w:val="000F7F60"/>
    <w:rsid w:val="000F7FAF"/>
    <w:rsid w:val="00100CE9"/>
    <w:rsid w:val="0010226B"/>
    <w:rsid w:val="001027F2"/>
    <w:rsid w:val="0010465B"/>
    <w:rsid w:val="00105975"/>
    <w:rsid w:val="00105C2E"/>
    <w:rsid w:val="0010673F"/>
    <w:rsid w:val="00107F44"/>
    <w:rsid w:val="0011116D"/>
    <w:rsid w:val="00111C0C"/>
    <w:rsid w:val="00111F4D"/>
    <w:rsid w:val="00112A28"/>
    <w:rsid w:val="00115230"/>
    <w:rsid w:val="00115B5F"/>
    <w:rsid w:val="001162B4"/>
    <w:rsid w:val="001210D4"/>
    <w:rsid w:val="00122CBC"/>
    <w:rsid w:val="00124903"/>
    <w:rsid w:val="00124EA9"/>
    <w:rsid w:val="00126C65"/>
    <w:rsid w:val="00126D4A"/>
    <w:rsid w:val="00127F6F"/>
    <w:rsid w:val="001318EB"/>
    <w:rsid w:val="00131AFE"/>
    <w:rsid w:val="00132A8B"/>
    <w:rsid w:val="00132DA9"/>
    <w:rsid w:val="0013305B"/>
    <w:rsid w:val="0013318B"/>
    <w:rsid w:val="00133B99"/>
    <w:rsid w:val="0013569C"/>
    <w:rsid w:val="001443BD"/>
    <w:rsid w:val="0014449A"/>
    <w:rsid w:val="00144A87"/>
    <w:rsid w:val="00146193"/>
    <w:rsid w:val="00146222"/>
    <w:rsid w:val="00146988"/>
    <w:rsid w:val="00147431"/>
    <w:rsid w:val="0015206B"/>
    <w:rsid w:val="0015340B"/>
    <w:rsid w:val="001577E9"/>
    <w:rsid w:val="0016124B"/>
    <w:rsid w:val="0016138C"/>
    <w:rsid w:val="00161C1B"/>
    <w:rsid w:val="00161FC1"/>
    <w:rsid w:val="00162D60"/>
    <w:rsid w:val="001640D5"/>
    <w:rsid w:val="001659FB"/>
    <w:rsid w:val="001660C5"/>
    <w:rsid w:val="001669CF"/>
    <w:rsid w:val="00171F93"/>
    <w:rsid w:val="00172C99"/>
    <w:rsid w:val="00172DB2"/>
    <w:rsid w:val="001731CE"/>
    <w:rsid w:val="00175C72"/>
    <w:rsid w:val="0017764D"/>
    <w:rsid w:val="00181B06"/>
    <w:rsid w:val="00182C40"/>
    <w:rsid w:val="0018501C"/>
    <w:rsid w:val="00185167"/>
    <w:rsid w:val="001852F7"/>
    <w:rsid w:val="00186228"/>
    <w:rsid w:val="001862F7"/>
    <w:rsid w:val="001869DB"/>
    <w:rsid w:val="001869F6"/>
    <w:rsid w:val="00186A75"/>
    <w:rsid w:val="00190A13"/>
    <w:rsid w:val="00191198"/>
    <w:rsid w:val="0019635E"/>
    <w:rsid w:val="00196956"/>
    <w:rsid w:val="00197E9B"/>
    <w:rsid w:val="001A382F"/>
    <w:rsid w:val="001A3D77"/>
    <w:rsid w:val="001A4417"/>
    <w:rsid w:val="001A62F7"/>
    <w:rsid w:val="001A71DA"/>
    <w:rsid w:val="001A7D44"/>
    <w:rsid w:val="001B1523"/>
    <w:rsid w:val="001B5B6F"/>
    <w:rsid w:val="001B771D"/>
    <w:rsid w:val="001B7C20"/>
    <w:rsid w:val="001C0B32"/>
    <w:rsid w:val="001C158C"/>
    <w:rsid w:val="001C2D66"/>
    <w:rsid w:val="001C36F7"/>
    <w:rsid w:val="001C4530"/>
    <w:rsid w:val="001C4BE1"/>
    <w:rsid w:val="001D5E07"/>
    <w:rsid w:val="001D63E7"/>
    <w:rsid w:val="001D6FBE"/>
    <w:rsid w:val="001D7ADF"/>
    <w:rsid w:val="001E0F71"/>
    <w:rsid w:val="001E1CF5"/>
    <w:rsid w:val="001E201D"/>
    <w:rsid w:val="001E21F7"/>
    <w:rsid w:val="001E2B9B"/>
    <w:rsid w:val="001E3D73"/>
    <w:rsid w:val="001E4CCB"/>
    <w:rsid w:val="001E668B"/>
    <w:rsid w:val="001E683F"/>
    <w:rsid w:val="001E6D05"/>
    <w:rsid w:val="001E7114"/>
    <w:rsid w:val="001E73E8"/>
    <w:rsid w:val="001E7C28"/>
    <w:rsid w:val="001F13BA"/>
    <w:rsid w:val="001F1BDF"/>
    <w:rsid w:val="001F2CD0"/>
    <w:rsid w:val="001F35F8"/>
    <w:rsid w:val="001F4DBD"/>
    <w:rsid w:val="001F52E0"/>
    <w:rsid w:val="001F590C"/>
    <w:rsid w:val="001F7110"/>
    <w:rsid w:val="001F7E96"/>
    <w:rsid w:val="002005F5"/>
    <w:rsid w:val="002008C1"/>
    <w:rsid w:val="00202284"/>
    <w:rsid w:val="002028B5"/>
    <w:rsid w:val="00203DD3"/>
    <w:rsid w:val="00203E12"/>
    <w:rsid w:val="0020528D"/>
    <w:rsid w:val="0020543B"/>
    <w:rsid w:val="00205A66"/>
    <w:rsid w:val="002063CF"/>
    <w:rsid w:val="00206613"/>
    <w:rsid w:val="0021158F"/>
    <w:rsid w:val="00212488"/>
    <w:rsid w:val="002129A6"/>
    <w:rsid w:val="00216CAE"/>
    <w:rsid w:val="00220628"/>
    <w:rsid w:val="002208CB"/>
    <w:rsid w:val="002226D0"/>
    <w:rsid w:val="00222DDC"/>
    <w:rsid w:val="0022308F"/>
    <w:rsid w:val="002260C7"/>
    <w:rsid w:val="00226640"/>
    <w:rsid w:val="0022670F"/>
    <w:rsid w:val="002302E1"/>
    <w:rsid w:val="002304D2"/>
    <w:rsid w:val="00233D04"/>
    <w:rsid w:val="002346CC"/>
    <w:rsid w:val="00234ABD"/>
    <w:rsid w:val="00235C3A"/>
    <w:rsid w:val="002361CE"/>
    <w:rsid w:val="00236491"/>
    <w:rsid w:val="00236C3B"/>
    <w:rsid w:val="00236E2A"/>
    <w:rsid w:val="00237F62"/>
    <w:rsid w:val="002423C5"/>
    <w:rsid w:val="002436D0"/>
    <w:rsid w:val="00243CEA"/>
    <w:rsid w:val="002455A1"/>
    <w:rsid w:val="0024586A"/>
    <w:rsid w:val="00245D18"/>
    <w:rsid w:val="00247C1E"/>
    <w:rsid w:val="002502E1"/>
    <w:rsid w:val="002518A2"/>
    <w:rsid w:val="002528B3"/>
    <w:rsid w:val="00253ED9"/>
    <w:rsid w:val="002547FD"/>
    <w:rsid w:val="00256174"/>
    <w:rsid w:val="00256F0C"/>
    <w:rsid w:val="00257E57"/>
    <w:rsid w:val="00262084"/>
    <w:rsid w:val="00262A91"/>
    <w:rsid w:val="00262C05"/>
    <w:rsid w:val="002634FC"/>
    <w:rsid w:val="00264A77"/>
    <w:rsid w:val="00267470"/>
    <w:rsid w:val="00270878"/>
    <w:rsid w:val="00270D83"/>
    <w:rsid w:val="002715AF"/>
    <w:rsid w:val="00274491"/>
    <w:rsid w:val="00275425"/>
    <w:rsid w:val="00276B8D"/>
    <w:rsid w:val="002803C4"/>
    <w:rsid w:val="00281D14"/>
    <w:rsid w:val="00282C13"/>
    <w:rsid w:val="002833D8"/>
    <w:rsid w:val="00283ECC"/>
    <w:rsid w:val="00284BFB"/>
    <w:rsid w:val="00285FD5"/>
    <w:rsid w:val="00286134"/>
    <w:rsid w:val="00286BF6"/>
    <w:rsid w:val="00286D11"/>
    <w:rsid w:val="0028701A"/>
    <w:rsid w:val="00295D74"/>
    <w:rsid w:val="002A0DF7"/>
    <w:rsid w:val="002A1168"/>
    <w:rsid w:val="002A2975"/>
    <w:rsid w:val="002A460D"/>
    <w:rsid w:val="002A5EE9"/>
    <w:rsid w:val="002A60E0"/>
    <w:rsid w:val="002A7FC7"/>
    <w:rsid w:val="002B04F8"/>
    <w:rsid w:val="002B359D"/>
    <w:rsid w:val="002B3CE3"/>
    <w:rsid w:val="002B4111"/>
    <w:rsid w:val="002B687A"/>
    <w:rsid w:val="002C11B5"/>
    <w:rsid w:val="002C1344"/>
    <w:rsid w:val="002C13CE"/>
    <w:rsid w:val="002C1FEB"/>
    <w:rsid w:val="002C252E"/>
    <w:rsid w:val="002C459B"/>
    <w:rsid w:val="002C4E37"/>
    <w:rsid w:val="002C54F5"/>
    <w:rsid w:val="002C6773"/>
    <w:rsid w:val="002D0E4F"/>
    <w:rsid w:val="002D1752"/>
    <w:rsid w:val="002D269A"/>
    <w:rsid w:val="002D292F"/>
    <w:rsid w:val="002D2A3D"/>
    <w:rsid w:val="002D2C34"/>
    <w:rsid w:val="002D43BB"/>
    <w:rsid w:val="002D5302"/>
    <w:rsid w:val="002D54A9"/>
    <w:rsid w:val="002D5D1D"/>
    <w:rsid w:val="002D6EFD"/>
    <w:rsid w:val="002D74CF"/>
    <w:rsid w:val="002E0B17"/>
    <w:rsid w:val="002E2268"/>
    <w:rsid w:val="002E2551"/>
    <w:rsid w:val="002E26B4"/>
    <w:rsid w:val="002E4FFB"/>
    <w:rsid w:val="002E788F"/>
    <w:rsid w:val="002E7DED"/>
    <w:rsid w:val="002F1024"/>
    <w:rsid w:val="002F5997"/>
    <w:rsid w:val="002F74EB"/>
    <w:rsid w:val="002F7E11"/>
    <w:rsid w:val="00302CF9"/>
    <w:rsid w:val="00304087"/>
    <w:rsid w:val="003057B1"/>
    <w:rsid w:val="00305E30"/>
    <w:rsid w:val="003062AD"/>
    <w:rsid w:val="00310ACD"/>
    <w:rsid w:val="00312834"/>
    <w:rsid w:val="0031379F"/>
    <w:rsid w:val="00315190"/>
    <w:rsid w:val="0031621E"/>
    <w:rsid w:val="00316A16"/>
    <w:rsid w:val="00320568"/>
    <w:rsid w:val="00320A26"/>
    <w:rsid w:val="00321174"/>
    <w:rsid w:val="00321344"/>
    <w:rsid w:val="003223E6"/>
    <w:rsid w:val="00325064"/>
    <w:rsid w:val="00325EC9"/>
    <w:rsid w:val="00325EEF"/>
    <w:rsid w:val="00327A94"/>
    <w:rsid w:val="00332C7C"/>
    <w:rsid w:val="0033451C"/>
    <w:rsid w:val="00334CB3"/>
    <w:rsid w:val="00335DC7"/>
    <w:rsid w:val="00336854"/>
    <w:rsid w:val="0033769B"/>
    <w:rsid w:val="0034015C"/>
    <w:rsid w:val="003425B2"/>
    <w:rsid w:val="003442F4"/>
    <w:rsid w:val="003458F5"/>
    <w:rsid w:val="00345C66"/>
    <w:rsid w:val="0034797F"/>
    <w:rsid w:val="00350685"/>
    <w:rsid w:val="003508DB"/>
    <w:rsid w:val="00350CB4"/>
    <w:rsid w:val="00351DF1"/>
    <w:rsid w:val="00353705"/>
    <w:rsid w:val="00354DEA"/>
    <w:rsid w:val="003562E8"/>
    <w:rsid w:val="00360922"/>
    <w:rsid w:val="00362057"/>
    <w:rsid w:val="00362F56"/>
    <w:rsid w:val="0036357D"/>
    <w:rsid w:val="00363A2B"/>
    <w:rsid w:val="003649BC"/>
    <w:rsid w:val="00364F7E"/>
    <w:rsid w:val="00365E44"/>
    <w:rsid w:val="003662B1"/>
    <w:rsid w:val="003669AC"/>
    <w:rsid w:val="00367AA1"/>
    <w:rsid w:val="00370A5B"/>
    <w:rsid w:val="00370CF7"/>
    <w:rsid w:val="00370FC9"/>
    <w:rsid w:val="0037101B"/>
    <w:rsid w:val="00372E36"/>
    <w:rsid w:val="00375736"/>
    <w:rsid w:val="00375F7D"/>
    <w:rsid w:val="00376EE9"/>
    <w:rsid w:val="00376FFC"/>
    <w:rsid w:val="00377CBB"/>
    <w:rsid w:val="003811A5"/>
    <w:rsid w:val="00381BDA"/>
    <w:rsid w:val="00382112"/>
    <w:rsid w:val="00384F62"/>
    <w:rsid w:val="00385355"/>
    <w:rsid w:val="00385438"/>
    <w:rsid w:val="003858E5"/>
    <w:rsid w:val="003877B6"/>
    <w:rsid w:val="0039036A"/>
    <w:rsid w:val="00391118"/>
    <w:rsid w:val="00391539"/>
    <w:rsid w:val="00391A5F"/>
    <w:rsid w:val="00393887"/>
    <w:rsid w:val="00394C6B"/>
    <w:rsid w:val="003957E0"/>
    <w:rsid w:val="00397EE6"/>
    <w:rsid w:val="003A066C"/>
    <w:rsid w:val="003A3FD5"/>
    <w:rsid w:val="003A4E2E"/>
    <w:rsid w:val="003A4E62"/>
    <w:rsid w:val="003A5A6A"/>
    <w:rsid w:val="003B0EC7"/>
    <w:rsid w:val="003B1069"/>
    <w:rsid w:val="003B1D7A"/>
    <w:rsid w:val="003B24FA"/>
    <w:rsid w:val="003B38CC"/>
    <w:rsid w:val="003B390A"/>
    <w:rsid w:val="003B4E3A"/>
    <w:rsid w:val="003B5E62"/>
    <w:rsid w:val="003C03CB"/>
    <w:rsid w:val="003C15DE"/>
    <w:rsid w:val="003C2889"/>
    <w:rsid w:val="003C342D"/>
    <w:rsid w:val="003C4EB2"/>
    <w:rsid w:val="003C52EC"/>
    <w:rsid w:val="003C5BF5"/>
    <w:rsid w:val="003C6D8F"/>
    <w:rsid w:val="003D3968"/>
    <w:rsid w:val="003D42AF"/>
    <w:rsid w:val="003D48E4"/>
    <w:rsid w:val="003D4A14"/>
    <w:rsid w:val="003E0047"/>
    <w:rsid w:val="003E031D"/>
    <w:rsid w:val="003E153C"/>
    <w:rsid w:val="003E4619"/>
    <w:rsid w:val="003F1747"/>
    <w:rsid w:val="003F1AF3"/>
    <w:rsid w:val="003F2688"/>
    <w:rsid w:val="003F2ABC"/>
    <w:rsid w:val="003F3398"/>
    <w:rsid w:val="003F4D8D"/>
    <w:rsid w:val="003F4EE7"/>
    <w:rsid w:val="003F5AD3"/>
    <w:rsid w:val="00401508"/>
    <w:rsid w:val="00401688"/>
    <w:rsid w:val="0040386D"/>
    <w:rsid w:val="00404DD2"/>
    <w:rsid w:val="00405450"/>
    <w:rsid w:val="00412237"/>
    <w:rsid w:val="004137C0"/>
    <w:rsid w:val="004138F3"/>
    <w:rsid w:val="004161F0"/>
    <w:rsid w:val="004174D6"/>
    <w:rsid w:val="00420F61"/>
    <w:rsid w:val="00421F20"/>
    <w:rsid w:val="004220F5"/>
    <w:rsid w:val="00423052"/>
    <w:rsid w:val="00424090"/>
    <w:rsid w:val="004249DA"/>
    <w:rsid w:val="004253ED"/>
    <w:rsid w:val="00425755"/>
    <w:rsid w:val="00427BC8"/>
    <w:rsid w:val="004313E7"/>
    <w:rsid w:val="004339B2"/>
    <w:rsid w:val="00434DCD"/>
    <w:rsid w:val="004375F6"/>
    <w:rsid w:val="00441A3A"/>
    <w:rsid w:val="00444A70"/>
    <w:rsid w:val="0044763B"/>
    <w:rsid w:val="00452696"/>
    <w:rsid w:val="0045600B"/>
    <w:rsid w:val="00456A53"/>
    <w:rsid w:val="004571D1"/>
    <w:rsid w:val="004614F7"/>
    <w:rsid w:val="0046262B"/>
    <w:rsid w:val="0046266D"/>
    <w:rsid w:val="004629B3"/>
    <w:rsid w:val="0046376E"/>
    <w:rsid w:val="004640B1"/>
    <w:rsid w:val="0046690F"/>
    <w:rsid w:val="00466B0F"/>
    <w:rsid w:val="00470E3B"/>
    <w:rsid w:val="00472FEC"/>
    <w:rsid w:val="004736A3"/>
    <w:rsid w:val="0047563F"/>
    <w:rsid w:val="00475CDA"/>
    <w:rsid w:val="00477F71"/>
    <w:rsid w:val="00482474"/>
    <w:rsid w:val="00483F75"/>
    <w:rsid w:val="004858E1"/>
    <w:rsid w:val="004858FC"/>
    <w:rsid w:val="004864A1"/>
    <w:rsid w:val="00486EE0"/>
    <w:rsid w:val="00490A03"/>
    <w:rsid w:val="00492B0A"/>
    <w:rsid w:val="00493327"/>
    <w:rsid w:val="0049382E"/>
    <w:rsid w:val="004947F2"/>
    <w:rsid w:val="00494DBE"/>
    <w:rsid w:val="0049579A"/>
    <w:rsid w:val="00495CE6"/>
    <w:rsid w:val="004968C3"/>
    <w:rsid w:val="004A0DDD"/>
    <w:rsid w:val="004A144D"/>
    <w:rsid w:val="004A1D27"/>
    <w:rsid w:val="004A323C"/>
    <w:rsid w:val="004A42F9"/>
    <w:rsid w:val="004B0801"/>
    <w:rsid w:val="004B0AC6"/>
    <w:rsid w:val="004B0DAF"/>
    <w:rsid w:val="004B0F56"/>
    <w:rsid w:val="004B1117"/>
    <w:rsid w:val="004B1A6B"/>
    <w:rsid w:val="004B26B1"/>
    <w:rsid w:val="004B54E8"/>
    <w:rsid w:val="004B7CCC"/>
    <w:rsid w:val="004C0138"/>
    <w:rsid w:val="004C034F"/>
    <w:rsid w:val="004C12E8"/>
    <w:rsid w:val="004C1578"/>
    <w:rsid w:val="004C1871"/>
    <w:rsid w:val="004C18DD"/>
    <w:rsid w:val="004C2B18"/>
    <w:rsid w:val="004C3049"/>
    <w:rsid w:val="004C33BA"/>
    <w:rsid w:val="004C4FEB"/>
    <w:rsid w:val="004C5AF1"/>
    <w:rsid w:val="004C5CA1"/>
    <w:rsid w:val="004C5EEF"/>
    <w:rsid w:val="004C6B79"/>
    <w:rsid w:val="004C7345"/>
    <w:rsid w:val="004D059B"/>
    <w:rsid w:val="004D0E64"/>
    <w:rsid w:val="004D48A8"/>
    <w:rsid w:val="004D4CB6"/>
    <w:rsid w:val="004D4DCB"/>
    <w:rsid w:val="004D55C4"/>
    <w:rsid w:val="004D5970"/>
    <w:rsid w:val="004D5A57"/>
    <w:rsid w:val="004D607C"/>
    <w:rsid w:val="004E0907"/>
    <w:rsid w:val="004E2650"/>
    <w:rsid w:val="004E3341"/>
    <w:rsid w:val="004E3794"/>
    <w:rsid w:val="004E73CE"/>
    <w:rsid w:val="004E768A"/>
    <w:rsid w:val="004E77CD"/>
    <w:rsid w:val="004F10C1"/>
    <w:rsid w:val="004F25C7"/>
    <w:rsid w:val="004F2CFC"/>
    <w:rsid w:val="004F5AD9"/>
    <w:rsid w:val="00501A50"/>
    <w:rsid w:val="00501D3D"/>
    <w:rsid w:val="00501F2F"/>
    <w:rsid w:val="00502E62"/>
    <w:rsid w:val="0050484D"/>
    <w:rsid w:val="00505B81"/>
    <w:rsid w:val="00506B8A"/>
    <w:rsid w:val="00511B95"/>
    <w:rsid w:val="0051248E"/>
    <w:rsid w:val="005126C5"/>
    <w:rsid w:val="00512C04"/>
    <w:rsid w:val="00513973"/>
    <w:rsid w:val="005141E6"/>
    <w:rsid w:val="0052021B"/>
    <w:rsid w:val="00521BEF"/>
    <w:rsid w:val="0052212B"/>
    <w:rsid w:val="005230C7"/>
    <w:rsid w:val="00524226"/>
    <w:rsid w:val="00525F76"/>
    <w:rsid w:val="005266EA"/>
    <w:rsid w:val="0053184C"/>
    <w:rsid w:val="005325A1"/>
    <w:rsid w:val="005337CE"/>
    <w:rsid w:val="00534344"/>
    <w:rsid w:val="00534ADD"/>
    <w:rsid w:val="00534B46"/>
    <w:rsid w:val="00540358"/>
    <w:rsid w:val="005403CB"/>
    <w:rsid w:val="00540CA1"/>
    <w:rsid w:val="00540D47"/>
    <w:rsid w:val="005415B1"/>
    <w:rsid w:val="00541B86"/>
    <w:rsid w:val="00542578"/>
    <w:rsid w:val="005428D7"/>
    <w:rsid w:val="00542D43"/>
    <w:rsid w:val="005463C3"/>
    <w:rsid w:val="00550366"/>
    <w:rsid w:val="005507DE"/>
    <w:rsid w:val="00550864"/>
    <w:rsid w:val="00551D6C"/>
    <w:rsid w:val="005535DF"/>
    <w:rsid w:val="0055571E"/>
    <w:rsid w:val="0055642B"/>
    <w:rsid w:val="00556CDB"/>
    <w:rsid w:val="00556F67"/>
    <w:rsid w:val="0056111A"/>
    <w:rsid w:val="005617FD"/>
    <w:rsid w:val="005652E8"/>
    <w:rsid w:val="00570BC4"/>
    <w:rsid w:val="005718D0"/>
    <w:rsid w:val="00575196"/>
    <w:rsid w:val="00575323"/>
    <w:rsid w:val="005761BA"/>
    <w:rsid w:val="0057667C"/>
    <w:rsid w:val="00576BDA"/>
    <w:rsid w:val="00577C84"/>
    <w:rsid w:val="0058042D"/>
    <w:rsid w:val="005805B1"/>
    <w:rsid w:val="005826DA"/>
    <w:rsid w:val="005833F0"/>
    <w:rsid w:val="00583B3C"/>
    <w:rsid w:val="005850EF"/>
    <w:rsid w:val="00586280"/>
    <w:rsid w:val="00586609"/>
    <w:rsid w:val="005869CE"/>
    <w:rsid w:val="00586CAF"/>
    <w:rsid w:val="005873E9"/>
    <w:rsid w:val="00591180"/>
    <w:rsid w:val="00591B6F"/>
    <w:rsid w:val="00594315"/>
    <w:rsid w:val="00596518"/>
    <w:rsid w:val="0059722C"/>
    <w:rsid w:val="00597D07"/>
    <w:rsid w:val="005A1018"/>
    <w:rsid w:val="005A16E6"/>
    <w:rsid w:val="005A30D7"/>
    <w:rsid w:val="005A3846"/>
    <w:rsid w:val="005A4685"/>
    <w:rsid w:val="005A5444"/>
    <w:rsid w:val="005A63CE"/>
    <w:rsid w:val="005A7E97"/>
    <w:rsid w:val="005B2688"/>
    <w:rsid w:val="005B2CD2"/>
    <w:rsid w:val="005B3CEC"/>
    <w:rsid w:val="005B5778"/>
    <w:rsid w:val="005B6A58"/>
    <w:rsid w:val="005C0076"/>
    <w:rsid w:val="005C12EA"/>
    <w:rsid w:val="005C3170"/>
    <w:rsid w:val="005C35EE"/>
    <w:rsid w:val="005C4A5B"/>
    <w:rsid w:val="005C57F0"/>
    <w:rsid w:val="005C58DB"/>
    <w:rsid w:val="005C7112"/>
    <w:rsid w:val="005D0561"/>
    <w:rsid w:val="005D0AD9"/>
    <w:rsid w:val="005D1A67"/>
    <w:rsid w:val="005D22F6"/>
    <w:rsid w:val="005D5FA0"/>
    <w:rsid w:val="005D68AA"/>
    <w:rsid w:val="005E0C30"/>
    <w:rsid w:val="005E0D58"/>
    <w:rsid w:val="005E134A"/>
    <w:rsid w:val="005E3864"/>
    <w:rsid w:val="005E3EAB"/>
    <w:rsid w:val="005E3FBB"/>
    <w:rsid w:val="005E4D22"/>
    <w:rsid w:val="005E69D9"/>
    <w:rsid w:val="005F27F4"/>
    <w:rsid w:val="005F3239"/>
    <w:rsid w:val="005F5915"/>
    <w:rsid w:val="005F6567"/>
    <w:rsid w:val="005F71F8"/>
    <w:rsid w:val="005F7A8A"/>
    <w:rsid w:val="00600A5E"/>
    <w:rsid w:val="00600ACF"/>
    <w:rsid w:val="00601ED3"/>
    <w:rsid w:val="006034EA"/>
    <w:rsid w:val="00603C79"/>
    <w:rsid w:val="00604D69"/>
    <w:rsid w:val="00607094"/>
    <w:rsid w:val="00607256"/>
    <w:rsid w:val="0060790C"/>
    <w:rsid w:val="00610BF6"/>
    <w:rsid w:val="006137EA"/>
    <w:rsid w:val="006144B1"/>
    <w:rsid w:val="00614A57"/>
    <w:rsid w:val="00617595"/>
    <w:rsid w:val="006177FF"/>
    <w:rsid w:val="006218C4"/>
    <w:rsid w:val="006229DB"/>
    <w:rsid w:val="006265FD"/>
    <w:rsid w:val="00631629"/>
    <w:rsid w:val="00631F44"/>
    <w:rsid w:val="00632C18"/>
    <w:rsid w:val="006335F1"/>
    <w:rsid w:val="006345B6"/>
    <w:rsid w:val="00635616"/>
    <w:rsid w:val="00635712"/>
    <w:rsid w:val="006368FF"/>
    <w:rsid w:val="00637394"/>
    <w:rsid w:val="00637451"/>
    <w:rsid w:val="00640DDA"/>
    <w:rsid w:val="0064107F"/>
    <w:rsid w:val="006431B2"/>
    <w:rsid w:val="00643D8A"/>
    <w:rsid w:val="006448F8"/>
    <w:rsid w:val="00645A5C"/>
    <w:rsid w:val="00646C33"/>
    <w:rsid w:val="00651FEA"/>
    <w:rsid w:val="00652229"/>
    <w:rsid w:val="0065262F"/>
    <w:rsid w:val="00652793"/>
    <w:rsid w:val="00656513"/>
    <w:rsid w:val="00660488"/>
    <w:rsid w:val="006614FF"/>
    <w:rsid w:val="0066187E"/>
    <w:rsid w:val="006626CA"/>
    <w:rsid w:val="00663166"/>
    <w:rsid w:val="00663487"/>
    <w:rsid w:val="006655D3"/>
    <w:rsid w:val="00665D65"/>
    <w:rsid w:val="00671877"/>
    <w:rsid w:val="00672382"/>
    <w:rsid w:val="00672A83"/>
    <w:rsid w:val="00676CCD"/>
    <w:rsid w:val="00677016"/>
    <w:rsid w:val="00677B12"/>
    <w:rsid w:val="006811F8"/>
    <w:rsid w:val="00681257"/>
    <w:rsid w:val="00681524"/>
    <w:rsid w:val="00682643"/>
    <w:rsid w:val="00682EB9"/>
    <w:rsid w:val="0068441A"/>
    <w:rsid w:val="00686568"/>
    <w:rsid w:val="006868A3"/>
    <w:rsid w:val="006908AC"/>
    <w:rsid w:val="00690B19"/>
    <w:rsid w:val="00690DA0"/>
    <w:rsid w:val="006959E9"/>
    <w:rsid w:val="00695EBB"/>
    <w:rsid w:val="00697921"/>
    <w:rsid w:val="00697E10"/>
    <w:rsid w:val="006A0A3C"/>
    <w:rsid w:val="006A0C4A"/>
    <w:rsid w:val="006A17C9"/>
    <w:rsid w:val="006A3839"/>
    <w:rsid w:val="006A59E9"/>
    <w:rsid w:val="006A79F0"/>
    <w:rsid w:val="006B0142"/>
    <w:rsid w:val="006B1987"/>
    <w:rsid w:val="006B3442"/>
    <w:rsid w:val="006B47EE"/>
    <w:rsid w:val="006B499F"/>
    <w:rsid w:val="006B5105"/>
    <w:rsid w:val="006B5E98"/>
    <w:rsid w:val="006C0950"/>
    <w:rsid w:val="006C1132"/>
    <w:rsid w:val="006C17B6"/>
    <w:rsid w:val="006C33BE"/>
    <w:rsid w:val="006C5B53"/>
    <w:rsid w:val="006C7E78"/>
    <w:rsid w:val="006C7F64"/>
    <w:rsid w:val="006D098F"/>
    <w:rsid w:val="006D20E3"/>
    <w:rsid w:val="006D3FF3"/>
    <w:rsid w:val="006D4996"/>
    <w:rsid w:val="006D535B"/>
    <w:rsid w:val="006D54AB"/>
    <w:rsid w:val="006D583A"/>
    <w:rsid w:val="006D5FC6"/>
    <w:rsid w:val="006E1D33"/>
    <w:rsid w:val="006E1FA9"/>
    <w:rsid w:val="006E3006"/>
    <w:rsid w:val="006E5032"/>
    <w:rsid w:val="006E5721"/>
    <w:rsid w:val="006E5BDA"/>
    <w:rsid w:val="006F056C"/>
    <w:rsid w:val="006F0FC7"/>
    <w:rsid w:val="006F39A9"/>
    <w:rsid w:val="006F3D20"/>
    <w:rsid w:val="006F4119"/>
    <w:rsid w:val="006F643F"/>
    <w:rsid w:val="006F670F"/>
    <w:rsid w:val="006F77F3"/>
    <w:rsid w:val="007010EE"/>
    <w:rsid w:val="00701DCE"/>
    <w:rsid w:val="00702921"/>
    <w:rsid w:val="00703272"/>
    <w:rsid w:val="0070733C"/>
    <w:rsid w:val="007073A5"/>
    <w:rsid w:val="00710C5D"/>
    <w:rsid w:val="00710E2A"/>
    <w:rsid w:val="0071348C"/>
    <w:rsid w:val="00714BCC"/>
    <w:rsid w:val="00717220"/>
    <w:rsid w:val="00717273"/>
    <w:rsid w:val="00717662"/>
    <w:rsid w:val="00720FD4"/>
    <w:rsid w:val="007228B5"/>
    <w:rsid w:val="00724AF2"/>
    <w:rsid w:val="00725A2D"/>
    <w:rsid w:val="0073096C"/>
    <w:rsid w:val="0073100D"/>
    <w:rsid w:val="00731115"/>
    <w:rsid w:val="0073126D"/>
    <w:rsid w:val="00732827"/>
    <w:rsid w:val="00733429"/>
    <w:rsid w:val="00733A46"/>
    <w:rsid w:val="00735E2D"/>
    <w:rsid w:val="00740F46"/>
    <w:rsid w:val="007416BC"/>
    <w:rsid w:val="007419C8"/>
    <w:rsid w:val="00742398"/>
    <w:rsid w:val="007432A9"/>
    <w:rsid w:val="0074371C"/>
    <w:rsid w:val="00745104"/>
    <w:rsid w:val="0075049F"/>
    <w:rsid w:val="007507B5"/>
    <w:rsid w:val="0075091D"/>
    <w:rsid w:val="00750FAD"/>
    <w:rsid w:val="007524A0"/>
    <w:rsid w:val="00753A24"/>
    <w:rsid w:val="0075430D"/>
    <w:rsid w:val="007560B0"/>
    <w:rsid w:val="00767F2F"/>
    <w:rsid w:val="007709ED"/>
    <w:rsid w:val="00772188"/>
    <w:rsid w:val="0077222A"/>
    <w:rsid w:val="00774C85"/>
    <w:rsid w:val="0077567F"/>
    <w:rsid w:val="007813D0"/>
    <w:rsid w:val="007845AC"/>
    <w:rsid w:val="00784F3F"/>
    <w:rsid w:val="00785248"/>
    <w:rsid w:val="00785993"/>
    <w:rsid w:val="007859F0"/>
    <w:rsid w:val="007859F2"/>
    <w:rsid w:val="00785E5A"/>
    <w:rsid w:val="007866E2"/>
    <w:rsid w:val="00786BA3"/>
    <w:rsid w:val="00791B1A"/>
    <w:rsid w:val="0079202F"/>
    <w:rsid w:val="007934C3"/>
    <w:rsid w:val="00793A4C"/>
    <w:rsid w:val="00794903"/>
    <w:rsid w:val="00795AF2"/>
    <w:rsid w:val="00795E4F"/>
    <w:rsid w:val="00797060"/>
    <w:rsid w:val="007A09FC"/>
    <w:rsid w:val="007A22C8"/>
    <w:rsid w:val="007A2AAD"/>
    <w:rsid w:val="007A3400"/>
    <w:rsid w:val="007A4021"/>
    <w:rsid w:val="007A4432"/>
    <w:rsid w:val="007A68B3"/>
    <w:rsid w:val="007A784E"/>
    <w:rsid w:val="007A7855"/>
    <w:rsid w:val="007A7E31"/>
    <w:rsid w:val="007B0B16"/>
    <w:rsid w:val="007B0B54"/>
    <w:rsid w:val="007B0F1E"/>
    <w:rsid w:val="007B246A"/>
    <w:rsid w:val="007B2DAD"/>
    <w:rsid w:val="007B3805"/>
    <w:rsid w:val="007B4939"/>
    <w:rsid w:val="007B499C"/>
    <w:rsid w:val="007B4D4B"/>
    <w:rsid w:val="007B58C6"/>
    <w:rsid w:val="007C0646"/>
    <w:rsid w:val="007C1E9D"/>
    <w:rsid w:val="007C37C5"/>
    <w:rsid w:val="007C3AE3"/>
    <w:rsid w:val="007C3CC1"/>
    <w:rsid w:val="007C3EDD"/>
    <w:rsid w:val="007C40CA"/>
    <w:rsid w:val="007D0000"/>
    <w:rsid w:val="007D2A02"/>
    <w:rsid w:val="007D62A4"/>
    <w:rsid w:val="007D6CEB"/>
    <w:rsid w:val="007E1736"/>
    <w:rsid w:val="007E1C51"/>
    <w:rsid w:val="007E2079"/>
    <w:rsid w:val="007E2887"/>
    <w:rsid w:val="007E296E"/>
    <w:rsid w:val="007E32C0"/>
    <w:rsid w:val="007E4090"/>
    <w:rsid w:val="007E6EA1"/>
    <w:rsid w:val="007E7E69"/>
    <w:rsid w:val="007E7F63"/>
    <w:rsid w:val="007F023C"/>
    <w:rsid w:val="007F0F63"/>
    <w:rsid w:val="007F1EEE"/>
    <w:rsid w:val="007F2261"/>
    <w:rsid w:val="007F2B1E"/>
    <w:rsid w:val="007F4590"/>
    <w:rsid w:val="007F62B4"/>
    <w:rsid w:val="007F6461"/>
    <w:rsid w:val="007F6DB8"/>
    <w:rsid w:val="007F7DF9"/>
    <w:rsid w:val="008006F0"/>
    <w:rsid w:val="0080115F"/>
    <w:rsid w:val="00801517"/>
    <w:rsid w:val="00801BDE"/>
    <w:rsid w:val="0080563E"/>
    <w:rsid w:val="00813492"/>
    <w:rsid w:val="00817895"/>
    <w:rsid w:val="00817AE8"/>
    <w:rsid w:val="00817DE8"/>
    <w:rsid w:val="00821CD7"/>
    <w:rsid w:val="008229F5"/>
    <w:rsid w:val="00825395"/>
    <w:rsid w:val="0082699A"/>
    <w:rsid w:val="00827F2A"/>
    <w:rsid w:val="00832633"/>
    <w:rsid w:val="008329B2"/>
    <w:rsid w:val="00833CEB"/>
    <w:rsid w:val="0083710E"/>
    <w:rsid w:val="008372D2"/>
    <w:rsid w:val="008377BC"/>
    <w:rsid w:val="00844C17"/>
    <w:rsid w:val="0084512F"/>
    <w:rsid w:val="00846017"/>
    <w:rsid w:val="00847726"/>
    <w:rsid w:val="00851593"/>
    <w:rsid w:val="00851CB1"/>
    <w:rsid w:val="00851EA1"/>
    <w:rsid w:val="00852511"/>
    <w:rsid w:val="00852F56"/>
    <w:rsid w:val="0085429D"/>
    <w:rsid w:val="008553E5"/>
    <w:rsid w:val="00855CA4"/>
    <w:rsid w:val="00856D7D"/>
    <w:rsid w:val="0085729F"/>
    <w:rsid w:val="00857408"/>
    <w:rsid w:val="008578A9"/>
    <w:rsid w:val="0086072A"/>
    <w:rsid w:val="0086088F"/>
    <w:rsid w:val="008614F1"/>
    <w:rsid w:val="008616D2"/>
    <w:rsid w:val="00861DEE"/>
    <w:rsid w:val="0086241E"/>
    <w:rsid w:val="008625C6"/>
    <w:rsid w:val="008639B3"/>
    <w:rsid w:val="00863C1A"/>
    <w:rsid w:val="00864169"/>
    <w:rsid w:val="0086470F"/>
    <w:rsid w:val="00864D86"/>
    <w:rsid w:val="00865882"/>
    <w:rsid w:val="00866CDD"/>
    <w:rsid w:val="008712FE"/>
    <w:rsid w:val="0087142D"/>
    <w:rsid w:val="00872928"/>
    <w:rsid w:val="00873416"/>
    <w:rsid w:val="00873956"/>
    <w:rsid w:val="00877800"/>
    <w:rsid w:val="00880E72"/>
    <w:rsid w:val="00880F87"/>
    <w:rsid w:val="008821DB"/>
    <w:rsid w:val="008825EE"/>
    <w:rsid w:val="008827AC"/>
    <w:rsid w:val="00883B3B"/>
    <w:rsid w:val="00883CC0"/>
    <w:rsid w:val="008842CA"/>
    <w:rsid w:val="00884A30"/>
    <w:rsid w:val="0088596E"/>
    <w:rsid w:val="00886C08"/>
    <w:rsid w:val="00886C54"/>
    <w:rsid w:val="008870ED"/>
    <w:rsid w:val="008877FC"/>
    <w:rsid w:val="00891A61"/>
    <w:rsid w:val="00891B1A"/>
    <w:rsid w:val="00893244"/>
    <w:rsid w:val="00893C31"/>
    <w:rsid w:val="00896AE5"/>
    <w:rsid w:val="0089796A"/>
    <w:rsid w:val="008A2375"/>
    <w:rsid w:val="008A2D8E"/>
    <w:rsid w:val="008A40F7"/>
    <w:rsid w:val="008A48B1"/>
    <w:rsid w:val="008A54B6"/>
    <w:rsid w:val="008B072B"/>
    <w:rsid w:val="008B119F"/>
    <w:rsid w:val="008B251E"/>
    <w:rsid w:val="008B73F3"/>
    <w:rsid w:val="008C02E6"/>
    <w:rsid w:val="008C5181"/>
    <w:rsid w:val="008C5401"/>
    <w:rsid w:val="008C6041"/>
    <w:rsid w:val="008C6257"/>
    <w:rsid w:val="008C74E3"/>
    <w:rsid w:val="008D6264"/>
    <w:rsid w:val="008D693B"/>
    <w:rsid w:val="008D76C5"/>
    <w:rsid w:val="008D7C03"/>
    <w:rsid w:val="008E0A04"/>
    <w:rsid w:val="008E0AFA"/>
    <w:rsid w:val="008E5D13"/>
    <w:rsid w:val="008E709A"/>
    <w:rsid w:val="008E72C0"/>
    <w:rsid w:val="008E75D3"/>
    <w:rsid w:val="008E7BE6"/>
    <w:rsid w:val="008F02C0"/>
    <w:rsid w:val="008F02E9"/>
    <w:rsid w:val="008F0CE4"/>
    <w:rsid w:val="008F1154"/>
    <w:rsid w:val="008F125E"/>
    <w:rsid w:val="008F1C0E"/>
    <w:rsid w:val="008F2B54"/>
    <w:rsid w:val="008F4C1E"/>
    <w:rsid w:val="008F4D2F"/>
    <w:rsid w:val="008F510A"/>
    <w:rsid w:val="008F60C7"/>
    <w:rsid w:val="008F66C9"/>
    <w:rsid w:val="00900235"/>
    <w:rsid w:val="00900440"/>
    <w:rsid w:val="00900745"/>
    <w:rsid w:val="009038F5"/>
    <w:rsid w:val="00906292"/>
    <w:rsid w:val="00906C23"/>
    <w:rsid w:val="009110EF"/>
    <w:rsid w:val="009111C4"/>
    <w:rsid w:val="009131D7"/>
    <w:rsid w:val="00914B5B"/>
    <w:rsid w:val="00917162"/>
    <w:rsid w:val="009172B9"/>
    <w:rsid w:val="009178AA"/>
    <w:rsid w:val="00917E21"/>
    <w:rsid w:val="00921203"/>
    <w:rsid w:val="00921F99"/>
    <w:rsid w:val="00923D29"/>
    <w:rsid w:val="009242C4"/>
    <w:rsid w:val="00924484"/>
    <w:rsid w:val="009251CC"/>
    <w:rsid w:val="00925E5C"/>
    <w:rsid w:val="0092714E"/>
    <w:rsid w:val="009324F0"/>
    <w:rsid w:val="0094024E"/>
    <w:rsid w:val="00942002"/>
    <w:rsid w:val="00942359"/>
    <w:rsid w:val="00943626"/>
    <w:rsid w:val="00944828"/>
    <w:rsid w:val="00944A6B"/>
    <w:rsid w:val="00945C90"/>
    <w:rsid w:val="00947885"/>
    <w:rsid w:val="00947BC2"/>
    <w:rsid w:val="009504AB"/>
    <w:rsid w:val="0095097D"/>
    <w:rsid w:val="00950ED1"/>
    <w:rsid w:val="00951212"/>
    <w:rsid w:val="00952168"/>
    <w:rsid w:val="009527FE"/>
    <w:rsid w:val="009529B2"/>
    <w:rsid w:val="009535A6"/>
    <w:rsid w:val="009544C4"/>
    <w:rsid w:val="00957184"/>
    <w:rsid w:val="00960539"/>
    <w:rsid w:val="00962BA6"/>
    <w:rsid w:val="009636D3"/>
    <w:rsid w:val="00963F42"/>
    <w:rsid w:val="009652C7"/>
    <w:rsid w:val="00971FD4"/>
    <w:rsid w:val="009739A0"/>
    <w:rsid w:val="00974150"/>
    <w:rsid w:val="00974715"/>
    <w:rsid w:val="00974EE4"/>
    <w:rsid w:val="00974F84"/>
    <w:rsid w:val="00976216"/>
    <w:rsid w:val="009767C7"/>
    <w:rsid w:val="00976B7D"/>
    <w:rsid w:val="00983C3D"/>
    <w:rsid w:val="0098579A"/>
    <w:rsid w:val="00990CCD"/>
    <w:rsid w:val="00991475"/>
    <w:rsid w:val="009918DD"/>
    <w:rsid w:val="0099195A"/>
    <w:rsid w:val="00992A11"/>
    <w:rsid w:val="00992B85"/>
    <w:rsid w:val="009935EE"/>
    <w:rsid w:val="00994681"/>
    <w:rsid w:val="0099486A"/>
    <w:rsid w:val="0099549D"/>
    <w:rsid w:val="0099600B"/>
    <w:rsid w:val="00996052"/>
    <w:rsid w:val="00996AC3"/>
    <w:rsid w:val="00996AD2"/>
    <w:rsid w:val="009A032B"/>
    <w:rsid w:val="009A0E26"/>
    <w:rsid w:val="009A16EC"/>
    <w:rsid w:val="009A22C2"/>
    <w:rsid w:val="009A6DA3"/>
    <w:rsid w:val="009B0819"/>
    <w:rsid w:val="009B1FE3"/>
    <w:rsid w:val="009B29B7"/>
    <w:rsid w:val="009B29DC"/>
    <w:rsid w:val="009B3199"/>
    <w:rsid w:val="009B3B37"/>
    <w:rsid w:val="009B43B5"/>
    <w:rsid w:val="009B59D6"/>
    <w:rsid w:val="009B6E98"/>
    <w:rsid w:val="009B7D1F"/>
    <w:rsid w:val="009C032B"/>
    <w:rsid w:val="009C088E"/>
    <w:rsid w:val="009C18A8"/>
    <w:rsid w:val="009C1BE1"/>
    <w:rsid w:val="009C1D4D"/>
    <w:rsid w:val="009C1E32"/>
    <w:rsid w:val="009C3FFB"/>
    <w:rsid w:val="009C4D35"/>
    <w:rsid w:val="009C5549"/>
    <w:rsid w:val="009D1522"/>
    <w:rsid w:val="009D3AA9"/>
    <w:rsid w:val="009D3AE8"/>
    <w:rsid w:val="009D5DB5"/>
    <w:rsid w:val="009D685C"/>
    <w:rsid w:val="009D7252"/>
    <w:rsid w:val="009D7CC0"/>
    <w:rsid w:val="009E3A90"/>
    <w:rsid w:val="009E53BC"/>
    <w:rsid w:val="009E5EB4"/>
    <w:rsid w:val="009E6C17"/>
    <w:rsid w:val="009E7A25"/>
    <w:rsid w:val="009E7E14"/>
    <w:rsid w:val="009F01FB"/>
    <w:rsid w:val="009F21A7"/>
    <w:rsid w:val="009F23DB"/>
    <w:rsid w:val="009F563C"/>
    <w:rsid w:val="009F610E"/>
    <w:rsid w:val="009F6400"/>
    <w:rsid w:val="00A00F7E"/>
    <w:rsid w:val="00A01569"/>
    <w:rsid w:val="00A01F37"/>
    <w:rsid w:val="00A044D6"/>
    <w:rsid w:val="00A04ADB"/>
    <w:rsid w:val="00A04D86"/>
    <w:rsid w:val="00A04F89"/>
    <w:rsid w:val="00A05A57"/>
    <w:rsid w:val="00A05F11"/>
    <w:rsid w:val="00A11E0F"/>
    <w:rsid w:val="00A141E9"/>
    <w:rsid w:val="00A14280"/>
    <w:rsid w:val="00A15D78"/>
    <w:rsid w:val="00A15F34"/>
    <w:rsid w:val="00A160F8"/>
    <w:rsid w:val="00A16638"/>
    <w:rsid w:val="00A216E5"/>
    <w:rsid w:val="00A22886"/>
    <w:rsid w:val="00A26744"/>
    <w:rsid w:val="00A26CB6"/>
    <w:rsid w:val="00A306C3"/>
    <w:rsid w:val="00A30834"/>
    <w:rsid w:val="00A31D8F"/>
    <w:rsid w:val="00A32F82"/>
    <w:rsid w:val="00A32F8B"/>
    <w:rsid w:val="00A3756F"/>
    <w:rsid w:val="00A37906"/>
    <w:rsid w:val="00A40D14"/>
    <w:rsid w:val="00A41A4C"/>
    <w:rsid w:val="00A42D6F"/>
    <w:rsid w:val="00A4474B"/>
    <w:rsid w:val="00A4549D"/>
    <w:rsid w:val="00A45A62"/>
    <w:rsid w:val="00A4674C"/>
    <w:rsid w:val="00A5018E"/>
    <w:rsid w:val="00A5037D"/>
    <w:rsid w:val="00A508A7"/>
    <w:rsid w:val="00A50A0C"/>
    <w:rsid w:val="00A5268A"/>
    <w:rsid w:val="00A54AC5"/>
    <w:rsid w:val="00A55B76"/>
    <w:rsid w:val="00A55DC3"/>
    <w:rsid w:val="00A56D41"/>
    <w:rsid w:val="00A56DEC"/>
    <w:rsid w:val="00A60529"/>
    <w:rsid w:val="00A61353"/>
    <w:rsid w:val="00A61408"/>
    <w:rsid w:val="00A61481"/>
    <w:rsid w:val="00A629D6"/>
    <w:rsid w:val="00A62C66"/>
    <w:rsid w:val="00A63222"/>
    <w:rsid w:val="00A632DC"/>
    <w:rsid w:val="00A637C9"/>
    <w:rsid w:val="00A64055"/>
    <w:rsid w:val="00A66DB1"/>
    <w:rsid w:val="00A67A92"/>
    <w:rsid w:val="00A70DC6"/>
    <w:rsid w:val="00A71A39"/>
    <w:rsid w:val="00A74E67"/>
    <w:rsid w:val="00A74FA3"/>
    <w:rsid w:val="00A770B5"/>
    <w:rsid w:val="00A8130E"/>
    <w:rsid w:val="00A834FD"/>
    <w:rsid w:val="00A83616"/>
    <w:rsid w:val="00A842D5"/>
    <w:rsid w:val="00A85AD0"/>
    <w:rsid w:val="00A86644"/>
    <w:rsid w:val="00A87870"/>
    <w:rsid w:val="00A91A70"/>
    <w:rsid w:val="00A92740"/>
    <w:rsid w:val="00A9290C"/>
    <w:rsid w:val="00A9415A"/>
    <w:rsid w:val="00A944BB"/>
    <w:rsid w:val="00A95622"/>
    <w:rsid w:val="00A957F6"/>
    <w:rsid w:val="00A97316"/>
    <w:rsid w:val="00A97524"/>
    <w:rsid w:val="00AA02F7"/>
    <w:rsid w:val="00AA0776"/>
    <w:rsid w:val="00AA0B29"/>
    <w:rsid w:val="00AA0D54"/>
    <w:rsid w:val="00AA1B85"/>
    <w:rsid w:val="00AA3290"/>
    <w:rsid w:val="00AB1CB6"/>
    <w:rsid w:val="00AB1D9A"/>
    <w:rsid w:val="00AB2B21"/>
    <w:rsid w:val="00AB333F"/>
    <w:rsid w:val="00AB47EC"/>
    <w:rsid w:val="00AB5217"/>
    <w:rsid w:val="00AC234B"/>
    <w:rsid w:val="00AC3540"/>
    <w:rsid w:val="00AC50FB"/>
    <w:rsid w:val="00AC546B"/>
    <w:rsid w:val="00AC63A8"/>
    <w:rsid w:val="00AD0109"/>
    <w:rsid w:val="00AD0A56"/>
    <w:rsid w:val="00AD0C22"/>
    <w:rsid w:val="00AD0EBA"/>
    <w:rsid w:val="00AD442C"/>
    <w:rsid w:val="00AD44FE"/>
    <w:rsid w:val="00AD5A37"/>
    <w:rsid w:val="00AD6AA1"/>
    <w:rsid w:val="00AD6C45"/>
    <w:rsid w:val="00AE05A4"/>
    <w:rsid w:val="00AE09A6"/>
    <w:rsid w:val="00AE1208"/>
    <w:rsid w:val="00AE25FC"/>
    <w:rsid w:val="00AE3883"/>
    <w:rsid w:val="00AE3B42"/>
    <w:rsid w:val="00AE400C"/>
    <w:rsid w:val="00AE49F1"/>
    <w:rsid w:val="00AE4A1C"/>
    <w:rsid w:val="00AE4B7A"/>
    <w:rsid w:val="00AE5532"/>
    <w:rsid w:val="00AE6879"/>
    <w:rsid w:val="00AE6C77"/>
    <w:rsid w:val="00AE7CC9"/>
    <w:rsid w:val="00AF5B77"/>
    <w:rsid w:val="00AF7875"/>
    <w:rsid w:val="00B05CCA"/>
    <w:rsid w:val="00B06D92"/>
    <w:rsid w:val="00B07125"/>
    <w:rsid w:val="00B10556"/>
    <w:rsid w:val="00B1132A"/>
    <w:rsid w:val="00B12B54"/>
    <w:rsid w:val="00B14271"/>
    <w:rsid w:val="00B16230"/>
    <w:rsid w:val="00B16270"/>
    <w:rsid w:val="00B1753B"/>
    <w:rsid w:val="00B216CE"/>
    <w:rsid w:val="00B23C16"/>
    <w:rsid w:val="00B23C52"/>
    <w:rsid w:val="00B2438D"/>
    <w:rsid w:val="00B259E1"/>
    <w:rsid w:val="00B2617F"/>
    <w:rsid w:val="00B2685D"/>
    <w:rsid w:val="00B30351"/>
    <w:rsid w:val="00B33C2A"/>
    <w:rsid w:val="00B35967"/>
    <w:rsid w:val="00B422EC"/>
    <w:rsid w:val="00B42305"/>
    <w:rsid w:val="00B44875"/>
    <w:rsid w:val="00B460B5"/>
    <w:rsid w:val="00B47F0A"/>
    <w:rsid w:val="00B50018"/>
    <w:rsid w:val="00B50B6B"/>
    <w:rsid w:val="00B517CD"/>
    <w:rsid w:val="00B54885"/>
    <w:rsid w:val="00B548BE"/>
    <w:rsid w:val="00B550DE"/>
    <w:rsid w:val="00B5534E"/>
    <w:rsid w:val="00B5562D"/>
    <w:rsid w:val="00B5628D"/>
    <w:rsid w:val="00B57B58"/>
    <w:rsid w:val="00B620B3"/>
    <w:rsid w:val="00B634AB"/>
    <w:rsid w:val="00B63624"/>
    <w:rsid w:val="00B675CD"/>
    <w:rsid w:val="00B714EF"/>
    <w:rsid w:val="00B715CF"/>
    <w:rsid w:val="00B726D4"/>
    <w:rsid w:val="00B73A1C"/>
    <w:rsid w:val="00B748CA"/>
    <w:rsid w:val="00B75032"/>
    <w:rsid w:val="00B75A31"/>
    <w:rsid w:val="00B80896"/>
    <w:rsid w:val="00B8214F"/>
    <w:rsid w:val="00B8230F"/>
    <w:rsid w:val="00B82B43"/>
    <w:rsid w:val="00B82B48"/>
    <w:rsid w:val="00B84AE3"/>
    <w:rsid w:val="00B85133"/>
    <w:rsid w:val="00B86A4F"/>
    <w:rsid w:val="00B879EB"/>
    <w:rsid w:val="00B921F8"/>
    <w:rsid w:val="00B93035"/>
    <w:rsid w:val="00B958E8"/>
    <w:rsid w:val="00B97CBC"/>
    <w:rsid w:val="00B97E4A"/>
    <w:rsid w:val="00BA09B2"/>
    <w:rsid w:val="00BA0F35"/>
    <w:rsid w:val="00BA1B56"/>
    <w:rsid w:val="00BA1EEC"/>
    <w:rsid w:val="00BA2B73"/>
    <w:rsid w:val="00BA465D"/>
    <w:rsid w:val="00BA5B46"/>
    <w:rsid w:val="00BA782A"/>
    <w:rsid w:val="00BB0327"/>
    <w:rsid w:val="00BB0734"/>
    <w:rsid w:val="00BB2D73"/>
    <w:rsid w:val="00BB45BA"/>
    <w:rsid w:val="00BB4A3A"/>
    <w:rsid w:val="00BB588E"/>
    <w:rsid w:val="00BB5D0B"/>
    <w:rsid w:val="00BB63A8"/>
    <w:rsid w:val="00BB7599"/>
    <w:rsid w:val="00BC0995"/>
    <w:rsid w:val="00BC0C51"/>
    <w:rsid w:val="00BC179A"/>
    <w:rsid w:val="00BC3D1F"/>
    <w:rsid w:val="00BC61BB"/>
    <w:rsid w:val="00BC6DE2"/>
    <w:rsid w:val="00BC6E62"/>
    <w:rsid w:val="00BD0A65"/>
    <w:rsid w:val="00BD1A32"/>
    <w:rsid w:val="00BD3A53"/>
    <w:rsid w:val="00BD5C3E"/>
    <w:rsid w:val="00BD656A"/>
    <w:rsid w:val="00BD707B"/>
    <w:rsid w:val="00BD71F4"/>
    <w:rsid w:val="00BD73FF"/>
    <w:rsid w:val="00BE00D8"/>
    <w:rsid w:val="00BE0A46"/>
    <w:rsid w:val="00BE2AA8"/>
    <w:rsid w:val="00BE2D0A"/>
    <w:rsid w:val="00BE353F"/>
    <w:rsid w:val="00BE4248"/>
    <w:rsid w:val="00BE47D4"/>
    <w:rsid w:val="00BE48D3"/>
    <w:rsid w:val="00BE4BF9"/>
    <w:rsid w:val="00BE793A"/>
    <w:rsid w:val="00BE7A0B"/>
    <w:rsid w:val="00BE7A4D"/>
    <w:rsid w:val="00BF0392"/>
    <w:rsid w:val="00BF10F4"/>
    <w:rsid w:val="00BF2B82"/>
    <w:rsid w:val="00BF33DD"/>
    <w:rsid w:val="00BF432A"/>
    <w:rsid w:val="00BF4E74"/>
    <w:rsid w:val="00BF6E82"/>
    <w:rsid w:val="00BF6F12"/>
    <w:rsid w:val="00BF75BC"/>
    <w:rsid w:val="00C060C7"/>
    <w:rsid w:val="00C10E7D"/>
    <w:rsid w:val="00C10EA4"/>
    <w:rsid w:val="00C11632"/>
    <w:rsid w:val="00C11E38"/>
    <w:rsid w:val="00C132DD"/>
    <w:rsid w:val="00C169EE"/>
    <w:rsid w:val="00C16F8F"/>
    <w:rsid w:val="00C17762"/>
    <w:rsid w:val="00C1787E"/>
    <w:rsid w:val="00C20245"/>
    <w:rsid w:val="00C2036B"/>
    <w:rsid w:val="00C21897"/>
    <w:rsid w:val="00C223C7"/>
    <w:rsid w:val="00C24C17"/>
    <w:rsid w:val="00C24C40"/>
    <w:rsid w:val="00C27B4A"/>
    <w:rsid w:val="00C31148"/>
    <w:rsid w:val="00C31B75"/>
    <w:rsid w:val="00C34829"/>
    <w:rsid w:val="00C3628C"/>
    <w:rsid w:val="00C3758F"/>
    <w:rsid w:val="00C40B88"/>
    <w:rsid w:val="00C433B8"/>
    <w:rsid w:val="00C44489"/>
    <w:rsid w:val="00C44EFC"/>
    <w:rsid w:val="00C44FC2"/>
    <w:rsid w:val="00C4535E"/>
    <w:rsid w:val="00C47071"/>
    <w:rsid w:val="00C47D87"/>
    <w:rsid w:val="00C5376E"/>
    <w:rsid w:val="00C5425F"/>
    <w:rsid w:val="00C55AEE"/>
    <w:rsid w:val="00C5675C"/>
    <w:rsid w:val="00C56CAA"/>
    <w:rsid w:val="00C5701B"/>
    <w:rsid w:val="00C63616"/>
    <w:rsid w:val="00C64D40"/>
    <w:rsid w:val="00C65D49"/>
    <w:rsid w:val="00C66218"/>
    <w:rsid w:val="00C6721A"/>
    <w:rsid w:val="00C677C9"/>
    <w:rsid w:val="00C70797"/>
    <w:rsid w:val="00C70DBC"/>
    <w:rsid w:val="00C70E96"/>
    <w:rsid w:val="00C721D4"/>
    <w:rsid w:val="00C73719"/>
    <w:rsid w:val="00C76A8E"/>
    <w:rsid w:val="00C77026"/>
    <w:rsid w:val="00C7721C"/>
    <w:rsid w:val="00C808A6"/>
    <w:rsid w:val="00C814E9"/>
    <w:rsid w:val="00C81B67"/>
    <w:rsid w:val="00C81F23"/>
    <w:rsid w:val="00C8231C"/>
    <w:rsid w:val="00C84378"/>
    <w:rsid w:val="00C855DB"/>
    <w:rsid w:val="00C855F3"/>
    <w:rsid w:val="00C85AEA"/>
    <w:rsid w:val="00C86270"/>
    <w:rsid w:val="00C86ED1"/>
    <w:rsid w:val="00C8725F"/>
    <w:rsid w:val="00C905CB"/>
    <w:rsid w:val="00C95DF3"/>
    <w:rsid w:val="00C96A6A"/>
    <w:rsid w:val="00C97091"/>
    <w:rsid w:val="00C97260"/>
    <w:rsid w:val="00CA015E"/>
    <w:rsid w:val="00CA06AE"/>
    <w:rsid w:val="00CA2001"/>
    <w:rsid w:val="00CA2414"/>
    <w:rsid w:val="00CA38BC"/>
    <w:rsid w:val="00CA3B72"/>
    <w:rsid w:val="00CB3473"/>
    <w:rsid w:val="00CB3782"/>
    <w:rsid w:val="00CB4C21"/>
    <w:rsid w:val="00CB5076"/>
    <w:rsid w:val="00CB5B6C"/>
    <w:rsid w:val="00CB5C5D"/>
    <w:rsid w:val="00CC052E"/>
    <w:rsid w:val="00CC16F9"/>
    <w:rsid w:val="00CC3B07"/>
    <w:rsid w:val="00CC7E82"/>
    <w:rsid w:val="00CD0294"/>
    <w:rsid w:val="00CD16BE"/>
    <w:rsid w:val="00CD2268"/>
    <w:rsid w:val="00CD4616"/>
    <w:rsid w:val="00CD56AF"/>
    <w:rsid w:val="00CD586A"/>
    <w:rsid w:val="00CD6A08"/>
    <w:rsid w:val="00CE035D"/>
    <w:rsid w:val="00CE2A8C"/>
    <w:rsid w:val="00CE33D5"/>
    <w:rsid w:val="00CE4712"/>
    <w:rsid w:val="00CF06E0"/>
    <w:rsid w:val="00CF44F7"/>
    <w:rsid w:val="00CF5316"/>
    <w:rsid w:val="00CF531A"/>
    <w:rsid w:val="00CF5D37"/>
    <w:rsid w:val="00CF6F33"/>
    <w:rsid w:val="00CF7E33"/>
    <w:rsid w:val="00D00A97"/>
    <w:rsid w:val="00D02248"/>
    <w:rsid w:val="00D04429"/>
    <w:rsid w:val="00D04E37"/>
    <w:rsid w:val="00D0568F"/>
    <w:rsid w:val="00D05DD9"/>
    <w:rsid w:val="00D063B8"/>
    <w:rsid w:val="00D06825"/>
    <w:rsid w:val="00D0723C"/>
    <w:rsid w:val="00D07467"/>
    <w:rsid w:val="00D07A0C"/>
    <w:rsid w:val="00D07AE7"/>
    <w:rsid w:val="00D10074"/>
    <w:rsid w:val="00D107B3"/>
    <w:rsid w:val="00D11AF4"/>
    <w:rsid w:val="00D12024"/>
    <w:rsid w:val="00D1284A"/>
    <w:rsid w:val="00D152CF"/>
    <w:rsid w:val="00D15A3C"/>
    <w:rsid w:val="00D17E3B"/>
    <w:rsid w:val="00D20D1B"/>
    <w:rsid w:val="00D2306F"/>
    <w:rsid w:val="00D23C09"/>
    <w:rsid w:val="00D23CED"/>
    <w:rsid w:val="00D241D1"/>
    <w:rsid w:val="00D249AB"/>
    <w:rsid w:val="00D24BD2"/>
    <w:rsid w:val="00D2573D"/>
    <w:rsid w:val="00D260A2"/>
    <w:rsid w:val="00D26A56"/>
    <w:rsid w:val="00D30CC6"/>
    <w:rsid w:val="00D31722"/>
    <w:rsid w:val="00D31C11"/>
    <w:rsid w:val="00D3260C"/>
    <w:rsid w:val="00D33DB5"/>
    <w:rsid w:val="00D33E96"/>
    <w:rsid w:val="00D35790"/>
    <w:rsid w:val="00D35A30"/>
    <w:rsid w:val="00D366FE"/>
    <w:rsid w:val="00D37DD9"/>
    <w:rsid w:val="00D400C8"/>
    <w:rsid w:val="00D41BFE"/>
    <w:rsid w:val="00D42585"/>
    <w:rsid w:val="00D438F3"/>
    <w:rsid w:val="00D44D58"/>
    <w:rsid w:val="00D44FB5"/>
    <w:rsid w:val="00D4700E"/>
    <w:rsid w:val="00D50248"/>
    <w:rsid w:val="00D50EEC"/>
    <w:rsid w:val="00D51350"/>
    <w:rsid w:val="00D519AF"/>
    <w:rsid w:val="00D532A9"/>
    <w:rsid w:val="00D53653"/>
    <w:rsid w:val="00D5437A"/>
    <w:rsid w:val="00D5611E"/>
    <w:rsid w:val="00D5653B"/>
    <w:rsid w:val="00D5726D"/>
    <w:rsid w:val="00D57B8C"/>
    <w:rsid w:val="00D61D6E"/>
    <w:rsid w:val="00D62EF1"/>
    <w:rsid w:val="00D6309D"/>
    <w:rsid w:val="00D63915"/>
    <w:rsid w:val="00D644CA"/>
    <w:rsid w:val="00D64EA0"/>
    <w:rsid w:val="00D65828"/>
    <w:rsid w:val="00D66FC2"/>
    <w:rsid w:val="00D7044E"/>
    <w:rsid w:val="00D72DD3"/>
    <w:rsid w:val="00D72E1E"/>
    <w:rsid w:val="00D76C7E"/>
    <w:rsid w:val="00D771DE"/>
    <w:rsid w:val="00D7776D"/>
    <w:rsid w:val="00D834F1"/>
    <w:rsid w:val="00D835F6"/>
    <w:rsid w:val="00D83609"/>
    <w:rsid w:val="00D853FE"/>
    <w:rsid w:val="00D9088C"/>
    <w:rsid w:val="00D91F8D"/>
    <w:rsid w:val="00D92179"/>
    <w:rsid w:val="00D922C6"/>
    <w:rsid w:val="00D9293F"/>
    <w:rsid w:val="00D92DE7"/>
    <w:rsid w:val="00D93598"/>
    <w:rsid w:val="00D93FDD"/>
    <w:rsid w:val="00D94168"/>
    <w:rsid w:val="00DA1073"/>
    <w:rsid w:val="00DA1E18"/>
    <w:rsid w:val="00DA2009"/>
    <w:rsid w:val="00DA4F65"/>
    <w:rsid w:val="00DA6E7A"/>
    <w:rsid w:val="00DA7769"/>
    <w:rsid w:val="00DA7E35"/>
    <w:rsid w:val="00DB0449"/>
    <w:rsid w:val="00DB05B1"/>
    <w:rsid w:val="00DB2823"/>
    <w:rsid w:val="00DB2D74"/>
    <w:rsid w:val="00DB3786"/>
    <w:rsid w:val="00DB40F1"/>
    <w:rsid w:val="00DB4E26"/>
    <w:rsid w:val="00DB5229"/>
    <w:rsid w:val="00DB55B1"/>
    <w:rsid w:val="00DB59E8"/>
    <w:rsid w:val="00DB5A79"/>
    <w:rsid w:val="00DC0D84"/>
    <w:rsid w:val="00DC2465"/>
    <w:rsid w:val="00DC6195"/>
    <w:rsid w:val="00DC795E"/>
    <w:rsid w:val="00DC7D48"/>
    <w:rsid w:val="00DD0C3F"/>
    <w:rsid w:val="00DD145A"/>
    <w:rsid w:val="00DD1A30"/>
    <w:rsid w:val="00DD3080"/>
    <w:rsid w:val="00DD3FFB"/>
    <w:rsid w:val="00DD483D"/>
    <w:rsid w:val="00DD512E"/>
    <w:rsid w:val="00DD5EC8"/>
    <w:rsid w:val="00DE1177"/>
    <w:rsid w:val="00DE14CF"/>
    <w:rsid w:val="00DE192C"/>
    <w:rsid w:val="00DE2035"/>
    <w:rsid w:val="00DE2052"/>
    <w:rsid w:val="00DE22AC"/>
    <w:rsid w:val="00DE2CEA"/>
    <w:rsid w:val="00DE5075"/>
    <w:rsid w:val="00DE55CF"/>
    <w:rsid w:val="00DE5BB8"/>
    <w:rsid w:val="00DE6154"/>
    <w:rsid w:val="00DE6A3C"/>
    <w:rsid w:val="00DE6D2A"/>
    <w:rsid w:val="00DE74F4"/>
    <w:rsid w:val="00DE7F97"/>
    <w:rsid w:val="00DF1010"/>
    <w:rsid w:val="00DF2CF3"/>
    <w:rsid w:val="00DF5AEA"/>
    <w:rsid w:val="00DF63F6"/>
    <w:rsid w:val="00DF69CA"/>
    <w:rsid w:val="00DF7BD0"/>
    <w:rsid w:val="00E006F4"/>
    <w:rsid w:val="00E00AEF"/>
    <w:rsid w:val="00E014F2"/>
    <w:rsid w:val="00E0219D"/>
    <w:rsid w:val="00E02AFD"/>
    <w:rsid w:val="00E033FC"/>
    <w:rsid w:val="00E0374B"/>
    <w:rsid w:val="00E07AB9"/>
    <w:rsid w:val="00E07F98"/>
    <w:rsid w:val="00E10B28"/>
    <w:rsid w:val="00E117FD"/>
    <w:rsid w:val="00E13747"/>
    <w:rsid w:val="00E13D65"/>
    <w:rsid w:val="00E14758"/>
    <w:rsid w:val="00E172C7"/>
    <w:rsid w:val="00E21088"/>
    <w:rsid w:val="00E22A7F"/>
    <w:rsid w:val="00E23E29"/>
    <w:rsid w:val="00E24632"/>
    <w:rsid w:val="00E24A72"/>
    <w:rsid w:val="00E256DA"/>
    <w:rsid w:val="00E259A7"/>
    <w:rsid w:val="00E25AEA"/>
    <w:rsid w:val="00E25F09"/>
    <w:rsid w:val="00E27691"/>
    <w:rsid w:val="00E306A1"/>
    <w:rsid w:val="00E30780"/>
    <w:rsid w:val="00E30D26"/>
    <w:rsid w:val="00E30DEF"/>
    <w:rsid w:val="00E30ED2"/>
    <w:rsid w:val="00E31276"/>
    <w:rsid w:val="00E32102"/>
    <w:rsid w:val="00E34666"/>
    <w:rsid w:val="00E35A62"/>
    <w:rsid w:val="00E36A66"/>
    <w:rsid w:val="00E37F70"/>
    <w:rsid w:val="00E41377"/>
    <w:rsid w:val="00E41985"/>
    <w:rsid w:val="00E4343E"/>
    <w:rsid w:val="00E446C1"/>
    <w:rsid w:val="00E45F68"/>
    <w:rsid w:val="00E46BCD"/>
    <w:rsid w:val="00E4740A"/>
    <w:rsid w:val="00E47FE7"/>
    <w:rsid w:val="00E545D7"/>
    <w:rsid w:val="00E547FE"/>
    <w:rsid w:val="00E5669C"/>
    <w:rsid w:val="00E56A1E"/>
    <w:rsid w:val="00E57DDC"/>
    <w:rsid w:val="00E60ECA"/>
    <w:rsid w:val="00E613AB"/>
    <w:rsid w:val="00E61A94"/>
    <w:rsid w:val="00E6312A"/>
    <w:rsid w:val="00E64B6E"/>
    <w:rsid w:val="00E65928"/>
    <w:rsid w:val="00E663B6"/>
    <w:rsid w:val="00E6780D"/>
    <w:rsid w:val="00E71439"/>
    <w:rsid w:val="00E71CB0"/>
    <w:rsid w:val="00E758B9"/>
    <w:rsid w:val="00E7734A"/>
    <w:rsid w:val="00E80271"/>
    <w:rsid w:val="00E82191"/>
    <w:rsid w:val="00E84236"/>
    <w:rsid w:val="00E85569"/>
    <w:rsid w:val="00E856AF"/>
    <w:rsid w:val="00E868A4"/>
    <w:rsid w:val="00E86B83"/>
    <w:rsid w:val="00E86C57"/>
    <w:rsid w:val="00E87C64"/>
    <w:rsid w:val="00E93A01"/>
    <w:rsid w:val="00E93FF8"/>
    <w:rsid w:val="00E94EB6"/>
    <w:rsid w:val="00E95AC2"/>
    <w:rsid w:val="00E95CA8"/>
    <w:rsid w:val="00E95FA2"/>
    <w:rsid w:val="00E96643"/>
    <w:rsid w:val="00E96878"/>
    <w:rsid w:val="00E96EAF"/>
    <w:rsid w:val="00EA0DBD"/>
    <w:rsid w:val="00EA0FE2"/>
    <w:rsid w:val="00EA101E"/>
    <w:rsid w:val="00EA1752"/>
    <w:rsid w:val="00EA539B"/>
    <w:rsid w:val="00EA5A89"/>
    <w:rsid w:val="00EA5BDB"/>
    <w:rsid w:val="00EA60E6"/>
    <w:rsid w:val="00EA63FA"/>
    <w:rsid w:val="00EB051C"/>
    <w:rsid w:val="00EB1DE2"/>
    <w:rsid w:val="00EB20AB"/>
    <w:rsid w:val="00EB46D9"/>
    <w:rsid w:val="00EC0E64"/>
    <w:rsid w:val="00EC142D"/>
    <w:rsid w:val="00EC1E16"/>
    <w:rsid w:val="00EC2717"/>
    <w:rsid w:val="00EC2DD1"/>
    <w:rsid w:val="00EC52DA"/>
    <w:rsid w:val="00EC56E9"/>
    <w:rsid w:val="00EC7BA8"/>
    <w:rsid w:val="00ED0024"/>
    <w:rsid w:val="00ED0EA0"/>
    <w:rsid w:val="00ED0F85"/>
    <w:rsid w:val="00ED2B5C"/>
    <w:rsid w:val="00ED3269"/>
    <w:rsid w:val="00ED3A18"/>
    <w:rsid w:val="00ED4F67"/>
    <w:rsid w:val="00ED657B"/>
    <w:rsid w:val="00ED7A08"/>
    <w:rsid w:val="00EE1A8C"/>
    <w:rsid w:val="00EE1C4D"/>
    <w:rsid w:val="00EE416B"/>
    <w:rsid w:val="00EE4643"/>
    <w:rsid w:val="00EE529F"/>
    <w:rsid w:val="00EE6A3C"/>
    <w:rsid w:val="00EE7F1A"/>
    <w:rsid w:val="00EF040A"/>
    <w:rsid w:val="00EF1330"/>
    <w:rsid w:val="00EF15FF"/>
    <w:rsid w:val="00EF47A9"/>
    <w:rsid w:val="00EF55E6"/>
    <w:rsid w:val="00EF5707"/>
    <w:rsid w:val="00EF6F3B"/>
    <w:rsid w:val="00EF70EC"/>
    <w:rsid w:val="00EF7111"/>
    <w:rsid w:val="00EF7D1A"/>
    <w:rsid w:val="00EF7D5B"/>
    <w:rsid w:val="00F00AAD"/>
    <w:rsid w:val="00F02759"/>
    <w:rsid w:val="00F0448F"/>
    <w:rsid w:val="00F0716C"/>
    <w:rsid w:val="00F07DD9"/>
    <w:rsid w:val="00F105AE"/>
    <w:rsid w:val="00F108A8"/>
    <w:rsid w:val="00F129B5"/>
    <w:rsid w:val="00F13F58"/>
    <w:rsid w:val="00F1541A"/>
    <w:rsid w:val="00F16135"/>
    <w:rsid w:val="00F26067"/>
    <w:rsid w:val="00F270E9"/>
    <w:rsid w:val="00F27440"/>
    <w:rsid w:val="00F275C0"/>
    <w:rsid w:val="00F30319"/>
    <w:rsid w:val="00F317B5"/>
    <w:rsid w:val="00F32094"/>
    <w:rsid w:val="00F33B8F"/>
    <w:rsid w:val="00F3404C"/>
    <w:rsid w:val="00F346B6"/>
    <w:rsid w:val="00F36145"/>
    <w:rsid w:val="00F37BDD"/>
    <w:rsid w:val="00F41503"/>
    <w:rsid w:val="00F43113"/>
    <w:rsid w:val="00F43A55"/>
    <w:rsid w:val="00F44D82"/>
    <w:rsid w:val="00F46114"/>
    <w:rsid w:val="00F46207"/>
    <w:rsid w:val="00F466C8"/>
    <w:rsid w:val="00F469A9"/>
    <w:rsid w:val="00F46B50"/>
    <w:rsid w:val="00F470FC"/>
    <w:rsid w:val="00F47C20"/>
    <w:rsid w:val="00F5043C"/>
    <w:rsid w:val="00F50B46"/>
    <w:rsid w:val="00F50D1F"/>
    <w:rsid w:val="00F51545"/>
    <w:rsid w:val="00F55325"/>
    <w:rsid w:val="00F56043"/>
    <w:rsid w:val="00F56BD8"/>
    <w:rsid w:val="00F56EAB"/>
    <w:rsid w:val="00F5789A"/>
    <w:rsid w:val="00F60166"/>
    <w:rsid w:val="00F6171A"/>
    <w:rsid w:val="00F635FC"/>
    <w:rsid w:val="00F63D03"/>
    <w:rsid w:val="00F65E2F"/>
    <w:rsid w:val="00F67DF1"/>
    <w:rsid w:val="00F7054E"/>
    <w:rsid w:val="00F7165B"/>
    <w:rsid w:val="00F73158"/>
    <w:rsid w:val="00F75193"/>
    <w:rsid w:val="00F8309B"/>
    <w:rsid w:val="00F833C9"/>
    <w:rsid w:val="00F84793"/>
    <w:rsid w:val="00F84965"/>
    <w:rsid w:val="00F86752"/>
    <w:rsid w:val="00F87932"/>
    <w:rsid w:val="00F90064"/>
    <w:rsid w:val="00F9125C"/>
    <w:rsid w:val="00F91981"/>
    <w:rsid w:val="00F93C47"/>
    <w:rsid w:val="00F94217"/>
    <w:rsid w:val="00F945F6"/>
    <w:rsid w:val="00F952BA"/>
    <w:rsid w:val="00F952BD"/>
    <w:rsid w:val="00F9586C"/>
    <w:rsid w:val="00F96AFD"/>
    <w:rsid w:val="00F97B33"/>
    <w:rsid w:val="00FA07F4"/>
    <w:rsid w:val="00FA0F6E"/>
    <w:rsid w:val="00FA1398"/>
    <w:rsid w:val="00FA2E19"/>
    <w:rsid w:val="00FA42CC"/>
    <w:rsid w:val="00FA57B7"/>
    <w:rsid w:val="00FA6665"/>
    <w:rsid w:val="00FA697F"/>
    <w:rsid w:val="00FA734E"/>
    <w:rsid w:val="00FB3846"/>
    <w:rsid w:val="00FB429D"/>
    <w:rsid w:val="00FB5521"/>
    <w:rsid w:val="00FB610D"/>
    <w:rsid w:val="00FB6B16"/>
    <w:rsid w:val="00FC30EF"/>
    <w:rsid w:val="00FC4477"/>
    <w:rsid w:val="00FC46FB"/>
    <w:rsid w:val="00FC4F25"/>
    <w:rsid w:val="00FC531D"/>
    <w:rsid w:val="00FC5921"/>
    <w:rsid w:val="00FC7B66"/>
    <w:rsid w:val="00FD106C"/>
    <w:rsid w:val="00FD2BD3"/>
    <w:rsid w:val="00FD34C9"/>
    <w:rsid w:val="00FD3DEF"/>
    <w:rsid w:val="00FD4ACA"/>
    <w:rsid w:val="00FD4CCA"/>
    <w:rsid w:val="00FD5E64"/>
    <w:rsid w:val="00FE232B"/>
    <w:rsid w:val="00FE234B"/>
    <w:rsid w:val="00FE2772"/>
    <w:rsid w:val="00FE2A9E"/>
    <w:rsid w:val="00FE34B3"/>
    <w:rsid w:val="00FE3DAA"/>
    <w:rsid w:val="00FE46B7"/>
    <w:rsid w:val="00FE6BC0"/>
    <w:rsid w:val="00FF0170"/>
    <w:rsid w:val="00FF0420"/>
    <w:rsid w:val="00FF14D1"/>
    <w:rsid w:val="00FF286E"/>
    <w:rsid w:val="00FF5111"/>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sr-Latn-R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sr-Latn-RS"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sr-Latn-RS"/>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sr-Latn-RS"/>
    </w:rPr>
  </w:style>
  <w:style w:type="paragraph" w:customStyle="1" w:styleId="MittlereListe2-Akzent21">
    <w:name w:val="Mittlere Liste 2 - Akzent 21"/>
    <w:hidden/>
    <w:uiPriority w:val="99"/>
    <w:semiHidden/>
    <w:rsid w:val="002E0B17"/>
    <w:rPr>
      <w:rFonts w:ascii="Arial" w:hAnsi="Arial"/>
    </w:rPr>
  </w:style>
  <w:style w:type="character" w:customStyle="1" w:styleId="FooterChar">
    <w:name w:val="Footer Char"/>
    <w:link w:val="Footer"/>
    <w:uiPriority w:val="99"/>
    <w:rsid w:val="00992A11"/>
    <w:rPr>
      <w:rFonts w:ascii="Segoe UI" w:hAnsi="Segoe UI"/>
      <w:bCs/>
      <w:noProof/>
      <w:sz w:val="12"/>
      <w:szCs w:val="24"/>
      <w:lang w:val="sr-Latn-RS"/>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rPr>
  </w:style>
  <w:style w:type="character" w:customStyle="1" w:styleId="CommentTextChar">
    <w:name w:val="Comment Text Char"/>
    <w:basedOn w:val="DefaultParagraphFont"/>
    <w:link w:val="CommentText"/>
    <w:rsid w:val="00846017"/>
    <w:rPr>
      <w:rFonts w:ascii="Arial" w:hAnsi="Arial"/>
      <w:sz w:val="20"/>
      <w:szCs w:val="20"/>
      <w:lang w:val="sr-Latn-RS"/>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rPr>
  </w:style>
  <w:style w:type="character" w:customStyle="1" w:styleId="CommentSubjectChar">
    <w:name w:val="Comment Subject Char"/>
    <w:basedOn w:val="CommentTextChar"/>
    <w:link w:val="CommentSubject"/>
    <w:rsid w:val="0020528D"/>
    <w:rPr>
      <w:rFonts w:ascii="Arial" w:hAnsi="Arial"/>
      <w:b/>
      <w:bCs/>
      <w:sz w:val="20"/>
      <w:szCs w:val="20"/>
      <w:lang w:val="sr-Latn-RS"/>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rPr>
  </w:style>
  <w:style w:type="character" w:styleId="Strong">
    <w:name w:val="Strong"/>
    <w:basedOn w:val="DefaultParagraphFont"/>
    <w:uiPriority w:val="22"/>
    <w:qFormat/>
    <w:rsid w:val="007C3CC1"/>
    <w:rPr>
      <w:b/>
      <w:bCs/>
    </w:rPr>
  </w:style>
  <w:style w:type="paragraph" w:styleId="Revision">
    <w:name w:val="Revision"/>
    <w:hidden/>
    <w:uiPriority w:val="62"/>
    <w:unhideWhenUsed/>
    <w:rsid w:val="00E71439"/>
    <w:rPr>
      <w:sz w:val="22"/>
    </w:rPr>
  </w:style>
  <w:style w:type="paragraph" w:customStyle="1" w:styleId="He01FlietextAufzhlung2Ebene">
    <w:name w:val="_He_01_Fließtext Aufzählung 2. Ebene"/>
    <w:next w:val="Normal"/>
    <w:qFormat/>
    <w:rsid w:val="00534ADD"/>
    <w:pPr>
      <w:numPr>
        <w:numId w:val="10"/>
      </w:numPr>
      <w:spacing w:after="160"/>
    </w:pPr>
    <w:rPr>
      <w:rFonts w:eastAsiaTheme="minorHAnsi" w:cstheme="minorBidi"/>
      <w:sz w:val="22"/>
      <w:szCs w:val="22"/>
    </w:rPr>
  </w:style>
  <w:style w:type="paragraph" w:customStyle="1" w:styleId="THe01berschrift">
    <w:name w:val="T_He_01_Überschrift"/>
    <w:next w:val="Normal"/>
    <w:qFormat/>
    <w:rsid w:val="00534ADD"/>
    <w:pPr>
      <w:numPr>
        <w:numId w:val="9"/>
      </w:numPr>
      <w:spacing w:after="160" w:line="259" w:lineRule="auto"/>
    </w:pPr>
    <w:rPr>
      <w:rFonts w:eastAsiaTheme="minorHAnsi" w:cstheme="minorBidi"/>
      <w:b/>
      <w:color w:val="5F6973"/>
      <w:sz w:val="24"/>
      <w:szCs w:val="22"/>
    </w:rPr>
  </w:style>
  <w:style w:type="paragraph" w:customStyle="1" w:styleId="THe02liFunotenummeriert">
    <w:name w:val="T_He_02_li Fußnote nummeriert"/>
    <w:qFormat/>
    <w:rsid w:val="00534ADD"/>
    <w:pPr>
      <w:numPr>
        <w:ilvl w:val="1"/>
        <w:numId w:val="9"/>
      </w:numPr>
      <w:spacing w:before="20" w:after="20" w:line="259" w:lineRule="auto"/>
      <w:contextualSpacing/>
    </w:pPr>
    <w:rPr>
      <w:rFonts w:eastAsiaTheme="minorHAnsi" w:cstheme="minorBidi"/>
      <w:color w:val="5F6973"/>
      <w:sz w:val="14"/>
      <w:szCs w:val="22"/>
    </w:rPr>
  </w:style>
  <w:style w:type="character" w:styleId="FootnoteReference">
    <w:name w:val="footnote reference"/>
    <w:basedOn w:val="DefaultParagraphFont"/>
    <w:uiPriority w:val="99"/>
    <w:unhideWhenUsed/>
    <w:rsid w:val="00534ADD"/>
    <w:rPr>
      <w:vertAlign w:val="superscript"/>
    </w:rPr>
  </w:style>
  <w:style w:type="paragraph" w:customStyle="1" w:styleId="He01Flietext">
    <w:name w:val="_He_01_Fließtext"/>
    <w:qFormat/>
    <w:rsid w:val="00923D29"/>
    <w:pPr>
      <w:spacing w:after="160"/>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581060417">
      <w:bodyDiv w:val="1"/>
      <w:marLeft w:val="0"/>
      <w:marRight w:val="0"/>
      <w:marTop w:val="0"/>
      <w:marBottom w:val="0"/>
      <w:divBdr>
        <w:top w:val="none" w:sz="0" w:space="0" w:color="auto"/>
        <w:left w:val="none" w:sz="0" w:space="0" w:color="auto"/>
        <w:bottom w:val="none" w:sz="0" w:space="0" w:color="auto"/>
        <w:right w:val="none" w:sz="0" w:space="0" w:color="auto"/>
      </w:divBdr>
    </w:div>
    <w:div w:id="722560728">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16531985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84277152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TaxCatchAll xmlns="ef406d6b-70e0-427c-b08d-4edfc77771aa" xsi:nil="true"/>
    <lcf76f155ced4ddcb4097134ff3c332f xmlns="487aa4a8-6e08-4624-a126-3644f60fbb3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0" ma:contentTypeDescription="Create a new document." ma:contentTypeScope="" ma:versionID="21811d2f560bebd679a4f10fdfbd07c0">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cf77c0a59f7ddd7d918a856d1cce498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 ds:uri="ef406d6b-70e0-427c-b08d-4edfc77771aa"/>
  </ds:schemaRefs>
</ds:datastoreItem>
</file>

<file path=customXml/itemProps4.xml><?xml version="1.0" encoding="utf-8"?>
<ds:datastoreItem xmlns:ds="http://schemas.openxmlformats.org/officeDocument/2006/customXml" ds:itemID="{E7212149-6D72-4646-87EC-32064FBB0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5</Pages>
  <Words>1998</Words>
  <Characters>11881</Characters>
  <Application>Microsoft Office Word</Application>
  <DocSecurity>0</DocSecurity>
  <Lines>99</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13852</CharactersWithSpaces>
  <SharedDoc>false</SharedDoc>
  <HLinks>
    <vt:vector size="60" baseType="variant">
      <vt:variant>
        <vt:i4>196694</vt:i4>
      </vt:variant>
      <vt:variant>
        <vt:i4>33</vt:i4>
      </vt:variant>
      <vt:variant>
        <vt:i4>0</vt:i4>
      </vt:variant>
      <vt:variant>
        <vt:i4>5</vt:i4>
      </vt:variant>
      <vt:variant>
        <vt:lpwstr>http://www.henkel.de/</vt:lpwstr>
      </vt:variant>
      <vt:variant>
        <vt:lpwstr/>
      </vt:variant>
      <vt:variant>
        <vt:i4>6619256</vt:i4>
      </vt:variant>
      <vt:variant>
        <vt:i4>30</vt:i4>
      </vt:variant>
      <vt:variant>
        <vt:i4>0</vt:i4>
      </vt:variant>
      <vt:variant>
        <vt:i4>5</vt:i4>
      </vt:variant>
      <vt:variant>
        <vt:lpwstr>http://www.henkel.de/presse</vt:lpwstr>
      </vt:variant>
      <vt:variant>
        <vt:lpwstr/>
      </vt:variant>
      <vt:variant>
        <vt:i4>8060948</vt:i4>
      </vt:variant>
      <vt:variant>
        <vt:i4>27</vt:i4>
      </vt:variant>
      <vt:variant>
        <vt:i4>0</vt:i4>
      </vt:variant>
      <vt:variant>
        <vt:i4>5</vt:i4>
      </vt:variant>
      <vt:variant>
        <vt:lpwstr>mailto:thomas.rosenke@henkel.com</vt:lpwstr>
      </vt:variant>
      <vt:variant>
        <vt:lpwstr/>
      </vt:variant>
      <vt:variant>
        <vt:i4>2687054</vt:i4>
      </vt:variant>
      <vt:variant>
        <vt:i4>24</vt:i4>
      </vt:variant>
      <vt:variant>
        <vt:i4>0</vt:i4>
      </vt:variant>
      <vt:variant>
        <vt:i4>5</vt:i4>
      </vt:variant>
      <vt:variant>
        <vt:lpwstr>mailto:hanna.philipps@henkel.com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7667735</vt:i4>
      </vt:variant>
      <vt:variant>
        <vt:i4>18</vt:i4>
      </vt:variant>
      <vt:variant>
        <vt:i4>0</vt:i4>
      </vt:variant>
      <vt:variant>
        <vt:i4>5</vt:i4>
      </vt:variant>
      <vt:variant>
        <vt:lpwstr>mailto:wulf.klueppelholz@henkel.com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119</vt:i4>
      </vt:variant>
      <vt:variant>
        <vt:i4>12</vt:i4>
      </vt:variant>
      <vt:variant>
        <vt:i4>0</vt:i4>
      </vt:variant>
      <vt:variant>
        <vt:i4>5</vt:i4>
      </vt:variant>
      <vt:variant>
        <vt:lpwstr>mailto:lars.witteck@henkel.com</vt:lpwstr>
      </vt:variant>
      <vt:variant>
        <vt:lpwstr/>
      </vt:variant>
      <vt:variant>
        <vt:i4>8192031</vt:i4>
      </vt:variant>
      <vt:variant>
        <vt:i4>9</vt:i4>
      </vt:variant>
      <vt:variant>
        <vt:i4>0</vt:i4>
      </vt:variant>
      <vt:variant>
        <vt:i4>5</vt:i4>
      </vt:variant>
      <vt:variant>
        <vt:lpwstr>mailto:leslie.iltgen@henkel.com</vt:lpwstr>
      </vt:variant>
      <vt:variant>
        <vt:lpwstr/>
      </vt:variant>
      <vt:variant>
        <vt:i4>196694</vt:i4>
      </vt:variant>
      <vt:variant>
        <vt:i4>6</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Jelena Sarenac</cp:lastModifiedBy>
  <cp:revision>11</cp:revision>
  <cp:lastPrinted>2022-08-02T08:46:00Z</cp:lastPrinted>
  <dcterms:created xsi:type="dcterms:W3CDTF">2023-08-09T09:52:00Z</dcterms:created>
  <dcterms:modified xsi:type="dcterms:W3CDTF">2023-08-14T10:06:00Z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ies>
</file>