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04A7F1F" w:rsidR="00B422EC" w:rsidRPr="00EF1330" w:rsidRDefault="00571A6D" w:rsidP="00643D8A">
      <w:pPr>
        <w:pStyle w:val="MonthDayYear"/>
      </w:pPr>
      <w:r>
        <w:t xml:space="preserve">30 </w:t>
      </w:r>
      <w:r w:rsidR="00525213">
        <w:t>August</w:t>
      </w:r>
      <w:r w:rsidR="00BF6E82" w:rsidRPr="00795AF2">
        <w:t xml:space="preserve"> 20</w:t>
      </w:r>
      <w:r w:rsidR="00F635FC" w:rsidRPr="00795AF2">
        <w:t>2</w:t>
      </w:r>
      <w:r w:rsidR="0006344D">
        <w:t>3</w:t>
      </w:r>
    </w:p>
    <w:p w14:paraId="09896324" w14:textId="2507E07A" w:rsidR="007F0F63" w:rsidRPr="009D1522" w:rsidRDefault="00C90023" w:rsidP="009D1522">
      <w:pPr>
        <w:pStyle w:val="Topline"/>
      </w:pPr>
      <w:r>
        <w:t>Embrace the future of mining with high</w:t>
      </w:r>
      <w:r w:rsidR="00525213">
        <w:t xml:space="preserve">-performance </w:t>
      </w:r>
      <w:proofErr w:type="gramStart"/>
      <w:r w:rsidR="00525213">
        <w:t>solutions</w:t>
      </w:r>
      <w:proofErr w:type="gramEnd"/>
    </w:p>
    <w:p w14:paraId="76AD0789" w14:textId="00BD245B" w:rsidR="007F0F63" w:rsidRPr="00A3756F" w:rsidRDefault="00AD2EE9" w:rsidP="00A3756F">
      <w:pPr>
        <w:rPr>
          <w:rStyle w:val="Headline"/>
        </w:rPr>
      </w:pPr>
      <w:r>
        <w:rPr>
          <w:rStyle w:val="Headline"/>
        </w:rPr>
        <w:t xml:space="preserve">Henkel </w:t>
      </w:r>
      <w:r w:rsidR="00BC0ECD">
        <w:rPr>
          <w:rStyle w:val="Headline"/>
        </w:rPr>
        <w:t>spotlights</w:t>
      </w:r>
      <w:r w:rsidR="0081322F">
        <w:rPr>
          <w:rStyle w:val="Headline"/>
        </w:rPr>
        <w:t xml:space="preserve"> its </w:t>
      </w:r>
      <w:r w:rsidR="008E0514">
        <w:rPr>
          <w:rStyle w:val="Headline"/>
        </w:rPr>
        <w:t>enhanced</w:t>
      </w:r>
      <w:r w:rsidR="004824A6">
        <w:rPr>
          <w:rStyle w:val="Headline"/>
        </w:rPr>
        <w:t xml:space="preserve"> </w:t>
      </w:r>
      <w:r w:rsidR="0081322F">
        <w:rPr>
          <w:rStyle w:val="Headline"/>
        </w:rPr>
        <w:t>adhesives’ performance at AIMEX 2023</w:t>
      </w:r>
    </w:p>
    <w:p w14:paraId="6706FA18" w14:textId="77777777" w:rsidR="00852511" w:rsidRPr="00795AF2" w:rsidRDefault="00852511" w:rsidP="00365E44"/>
    <w:p w14:paraId="65EA04D6" w14:textId="0039B541" w:rsidR="00B8392E" w:rsidRDefault="000A7CDD" w:rsidP="00643D8A">
      <w:r>
        <w:rPr>
          <w:rFonts w:cs="Segoe UI"/>
          <w:szCs w:val="22"/>
        </w:rPr>
        <w:t xml:space="preserve">Sydney </w:t>
      </w:r>
      <w:r w:rsidR="007F0F63" w:rsidRPr="00795AF2">
        <w:rPr>
          <w:rFonts w:cs="Segoe UI"/>
          <w:szCs w:val="22"/>
        </w:rPr>
        <w:t>–</w:t>
      </w:r>
      <w:r w:rsidR="001737CF">
        <w:t xml:space="preserve"> Henkel will be showcasing the performance of the </w:t>
      </w:r>
      <w:r w:rsidR="001737CF" w:rsidRPr="001A3337">
        <w:t>LOCTITE® Wear Protection Coatings</w:t>
      </w:r>
      <w:r w:rsidR="001737CF">
        <w:t xml:space="preserve"> range, which includes </w:t>
      </w:r>
      <w:r w:rsidR="001737CF">
        <w:rPr>
          <w:rFonts w:cs="Segoe UI"/>
          <w:sz w:val="21"/>
          <w:szCs w:val="21"/>
          <w:shd w:val="clear" w:color="auto" w:fill="FFFFFF"/>
        </w:rPr>
        <w:t xml:space="preserve">Loctite PC 7218, PC 7255, PC 7332, PC 7383, </w:t>
      </w:r>
      <w:r>
        <w:rPr>
          <w:rFonts w:cs="Segoe UI"/>
          <w:sz w:val="21"/>
          <w:szCs w:val="21"/>
          <w:shd w:val="clear" w:color="auto" w:fill="FFFFFF"/>
        </w:rPr>
        <w:t>PC</w:t>
      </w:r>
      <w:r w:rsidR="00170B3F">
        <w:rPr>
          <w:rFonts w:cs="Segoe UI"/>
          <w:sz w:val="21"/>
          <w:szCs w:val="21"/>
          <w:shd w:val="clear" w:color="auto" w:fill="FFFFFF"/>
        </w:rPr>
        <w:t xml:space="preserve"> </w:t>
      </w:r>
      <w:proofErr w:type="gramStart"/>
      <w:r>
        <w:rPr>
          <w:rFonts w:cs="Segoe UI"/>
          <w:sz w:val="21"/>
          <w:szCs w:val="21"/>
          <w:shd w:val="clear" w:color="auto" w:fill="FFFFFF"/>
        </w:rPr>
        <w:t>931</w:t>
      </w:r>
      <w:r w:rsidR="00096FC2">
        <w:rPr>
          <w:rFonts w:cs="Segoe UI"/>
          <w:sz w:val="21"/>
          <w:szCs w:val="21"/>
          <w:shd w:val="clear" w:color="auto" w:fill="FFFFFF"/>
        </w:rPr>
        <w:t>3</w:t>
      </w:r>
      <w:proofErr w:type="gramEnd"/>
      <w:r>
        <w:rPr>
          <w:rFonts w:cs="Segoe UI"/>
          <w:sz w:val="21"/>
          <w:szCs w:val="21"/>
          <w:shd w:val="clear" w:color="auto" w:fill="FFFFFF"/>
        </w:rPr>
        <w:t xml:space="preserve"> </w:t>
      </w:r>
      <w:r w:rsidR="00E821EF">
        <w:rPr>
          <w:rFonts w:cs="Segoe UI"/>
          <w:sz w:val="21"/>
          <w:szCs w:val="21"/>
          <w:shd w:val="clear" w:color="auto" w:fill="FFFFFF"/>
        </w:rPr>
        <w:t xml:space="preserve">and </w:t>
      </w:r>
      <w:r w:rsidR="001737CF">
        <w:rPr>
          <w:rFonts w:cs="Segoe UI"/>
          <w:sz w:val="21"/>
          <w:szCs w:val="21"/>
          <w:shd w:val="clear" w:color="auto" w:fill="FFFFFF"/>
        </w:rPr>
        <w:t xml:space="preserve">PC 9593, at Asia Pacific’s International Mining Exhibition (AIMEX) 2023. </w:t>
      </w:r>
      <w:r w:rsidR="00E6420E">
        <w:rPr>
          <w:rFonts w:cs="Segoe UI"/>
          <w:sz w:val="21"/>
          <w:szCs w:val="21"/>
          <w:shd w:val="clear" w:color="auto" w:fill="FFFFFF"/>
        </w:rPr>
        <w:t xml:space="preserve"> </w:t>
      </w:r>
      <w:r w:rsidR="00C12982">
        <w:rPr>
          <w:rFonts w:cs="Segoe UI"/>
          <w:sz w:val="21"/>
          <w:szCs w:val="21"/>
          <w:shd w:val="clear" w:color="auto" w:fill="FFFFFF"/>
        </w:rPr>
        <w:t xml:space="preserve">The products are </w:t>
      </w:r>
      <w:r w:rsidR="00280C07">
        <w:rPr>
          <w:rFonts w:cs="Segoe UI"/>
          <w:sz w:val="21"/>
          <w:szCs w:val="21"/>
          <w:shd w:val="clear" w:color="auto" w:fill="FFFFFF"/>
        </w:rPr>
        <w:t>pro</w:t>
      </w:r>
      <w:r w:rsidR="00170B3F">
        <w:rPr>
          <w:rFonts w:cs="Segoe UI"/>
          <w:sz w:val="21"/>
          <w:szCs w:val="21"/>
          <w:shd w:val="clear" w:color="auto" w:fill="FFFFFF"/>
        </w:rPr>
        <w:t>tective</w:t>
      </w:r>
      <w:r w:rsidR="00280C07">
        <w:rPr>
          <w:rFonts w:cs="Segoe UI"/>
          <w:sz w:val="21"/>
          <w:szCs w:val="21"/>
          <w:shd w:val="clear" w:color="auto" w:fill="FFFFFF"/>
        </w:rPr>
        <w:t xml:space="preserve"> solutions made for the mining industry, with the formula of Loctite 7218 being recently revamped </w:t>
      </w:r>
      <w:r w:rsidR="00170B3F">
        <w:rPr>
          <w:rFonts w:cs="Segoe UI"/>
          <w:sz w:val="21"/>
          <w:szCs w:val="21"/>
          <w:shd w:val="clear" w:color="auto" w:fill="FFFFFF"/>
        </w:rPr>
        <w:t xml:space="preserve">and produced locally </w:t>
      </w:r>
      <w:r w:rsidR="002657EA">
        <w:rPr>
          <w:rFonts w:cs="Segoe UI"/>
          <w:sz w:val="21"/>
          <w:szCs w:val="21"/>
          <w:shd w:val="clear" w:color="auto" w:fill="FFFFFF"/>
        </w:rPr>
        <w:t xml:space="preserve">as part of Henkel’s sustainability efforts. </w:t>
      </w:r>
    </w:p>
    <w:p w14:paraId="7FB13AC9" w14:textId="77777777" w:rsidR="00B90749" w:rsidRDefault="00B90749" w:rsidP="00643D8A"/>
    <w:p w14:paraId="11FB5041" w14:textId="1AAFD139" w:rsidR="00CB54CE" w:rsidRPr="00C91E67" w:rsidRDefault="00B90749" w:rsidP="00643D8A">
      <w:pPr>
        <w:rPr>
          <w:rFonts w:cs="Segoe UI"/>
          <w:szCs w:val="22"/>
        </w:rPr>
      </w:pPr>
      <w:r>
        <w:t xml:space="preserve">Additionally, </w:t>
      </w:r>
      <w:r>
        <w:rPr>
          <w:rFonts w:cs="Segoe UI"/>
          <w:sz w:val="21"/>
          <w:szCs w:val="21"/>
          <w:shd w:val="clear" w:color="auto" w:fill="FFFFFF"/>
        </w:rPr>
        <w:t xml:space="preserve">Henkel will also be featuring Loctite’s core solutions for the mining industry, which features a comprehensive range of sealants and </w:t>
      </w:r>
      <w:proofErr w:type="spellStart"/>
      <w:r>
        <w:rPr>
          <w:rFonts w:cs="Segoe UI"/>
          <w:sz w:val="21"/>
          <w:szCs w:val="21"/>
          <w:shd w:val="clear" w:color="auto" w:fill="FFFFFF"/>
        </w:rPr>
        <w:t>threadlockers</w:t>
      </w:r>
      <w:proofErr w:type="spellEnd"/>
      <w:r>
        <w:rPr>
          <w:rFonts w:cs="Segoe UI"/>
          <w:sz w:val="21"/>
          <w:szCs w:val="21"/>
          <w:shd w:val="clear" w:color="auto" w:fill="FFFFFF"/>
        </w:rPr>
        <w:t xml:space="preserve">. </w:t>
      </w:r>
      <w:r w:rsidR="00B51C0A">
        <w:rPr>
          <w:rFonts w:cs="Segoe UI"/>
          <w:sz w:val="21"/>
          <w:szCs w:val="21"/>
          <w:shd w:val="clear" w:color="auto" w:fill="FFFFFF"/>
        </w:rPr>
        <w:t xml:space="preserve">These solutions </w:t>
      </w:r>
      <w:r w:rsidR="005E3298">
        <w:rPr>
          <w:rFonts w:cs="Segoe UI"/>
          <w:sz w:val="21"/>
          <w:szCs w:val="21"/>
          <w:shd w:val="clear" w:color="auto" w:fill="FFFFFF"/>
        </w:rPr>
        <w:t xml:space="preserve">help address </w:t>
      </w:r>
      <w:r w:rsidR="0060727D">
        <w:rPr>
          <w:rFonts w:cs="Segoe UI"/>
          <w:sz w:val="21"/>
          <w:szCs w:val="21"/>
          <w:shd w:val="clear" w:color="auto" w:fill="FFFFFF"/>
        </w:rPr>
        <w:t>the daily wear and tear challenges</w:t>
      </w:r>
      <w:r w:rsidR="00B569D4">
        <w:rPr>
          <w:rFonts w:cs="Segoe UI"/>
          <w:sz w:val="21"/>
          <w:szCs w:val="21"/>
          <w:shd w:val="clear" w:color="auto" w:fill="FFFFFF"/>
        </w:rPr>
        <w:t xml:space="preserve"> faced</w:t>
      </w:r>
      <w:r w:rsidR="00986999">
        <w:rPr>
          <w:rFonts w:cs="Segoe UI"/>
          <w:sz w:val="21"/>
          <w:szCs w:val="21"/>
          <w:shd w:val="clear" w:color="auto" w:fill="FFFFFF"/>
        </w:rPr>
        <w:t>, allowing users</w:t>
      </w:r>
      <w:r w:rsidR="0060727D">
        <w:rPr>
          <w:rFonts w:cs="Segoe UI"/>
          <w:sz w:val="21"/>
          <w:szCs w:val="21"/>
          <w:shd w:val="clear" w:color="auto" w:fill="FFFFFF"/>
        </w:rPr>
        <w:t xml:space="preserve"> </w:t>
      </w:r>
      <w:r w:rsidR="00986999">
        <w:rPr>
          <w:rFonts w:cs="Segoe UI"/>
          <w:sz w:val="21"/>
          <w:szCs w:val="21"/>
          <w:shd w:val="clear" w:color="auto" w:fill="FFFFFF"/>
        </w:rPr>
        <w:t xml:space="preserve">to </w:t>
      </w:r>
      <w:r w:rsidR="00986999">
        <w:rPr>
          <w:rFonts w:cs="Segoe UI"/>
          <w:szCs w:val="22"/>
        </w:rPr>
        <w:t xml:space="preserve">minimize downtime, increase the reliability of equipment, extend component life, improve </w:t>
      </w:r>
      <w:proofErr w:type="gramStart"/>
      <w:r w:rsidR="00986999">
        <w:rPr>
          <w:rFonts w:cs="Segoe UI"/>
          <w:szCs w:val="22"/>
        </w:rPr>
        <w:t>safety</w:t>
      </w:r>
      <w:proofErr w:type="gramEnd"/>
      <w:r w:rsidR="00986999">
        <w:rPr>
          <w:rFonts w:cs="Segoe UI"/>
          <w:szCs w:val="22"/>
        </w:rPr>
        <w:t xml:space="preserve"> and support operational optimization</w:t>
      </w:r>
      <w:r w:rsidR="00E87D7D">
        <w:rPr>
          <w:rFonts w:cs="Segoe UI"/>
          <w:szCs w:val="22"/>
        </w:rPr>
        <w:t xml:space="preserve">. </w:t>
      </w:r>
    </w:p>
    <w:p w14:paraId="631D76CC" w14:textId="77777777" w:rsidR="00C03875" w:rsidRDefault="00C03875" w:rsidP="00643D8A"/>
    <w:p w14:paraId="352FF14A" w14:textId="102B8273" w:rsidR="002E674D" w:rsidRDefault="00152C8D" w:rsidP="00643D8A">
      <w:r>
        <w:t>At AIMEX 2023, v</w:t>
      </w:r>
      <w:r w:rsidR="005D4D99">
        <w:t xml:space="preserve">isitors can </w:t>
      </w:r>
      <w:r w:rsidR="004D11AE">
        <w:t xml:space="preserve">look forward to </w:t>
      </w:r>
      <w:r w:rsidR="00B127ED">
        <w:t>experiencing</w:t>
      </w:r>
      <w:r w:rsidR="004D11AE">
        <w:t xml:space="preserve"> the performance of</w:t>
      </w:r>
      <w:r w:rsidR="001A3337" w:rsidRPr="001A3337">
        <w:t xml:space="preserve"> LOCTITE® Wear Protection </w:t>
      </w:r>
      <w:r w:rsidR="002D0274" w:rsidRPr="001A3337">
        <w:t xml:space="preserve">Coatings </w:t>
      </w:r>
      <w:r w:rsidR="002D0274">
        <w:t>range</w:t>
      </w:r>
      <w:r w:rsidR="001737CF">
        <w:t xml:space="preserve"> </w:t>
      </w:r>
      <w:r w:rsidR="00A3018B">
        <w:t xml:space="preserve">though </w:t>
      </w:r>
      <w:r w:rsidR="001737CF">
        <w:t xml:space="preserve">product </w:t>
      </w:r>
      <w:r w:rsidR="00A3018B">
        <w:t>demonstrations</w:t>
      </w:r>
      <w:r w:rsidR="007C7170">
        <w:t xml:space="preserve"> </w:t>
      </w:r>
      <w:r w:rsidR="00E06D3C">
        <w:t>with conditions</w:t>
      </w:r>
      <w:r w:rsidR="00E06D3C" w:rsidRPr="00E06D3C">
        <w:t xml:space="preserve"> such as high impact, </w:t>
      </w:r>
      <w:r w:rsidR="00E06D3C">
        <w:t xml:space="preserve">and </w:t>
      </w:r>
      <w:r w:rsidR="00E06D3C" w:rsidRPr="00E06D3C">
        <w:t>wet and dry abrasion</w:t>
      </w:r>
      <w:r w:rsidR="00E06D3C">
        <w:t>.</w:t>
      </w:r>
      <w:r w:rsidR="004251FD">
        <w:t xml:space="preserve"> Designed to protect, rebuild, and repair high wear areas of equipment and machinery, </w:t>
      </w:r>
      <w:r w:rsidR="001A3337">
        <w:t xml:space="preserve">these </w:t>
      </w:r>
      <w:r w:rsidR="004251FD">
        <w:t>pro</w:t>
      </w:r>
      <w:r w:rsidR="00170B3F">
        <w:t>tective</w:t>
      </w:r>
      <w:r w:rsidR="004251FD">
        <w:t xml:space="preserve"> solutions provide</w:t>
      </w:r>
      <w:r w:rsidR="004251FD" w:rsidRPr="004251FD">
        <w:t xml:space="preserve"> </w:t>
      </w:r>
      <w:r w:rsidR="004251FD">
        <w:t>excellent abrasion and impact resistance.</w:t>
      </w:r>
      <w:r w:rsidR="00C37A1B">
        <w:t xml:space="preserve"> </w:t>
      </w:r>
      <w:r w:rsidR="006323E5">
        <w:t xml:space="preserve">Visitors can also learn more about the unique challenges faced in the mining industry </w:t>
      </w:r>
      <w:r w:rsidR="002071D0">
        <w:t xml:space="preserve">from a team of Loctite experts who are able to provide industry insights and advice. </w:t>
      </w:r>
    </w:p>
    <w:p w14:paraId="19C0E942" w14:textId="77777777" w:rsidR="00DF37D9" w:rsidRDefault="00DF37D9" w:rsidP="00643D8A"/>
    <w:p w14:paraId="58B05E9D" w14:textId="0973B30A" w:rsidR="00A3018B" w:rsidRDefault="00E2103D" w:rsidP="00A3018B">
      <w:pPr>
        <w:rPr>
          <w:rFonts w:cs="Segoe UI"/>
          <w:szCs w:val="22"/>
        </w:rPr>
      </w:pPr>
      <w:r>
        <w:rPr>
          <w:rFonts w:cs="Segoe UI"/>
          <w:szCs w:val="22"/>
        </w:rPr>
        <w:t>“</w:t>
      </w:r>
      <w:r w:rsidRPr="00E2103D">
        <w:rPr>
          <w:rFonts w:cs="Segoe UI"/>
          <w:szCs w:val="22"/>
        </w:rPr>
        <w:t xml:space="preserve">Protecting industrial equipment and machinery is </w:t>
      </w:r>
      <w:proofErr w:type="gramStart"/>
      <w:r w:rsidRPr="00E2103D">
        <w:rPr>
          <w:rFonts w:cs="Segoe UI"/>
          <w:szCs w:val="22"/>
        </w:rPr>
        <w:t>absolutely vital</w:t>
      </w:r>
      <w:proofErr w:type="gramEnd"/>
      <w:r w:rsidRPr="00E2103D">
        <w:rPr>
          <w:rFonts w:cs="Segoe UI"/>
          <w:szCs w:val="22"/>
        </w:rPr>
        <w:t>, especially in harsh environments like mining where downtime can be costly. LOCTITE® wear protection coatings provide excellent abrasion and impact resistance that keeps critical equipment running</w:t>
      </w:r>
      <w:r w:rsidR="005A3A6F">
        <w:rPr>
          <w:rFonts w:cs="Segoe UI"/>
          <w:szCs w:val="22"/>
        </w:rPr>
        <w:t xml:space="preserve">, allowing our partners to safeguard their equipment and </w:t>
      </w:r>
      <w:r w:rsidR="00E94222">
        <w:rPr>
          <w:rFonts w:cs="Segoe UI"/>
          <w:szCs w:val="22"/>
        </w:rPr>
        <w:t>enhance operational reliability</w:t>
      </w:r>
      <w:r w:rsidR="005A3A6F">
        <w:rPr>
          <w:rFonts w:cs="Segoe UI"/>
          <w:szCs w:val="22"/>
        </w:rPr>
        <w:t>,” shares</w:t>
      </w:r>
      <w:r w:rsidR="00DE7783">
        <w:rPr>
          <w:rFonts w:cs="Segoe UI"/>
          <w:szCs w:val="22"/>
        </w:rPr>
        <w:t xml:space="preserve"> </w:t>
      </w:r>
      <w:r w:rsidR="00A120DA">
        <w:rPr>
          <w:rFonts w:cs="Segoe UI"/>
          <w:szCs w:val="22"/>
        </w:rPr>
        <w:t xml:space="preserve">Matt Greaves, </w:t>
      </w:r>
      <w:r w:rsidR="00F061DD">
        <w:rPr>
          <w:rFonts w:cs="Segoe UI"/>
          <w:szCs w:val="22"/>
        </w:rPr>
        <w:t xml:space="preserve">General Manager, </w:t>
      </w:r>
      <w:r w:rsidR="005A5391">
        <w:rPr>
          <w:rFonts w:cs="Segoe UI"/>
          <w:szCs w:val="22"/>
        </w:rPr>
        <w:t xml:space="preserve">Adhesive Technologies </w:t>
      </w:r>
      <w:proofErr w:type="gramStart"/>
      <w:r w:rsidR="005A5391">
        <w:rPr>
          <w:rFonts w:cs="Segoe UI"/>
          <w:szCs w:val="22"/>
        </w:rPr>
        <w:t>Australia</w:t>
      </w:r>
      <w:proofErr w:type="gramEnd"/>
      <w:r w:rsidR="005A5391">
        <w:rPr>
          <w:rFonts w:cs="Segoe UI"/>
          <w:szCs w:val="22"/>
        </w:rPr>
        <w:t xml:space="preserve"> and New Zealand. </w:t>
      </w:r>
    </w:p>
    <w:p w14:paraId="79CB74C0" w14:textId="77777777" w:rsidR="007D1E97" w:rsidRDefault="007D1E97" w:rsidP="00A3018B">
      <w:pPr>
        <w:rPr>
          <w:rFonts w:cs="Segoe UI"/>
          <w:szCs w:val="22"/>
        </w:rPr>
      </w:pPr>
    </w:p>
    <w:p w14:paraId="5B455E07" w14:textId="3E6CA51A" w:rsidR="00DA5AA3" w:rsidRDefault="00DA5AA3" w:rsidP="00DA5AA3">
      <w:pPr>
        <w:rPr>
          <w:rFonts w:cs="Segoe UI"/>
          <w:szCs w:val="22"/>
        </w:rPr>
      </w:pPr>
      <w:r>
        <w:rPr>
          <w:rFonts w:cs="Segoe UI"/>
          <w:szCs w:val="22"/>
        </w:rPr>
        <w:lastRenderedPageBreak/>
        <w:t xml:space="preserve">Held from </w:t>
      </w:r>
      <w:r w:rsidR="003B3660">
        <w:rPr>
          <w:rFonts w:cs="Segoe UI"/>
          <w:szCs w:val="22"/>
        </w:rPr>
        <w:t xml:space="preserve">5 to 7 </w:t>
      </w:r>
      <w:r>
        <w:rPr>
          <w:rFonts w:cs="Segoe UI"/>
          <w:szCs w:val="22"/>
        </w:rPr>
        <w:t xml:space="preserve">September 2023 at </w:t>
      </w:r>
      <w:r w:rsidR="0001290A">
        <w:rPr>
          <w:rFonts w:cs="Segoe UI"/>
          <w:szCs w:val="22"/>
        </w:rPr>
        <w:t>Sydney Showground</w:t>
      </w:r>
      <w:r>
        <w:rPr>
          <w:rFonts w:cs="Segoe UI"/>
          <w:szCs w:val="22"/>
        </w:rPr>
        <w:t xml:space="preserve">, </w:t>
      </w:r>
      <w:r w:rsidR="00017D14">
        <w:rPr>
          <w:rFonts w:cs="Segoe UI"/>
          <w:szCs w:val="22"/>
        </w:rPr>
        <w:t xml:space="preserve">AIMEX is </w:t>
      </w:r>
      <w:r w:rsidR="00613618" w:rsidRPr="00613618">
        <w:rPr>
          <w:rFonts w:cs="Segoe UI"/>
          <w:szCs w:val="22"/>
        </w:rPr>
        <w:t xml:space="preserve">Australia's longest running mining event and </w:t>
      </w:r>
      <w:r w:rsidR="00292926">
        <w:rPr>
          <w:rFonts w:cs="Segoe UI"/>
          <w:szCs w:val="22"/>
        </w:rPr>
        <w:t xml:space="preserve">the </w:t>
      </w:r>
      <w:r w:rsidR="00292926" w:rsidRPr="00292926">
        <w:rPr>
          <w:rFonts w:cs="Segoe UI"/>
          <w:szCs w:val="22"/>
        </w:rPr>
        <w:t>destination for</w:t>
      </w:r>
      <w:r w:rsidR="00292926">
        <w:rPr>
          <w:rFonts w:cs="Segoe UI"/>
          <w:szCs w:val="22"/>
        </w:rPr>
        <w:t xml:space="preserve"> industry</w:t>
      </w:r>
      <w:r w:rsidR="00292926" w:rsidRPr="00292926">
        <w:rPr>
          <w:rFonts w:cs="Segoe UI"/>
          <w:szCs w:val="22"/>
        </w:rPr>
        <w:t xml:space="preserve"> experts and suppliers determined to change the face of the mining industry through technology, collaboration and radical improvements in productivity and sustainability</w:t>
      </w:r>
      <w:r w:rsidR="00613618" w:rsidRPr="00613618">
        <w:rPr>
          <w:rFonts w:cs="Segoe UI"/>
          <w:szCs w:val="22"/>
        </w:rPr>
        <w:t xml:space="preserve">. </w:t>
      </w:r>
      <w:r>
        <w:rPr>
          <w:rFonts w:cs="Segoe UI"/>
          <w:szCs w:val="22"/>
        </w:rPr>
        <w:t xml:space="preserve">Visitors can locate the Loctite booth at </w:t>
      </w:r>
      <w:r w:rsidR="009D2501">
        <w:rPr>
          <w:rFonts w:cs="Segoe UI"/>
          <w:szCs w:val="22"/>
        </w:rPr>
        <w:t>stand H139.</w:t>
      </w:r>
      <w:r>
        <w:rPr>
          <w:rFonts w:cs="Segoe UI"/>
          <w:szCs w:val="22"/>
        </w:rPr>
        <w:t xml:space="preserve"> For more information, visit </w:t>
      </w:r>
      <w:hyperlink r:id="rId12" w:history="1">
        <w:r w:rsidR="001B5D3E" w:rsidRPr="004301A7">
          <w:rPr>
            <w:rStyle w:val="Hyperlink"/>
            <w:sz w:val="22"/>
            <w:szCs w:val="24"/>
          </w:rPr>
          <w:t>https://www.aimex.com.au/en-gb.html</w:t>
        </w:r>
      </w:hyperlink>
      <w:r w:rsidR="001B5D3E">
        <w:t xml:space="preserve">. </w:t>
      </w:r>
    </w:p>
    <w:p w14:paraId="0DCA49B8" w14:textId="77777777" w:rsidR="007D1E97" w:rsidRDefault="007D1E97" w:rsidP="00A3018B">
      <w:pPr>
        <w:rPr>
          <w:rFonts w:cs="Segoe UI"/>
          <w:szCs w:val="22"/>
        </w:rPr>
      </w:pPr>
    </w:p>
    <w:p w14:paraId="56AC8909" w14:textId="77777777" w:rsidR="002A2975" w:rsidRDefault="002A2975" w:rsidP="00643D8A">
      <w:pPr>
        <w:rPr>
          <w:rFonts w:cs="Segoe UI"/>
          <w:szCs w:val="22"/>
        </w:rPr>
      </w:pPr>
    </w:p>
    <w:p w14:paraId="25CA1F60" w14:textId="77777777" w:rsidR="00710F7C" w:rsidRPr="00C46C15"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C46C15">
        <w:rPr>
          <w:rStyle w:val="normaltextrun"/>
          <w:rFonts w:asciiTheme="minorHAnsi" w:hAnsiTheme="minorHAnsi" w:cstheme="minorHAnsi"/>
          <w:b/>
          <w:bCs/>
          <w:sz w:val="18"/>
          <w:szCs w:val="18"/>
          <w:lang w:val="en-US"/>
        </w:rPr>
        <w:t>About Henkel</w:t>
      </w:r>
      <w:r w:rsidRPr="00C46C15">
        <w:rPr>
          <w:rStyle w:val="eop"/>
          <w:rFonts w:asciiTheme="minorHAnsi" w:hAnsiTheme="minorHAnsi" w:cstheme="minorHAnsi"/>
          <w:sz w:val="18"/>
          <w:szCs w:val="18"/>
        </w:rPr>
        <w:t> </w:t>
      </w:r>
    </w:p>
    <w:p w14:paraId="56226470" w14:textId="77777777" w:rsidR="00710F7C" w:rsidRPr="00C46C15" w:rsidRDefault="00710F7C" w:rsidP="00710F7C">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w:t>
      </w:r>
      <w:proofErr w:type="gramStart"/>
      <w:r w:rsidRPr="00C46C15">
        <w:rPr>
          <w:rStyle w:val="AboutandContactBody"/>
          <w:rFonts w:asciiTheme="minorHAnsi" w:hAnsiTheme="minorHAnsi" w:cstheme="minorHAnsi"/>
          <w:szCs w:val="18"/>
        </w:rPr>
        <w:t>sealants</w:t>
      </w:r>
      <w:proofErr w:type="gramEnd"/>
      <w:r w:rsidRPr="00C46C15">
        <w:rPr>
          <w:rStyle w:val="AboutandContactBody"/>
          <w:rFonts w:asciiTheme="minorHAnsi" w:hAnsiTheme="minorHAnsi" w:cstheme="minorHAnsi"/>
          <w:szCs w:val="18"/>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00C46C15">
        <w:rPr>
          <w:rStyle w:val="AboutandContactBody"/>
          <w:rFonts w:asciiTheme="minorHAnsi" w:hAnsiTheme="minorHAnsi" w:cstheme="minorHAnsi"/>
          <w:szCs w:val="18"/>
        </w:rPr>
        <w:t>Persil</w:t>
      </w:r>
      <w:proofErr w:type="gramEnd"/>
      <w:r w:rsidRPr="00C46C15">
        <w:rPr>
          <w:rStyle w:val="AboutandContactBody"/>
          <w:rFonts w:asciiTheme="minorHAnsi" w:hAnsiTheme="minorHAnsi" w:cstheme="minorHAnsi"/>
          <w:szCs w:val="18"/>
        </w:rPr>
        <w:t xml:space="preserve">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w:t>
      </w:r>
      <w:proofErr w:type="gramStart"/>
      <w:r w:rsidRPr="00C46C15">
        <w:rPr>
          <w:rStyle w:val="AboutandContactBody"/>
          <w:rFonts w:asciiTheme="minorHAnsi" w:hAnsiTheme="minorHAnsi" w:cstheme="minorHAnsi"/>
          <w:szCs w:val="18"/>
        </w:rPr>
        <w:t>values</w:t>
      </w:r>
      <w:proofErr w:type="gramEnd"/>
      <w:r w:rsidRPr="00C46C15">
        <w:rPr>
          <w:rStyle w:val="AboutandContactBody"/>
          <w:rFonts w:asciiTheme="minorHAnsi" w:hAnsiTheme="minorHAnsi" w:cstheme="minorHAnsi"/>
          <w:szCs w:val="18"/>
        </w:rPr>
        <w:t xml:space="preserve"> and a common purpose: "Pioneers at heart for the good of generations.” More information at </w:t>
      </w:r>
      <w:hyperlink r:id="rId13"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1FEEC7B3" w14:textId="77777777" w:rsidR="00BB5D0B" w:rsidRDefault="00BB5D0B" w:rsidP="00BF6E82">
      <w:pPr>
        <w:rPr>
          <w:rStyle w:val="AboutandContactHeadline"/>
        </w:rPr>
      </w:pPr>
    </w:p>
    <w:p w14:paraId="7FEC60B7" w14:textId="70D59346" w:rsidR="00BF6E82" w:rsidRDefault="00BF6E82" w:rsidP="00BF6E82">
      <w:pPr>
        <w:rPr>
          <w:rStyle w:val="Hyperlink"/>
          <w:b/>
          <w:bCs/>
        </w:rPr>
      </w:pPr>
      <w:r w:rsidRPr="00306B4F">
        <w:rPr>
          <w:rStyle w:val="AboutandContactHeadline"/>
          <w:szCs w:val="18"/>
        </w:rPr>
        <w:t xml:space="preserve">Photo material is available at </w:t>
      </w:r>
      <w:hyperlink r:id="rId14">
        <w:r w:rsidR="009B29B7" w:rsidRPr="00306B4F">
          <w:rPr>
            <w:rStyle w:val="Hyperlink"/>
            <w:b/>
            <w:bCs/>
          </w:rPr>
          <w:t>www.henkel.com/press</w:t>
        </w:r>
      </w:hyperlink>
      <w:r w:rsidR="00784FA4">
        <w:rPr>
          <w:rStyle w:val="Hyperlink"/>
          <w:b/>
          <w:bCs/>
        </w:rPr>
        <w:t xml:space="preserve">. </w:t>
      </w:r>
    </w:p>
    <w:p w14:paraId="110E1707" w14:textId="77777777" w:rsidR="006A03C0" w:rsidRDefault="006A03C0" w:rsidP="249999C9">
      <w:pPr>
        <w:rPr>
          <w:rStyle w:val="AboutandContactHeadline"/>
          <w:szCs w:val="18"/>
        </w:rPr>
      </w:pPr>
    </w:p>
    <w:p w14:paraId="598C840F" w14:textId="77777777" w:rsidR="00981DF6" w:rsidRPr="00306B4F" w:rsidRDefault="00981DF6" w:rsidP="249999C9">
      <w:pPr>
        <w:rPr>
          <w:b/>
          <w:bCs/>
          <w:sz w:val="18"/>
          <w:szCs w:val="18"/>
        </w:rPr>
      </w:pPr>
    </w:p>
    <w:p w14:paraId="1AD5237C" w14:textId="7B440480" w:rsidR="00E74EC3" w:rsidRPr="00306B4F" w:rsidRDefault="00E74EC3" w:rsidP="249999C9">
      <w:pPr>
        <w:rPr>
          <w:b/>
          <w:bCs/>
          <w:sz w:val="18"/>
          <w:szCs w:val="18"/>
        </w:rPr>
      </w:pPr>
      <w:r w:rsidRPr="00306B4F">
        <w:rPr>
          <w:b/>
          <w:bCs/>
          <w:sz w:val="18"/>
          <w:szCs w:val="18"/>
        </w:rPr>
        <w:t>Contacts</w:t>
      </w:r>
    </w:p>
    <w:p w14:paraId="4471529E" w14:textId="366FE379" w:rsidR="00AF6D55" w:rsidRPr="00306B4F" w:rsidRDefault="00AF6D55" w:rsidP="00AF6D55">
      <w:pPr>
        <w:autoSpaceDE w:val="0"/>
        <w:autoSpaceDN w:val="0"/>
        <w:rPr>
          <w:rFonts w:cs="Segoe UI"/>
          <w:sz w:val="18"/>
          <w:szCs w:val="18"/>
          <w:lang w:val="fr-FR"/>
        </w:rPr>
      </w:pPr>
      <w:r w:rsidRPr="00306B4F">
        <w:rPr>
          <w:rFonts w:cs="Segoe UI"/>
          <w:sz w:val="18"/>
          <w:szCs w:val="18"/>
          <w:lang w:val="fr-FR"/>
        </w:rPr>
        <w:t>Meiling Wee</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p>
    <w:p w14:paraId="7786A73A" w14:textId="3D5C3D77" w:rsidR="00AF6D55" w:rsidRPr="00306B4F" w:rsidRDefault="00B03D3F" w:rsidP="00AF6D55">
      <w:pPr>
        <w:autoSpaceDE w:val="0"/>
        <w:autoSpaceDN w:val="0"/>
        <w:rPr>
          <w:rFonts w:cs="Segoe UI"/>
          <w:sz w:val="18"/>
          <w:szCs w:val="18"/>
          <w:lang w:val="fr-FR"/>
        </w:rPr>
      </w:pPr>
      <w:r w:rsidRPr="00306B4F">
        <w:rPr>
          <w:rFonts w:cs="Segoe UI"/>
          <w:sz w:val="18"/>
          <w:szCs w:val="18"/>
          <w:lang w:val="fr-FR"/>
        </w:rPr>
        <w:t>+65 8799 3216</w:t>
      </w:r>
      <w:r w:rsidRPr="00306B4F">
        <w:rPr>
          <w:rFonts w:cs="Segoe UI"/>
          <w:sz w:val="18"/>
          <w:szCs w:val="18"/>
          <w:lang w:val="fr-FR"/>
        </w:rPr>
        <w:tab/>
      </w:r>
      <w:r w:rsidRPr="00306B4F">
        <w:rPr>
          <w:rFonts w:cs="Segoe UI"/>
          <w:sz w:val="18"/>
          <w:szCs w:val="18"/>
          <w:lang w:val="fr-FR"/>
        </w:rPr>
        <w:tab/>
      </w:r>
      <w:r w:rsidRPr="00306B4F">
        <w:rPr>
          <w:rFonts w:cs="Segoe UI"/>
          <w:sz w:val="18"/>
          <w:szCs w:val="18"/>
          <w:lang w:val="fr-FR"/>
        </w:rPr>
        <w:tab/>
      </w:r>
      <w:r w:rsidR="00AF6D55" w:rsidRPr="00306B4F">
        <w:rPr>
          <w:rFonts w:cs="Segoe UI"/>
          <w:sz w:val="18"/>
          <w:szCs w:val="18"/>
          <w:lang w:val="fr-FR"/>
        </w:rPr>
        <w:tab/>
      </w:r>
    </w:p>
    <w:p w14:paraId="2A474A70" w14:textId="4EE09916" w:rsidR="00BF6E82" w:rsidRPr="00A7607D" w:rsidRDefault="00AC1584" w:rsidP="00A7607D">
      <w:pPr>
        <w:autoSpaceDE w:val="0"/>
        <w:autoSpaceDN w:val="0"/>
        <w:rPr>
          <w:rStyle w:val="AboutandContactBody"/>
          <w:szCs w:val="18"/>
          <w:lang w:val="fr-FR"/>
        </w:rPr>
      </w:pPr>
      <w:hyperlink r:id="rId15" w:history="1">
        <w:r w:rsidR="00B03D3F" w:rsidRPr="00306B4F">
          <w:rPr>
            <w:rStyle w:val="Hyperlink"/>
            <w:rFonts w:eastAsiaTheme="majorEastAsia"/>
            <w:lang w:val="fr-FR"/>
          </w:rPr>
          <w:t>meiling.wee@henkel.com</w:t>
        </w:r>
      </w:hyperlink>
      <w:r w:rsidR="00AF6D55" w:rsidRPr="00306B4F">
        <w:rPr>
          <w:rFonts w:cs="Segoe UI"/>
          <w:sz w:val="18"/>
          <w:szCs w:val="18"/>
          <w:lang w:val="fr-FR"/>
        </w:rPr>
        <w:t xml:space="preserve">                   </w:t>
      </w:r>
      <w:r w:rsidR="00AF6D55" w:rsidRPr="00306B4F">
        <w:rPr>
          <w:rFonts w:cs="Segoe UI"/>
          <w:sz w:val="18"/>
          <w:szCs w:val="18"/>
          <w:lang w:val="fr-FR"/>
        </w:rPr>
        <w:tab/>
        <w:t xml:space="preserve"> </w:t>
      </w:r>
    </w:p>
    <w:sectPr w:rsidR="00BF6E82" w:rsidRPr="00A7607D"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9ABB" w14:textId="77777777" w:rsidR="00E463BF" w:rsidRDefault="00E463BF">
      <w:r>
        <w:separator/>
      </w:r>
    </w:p>
  </w:endnote>
  <w:endnote w:type="continuationSeparator" w:id="0">
    <w:p w14:paraId="271D3071" w14:textId="77777777" w:rsidR="00E463BF" w:rsidRDefault="00E463BF">
      <w:r>
        <w:continuationSeparator/>
      </w:r>
    </w:p>
  </w:endnote>
  <w:endnote w:type="continuationNotice" w:id="1">
    <w:p w14:paraId="70B84F45" w14:textId="77777777" w:rsidR="00E463BF" w:rsidRDefault="00E463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C1584">
      <w:fldChar w:fldCharType="begin"/>
    </w:r>
    <w:r w:rsidR="00AC1584">
      <w:instrText>NUMPAGES  \* Arabic  \</w:instrText>
    </w:r>
    <w:r w:rsidR="00AC1584">
      <w:instrText>* MERGEFORMAT</w:instrText>
    </w:r>
    <w:r w:rsidR="00AC1584">
      <w:fldChar w:fldCharType="separate"/>
    </w:r>
    <w:r>
      <w:t>2</w:t>
    </w:r>
    <w:r w:rsidR="00AC158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19E69C8" w:rsidR="00CF6F33" w:rsidRPr="00992A11" w:rsidRDefault="00757BA4" w:rsidP="00992A11">
    <w:pPr>
      <w:pStyle w:val="Footer"/>
    </w:pPr>
    <w:r w:rsidRPr="00757BA4">
      <w:drawing>
        <wp:inline distT="0" distB="0" distL="0" distR="0" wp14:anchorId="454D098E" wp14:editId="2D6114AE">
          <wp:extent cx="570547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01" t="22306" b="5629"/>
                  <a:stretch/>
                </pic:blipFill>
                <pic:spPr bwMode="auto">
                  <a:xfrm>
                    <a:off x="0" y="0"/>
                    <a:ext cx="5705475" cy="266700"/>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4AD9" w14:textId="77777777" w:rsidR="00E463BF" w:rsidRDefault="00E463BF">
      <w:r>
        <w:separator/>
      </w:r>
    </w:p>
  </w:footnote>
  <w:footnote w:type="continuationSeparator" w:id="0">
    <w:p w14:paraId="74EFD624" w14:textId="77777777" w:rsidR="00E463BF" w:rsidRDefault="00E463BF">
      <w:r>
        <w:continuationSeparator/>
      </w:r>
    </w:p>
  </w:footnote>
  <w:footnote w:type="continuationNotice" w:id="1">
    <w:p w14:paraId="3590243C" w14:textId="77777777" w:rsidR="00E463BF" w:rsidRDefault="00E463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352C7BB"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C44CD97"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71A6D">
      <w:rPr>
        <w:noProof/>
      </w:rPr>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90A"/>
    <w:rsid w:val="0001336E"/>
    <w:rsid w:val="00017457"/>
    <w:rsid w:val="00017D14"/>
    <w:rsid w:val="00021C67"/>
    <w:rsid w:val="00030557"/>
    <w:rsid w:val="00030F51"/>
    <w:rsid w:val="00035A84"/>
    <w:rsid w:val="00040CC9"/>
    <w:rsid w:val="00051E86"/>
    <w:rsid w:val="000575F9"/>
    <w:rsid w:val="000618FC"/>
    <w:rsid w:val="0006344D"/>
    <w:rsid w:val="00067071"/>
    <w:rsid w:val="000722E8"/>
    <w:rsid w:val="00080D10"/>
    <w:rsid w:val="0008357F"/>
    <w:rsid w:val="0009549D"/>
    <w:rsid w:val="00096FC2"/>
    <w:rsid w:val="000A7CDD"/>
    <w:rsid w:val="000B695A"/>
    <w:rsid w:val="000C210A"/>
    <w:rsid w:val="000C56DD"/>
    <w:rsid w:val="000D1672"/>
    <w:rsid w:val="000E287B"/>
    <w:rsid w:val="000E2F62"/>
    <w:rsid w:val="000E38ED"/>
    <w:rsid w:val="000E7F24"/>
    <w:rsid w:val="000F03BE"/>
    <w:rsid w:val="000F1757"/>
    <w:rsid w:val="000F225B"/>
    <w:rsid w:val="000F484A"/>
    <w:rsid w:val="000F7FAF"/>
    <w:rsid w:val="00105975"/>
    <w:rsid w:val="00107976"/>
    <w:rsid w:val="00111F4D"/>
    <w:rsid w:val="00112A28"/>
    <w:rsid w:val="00115230"/>
    <w:rsid w:val="00115B5F"/>
    <w:rsid w:val="001162B4"/>
    <w:rsid w:val="00122CBC"/>
    <w:rsid w:val="00126D4A"/>
    <w:rsid w:val="00132DA9"/>
    <w:rsid w:val="0013305B"/>
    <w:rsid w:val="00133B99"/>
    <w:rsid w:val="00142324"/>
    <w:rsid w:val="001443BD"/>
    <w:rsid w:val="00145E1A"/>
    <w:rsid w:val="0015052F"/>
    <w:rsid w:val="00152C8D"/>
    <w:rsid w:val="001577E9"/>
    <w:rsid w:val="001579C1"/>
    <w:rsid w:val="0016138C"/>
    <w:rsid w:val="00163E13"/>
    <w:rsid w:val="00170B3F"/>
    <w:rsid w:val="001731CE"/>
    <w:rsid w:val="001737CF"/>
    <w:rsid w:val="001A2775"/>
    <w:rsid w:val="001A3337"/>
    <w:rsid w:val="001B5D3E"/>
    <w:rsid w:val="001B7C20"/>
    <w:rsid w:val="001C015B"/>
    <w:rsid w:val="001C0B32"/>
    <w:rsid w:val="001C4BE1"/>
    <w:rsid w:val="001D3E5C"/>
    <w:rsid w:val="001D7ADF"/>
    <w:rsid w:val="001E0F71"/>
    <w:rsid w:val="001E6D05"/>
    <w:rsid w:val="001E7C28"/>
    <w:rsid w:val="001F1BDF"/>
    <w:rsid w:val="001F7110"/>
    <w:rsid w:val="001F7E96"/>
    <w:rsid w:val="00201BF4"/>
    <w:rsid w:val="00202284"/>
    <w:rsid w:val="002071D0"/>
    <w:rsid w:val="00212488"/>
    <w:rsid w:val="00220628"/>
    <w:rsid w:val="002209DC"/>
    <w:rsid w:val="002304D2"/>
    <w:rsid w:val="00234ABD"/>
    <w:rsid w:val="00235A26"/>
    <w:rsid w:val="00236E2A"/>
    <w:rsid w:val="00237F62"/>
    <w:rsid w:val="0024586A"/>
    <w:rsid w:val="00256540"/>
    <w:rsid w:val="00256F0C"/>
    <w:rsid w:val="00262C05"/>
    <w:rsid w:val="002657EA"/>
    <w:rsid w:val="00280C07"/>
    <w:rsid w:val="00281D14"/>
    <w:rsid w:val="00282C13"/>
    <w:rsid w:val="00285DB0"/>
    <w:rsid w:val="00292926"/>
    <w:rsid w:val="002A0DF7"/>
    <w:rsid w:val="002A2975"/>
    <w:rsid w:val="002A60E0"/>
    <w:rsid w:val="002B5F05"/>
    <w:rsid w:val="002C1344"/>
    <w:rsid w:val="002C252E"/>
    <w:rsid w:val="002C2F70"/>
    <w:rsid w:val="002C6773"/>
    <w:rsid w:val="002D0274"/>
    <w:rsid w:val="002D2A3D"/>
    <w:rsid w:val="002E0B17"/>
    <w:rsid w:val="002E4FFB"/>
    <w:rsid w:val="002E674D"/>
    <w:rsid w:val="002E7DED"/>
    <w:rsid w:val="002F487E"/>
    <w:rsid w:val="002F7E11"/>
    <w:rsid w:val="00304087"/>
    <w:rsid w:val="00305D33"/>
    <w:rsid w:val="00306B4F"/>
    <w:rsid w:val="003101C3"/>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25D"/>
    <w:rsid w:val="003877B6"/>
    <w:rsid w:val="00393887"/>
    <w:rsid w:val="00394C6B"/>
    <w:rsid w:val="0039714B"/>
    <w:rsid w:val="003A1819"/>
    <w:rsid w:val="003A4E62"/>
    <w:rsid w:val="003B1069"/>
    <w:rsid w:val="003B3285"/>
    <w:rsid w:val="003B3660"/>
    <w:rsid w:val="003B390A"/>
    <w:rsid w:val="003C0142"/>
    <w:rsid w:val="003C0E4E"/>
    <w:rsid w:val="003C15DE"/>
    <w:rsid w:val="003C4EB2"/>
    <w:rsid w:val="003F1AF3"/>
    <w:rsid w:val="003F4D8D"/>
    <w:rsid w:val="0040228C"/>
    <w:rsid w:val="00405217"/>
    <w:rsid w:val="00415DAC"/>
    <w:rsid w:val="004251FD"/>
    <w:rsid w:val="004313E7"/>
    <w:rsid w:val="00443650"/>
    <w:rsid w:val="004437A5"/>
    <w:rsid w:val="0044763B"/>
    <w:rsid w:val="00451F34"/>
    <w:rsid w:val="0045258C"/>
    <w:rsid w:val="00455D9D"/>
    <w:rsid w:val="004626F4"/>
    <w:rsid w:val="004629B3"/>
    <w:rsid w:val="0046376E"/>
    <w:rsid w:val="0046690F"/>
    <w:rsid w:val="004717F8"/>
    <w:rsid w:val="00472FEC"/>
    <w:rsid w:val="004824A6"/>
    <w:rsid w:val="00482DF0"/>
    <w:rsid w:val="00490A03"/>
    <w:rsid w:val="00493327"/>
    <w:rsid w:val="00494DBE"/>
    <w:rsid w:val="00495CE6"/>
    <w:rsid w:val="004A323C"/>
    <w:rsid w:val="004B54E8"/>
    <w:rsid w:val="004C4FEB"/>
    <w:rsid w:val="004C6B79"/>
    <w:rsid w:val="004D059B"/>
    <w:rsid w:val="004D11AE"/>
    <w:rsid w:val="004D4CB6"/>
    <w:rsid w:val="004E0870"/>
    <w:rsid w:val="004E3341"/>
    <w:rsid w:val="004E6E1C"/>
    <w:rsid w:val="004F10C1"/>
    <w:rsid w:val="00502E62"/>
    <w:rsid w:val="00504452"/>
    <w:rsid w:val="00506B8A"/>
    <w:rsid w:val="0052212B"/>
    <w:rsid w:val="00525213"/>
    <w:rsid w:val="00531B98"/>
    <w:rsid w:val="00534B46"/>
    <w:rsid w:val="00540358"/>
    <w:rsid w:val="00540D47"/>
    <w:rsid w:val="00550864"/>
    <w:rsid w:val="00552964"/>
    <w:rsid w:val="005548D3"/>
    <w:rsid w:val="0055571E"/>
    <w:rsid w:val="00556F67"/>
    <w:rsid w:val="005604F8"/>
    <w:rsid w:val="00565117"/>
    <w:rsid w:val="005670E6"/>
    <w:rsid w:val="00571A6D"/>
    <w:rsid w:val="005833F0"/>
    <w:rsid w:val="005866E8"/>
    <w:rsid w:val="00586CAF"/>
    <w:rsid w:val="005873E9"/>
    <w:rsid w:val="00591180"/>
    <w:rsid w:val="0059722C"/>
    <w:rsid w:val="00597D07"/>
    <w:rsid w:val="005A3846"/>
    <w:rsid w:val="005A3A6F"/>
    <w:rsid w:val="005A5391"/>
    <w:rsid w:val="005B1F0C"/>
    <w:rsid w:val="005B63BF"/>
    <w:rsid w:val="005B6A58"/>
    <w:rsid w:val="005C7112"/>
    <w:rsid w:val="005D0561"/>
    <w:rsid w:val="005D0AD9"/>
    <w:rsid w:val="005D22F6"/>
    <w:rsid w:val="005D4D99"/>
    <w:rsid w:val="005E0C30"/>
    <w:rsid w:val="005E3298"/>
    <w:rsid w:val="005E69D9"/>
    <w:rsid w:val="005F27F4"/>
    <w:rsid w:val="005F2C6E"/>
    <w:rsid w:val="005F3239"/>
    <w:rsid w:val="005F6567"/>
    <w:rsid w:val="0060568B"/>
    <w:rsid w:val="00607256"/>
    <w:rsid w:val="0060727D"/>
    <w:rsid w:val="00613618"/>
    <w:rsid w:val="006144B1"/>
    <w:rsid w:val="00621E00"/>
    <w:rsid w:val="006323E5"/>
    <w:rsid w:val="006335F1"/>
    <w:rsid w:val="006345B6"/>
    <w:rsid w:val="00635712"/>
    <w:rsid w:val="00640CFE"/>
    <w:rsid w:val="00643D8A"/>
    <w:rsid w:val="00647A99"/>
    <w:rsid w:val="006513EB"/>
    <w:rsid w:val="00652229"/>
    <w:rsid w:val="00652793"/>
    <w:rsid w:val="006626CA"/>
    <w:rsid w:val="00663487"/>
    <w:rsid w:val="006662A7"/>
    <w:rsid w:val="00670742"/>
    <w:rsid w:val="00672382"/>
    <w:rsid w:val="00680D37"/>
    <w:rsid w:val="00682643"/>
    <w:rsid w:val="00682EB9"/>
    <w:rsid w:val="0068441A"/>
    <w:rsid w:val="00687102"/>
    <w:rsid w:val="00690B19"/>
    <w:rsid w:val="0069287C"/>
    <w:rsid w:val="006A03C0"/>
    <w:rsid w:val="006A0A3C"/>
    <w:rsid w:val="006A338F"/>
    <w:rsid w:val="006A79F0"/>
    <w:rsid w:val="006B47EE"/>
    <w:rsid w:val="006B499F"/>
    <w:rsid w:val="006D2B29"/>
    <w:rsid w:val="006D4996"/>
    <w:rsid w:val="006D54AB"/>
    <w:rsid w:val="006E3006"/>
    <w:rsid w:val="006E5032"/>
    <w:rsid w:val="006E5BDA"/>
    <w:rsid w:val="006F0FC7"/>
    <w:rsid w:val="006F39A9"/>
    <w:rsid w:val="006F670F"/>
    <w:rsid w:val="00703272"/>
    <w:rsid w:val="0070733C"/>
    <w:rsid w:val="00710C5D"/>
    <w:rsid w:val="00710F7C"/>
    <w:rsid w:val="0071348C"/>
    <w:rsid w:val="00717273"/>
    <w:rsid w:val="00720FD4"/>
    <w:rsid w:val="007243BF"/>
    <w:rsid w:val="00724AF2"/>
    <w:rsid w:val="0073096C"/>
    <w:rsid w:val="00742398"/>
    <w:rsid w:val="007507B5"/>
    <w:rsid w:val="0075091D"/>
    <w:rsid w:val="00753A24"/>
    <w:rsid w:val="00757BA4"/>
    <w:rsid w:val="00763D2D"/>
    <w:rsid w:val="00772188"/>
    <w:rsid w:val="007813D0"/>
    <w:rsid w:val="00784FA4"/>
    <w:rsid w:val="00785993"/>
    <w:rsid w:val="007866E2"/>
    <w:rsid w:val="00786BA3"/>
    <w:rsid w:val="0079202F"/>
    <w:rsid w:val="00795AF2"/>
    <w:rsid w:val="007A2AAD"/>
    <w:rsid w:val="007A4432"/>
    <w:rsid w:val="007A784E"/>
    <w:rsid w:val="007B499C"/>
    <w:rsid w:val="007B4D4B"/>
    <w:rsid w:val="007C7170"/>
    <w:rsid w:val="007D0FB3"/>
    <w:rsid w:val="007D1E97"/>
    <w:rsid w:val="007D2A02"/>
    <w:rsid w:val="007E6EA1"/>
    <w:rsid w:val="007F0F63"/>
    <w:rsid w:val="007F2B1E"/>
    <w:rsid w:val="007F62B4"/>
    <w:rsid w:val="00801517"/>
    <w:rsid w:val="00806BF2"/>
    <w:rsid w:val="0081077A"/>
    <w:rsid w:val="0081322F"/>
    <w:rsid w:val="00817AE8"/>
    <w:rsid w:val="00817DE8"/>
    <w:rsid w:val="008203AC"/>
    <w:rsid w:val="008229F5"/>
    <w:rsid w:val="008252F5"/>
    <w:rsid w:val="0082686C"/>
    <w:rsid w:val="0082699A"/>
    <w:rsid w:val="00833CEB"/>
    <w:rsid w:val="008372D2"/>
    <w:rsid w:val="008377BC"/>
    <w:rsid w:val="00844C17"/>
    <w:rsid w:val="00847726"/>
    <w:rsid w:val="00852511"/>
    <w:rsid w:val="008614F1"/>
    <w:rsid w:val="00863621"/>
    <w:rsid w:val="008639B3"/>
    <w:rsid w:val="00863C1A"/>
    <w:rsid w:val="0087142D"/>
    <w:rsid w:val="00873956"/>
    <w:rsid w:val="00880E72"/>
    <w:rsid w:val="008825EE"/>
    <w:rsid w:val="0088596E"/>
    <w:rsid w:val="00894197"/>
    <w:rsid w:val="0089796A"/>
    <w:rsid w:val="008A2375"/>
    <w:rsid w:val="008C6BCB"/>
    <w:rsid w:val="008D76C5"/>
    <w:rsid w:val="008E0514"/>
    <w:rsid w:val="008E0AFA"/>
    <w:rsid w:val="008E75D3"/>
    <w:rsid w:val="008F125E"/>
    <w:rsid w:val="008F4D2F"/>
    <w:rsid w:val="00906292"/>
    <w:rsid w:val="00906F37"/>
    <w:rsid w:val="009076AF"/>
    <w:rsid w:val="00907E66"/>
    <w:rsid w:val="0091248E"/>
    <w:rsid w:val="00917162"/>
    <w:rsid w:val="009251CC"/>
    <w:rsid w:val="0092714E"/>
    <w:rsid w:val="00942002"/>
    <w:rsid w:val="00947885"/>
    <w:rsid w:val="00952168"/>
    <w:rsid w:val="009527FE"/>
    <w:rsid w:val="00970C9D"/>
    <w:rsid w:val="009739A0"/>
    <w:rsid w:val="00974F84"/>
    <w:rsid w:val="009767C7"/>
    <w:rsid w:val="009768A5"/>
    <w:rsid w:val="00981DF6"/>
    <w:rsid w:val="009827BF"/>
    <w:rsid w:val="0098579A"/>
    <w:rsid w:val="00986999"/>
    <w:rsid w:val="0099195A"/>
    <w:rsid w:val="00992A11"/>
    <w:rsid w:val="00994681"/>
    <w:rsid w:val="0099486A"/>
    <w:rsid w:val="009A0E26"/>
    <w:rsid w:val="009A16EC"/>
    <w:rsid w:val="009A3336"/>
    <w:rsid w:val="009A55A3"/>
    <w:rsid w:val="009B29B7"/>
    <w:rsid w:val="009B3B37"/>
    <w:rsid w:val="009B7D1F"/>
    <w:rsid w:val="009C088E"/>
    <w:rsid w:val="009C4D35"/>
    <w:rsid w:val="009D0FCB"/>
    <w:rsid w:val="009D1522"/>
    <w:rsid w:val="009D2501"/>
    <w:rsid w:val="009D7252"/>
    <w:rsid w:val="009E5EB4"/>
    <w:rsid w:val="009E6E05"/>
    <w:rsid w:val="009F47D7"/>
    <w:rsid w:val="00A044D6"/>
    <w:rsid w:val="00A04ADB"/>
    <w:rsid w:val="00A11E0F"/>
    <w:rsid w:val="00A120DA"/>
    <w:rsid w:val="00A23264"/>
    <w:rsid w:val="00A266F7"/>
    <w:rsid w:val="00A26CB6"/>
    <w:rsid w:val="00A3018B"/>
    <w:rsid w:val="00A32A1E"/>
    <w:rsid w:val="00A32F82"/>
    <w:rsid w:val="00A32F8B"/>
    <w:rsid w:val="00A3756F"/>
    <w:rsid w:val="00A37F52"/>
    <w:rsid w:val="00A42D6F"/>
    <w:rsid w:val="00A45A62"/>
    <w:rsid w:val="00A54633"/>
    <w:rsid w:val="00A54AC5"/>
    <w:rsid w:val="00A55DC3"/>
    <w:rsid w:val="00A56D41"/>
    <w:rsid w:val="00A61353"/>
    <w:rsid w:val="00A66B51"/>
    <w:rsid w:val="00A66DB1"/>
    <w:rsid w:val="00A67A92"/>
    <w:rsid w:val="00A7607D"/>
    <w:rsid w:val="00A77CC5"/>
    <w:rsid w:val="00A87870"/>
    <w:rsid w:val="00A90C22"/>
    <w:rsid w:val="00A91A70"/>
    <w:rsid w:val="00AA1B85"/>
    <w:rsid w:val="00AA412F"/>
    <w:rsid w:val="00AB1CB6"/>
    <w:rsid w:val="00AB1D9A"/>
    <w:rsid w:val="00AC319C"/>
    <w:rsid w:val="00AC4538"/>
    <w:rsid w:val="00AD2EE9"/>
    <w:rsid w:val="00AD44FE"/>
    <w:rsid w:val="00AE49F1"/>
    <w:rsid w:val="00AF02BA"/>
    <w:rsid w:val="00AF4A75"/>
    <w:rsid w:val="00AF4AD9"/>
    <w:rsid w:val="00AF6D55"/>
    <w:rsid w:val="00B029D3"/>
    <w:rsid w:val="00B03D3F"/>
    <w:rsid w:val="00B05CCA"/>
    <w:rsid w:val="00B11D8F"/>
    <w:rsid w:val="00B127ED"/>
    <w:rsid w:val="00B14271"/>
    <w:rsid w:val="00B14C02"/>
    <w:rsid w:val="00B16270"/>
    <w:rsid w:val="00B22C0E"/>
    <w:rsid w:val="00B2685D"/>
    <w:rsid w:val="00B30351"/>
    <w:rsid w:val="00B33C2A"/>
    <w:rsid w:val="00B422EC"/>
    <w:rsid w:val="00B4343F"/>
    <w:rsid w:val="00B45EEB"/>
    <w:rsid w:val="00B51C0A"/>
    <w:rsid w:val="00B569D4"/>
    <w:rsid w:val="00B6543B"/>
    <w:rsid w:val="00B65882"/>
    <w:rsid w:val="00B726D4"/>
    <w:rsid w:val="00B8214F"/>
    <w:rsid w:val="00B8392E"/>
    <w:rsid w:val="00B86A4F"/>
    <w:rsid w:val="00B902E2"/>
    <w:rsid w:val="00B90749"/>
    <w:rsid w:val="00B90B2A"/>
    <w:rsid w:val="00B93035"/>
    <w:rsid w:val="00B9337E"/>
    <w:rsid w:val="00B958E8"/>
    <w:rsid w:val="00B97DA6"/>
    <w:rsid w:val="00B97E4A"/>
    <w:rsid w:val="00BA09B2"/>
    <w:rsid w:val="00BA5572"/>
    <w:rsid w:val="00BA5B46"/>
    <w:rsid w:val="00BB4EDF"/>
    <w:rsid w:val="00BB5D0B"/>
    <w:rsid w:val="00BC0995"/>
    <w:rsid w:val="00BC0ECD"/>
    <w:rsid w:val="00BC5B0B"/>
    <w:rsid w:val="00BD335C"/>
    <w:rsid w:val="00BE793A"/>
    <w:rsid w:val="00BF2B82"/>
    <w:rsid w:val="00BF432A"/>
    <w:rsid w:val="00BF611A"/>
    <w:rsid w:val="00BF6E82"/>
    <w:rsid w:val="00C03875"/>
    <w:rsid w:val="00C060C7"/>
    <w:rsid w:val="00C119BE"/>
    <w:rsid w:val="00C12982"/>
    <w:rsid w:val="00C24C17"/>
    <w:rsid w:val="00C26D06"/>
    <w:rsid w:val="00C3758F"/>
    <w:rsid w:val="00C37A1B"/>
    <w:rsid w:val="00C40B88"/>
    <w:rsid w:val="00C41EE8"/>
    <w:rsid w:val="00C42C93"/>
    <w:rsid w:val="00C46EA1"/>
    <w:rsid w:val="00C47D87"/>
    <w:rsid w:val="00C5376E"/>
    <w:rsid w:val="00C76538"/>
    <w:rsid w:val="00C808A6"/>
    <w:rsid w:val="00C867AA"/>
    <w:rsid w:val="00C90023"/>
    <w:rsid w:val="00C91E67"/>
    <w:rsid w:val="00C97091"/>
    <w:rsid w:val="00C97260"/>
    <w:rsid w:val="00CA2001"/>
    <w:rsid w:val="00CA3F7D"/>
    <w:rsid w:val="00CB54CE"/>
    <w:rsid w:val="00CB5B6C"/>
    <w:rsid w:val="00CC052E"/>
    <w:rsid w:val="00CC4826"/>
    <w:rsid w:val="00CD16BE"/>
    <w:rsid w:val="00CD4616"/>
    <w:rsid w:val="00CD47AC"/>
    <w:rsid w:val="00CD56AF"/>
    <w:rsid w:val="00CE26D2"/>
    <w:rsid w:val="00CE33D5"/>
    <w:rsid w:val="00CF48F5"/>
    <w:rsid w:val="00CF5D37"/>
    <w:rsid w:val="00CF6F33"/>
    <w:rsid w:val="00D02248"/>
    <w:rsid w:val="00D063B8"/>
    <w:rsid w:val="00D06825"/>
    <w:rsid w:val="00D154BD"/>
    <w:rsid w:val="00D17E3B"/>
    <w:rsid w:val="00D22489"/>
    <w:rsid w:val="00D23C09"/>
    <w:rsid w:val="00D23CED"/>
    <w:rsid w:val="00D24BD2"/>
    <w:rsid w:val="00D2573D"/>
    <w:rsid w:val="00D260A2"/>
    <w:rsid w:val="00D26BE5"/>
    <w:rsid w:val="00D3071F"/>
    <w:rsid w:val="00D30CC6"/>
    <w:rsid w:val="00D3260C"/>
    <w:rsid w:val="00D35790"/>
    <w:rsid w:val="00D41DF8"/>
    <w:rsid w:val="00D5374A"/>
    <w:rsid w:val="00D5653B"/>
    <w:rsid w:val="00D56848"/>
    <w:rsid w:val="00D62EF1"/>
    <w:rsid w:val="00D6309D"/>
    <w:rsid w:val="00D644CA"/>
    <w:rsid w:val="00D66FC2"/>
    <w:rsid w:val="00D76C7E"/>
    <w:rsid w:val="00D771DE"/>
    <w:rsid w:val="00D7776D"/>
    <w:rsid w:val="00D803A1"/>
    <w:rsid w:val="00D85505"/>
    <w:rsid w:val="00D9293F"/>
    <w:rsid w:val="00D93598"/>
    <w:rsid w:val="00DA1E18"/>
    <w:rsid w:val="00DA2009"/>
    <w:rsid w:val="00DA5AA3"/>
    <w:rsid w:val="00DB05B1"/>
    <w:rsid w:val="00DB5A79"/>
    <w:rsid w:val="00DB5FA5"/>
    <w:rsid w:val="00DC2465"/>
    <w:rsid w:val="00DD512E"/>
    <w:rsid w:val="00DE1177"/>
    <w:rsid w:val="00DE2CEA"/>
    <w:rsid w:val="00DE6A3C"/>
    <w:rsid w:val="00DE74F4"/>
    <w:rsid w:val="00DE7783"/>
    <w:rsid w:val="00DE7F97"/>
    <w:rsid w:val="00DF1010"/>
    <w:rsid w:val="00DF37D9"/>
    <w:rsid w:val="00DF5AEA"/>
    <w:rsid w:val="00DF63F6"/>
    <w:rsid w:val="00E06D3C"/>
    <w:rsid w:val="00E13747"/>
    <w:rsid w:val="00E15915"/>
    <w:rsid w:val="00E207B6"/>
    <w:rsid w:val="00E20F15"/>
    <w:rsid w:val="00E2103D"/>
    <w:rsid w:val="00E22758"/>
    <w:rsid w:val="00E25AEA"/>
    <w:rsid w:val="00E30DEF"/>
    <w:rsid w:val="00E30ED2"/>
    <w:rsid w:val="00E31276"/>
    <w:rsid w:val="00E339E9"/>
    <w:rsid w:val="00E33F4C"/>
    <w:rsid w:val="00E37A1E"/>
    <w:rsid w:val="00E37F70"/>
    <w:rsid w:val="00E4412A"/>
    <w:rsid w:val="00E446C1"/>
    <w:rsid w:val="00E463BF"/>
    <w:rsid w:val="00E6420E"/>
    <w:rsid w:val="00E66E73"/>
    <w:rsid w:val="00E74EC3"/>
    <w:rsid w:val="00E758B9"/>
    <w:rsid w:val="00E821EF"/>
    <w:rsid w:val="00E84201"/>
    <w:rsid w:val="00E85569"/>
    <w:rsid w:val="00E856AF"/>
    <w:rsid w:val="00E86B83"/>
    <w:rsid w:val="00E87C64"/>
    <w:rsid w:val="00E87D7D"/>
    <w:rsid w:val="00E93A01"/>
    <w:rsid w:val="00E93FF8"/>
    <w:rsid w:val="00E94222"/>
    <w:rsid w:val="00E962F0"/>
    <w:rsid w:val="00E96EAF"/>
    <w:rsid w:val="00EA1752"/>
    <w:rsid w:val="00EA5A89"/>
    <w:rsid w:val="00EA5BDB"/>
    <w:rsid w:val="00EB46D9"/>
    <w:rsid w:val="00EB5660"/>
    <w:rsid w:val="00EC0A88"/>
    <w:rsid w:val="00EC142D"/>
    <w:rsid w:val="00EC1E16"/>
    <w:rsid w:val="00EC5F0F"/>
    <w:rsid w:val="00ED0024"/>
    <w:rsid w:val="00ED0F85"/>
    <w:rsid w:val="00ED2B5C"/>
    <w:rsid w:val="00ED3269"/>
    <w:rsid w:val="00EE1A8C"/>
    <w:rsid w:val="00EE4643"/>
    <w:rsid w:val="00EF1330"/>
    <w:rsid w:val="00EF15FF"/>
    <w:rsid w:val="00EF6011"/>
    <w:rsid w:val="00EF7111"/>
    <w:rsid w:val="00EF7D1A"/>
    <w:rsid w:val="00F0448F"/>
    <w:rsid w:val="00F061DD"/>
    <w:rsid w:val="00F0716C"/>
    <w:rsid w:val="00F117D6"/>
    <w:rsid w:val="00F21CF1"/>
    <w:rsid w:val="00F270E9"/>
    <w:rsid w:val="00F275C0"/>
    <w:rsid w:val="00F3253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022A"/>
    <w:rsid w:val="00F96AFD"/>
    <w:rsid w:val="00FA1398"/>
    <w:rsid w:val="00FA2E19"/>
    <w:rsid w:val="00FA697F"/>
    <w:rsid w:val="00FB2687"/>
    <w:rsid w:val="00FB5521"/>
    <w:rsid w:val="00FB610D"/>
    <w:rsid w:val="00FC4477"/>
    <w:rsid w:val="00FC46FB"/>
    <w:rsid w:val="00FD0A38"/>
    <w:rsid w:val="00FD2BD3"/>
    <w:rsid w:val="00FD4CCA"/>
    <w:rsid w:val="00FE2A9E"/>
    <w:rsid w:val="00FF6AD7"/>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1AE"/>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Revision">
    <w:name w:val="Revision"/>
    <w:hidden/>
    <w:uiPriority w:val="62"/>
    <w:unhideWhenUsed/>
    <w:rsid w:val="009768A5"/>
    <w:rPr>
      <w:sz w:val="22"/>
    </w:rPr>
  </w:style>
  <w:style w:type="character" w:styleId="CommentReference">
    <w:name w:val="annotation reference"/>
    <w:basedOn w:val="DefaultParagraphFont"/>
    <w:rsid w:val="009768A5"/>
    <w:rPr>
      <w:sz w:val="16"/>
      <w:szCs w:val="16"/>
    </w:rPr>
  </w:style>
  <w:style w:type="paragraph" w:styleId="CommentText">
    <w:name w:val="annotation text"/>
    <w:basedOn w:val="Normal"/>
    <w:link w:val="CommentTextChar"/>
    <w:rsid w:val="009768A5"/>
    <w:pPr>
      <w:spacing w:line="240" w:lineRule="auto"/>
    </w:pPr>
    <w:rPr>
      <w:sz w:val="20"/>
      <w:szCs w:val="20"/>
    </w:rPr>
  </w:style>
  <w:style w:type="character" w:customStyle="1" w:styleId="CommentTextChar">
    <w:name w:val="Comment Text Char"/>
    <w:basedOn w:val="DefaultParagraphFont"/>
    <w:link w:val="CommentText"/>
    <w:rsid w:val="009768A5"/>
    <w:rPr>
      <w:sz w:val="20"/>
      <w:szCs w:val="20"/>
    </w:rPr>
  </w:style>
  <w:style w:type="paragraph" w:styleId="CommentSubject">
    <w:name w:val="annotation subject"/>
    <w:basedOn w:val="CommentText"/>
    <w:next w:val="CommentText"/>
    <w:link w:val="CommentSubjectChar"/>
    <w:rsid w:val="009768A5"/>
    <w:rPr>
      <w:b/>
      <w:bCs/>
    </w:rPr>
  </w:style>
  <w:style w:type="character" w:customStyle="1" w:styleId="CommentSubjectChar">
    <w:name w:val="Comment Subject Char"/>
    <w:basedOn w:val="CommentTextChar"/>
    <w:link w:val="CommentSubject"/>
    <w:rsid w:val="009768A5"/>
    <w:rPr>
      <w:b/>
      <w:bCs/>
      <w:sz w:val="20"/>
      <w:szCs w:val="20"/>
    </w:rPr>
  </w:style>
  <w:style w:type="character" w:styleId="FollowedHyperlink">
    <w:name w:val="FollowedHyperlink"/>
    <w:basedOn w:val="DefaultParagraphFont"/>
    <w:rsid w:val="00976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imex.com.au/en-gb.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6f3c9218-cbba-4837-85ff-2b40931c43f3"/>
    <ds:schemaRef ds:uri="http://purl.org/dc/elements/1.1/"/>
    <ds:schemaRef ds:uri="http://purl.org/dc/dcmitype/"/>
    <ds:schemaRef ds:uri="http://schemas.microsoft.com/office/infopath/2007/PartnerControls"/>
    <ds:schemaRef ds:uri="ef406d6b-70e0-427c-b08d-4edfc77771aa"/>
    <ds:schemaRef ds:uri="be1b0894-0b49-4ccd-8d7b-35785c56846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511</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3777</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Jonathan Mak</cp:lastModifiedBy>
  <cp:revision>22</cp:revision>
  <cp:lastPrinted>2023-08-29T09:42:00Z</cp:lastPrinted>
  <dcterms:created xsi:type="dcterms:W3CDTF">2023-08-29T07:51:00Z</dcterms:created>
  <dcterms:modified xsi:type="dcterms:W3CDTF">2023-08-29T09:42:00Z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