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4D79F204" w:rsidR="005742B4" w:rsidRPr="00A110E3" w:rsidRDefault="008B1451">
      <w:pPr>
        <w:pStyle w:val="MonthDayYear"/>
        <w:rPr>
          <w:lang w:val="cs-CZ"/>
        </w:rPr>
      </w:pPr>
      <w:r>
        <w:rPr>
          <w:lang w:val="cs-CZ"/>
        </w:rPr>
        <w:t>4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září</w:t>
      </w:r>
      <w:r w:rsidR="007D354B" w:rsidRPr="00A110E3">
        <w:rPr>
          <w:lang w:val="cs-CZ"/>
        </w:rPr>
        <w:t xml:space="preserve"> 2023</w:t>
      </w:r>
    </w:p>
    <w:p w14:paraId="51AA24EE" w14:textId="2786BA9E" w:rsidR="005742B4" w:rsidRPr="00AC0C91" w:rsidRDefault="003527D1">
      <w:pPr>
        <w:pStyle w:val="Topline"/>
        <w:rPr>
          <w:color w:val="auto"/>
          <w:lang w:val="pl-PL"/>
        </w:rPr>
      </w:pPr>
      <w:proofErr w:type="spellStart"/>
      <w:r w:rsidRPr="00AC0C91">
        <w:rPr>
          <w:color w:val="auto"/>
          <w:lang w:val="pl-PL"/>
        </w:rPr>
        <w:t>Průlom</w:t>
      </w:r>
      <w:proofErr w:type="spellEnd"/>
      <w:r w:rsidRPr="00AC0C91">
        <w:rPr>
          <w:color w:val="auto"/>
          <w:lang w:val="pl-PL"/>
        </w:rPr>
        <w:t xml:space="preserve"> v </w:t>
      </w:r>
      <w:proofErr w:type="spellStart"/>
      <w:r w:rsidRPr="00AC0C91">
        <w:rPr>
          <w:color w:val="auto"/>
          <w:lang w:val="pl-PL"/>
        </w:rPr>
        <w:t>oblasti</w:t>
      </w:r>
      <w:proofErr w:type="spellEnd"/>
      <w:r w:rsidRPr="00AC0C91">
        <w:rPr>
          <w:color w:val="auto"/>
          <w:lang w:val="pl-PL"/>
        </w:rPr>
        <w:t xml:space="preserve"> </w:t>
      </w:r>
      <w:proofErr w:type="spellStart"/>
      <w:r w:rsidRPr="00AC0C91">
        <w:rPr>
          <w:color w:val="auto"/>
          <w:lang w:val="pl-PL"/>
        </w:rPr>
        <w:t>elektromobility</w:t>
      </w:r>
      <w:proofErr w:type="spellEnd"/>
    </w:p>
    <w:p w14:paraId="5C37C06E" w14:textId="77777777" w:rsidR="00F46A09" w:rsidRPr="00AC0C91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rPr>
          <w:rFonts w:ascii="Segoe UI" w:eastAsia="Helvetica" w:hAnsi="Segoe UI" w:cs="Segoe UI"/>
          <w:b/>
          <w:bCs/>
          <w:color w:val="auto"/>
          <w:sz w:val="32"/>
          <w:szCs w:val="32"/>
        </w:rPr>
      </w:pPr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nl-NL"/>
        </w:rPr>
        <w:t>Henkel ot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evírá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en-US"/>
        </w:rPr>
        <w:t xml:space="preserve"> Battery Engineering Center 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jako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 xml:space="preserve"> 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první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 xml:space="preserve"> 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špičkov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fr-FR"/>
        </w:rPr>
        <w:t xml:space="preserve">é 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středisko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 xml:space="preserve"> pro vývoj 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baterií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 xml:space="preserve"> v 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prostorá</w:t>
      </w:r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en-US"/>
        </w:rPr>
        <w:t>ch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en-US"/>
        </w:rPr>
        <w:t xml:space="preserve"> Inspiration Center v D</w:t>
      </w:r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ü</w:t>
      </w:r>
      <w:proofErr w:type="spellStart"/>
      <w:r w:rsidRPr="00AC0C91">
        <w:rPr>
          <w:rFonts w:ascii="Segoe UI" w:hAnsi="Segoe UI" w:cs="Segoe UI"/>
          <w:b/>
          <w:bCs/>
          <w:color w:val="auto"/>
          <w:sz w:val="32"/>
          <w:szCs w:val="32"/>
          <w:lang w:val="de-DE"/>
        </w:rPr>
        <w:t>sseldorf</w:t>
      </w:r>
      <w:proofErr w:type="spellEnd"/>
      <w:r w:rsidRPr="00AC0C91">
        <w:rPr>
          <w:rFonts w:ascii="Segoe UI" w:hAnsi="Segoe UI" w:cs="Segoe UI"/>
          <w:b/>
          <w:bCs/>
          <w:color w:val="auto"/>
          <w:sz w:val="32"/>
          <w:szCs w:val="32"/>
        </w:rPr>
        <w:t>u</w:t>
      </w:r>
    </w:p>
    <w:p w14:paraId="61DE2D53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0" w:after="300" w:line="280" w:lineRule="auto"/>
        <w:ind w:right="553"/>
        <w:jc w:val="both"/>
        <w:rPr>
          <w:rStyle w:val="iadne"/>
          <w:rFonts w:ascii="Segoe UI" w:eastAsia="Helvetica" w:hAnsi="Segoe UI" w:cs="Segoe UI"/>
          <w:color w:val="auto"/>
          <w:sz w:val="22"/>
          <w:szCs w:val="22"/>
        </w:rPr>
      </w:pP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Dü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sseldorf - Spole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čnost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Henkel,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celosvětový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lídr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oblasti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lepidel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tmelů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funkční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n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átěrů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dnes oznámila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otevření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revolučního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střediska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vývoj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baterií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(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Center) v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unikátních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prostorách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budovy </w:t>
      </w:r>
      <w:hyperlink r:id="rId10" w:history="1">
        <w:proofErr w:type="spellStart"/>
        <w:r w:rsidRPr="003B465D">
          <w:rPr>
            <w:rStyle w:val="Hyperlink0"/>
            <w:color w:val="auto"/>
            <w:sz w:val="22"/>
            <w:szCs w:val="22"/>
            <w:lang w:val="sk-SK"/>
          </w:rPr>
          <w:t>Inspiration</w:t>
        </w:r>
        <w:proofErr w:type="spellEnd"/>
        <w:r w:rsidRPr="003B465D">
          <w:rPr>
            <w:rStyle w:val="Hyperlink0"/>
            <w:color w:val="auto"/>
            <w:sz w:val="22"/>
            <w:szCs w:val="22"/>
            <w:lang w:val="sk-SK"/>
          </w:rPr>
          <w:t xml:space="preserve"> Center v </w:t>
        </w:r>
        <w:proofErr w:type="spellStart"/>
        <w:r w:rsidRPr="003B465D">
          <w:rPr>
            <w:rStyle w:val="Hyperlink0"/>
            <w:color w:val="auto"/>
            <w:sz w:val="22"/>
            <w:szCs w:val="22"/>
            <w:lang w:val="sk-SK"/>
          </w:rPr>
          <w:t>Dü</w:t>
        </w:r>
        <w:r w:rsidRPr="003B465D">
          <w:rPr>
            <w:rStyle w:val="Hyperlink0"/>
            <w:color w:val="auto"/>
            <w:sz w:val="22"/>
            <w:szCs w:val="22"/>
            <w:lang w:val="de-DE"/>
          </w:rPr>
          <w:t>sseldorfe</w:t>
        </w:r>
        <w:proofErr w:type="spellEnd"/>
      </w:hyperlink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. Henkel tak upevňuje svoji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pozi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it-IT"/>
        </w:rPr>
        <w:t>ci p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ředního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partnera v oblasti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konstrukční</w:t>
      </w:r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řešení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a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inovací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pro</w:t>
      </w:r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de-DE"/>
        </w:rPr>
        <w:t xml:space="preserve"> OEM v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ýrobce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automobilů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včetně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výrobců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pt-PT"/>
        </w:rPr>
        <w:t xml:space="preserve"> bateri</w:t>
      </w:r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í </w:t>
      </w:r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it-IT"/>
        </w:rPr>
        <w:t>na cel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ém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světě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.</w:t>
      </w:r>
    </w:p>
    <w:p w14:paraId="237DC28A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0" w:after="300" w:line="280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sestává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nl-NL"/>
        </w:rPr>
        <w:t xml:space="preserve"> z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dvou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špičkových technologických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zařízení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tj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z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aplikačního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centra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Application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Center, jež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bylo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otevřeno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srpnu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2023, a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zkušebního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střediska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Test Center, jež by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mělo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být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uvedeno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do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provozu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roce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2024. Úlohou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těchto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nej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modern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ějších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laboratoří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podpořit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společný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vývoj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riov</w:t>
      </w:r>
      <w:r w:rsidRPr="003B465D">
        <w:rPr>
          <w:rFonts w:ascii="Segoe UI" w:hAnsi="Segoe UI" w:cs="Segoe UI"/>
          <w:color w:val="auto"/>
          <w:sz w:val="22"/>
          <w:szCs w:val="22"/>
        </w:rPr>
        <w:t>ý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řešení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elektromobily nové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gener</w:t>
      </w:r>
      <w:r w:rsidRPr="003B465D">
        <w:rPr>
          <w:rFonts w:ascii="Segoe UI" w:hAnsi="Segoe UI" w:cs="Segoe UI"/>
          <w:color w:val="auto"/>
          <w:sz w:val="22"/>
          <w:szCs w:val="22"/>
        </w:rPr>
        <w:t>ace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Se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svým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specializovaným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týmem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odborníků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 oblasti vývoje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 xml:space="preserve"> bateri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 </w:t>
      </w:r>
      <w:r w:rsidRPr="003B465D">
        <w:rPr>
          <w:rFonts w:ascii="Segoe UI" w:hAnsi="Segoe UI" w:cs="Segoe UI"/>
          <w:color w:val="auto"/>
          <w:sz w:val="22"/>
          <w:szCs w:val="22"/>
          <w:lang w:val="es-ES_tradnl"/>
        </w:rPr>
        <w:t xml:space="preserve">do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es-ES_tradnl"/>
        </w:rPr>
        <w:t>elektromobil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ů,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známým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společnosti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Henkel pod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názvem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„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Fuel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the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Future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“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středisko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zaměřuje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klíčov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 xml:space="preserve">é 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oblasti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inovací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jako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jsou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bezpečnost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udržitelnost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, tepelný management, integrovaný design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 xml:space="preserve"> bateri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technologie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riov</w:t>
      </w:r>
      <w:r w:rsidRPr="003B465D">
        <w:rPr>
          <w:rFonts w:ascii="Segoe UI" w:hAnsi="Segoe UI" w:cs="Segoe UI"/>
          <w:color w:val="auto"/>
          <w:sz w:val="22"/>
          <w:szCs w:val="22"/>
        </w:rPr>
        <w:t>ý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článků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.</w:t>
      </w:r>
    </w:p>
    <w:p w14:paraId="2A9CE580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„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Center, jež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 Henkel um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ísťuje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do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prostor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své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budovy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Inspiration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Center v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hodnotě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130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milionů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 eur,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vyjadřuje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pevn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fr-FR"/>
        </w:rPr>
        <w:t xml:space="preserve">é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odhodlání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společnosti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stát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na čele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inovací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technologick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ho pokroku v oblasti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elektromobility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,“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říká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George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Kazantzis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Global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Head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of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Automotive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Components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společnosti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Henkel. 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„Toto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špičkov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fr-FR"/>
        </w:rPr>
        <w:t xml:space="preserve">é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zařízení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umožňuje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našemu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týmu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s 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názvem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‘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Fuel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the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Future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’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urychlit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inovace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prostřednictvím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bezprobl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fr-FR"/>
        </w:rPr>
        <w:t>é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mové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integrace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všech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oblastí od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aplikování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it-IT"/>
        </w:rPr>
        <w:t xml:space="preserve"> materi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álů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až po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testování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sv-SE"/>
        </w:rPr>
        <w:t>komplexn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ích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(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full-scale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)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bate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it-IT"/>
        </w:rPr>
        <w:t>riov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ých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syst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fr-FR"/>
        </w:rPr>
        <w:t>é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mů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es-ES_tradnl"/>
        </w:rPr>
        <w:t xml:space="preserve">,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es-ES_tradnl"/>
        </w:rPr>
        <w:t>simulac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pt-PT"/>
        </w:rPr>
        <w:t xml:space="preserve"> a v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ývoj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produktů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interně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pod jednou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střechou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.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Díky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tomu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lastRenderedPageBreak/>
        <w:t>můžeme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výrazně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zkrátit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č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es-ES_tradnl"/>
        </w:rPr>
        <w:t xml:space="preserve">as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es-ES_tradnl"/>
        </w:rPr>
        <w:t>pot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řebný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k vývoji a uvedení na trh,“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dodává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Dr. Olaf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Lammerschop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, Global Technology Lead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for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E-Mobility v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společnosti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Henkel.</w:t>
      </w:r>
    </w:p>
    <w:p w14:paraId="601D3045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</w:p>
    <w:p w14:paraId="5AD1BFED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 disponuje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nejnovějším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vybavením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technologiemi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oblasti montáž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e,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demont</w:t>
      </w:r>
      <w:r w:rsidRPr="003B465D">
        <w:rPr>
          <w:rFonts w:ascii="Segoe UI" w:hAnsi="Segoe UI" w:cs="Segoe UI"/>
          <w:color w:val="auto"/>
          <w:sz w:val="22"/>
          <w:szCs w:val="22"/>
        </w:rPr>
        <w:t>áže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aplikování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 xml:space="preserve"> materi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álů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pokročil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ho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modelování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simulací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přičemž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nabízí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modern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 možnosti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testování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bateri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í.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Díky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j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im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lze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důkladně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ověř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it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v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ýkon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>bateriov</w:t>
      </w:r>
      <w:proofErr w:type="spellEnd"/>
      <w:r w:rsidRPr="003B465D">
        <w:rPr>
          <w:rStyle w:val="iadne"/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Style w:val="iadne"/>
          <w:rFonts w:ascii="Segoe UI" w:hAnsi="Segoe UI" w:cs="Segoe UI"/>
          <w:color w:val="auto"/>
          <w:sz w:val="22"/>
          <w:szCs w:val="22"/>
        </w:rPr>
        <w:t xml:space="preserve">ho packu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prostřednictvím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teplotních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cyklů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 xml:space="preserve"> a proces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ů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nabíjení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vybíjení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Důležitý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m aspekt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skutečnost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že generované údaje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jsou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plně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propojeny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s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týmem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zodpovědným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za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simulace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což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zabezpečuje harmonickou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integraci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mezi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testováním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reálných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podmínká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a</w:t>
      </w:r>
      <w:r w:rsidRPr="003B465D">
        <w:rPr>
          <w:rFonts w:ascii="Segoe UI" w:hAnsi="Segoe UI" w:cs="Segoe UI"/>
          <w:color w:val="auto"/>
          <w:sz w:val="22"/>
          <w:szCs w:val="22"/>
        </w:rPr>
        <w:t>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digitálním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modelováním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Pevná synergie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nabízí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našim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zákazníkům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bezkonkurenční flexibilitu a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dosahování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úspor spolu s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optimalizováním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 zry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chlen</w:t>
      </w:r>
      <w:r w:rsidRPr="003B465D">
        <w:rPr>
          <w:rFonts w:ascii="Segoe UI" w:hAnsi="Segoe UI" w:cs="Segoe UI"/>
          <w:color w:val="auto"/>
          <w:sz w:val="22"/>
          <w:szCs w:val="22"/>
        </w:rPr>
        <w:t>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procesu tvorby návrhu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výběru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materiálů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</w:t>
      </w:r>
    </w:p>
    <w:p w14:paraId="3BBCC06A" w14:textId="3848EA31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0" w:after="300" w:line="280" w:lineRule="auto"/>
        <w:ind w:right="553"/>
        <w:jc w:val="both"/>
        <w:rPr>
          <w:rFonts w:ascii="Segoe UI" w:eastAsia="Helvetica" w:hAnsi="Segoe UI" w:cs="Segoe UI"/>
          <w:i/>
          <w:iCs/>
          <w:color w:val="auto"/>
          <w:sz w:val="22"/>
          <w:szCs w:val="22"/>
        </w:rPr>
      </w:pP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„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Díky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naší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investici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do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střediska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Center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můžeme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vytvoř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>it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>digit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ální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dvojče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jakékoli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baterie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simulovat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výkonnost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naš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ich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řešení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za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různých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podmínek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,"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vysvětluje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Kazantzis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„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Tyto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simulace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a modely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ověřujeme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prostřednictvím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zátěžových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testů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v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reálných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podmínká</w:t>
      </w:r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,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čímž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zaručí jak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spolehlivost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naš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ich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údajů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, tak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účinnost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naš</w:t>
      </w:r>
      <w:proofErr w:type="spellEnd"/>
      <w:r w:rsidRPr="003B465D">
        <w:rPr>
          <w:rFonts w:ascii="Segoe UI" w:hAnsi="Segoe UI" w:cs="Segoe UI"/>
          <w:i/>
          <w:iCs/>
          <w:color w:val="auto"/>
          <w:sz w:val="22"/>
          <w:szCs w:val="22"/>
          <w:lang w:val="de-DE"/>
        </w:rPr>
        <w:t xml:space="preserve">ich </w:t>
      </w:r>
      <w:proofErr w:type="spellStart"/>
      <w:r w:rsidRPr="003B465D">
        <w:rPr>
          <w:rFonts w:ascii="Segoe UI" w:hAnsi="Segoe UI" w:cs="Segoe UI"/>
          <w:i/>
          <w:iCs/>
          <w:color w:val="auto"/>
          <w:sz w:val="22"/>
          <w:szCs w:val="22"/>
        </w:rPr>
        <w:t>řešení</w:t>
      </w:r>
      <w:proofErr w:type="spellEnd"/>
      <w:r w:rsidR="00952EC8" w:rsidRPr="003B465D">
        <w:rPr>
          <w:rFonts w:ascii="Segoe UI" w:hAnsi="Segoe UI" w:cs="Segoe UI"/>
          <w:i/>
          <w:iCs/>
          <w:color w:val="auto"/>
          <w:sz w:val="22"/>
          <w:szCs w:val="22"/>
        </w:rPr>
        <w:t>."</w:t>
      </w:r>
    </w:p>
    <w:p w14:paraId="532E69C4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  <w:r w:rsidRPr="003B465D">
        <w:rPr>
          <w:rFonts w:ascii="Segoe UI" w:hAnsi="Segoe UI" w:cs="Segoe UI"/>
          <w:color w:val="auto"/>
          <w:sz w:val="22"/>
          <w:szCs w:val="22"/>
          <w:lang w:val="nl-NL"/>
        </w:rPr>
        <w:t>Battery Engineering Center je navr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ženo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tak, aby zvládlo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všechny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typy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full-scale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bateriových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syst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a to jak na úrovni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cel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ho packu, tak i utajených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prototypů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přičemž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disponuje certifikáte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m TISAX, 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jež 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celosvětovým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standardem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 automobilov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m pr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ůmyslu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posuzování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informační bezpečnosti.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Kromě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toho Henkel spolupracuje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společností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AVL,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předním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světovým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lídrem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 oblasti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technologií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mobilitu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zaměřením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na vývoj,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simulaci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testování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automobilov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m pr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ůmyslu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v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jiných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odvětví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, s</w:t>
      </w:r>
      <w:r w:rsidRPr="003B465D">
        <w:rPr>
          <w:rFonts w:ascii="Segoe UI" w:hAnsi="Segoe UI" w:cs="Segoe UI"/>
          <w:color w:val="auto"/>
          <w:sz w:val="22"/>
          <w:szCs w:val="22"/>
        </w:rPr>
        <w:t>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cílem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zajistit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zkušební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středisko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Test Center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nejnovější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nástroje, vybavení a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technologie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testování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full-scale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bateriových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syst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včetně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klimatické komory, a </w:t>
      </w:r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to v</w:t>
      </w:r>
      <w:r w:rsidRPr="003B465D">
        <w:rPr>
          <w:rFonts w:ascii="Segoe UI" w:hAnsi="Segoe UI" w:cs="Segoe UI"/>
          <w:color w:val="auto"/>
          <w:sz w:val="22"/>
          <w:szCs w:val="22"/>
        </w:rPr>
        <w:t>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souladu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s normami platnými v automobilov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m pr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ůmyslu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.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Spoluprací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společností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 xml:space="preserve"> Atlas Copco na v</w:t>
      </w:r>
      <w:r w:rsidRPr="003B465D">
        <w:rPr>
          <w:rFonts w:ascii="Segoe UI" w:hAnsi="Segoe UI" w:cs="Segoe UI"/>
          <w:color w:val="auto"/>
          <w:sz w:val="22"/>
          <w:szCs w:val="22"/>
        </w:rPr>
        <w:t>ý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konn</w:t>
      </w:r>
      <w:r w:rsidRPr="003B465D">
        <w:rPr>
          <w:rFonts w:ascii="Segoe UI" w:hAnsi="Segoe UI" w:cs="Segoe UI"/>
          <w:color w:val="auto"/>
          <w:sz w:val="22"/>
          <w:szCs w:val="22"/>
        </w:rPr>
        <w:t>ém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špičkov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m vybavení pro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přesn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 xml:space="preserve">é </w:t>
      </w:r>
      <w:r w:rsidRPr="003B465D">
        <w:rPr>
          <w:rFonts w:ascii="Segoe UI" w:hAnsi="Segoe UI" w:cs="Segoe UI"/>
          <w:color w:val="auto"/>
          <w:sz w:val="22"/>
          <w:szCs w:val="22"/>
        </w:rPr>
        <w:t>a </w:t>
      </w:r>
      <w:r w:rsidRPr="003B465D">
        <w:rPr>
          <w:rFonts w:ascii="Segoe UI" w:hAnsi="Segoe UI" w:cs="Segoe UI"/>
          <w:color w:val="auto"/>
          <w:sz w:val="22"/>
          <w:szCs w:val="22"/>
          <w:lang w:val="da-DK"/>
        </w:rPr>
        <w:t>inteligentn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dávkování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ještě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více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rozšířily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možnosti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střediska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Center. To umožňuje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zákazníkům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implementovat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spolehliv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</w:rPr>
        <w:t>, ry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é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udržiteln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 xml:space="preserve">é </w:t>
      </w:r>
      <w:r w:rsidRPr="003B465D">
        <w:rPr>
          <w:rFonts w:ascii="Segoe UI" w:hAnsi="Segoe UI" w:cs="Segoe UI"/>
          <w:color w:val="auto"/>
          <w:sz w:val="22"/>
          <w:szCs w:val="22"/>
        </w:rPr>
        <w:t>procesy v oblasti montáž</w:t>
      </w:r>
      <w:r w:rsidRPr="003B465D">
        <w:rPr>
          <w:rFonts w:ascii="Segoe UI" w:hAnsi="Segoe UI" w:cs="Segoe UI"/>
          <w:color w:val="auto"/>
          <w:sz w:val="22"/>
          <w:szCs w:val="22"/>
          <w:lang w:val="pt-PT"/>
        </w:rPr>
        <w:t>e bateri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í,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včetně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pou</w:t>
      </w:r>
      <w:r w:rsidRPr="003B465D">
        <w:rPr>
          <w:rFonts w:ascii="Segoe UI" w:hAnsi="Segoe UI" w:cs="Segoe UI"/>
          <w:color w:val="auto"/>
          <w:sz w:val="22"/>
          <w:szCs w:val="22"/>
        </w:rPr>
        <w:t>žití a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testování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všech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existující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a</w:t>
      </w:r>
      <w:r w:rsidRPr="003B465D">
        <w:rPr>
          <w:rFonts w:ascii="Segoe UI" w:hAnsi="Segoe UI" w:cs="Segoe UI"/>
          <w:color w:val="auto"/>
          <w:sz w:val="22"/>
          <w:szCs w:val="22"/>
        </w:rPr>
        <w:t>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inovativní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materi</w:t>
      </w:r>
      <w:r w:rsidRPr="003B465D">
        <w:rPr>
          <w:rFonts w:ascii="Segoe UI" w:hAnsi="Segoe UI" w:cs="Segoe UI"/>
          <w:color w:val="auto"/>
          <w:sz w:val="22"/>
          <w:szCs w:val="22"/>
        </w:rPr>
        <w:t>álů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již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i mal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é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kapacitě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pro účely vývoje až po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rychlost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potřebnou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s</w:t>
      </w:r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riov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é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výrobě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.</w:t>
      </w:r>
    </w:p>
    <w:p w14:paraId="369C5414" w14:textId="77777777" w:rsidR="00F46A09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color w:val="auto"/>
          <w:sz w:val="22"/>
          <w:szCs w:val="22"/>
        </w:rPr>
      </w:pPr>
    </w:p>
    <w:p w14:paraId="51AA24F2" w14:textId="067B05B5" w:rsidR="005742B4" w:rsidRPr="003B465D" w:rsidRDefault="00F46A09" w:rsidP="00F46A0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color w:val="auto"/>
          <w:sz w:val="22"/>
          <w:szCs w:val="22"/>
        </w:rPr>
      </w:pP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Battery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Engineering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Center v 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Dü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sseldorf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u je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prů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nl-NL"/>
        </w:rPr>
        <w:t>kopn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ickým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zařízením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, jež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představuje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pouhý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začáte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k. Spole</w:t>
      </w:r>
      <w:r w:rsidRPr="003B465D">
        <w:rPr>
          <w:rFonts w:ascii="Segoe UI" w:hAnsi="Segoe UI" w:cs="Segoe UI"/>
          <w:color w:val="auto"/>
          <w:sz w:val="22"/>
          <w:szCs w:val="22"/>
        </w:rPr>
        <w:t>č</w:t>
      </w:r>
      <w:r w:rsidRPr="003B465D">
        <w:rPr>
          <w:rFonts w:ascii="Segoe UI" w:hAnsi="Segoe UI" w:cs="Segoe UI"/>
          <w:color w:val="auto"/>
          <w:sz w:val="22"/>
          <w:szCs w:val="22"/>
          <w:lang w:val="nl-NL"/>
        </w:rPr>
        <w:t>nost Henkel pl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ánuje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vytvořit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celosvětovou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síť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 xml:space="preserve"> tak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ových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 xml:space="preserve"> center, p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řičemž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první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budou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vybudovány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v USA a v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Číně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. Ta</w:t>
      </w:r>
      <w:r w:rsidRPr="003B465D">
        <w:rPr>
          <w:rFonts w:ascii="Segoe UI" w:hAnsi="Segoe UI" w:cs="Segoe UI"/>
          <w:color w:val="auto"/>
          <w:sz w:val="22"/>
          <w:szCs w:val="22"/>
          <w:lang w:val="it-IT"/>
        </w:rPr>
        <w:t>to pr</w:t>
      </w:r>
      <w:r w:rsidRPr="003B465D">
        <w:rPr>
          <w:rFonts w:ascii="Segoe UI" w:hAnsi="Segoe UI" w:cs="Segoe UI"/>
          <w:color w:val="auto"/>
          <w:sz w:val="22"/>
          <w:szCs w:val="22"/>
        </w:rPr>
        <w:t xml:space="preserve">opojená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síť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bude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fungovat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na </w:t>
      </w:r>
      <w:r w:rsidRPr="003B465D">
        <w:rPr>
          <w:rFonts w:ascii="Segoe UI" w:hAnsi="Segoe UI" w:cs="Segoe UI"/>
          <w:color w:val="auto"/>
          <w:sz w:val="22"/>
          <w:szCs w:val="22"/>
        </w:rPr>
        <w:lastRenderedPageBreak/>
        <w:t xml:space="preserve">báze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sdílený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digit</w:t>
      </w:r>
      <w:r w:rsidRPr="003B465D">
        <w:rPr>
          <w:rFonts w:ascii="Segoe UI" w:hAnsi="Segoe UI" w:cs="Segoe UI"/>
          <w:color w:val="auto"/>
          <w:sz w:val="22"/>
          <w:szCs w:val="22"/>
        </w:rPr>
        <w:t>álních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platforem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podpoří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bezprobl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  <w:lang w:val="fr-FR"/>
        </w:rPr>
        <w:t>é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movou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meziregionální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spolupráci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mezi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globálními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týmy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, </w:t>
      </w:r>
      <w:r w:rsidRPr="003B465D">
        <w:rPr>
          <w:rFonts w:ascii="Segoe UI" w:hAnsi="Segoe UI" w:cs="Segoe UI"/>
          <w:color w:val="auto"/>
          <w:sz w:val="22"/>
          <w:szCs w:val="22"/>
          <w:lang w:val="de-DE"/>
        </w:rPr>
        <w:t>OEM v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ýrobci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a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výrobci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3B465D">
        <w:rPr>
          <w:rFonts w:ascii="Segoe UI" w:hAnsi="Segoe UI" w:cs="Segoe UI"/>
          <w:color w:val="auto"/>
          <w:sz w:val="22"/>
          <w:szCs w:val="22"/>
        </w:rPr>
        <w:t>baterií</w:t>
      </w:r>
      <w:proofErr w:type="spellEnd"/>
      <w:r w:rsidRPr="003B465D">
        <w:rPr>
          <w:rFonts w:ascii="Segoe UI" w:hAnsi="Segoe UI" w:cs="Segoe UI"/>
          <w:color w:val="auto"/>
          <w:sz w:val="22"/>
          <w:szCs w:val="22"/>
        </w:rPr>
        <w:t>.</w:t>
      </w: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r w:rsidR="00000000">
        <w:fldChar w:fldCharType="begin"/>
      </w:r>
      <w:r w:rsidR="00000000" w:rsidRPr="003B465D">
        <w:rPr>
          <w:lang w:val="pl-PL"/>
        </w:rPr>
        <w:instrText>HYPERLINK "http://www.henkel.com"</w:instrText>
      </w:r>
      <w:r w:rsidR="00000000">
        <w:fldChar w:fldCharType="separate"/>
      </w:r>
      <w:r w:rsidR="00A070EE" w:rsidRPr="008E58B1">
        <w:rPr>
          <w:rStyle w:val="Hypertextovprepojenie"/>
          <w:sz w:val="18"/>
          <w:szCs w:val="18"/>
          <w:lang w:val="pl-PL" w:bidi="bo-CN"/>
        </w:rPr>
        <w:t>www.henkel.com</w:t>
      </w:r>
      <w:r w:rsidR="00000000">
        <w:rPr>
          <w:rStyle w:val="Hypertextovprepojenie"/>
          <w:sz w:val="18"/>
          <w:szCs w:val="18"/>
          <w:lang w:val="pl-PL" w:bidi="bo-CN"/>
        </w:rPr>
        <w:fldChar w:fldCharType="end"/>
      </w:r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62876450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34ACB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1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73DF" w14:textId="77777777" w:rsidR="007C549C" w:rsidRDefault="007C549C">
      <w:pPr>
        <w:spacing w:line="240" w:lineRule="auto"/>
      </w:pPr>
      <w:r>
        <w:separator/>
      </w:r>
    </w:p>
  </w:endnote>
  <w:endnote w:type="continuationSeparator" w:id="0">
    <w:p w14:paraId="5D70A11D" w14:textId="77777777" w:rsidR="007C549C" w:rsidRDefault="007C549C">
      <w:pPr>
        <w:spacing w:line="240" w:lineRule="auto"/>
      </w:pPr>
      <w:r>
        <w:continuationSeparator/>
      </w:r>
    </w:p>
  </w:endnote>
  <w:endnote w:type="continuationNotice" w:id="1">
    <w:p w14:paraId="20A48C77" w14:textId="77777777" w:rsidR="007C549C" w:rsidRDefault="007C54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CC11" w14:textId="77777777" w:rsidR="007C549C" w:rsidRDefault="007C549C">
      <w:pPr>
        <w:spacing w:line="240" w:lineRule="auto"/>
      </w:pPr>
      <w:r>
        <w:separator/>
      </w:r>
    </w:p>
  </w:footnote>
  <w:footnote w:type="continuationSeparator" w:id="0">
    <w:p w14:paraId="7ACA6BFE" w14:textId="77777777" w:rsidR="007C549C" w:rsidRDefault="007C549C">
      <w:pPr>
        <w:spacing w:line="240" w:lineRule="auto"/>
      </w:pPr>
      <w:r>
        <w:continuationSeparator/>
      </w:r>
    </w:p>
  </w:footnote>
  <w:footnote w:type="continuationNotice" w:id="1">
    <w:p w14:paraId="3F2436A3" w14:textId="77777777" w:rsidR="007C549C" w:rsidRDefault="007C54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brázok 1073741825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220846"/>
    <w:rsid w:val="00251645"/>
    <w:rsid w:val="002570B7"/>
    <w:rsid w:val="00284F28"/>
    <w:rsid w:val="002F7A23"/>
    <w:rsid w:val="003527D1"/>
    <w:rsid w:val="003B16A3"/>
    <w:rsid w:val="003B465D"/>
    <w:rsid w:val="004D3C26"/>
    <w:rsid w:val="004D74B9"/>
    <w:rsid w:val="00562E09"/>
    <w:rsid w:val="005742B4"/>
    <w:rsid w:val="005B6D31"/>
    <w:rsid w:val="005D6168"/>
    <w:rsid w:val="0069283E"/>
    <w:rsid w:val="006B2F83"/>
    <w:rsid w:val="00751DC7"/>
    <w:rsid w:val="00752E89"/>
    <w:rsid w:val="007B51A1"/>
    <w:rsid w:val="007C549C"/>
    <w:rsid w:val="007D354B"/>
    <w:rsid w:val="008B1451"/>
    <w:rsid w:val="008E58B1"/>
    <w:rsid w:val="00952EC8"/>
    <w:rsid w:val="0099764C"/>
    <w:rsid w:val="009A3DB0"/>
    <w:rsid w:val="00A070EE"/>
    <w:rsid w:val="00A110E3"/>
    <w:rsid w:val="00A34ACB"/>
    <w:rsid w:val="00AC0C91"/>
    <w:rsid w:val="00B52A48"/>
    <w:rsid w:val="00B97AA5"/>
    <w:rsid w:val="00BB5AB9"/>
    <w:rsid w:val="00C930A3"/>
    <w:rsid w:val="00DA2432"/>
    <w:rsid w:val="00E832BF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F46A09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F4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nkel.com/press-and-media/press-releases-and-kits/2022-09-05-henkel-celebrates-inauguration-of-adhesive-technologies-inspiration-center-duesseldorf-1748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36</cp:revision>
  <dcterms:created xsi:type="dcterms:W3CDTF">2023-01-10T10:51:00Z</dcterms:created>
  <dcterms:modified xsi:type="dcterms:W3CDTF">2023-10-16T14:46:00Z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