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983CCFD" w:rsidR="00B422EC" w:rsidRPr="00EF1330" w:rsidRDefault="00A16395" w:rsidP="00643D8A">
      <w:pPr>
        <w:pStyle w:val="MonthDayYear"/>
      </w:pPr>
      <w:r>
        <w:t>03</w:t>
      </w:r>
      <w:r w:rsidR="00443F81">
        <w:t>.</w:t>
      </w:r>
      <w:r w:rsidR="00662861">
        <w:t xml:space="preserve"> </w:t>
      </w:r>
      <w:r>
        <w:t>novembar</w:t>
      </w:r>
      <w:r w:rsidR="00BF6E82" w:rsidRPr="00795AF2">
        <w:t xml:space="preserve"> 20</w:t>
      </w:r>
      <w:r w:rsidR="00F635FC" w:rsidRPr="00795AF2">
        <w:t>2</w:t>
      </w:r>
      <w:r w:rsidR="0006344D">
        <w:t>3</w:t>
      </w:r>
      <w:r w:rsidR="00662861">
        <w:t>.</w:t>
      </w:r>
    </w:p>
    <w:p w14:paraId="62912900" w14:textId="77777777" w:rsidR="00443F81" w:rsidRDefault="00443F81" w:rsidP="00A3756F">
      <w:pPr>
        <w:rPr>
          <w:rFonts w:cs="Segoe UI"/>
          <w:szCs w:val="22"/>
        </w:rPr>
      </w:pPr>
    </w:p>
    <w:p w14:paraId="1B031828" w14:textId="0C4482D7" w:rsidR="005A17AF" w:rsidRPr="00121D5D" w:rsidRDefault="00121D5D" w:rsidP="00667714">
      <w:pPr>
        <w:jc w:val="left"/>
        <w:rPr>
          <w:b/>
          <w:bCs/>
          <w:sz w:val="32"/>
          <w:lang w:val="sr-Latn-RS"/>
        </w:rPr>
      </w:pPr>
      <w:r w:rsidRPr="00121D5D">
        <w:rPr>
          <w:b/>
          <w:bCs/>
          <w:sz w:val="32"/>
          <w:lang w:val="sr-Latn-RS"/>
        </w:rPr>
        <w:t>PERWOL</w:t>
      </w:r>
      <w:r>
        <w:rPr>
          <w:b/>
          <w:bCs/>
          <w:sz w:val="32"/>
          <w:lang w:val="sr-Latn-RS"/>
        </w:rPr>
        <w:t>L</w:t>
      </w:r>
      <w:r w:rsidR="00667714">
        <w:rPr>
          <w:b/>
          <w:bCs/>
          <w:sz w:val="32"/>
          <w:lang w:val="sr-Latn-RS"/>
        </w:rPr>
        <w:t xml:space="preserve"> </w:t>
      </w:r>
      <w:r w:rsidRPr="00121D5D">
        <w:rPr>
          <w:b/>
          <w:bCs/>
          <w:sz w:val="32"/>
          <w:lang w:val="sr-Latn-RS"/>
        </w:rPr>
        <w:t>FASHION WEEK OTVOREN</w:t>
      </w:r>
      <w:r w:rsidR="00404544">
        <w:rPr>
          <w:b/>
          <w:bCs/>
          <w:sz w:val="32"/>
          <w:lang w:val="sr-Latn-RS"/>
        </w:rPr>
        <w:t xml:space="preserve"> </w:t>
      </w:r>
      <w:r w:rsidRPr="00121D5D">
        <w:rPr>
          <w:b/>
          <w:bCs/>
          <w:sz w:val="32"/>
          <w:lang w:val="sr-Latn-RS"/>
        </w:rPr>
        <w:t>REVIJOM</w:t>
      </w:r>
      <w:r w:rsidR="00404544">
        <w:rPr>
          <w:b/>
          <w:bCs/>
          <w:sz w:val="32"/>
          <w:lang w:val="sr-Latn-RS"/>
        </w:rPr>
        <w:t xml:space="preserve"> </w:t>
      </w:r>
      <w:r>
        <w:rPr>
          <w:b/>
          <w:bCs/>
          <w:sz w:val="32"/>
          <w:lang w:val="sr-Latn-RS"/>
        </w:rPr>
        <w:t>TRANSFORMACIJE</w:t>
      </w:r>
    </w:p>
    <w:p w14:paraId="0BEEFE8A" w14:textId="60C28774" w:rsidR="005A17AF" w:rsidRDefault="005A17AF" w:rsidP="00365E44">
      <w:pPr>
        <w:rPr>
          <w:rStyle w:val="Headline"/>
          <w:lang w:val="sr-Latn-RS"/>
        </w:rPr>
      </w:pPr>
    </w:p>
    <w:p w14:paraId="252F6033" w14:textId="097DD774" w:rsidR="004E4432" w:rsidRDefault="004049A8" w:rsidP="006A5352">
      <w:pPr>
        <w:rPr>
          <w:rFonts w:cs="Segoe UI"/>
          <w:szCs w:val="22"/>
          <w:lang w:val="sr-Latn-RS"/>
        </w:rPr>
      </w:pPr>
      <w:r w:rsidRPr="004049A8">
        <w:rPr>
          <w:rFonts w:cs="Segoe UI"/>
          <w:szCs w:val="22"/>
          <w:lang w:val="sr-Latn-RS"/>
        </w:rPr>
        <w:t>Perwoll Fashion Week svečano je otvoren revijom TRANSFORMACIJE na kojoj je, u Hangaru u Luci Beograd, svoje kreacije prikazalo 10 dizajnera iz 10 slovenskih zemalja.</w:t>
      </w:r>
    </w:p>
    <w:p w14:paraId="43C5475D" w14:textId="77777777" w:rsidR="00170032" w:rsidRDefault="00170032" w:rsidP="006A5352">
      <w:pPr>
        <w:rPr>
          <w:rFonts w:cs="Segoe UI"/>
          <w:szCs w:val="22"/>
          <w:lang w:val="sr-Latn-RS"/>
        </w:rPr>
      </w:pPr>
    </w:p>
    <w:p w14:paraId="73D37F99" w14:textId="4EB581EE" w:rsidR="003E13B5" w:rsidRPr="003E13B5" w:rsidRDefault="003E13B5" w:rsidP="003E13B5">
      <w:pPr>
        <w:rPr>
          <w:rFonts w:cs="Segoe UI"/>
          <w:szCs w:val="22"/>
          <w:lang w:val="sr-Latn-RS"/>
        </w:rPr>
      </w:pPr>
      <w:r w:rsidRPr="003E13B5">
        <w:rPr>
          <w:rFonts w:cs="Segoe UI"/>
          <w:szCs w:val="22"/>
          <w:lang w:val="sr-Latn-RS"/>
        </w:rPr>
        <w:t>Revija je realizovana u saradnji sa timom Foruma slovenskih kultura a modele inspirisane etno motivima svojih zemalja, na najbolji način su predstavili: JSP - Jelena i Svetlana Proković – Slovenija/Srbija, Nikolay Bozhilov – Bugarska, Galina &amp; Nikolay Biryukov – Rusija, Andrea Pojezdalova – Slovačka, Denisa Dodalova – Češka, Jelena Holec – Hrvatska, Dragana Hristov – Severna Makedonija, Kinga Krol – Poljska, Ivana Murišić – Crna Gora i Nevena Ivanović – Srbija. Vidno oduševljena publika dlanove nije štedela tokom cele revije, pozdravljajući aplauzima TRANSFORMACIJE koje su oživele elemente kulturne baštine slovenskih zemalja učesnica. Najburniju reakciju publike je izazvala kolekcija sestara Jelene i Svetlane Proković, plenići svojom jasnom formom, vezom i jednostavnim ukrasima u kombinaciji crne i bele boje.</w:t>
      </w:r>
    </w:p>
    <w:p w14:paraId="13D30433" w14:textId="77777777" w:rsidR="003E13B5" w:rsidRPr="003E13B5" w:rsidRDefault="003E13B5" w:rsidP="003E13B5">
      <w:pPr>
        <w:rPr>
          <w:rFonts w:cs="Segoe UI"/>
          <w:szCs w:val="22"/>
          <w:lang w:val="sr-Latn-RS"/>
        </w:rPr>
      </w:pPr>
    </w:p>
    <w:p w14:paraId="357FD3D2" w14:textId="57C7A257" w:rsidR="00774BEB" w:rsidRDefault="001B2796" w:rsidP="003E13B5">
      <w:pPr>
        <w:rPr>
          <w:rFonts w:cs="Segoe UI"/>
          <w:szCs w:val="22"/>
          <w:lang w:val="sr-Latn-RS"/>
        </w:rPr>
      </w:pPr>
      <w:r w:rsidRPr="001B2796">
        <w:rPr>
          <w:rFonts w:cs="Segoe UI"/>
          <w:szCs w:val="22"/>
          <w:lang w:val="sr-Latn-RS"/>
        </w:rPr>
        <w:t>Pored sjajne revije svečano je otvorena i izložba Švedskog instituta Fashion Forever, koja nam predstavlja dobre primere prakse švedskih brendova na temu održive mode, reciklaže, redizajna, cirkularne ekonomije. Ovi izuzetno poučni i interesantni primeri, biće dostupni posetiocima u foajeu Belgrade Fashion Week revijskog prostora u Hangaru. Futuristička modna industrija u nastajanju, pruža širok pregled nadolazeće modne industrije u Švedskoj i predstavlja održive i odgovorne inicijative donosioca odluka, akademske zajednice i industrije. Brojne obećavajuće inovacije vodećih švedskih pionira mode daju uvid u ono što dolazi. Budućnost mode je orijentisana ka korisnicima, vođena je naprednim, inovativnim tehnologijama i mnogo je bolja za našu planetu. Predstavljanje rada švedskih aktera iz oblasti cirkularne modne industrije, ima za cilj da inspiriše pozitivan razvoj i inicira saradnje.</w:t>
      </w:r>
    </w:p>
    <w:p w14:paraId="6E647CA5" w14:textId="77777777" w:rsidR="00DF2B38" w:rsidRDefault="00DF2B38" w:rsidP="006A5352">
      <w:pPr>
        <w:rPr>
          <w:rFonts w:cs="Segoe UI"/>
          <w:szCs w:val="22"/>
          <w:lang w:val="sr-Latn-RS"/>
        </w:rPr>
      </w:pPr>
    </w:p>
    <w:p w14:paraId="7A5269C1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  <w:r w:rsidRPr="0029418F">
        <w:rPr>
          <w:rFonts w:cs="Segoe UI"/>
          <w:szCs w:val="22"/>
          <w:lang w:val="sr-Latn-RS"/>
        </w:rPr>
        <w:t>Nedelju mode zvanično su otvorili Nenad Radujević, osnivač i direktor Belgrade Fashion Weeka i Anika Ben David ambasadorka Švedske u Srbiji, ukazujući na značaj saradnje i razmene iskustava i na polju kreativnosti, Cirkularne ekonomije i Modne održivosti.</w:t>
      </w:r>
    </w:p>
    <w:p w14:paraId="46B0148A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</w:p>
    <w:p w14:paraId="6C10BCAF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  <w:r w:rsidRPr="0029418F">
        <w:rPr>
          <w:rFonts w:cs="Segoe UI"/>
          <w:szCs w:val="22"/>
          <w:lang w:val="sr-Latn-RS"/>
        </w:rPr>
        <w:t>Svečano otvaranje Perwoll Fashion Week-a obeležilo je i prisustvo velikog broja javnih ličnosti koji su poštovaoci manifestacije i ljubitelji modnog dizajna.</w:t>
      </w:r>
    </w:p>
    <w:p w14:paraId="59237B83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</w:p>
    <w:p w14:paraId="414626D5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  <w:r w:rsidRPr="0029418F">
        <w:rPr>
          <w:rFonts w:cs="Segoe UI"/>
          <w:szCs w:val="22"/>
          <w:lang w:val="sr-Latn-RS"/>
        </w:rPr>
        <w:t>Publika će tokom ovog jesenjeg izdanja Nedelje mode uživati i u bogatom Fashion &amp; Art programu koji se odvija u foajeu Hangara, a pored pomenute izložbe Fashion Forever, tu su i: izložba fotografija Svetlane Braun, pobednice konkursa BFW Instashot, modni performansi na novom formatu BFW Stage, kao i izložba modnih detalja, koji upotpunjuju, a često i definišu modne trendove. Posebna atrakcija je BFW Market, koji se realizuje sa kulturnim centrom Silosi (u istoimenom prostoru) tokom vikenda 4 - 5. novembra, na kome će posetioci imati priliku da konzumiraju domaću modu mladih preduzetnika i dizajnera koji stvaraju atraktivne urbane i street brendove.</w:t>
      </w:r>
    </w:p>
    <w:p w14:paraId="3B4C95D7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</w:p>
    <w:p w14:paraId="3C46D2CB" w14:textId="0DFFE008" w:rsidR="0029418F" w:rsidRPr="0029418F" w:rsidRDefault="0029418F" w:rsidP="009921A0">
      <w:pPr>
        <w:rPr>
          <w:rFonts w:cs="Segoe UI"/>
          <w:szCs w:val="22"/>
          <w:lang w:val="sr-Latn-RS"/>
        </w:rPr>
      </w:pPr>
      <w:r w:rsidRPr="0029418F">
        <w:rPr>
          <w:rFonts w:cs="Segoe UI"/>
          <w:szCs w:val="22"/>
          <w:lang w:val="sr-Latn-RS"/>
        </w:rPr>
        <w:t>Društveno odgovoran projekat koji je ovog puta podržala Beogradska nedelja mode je kampanja “Promenimo u ljubičasto“, koja govori o značaju uvođenja skrininga za rak pluća i dostupnosti adekvatne dijagnostike i lečenja.</w:t>
      </w:r>
    </w:p>
    <w:p w14:paraId="04117969" w14:textId="77777777" w:rsidR="0029418F" w:rsidRPr="0029418F" w:rsidRDefault="0029418F" w:rsidP="0029418F">
      <w:pPr>
        <w:rPr>
          <w:rFonts w:cs="Segoe UI"/>
          <w:szCs w:val="22"/>
          <w:lang w:val="sr-Latn-RS"/>
        </w:rPr>
      </w:pPr>
    </w:p>
    <w:p w14:paraId="03D40B48" w14:textId="02A585D7" w:rsidR="00385185" w:rsidRPr="00F40775" w:rsidRDefault="0029418F" w:rsidP="0029418F">
      <w:pPr>
        <w:rPr>
          <w:rFonts w:cs="Segoe UI"/>
          <w:szCs w:val="22"/>
          <w:lang w:val="sr-Latn-RS"/>
        </w:rPr>
      </w:pPr>
      <w:r w:rsidRPr="0029418F">
        <w:rPr>
          <w:rFonts w:cs="Segoe UI"/>
          <w:szCs w:val="22"/>
          <w:lang w:val="sr-Latn-RS"/>
        </w:rPr>
        <w:t>Dobrodošlicu, svim ljubitelji mode, kreativnosti i dizajna, da u narednih sedam dana maksimalno uživaju, 52. izdanje Perwoll Fashion Week-a šalje pod sloganom GET IN THE MOMENTUM</w:t>
      </w:r>
      <w:r w:rsidR="00331B6E">
        <w:rPr>
          <w:rFonts w:cs="Segoe UI"/>
          <w:szCs w:val="22"/>
          <w:lang w:val="sr-Latn-RS"/>
        </w:rPr>
        <w:t>!</w:t>
      </w:r>
    </w:p>
    <w:p w14:paraId="56AC8909" w14:textId="77777777" w:rsidR="002A2975" w:rsidRPr="00F40775" w:rsidRDefault="002A2975" w:rsidP="00643D8A">
      <w:pPr>
        <w:rPr>
          <w:rFonts w:cs="Segoe UI"/>
          <w:szCs w:val="22"/>
          <w:lang w:val="sr-Latn-RS"/>
        </w:rPr>
      </w:pPr>
    </w:p>
    <w:p w14:paraId="3411FCC1" w14:textId="5CE41557" w:rsidR="00D06825" w:rsidRPr="00F40775" w:rsidRDefault="00662861" w:rsidP="00D06825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t>O Henkelu</w:t>
      </w:r>
    </w:p>
    <w:p w14:paraId="0BFF6B34" w14:textId="64AAF41A" w:rsidR="00BF6E82" w:rsidRDefault="00D436DC" w:rsidP="00BF6E82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F40775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F40775">
        <w:rPr>
          <w:rStyle w:val="AboutandContactBody"/>
          <w:lang w:val="sr-Latn-RS"/>
        </w:rPr>
        <w:t xml:space="preserve">: „Pioneers at heart for the good of generations.”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18CFC883" w14:textId="77777777" w:rsidR="00DE3D72" w:rsidRDefault="00DE3D72" w:rsidP="00BF6E82">
      <w:pPr>
        <w:rPr>
          <w:rStyle w:val="AboutandContactBody"/>
          <w:lang w:val="pt-PT"/>
        </w:rPr>
      </w:pPr>
    </w:p>
    <w:p w14:paraId="22E30FFF" w14:textId="77777777" w:rsidR="00DE3D72" w:rsidRPr="00F40775" w:rsidRDefault="00DE3D72" w:rsidP="00BF6E82">
      <w:pPr>
        <w:rPr>
          <w:rStyle w:val="AboutandContactBody"/>
          <w:lang w:val="pt-PT"/>
        </w:rPr>
      </w:pPr>
    </w:p>
    <w:p w14:paraId="60C06C6D" w14:textId="29F53616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="00BF6E82" w:rsidRPr="00F40775">
        <w:rPr>
          <w:rStyle w:val="AboutandContactBody"/>
          <w:lang w:val="pt-PT"/>
        </w:rPr>
        <w:tab/>
      </w:r>
      <w:r w:rsidRPr="00F40775">
        <w:rPr>
          <w:rStyle w:val="AboutandContactBody"/>
          <w:lang w:val="pt-PT"/>
        </w:rPr>
        <w:t>Jelena Gavrilović Šarenac</w:t>
      </w:r>
      <w:r w:rsidR="00BF6E82" w:rsidRPr="00F40775">
        <w:rPr>
          <w:rStyle w:val="AboutandContactBody"/>
          <w:lang w:val="pt-PT"/>
        </w:rPr>
        <w:tab/>
      </w:r>
      <w:r w:rsidR="00D436DC" w:rsidRPr="00F40775">
        <w:rPr>
          <w:rStyle w:val="AboutandContactBody"/>
          <w:lang w:val="pt-PT"/>
        </w:rPr>
        <w:t>Ana Rončević</w:t>
      </w:r>
    </w:p>
    <w:p w14:paraId="510C76D3" w14:textId="07B9743C" w:rsidR="00BF6E82" w:rsidRPr="00F40775" w:rsidRDefault="00FC4340" w:rsidP="00BF6E8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="00BF6E82" w:rsidRPr="00F40775">
        <w:rPr>
          <w:rStyle w:val="AboutandContactBody"/>
          <w:lang w:val="it-IT"/>
        </w:rPr>
        <w:tab/>
        <w:t>+</w:t>
      </w:r>
      <w:r w:rsidRPr="00F40775">
        <w:rPr>
          <w:rStyle w:val="AboutandContactBody"/>
          <w:lang w:val="it-IT"/>
        </w:rPr>
        <w:t>381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60</w:t>
      </w:r>
      <w:r w:rsidR="00BF6E82" w:rsidRPr="00F40775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207</w:t>
      </w:r>
      <w:r w:rsidR="00BF6E82" w:rsidRPr="00F40775">
        <w:rPr>
          <w:rStyle w:val="AboutandContactBody"/>
          <w:lang w:val="it-IT"/>
        </w:rPr>
        <w:t>-</w:t>
      </w:r>
      <w:r w:rsidR="00B2132E" w:rsidRPr="00F40775">
        <w:rPr>
          <w:rStyle w:val="AboutandContactBody"/>
          <w:lang w:val="it-IT"/>
        </w:rPr>
        <w:t>22</w:t>
      </w:r>
      <w:r w:rsidR="00BF6E82" w:rsidRPr="00F40775">
        <w:rPr>
          <w:rStyle w:val="AboutandContactBody"/>
          <w:lang w:val="it-IT"/>
        </w:rPr>
        <w:t xml:space="preserve"> </w:t>
      </w:r>
      <w:r w:rsidR="00B2132E" w:rsidRPr="00F40775">
        <w:rPr>
          <w:rStyle w:val="AboutandContactBody"/>
          <w:lang w:val="it-IT"/>
        </w:rPr>
        <w:t>09</w:t>
      </w:r>
      <w:r w:rsidR="00BF6E82" w:rsidRPr="00F40775">
        <w:rPr>
          <w:rStyle w:val="AboutandContactBody"/>
          <w:lang w:val="it-IT"/>
        </w:rPr>
        <w:tab/>
      </w:r>
      <w:r w:rsidR="00D436DC" w:rsidRPr="00F40775">
        <w:rPr>
          <w:sz w:val="18"/>
          <w:szCs w:val="18"/>
          <w:lang w:val="it-IT"/>
        </w:rPr>
        <w:t>+381 11 207 21 99</w:t>
      </w:r>
    </w:p>
    <w:p w14:paraId="61FA739B" w14:textId="4F47E189" w:rsidR="00BF6E82" w:rsidRPr="00F40775" w:rsidRDefault="00BF6E82" w:rsidP="00DE3D72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</w:t>
      </w:r>
      <w:r w:rsidR="00FC4340" w:rsidRPr="00F40775">
        <w:rPr>
          <w:rStyle w:val="AboutandContactBody"/>
          <w:lang w:val="it-IT"/>
        </w:rPr>
        <w:t>elena</w:t>
      </w:r>
      <w:r w:rsidRPr="00F40775">
        <w:rPr>
          <w:rStyle w:val="AboutandContactBody"/>
          <w:lang w:val="it-IT"/>
        </w:rPr>
        <w:t>.</w:t>
      </w:r>
      <w:r w:rsidR="00FC4340" w:rsidRPr="00F40775">
        <w:rPr>
          <w:rStyle w:val="AboutandContactBody"/>
          <w:lang w:val="it-IT"/>
        </w:rPr>
        <w:t>sarenac</w:t>
      </w:r>
      <w:r w:rsidRPr="00F40775">
        <w:rPr>
          <w:rStyle w:val="AboutandContactBody"/>
          <w:lang w:val="it-IT"/>
        </w:rPr>
        <w:t>@henkel.com</w:t>
      </w:r>
      <w:r w:rsidRPr="00F40775">
        <w:rPr>
          <w:rStyle w:val="AboutandContactBody"/>
          <w:lang w:val="it-IT"/>
        </w:rPr>
        <w:tab/>
      </w:r>
      <w:r w:rsidR="00D436DC" w:rsidRPr="00F40775">
        <w:rPr>
          <w:rStyle w:val="AboutandContactBody"/>
          <w:lang w:val="it-IT"/>
        </w:rPr>
        <w:t>ana.roncevic@henkel.com</w:t>
      </w:r>
    </w:p>
    <w:p w14:paraId="24BCB17D" w14:textId="77777777" w:rsidR="00331B6E" w:rsidRDefault="00331B6E" w:rsidP="001577E9">
      <w:pPr>
        <w:rPr>
          <w:rStyle w:val="AboutandContactBody"/>
          <w:lang w:val="it-IT"/>
        </w:rPr>
      </w:pPr>
    </w:p>
    <w:p w14:paraId="4154377E" w14:textId="230C2A3A" w:rsidR="00E3604E" w:rsidRPr="00F40775" w:rsidRDefault="004167CA" w:rsidP="001577E9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sectPr w:rsidR="00E3604E" w:rsidRPr="00F40775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158E" w14:textId="77777777" w:rsidR="003840F7" w:rsidRDefault="003840F7">
      <w:r>
        <w:separator/>
      </w:r>
    </w:p>
  </w:endnote>
  <w:endnote w:type="continuationSeparator" w:id="0">
    <w:p w14:paraId="078C0D19" w14:textId="77777777" w:rsidR="003840F7" w:rsidRDefault="003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9DE6" w14:textId="77777777" w:rsidR="003840F7" w:rsidRDefault="003840F7">
      <w:r>
        <w:separator/>
      </w:r>
    </w:p>
  </w:footnote>
  <w:footnote w:type="continuationSeparator" w:id="0">
    <w:p w14:paraId="58CE4F6B" w14:textId="77777777" w:rsidR="003840F7" w:rsidRDefault="0038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B1A677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8BE"/>
    <w:rsid w:val="00021C67"/>
    <w:rsid w:val="000264E8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4C08"/>
    <w:rsid w:val="00105975"/>
    <w:rsid w:val="00111F4D"/>
    <w:rsid w:val="00112A28"/>
    <w:rsid w:val="00115230"/>
    <w:rsid w:val="00115B5F"/>
    <w:rsid w:val="001162B4"/>
    <w:rsid w:val="00121D5D"/>
    <w:rsid w:val="00122CBC"/>
    <w:rsid w:val="00126D4A"/>
    <w:rsid w:val="00132DA9"/>
    <w:rsid w:val="0013305B"/>
    <w:rsid w:val="00133B99"/>
    <w:rsid w:val="001443BD"/>
    <w:rsid w:val="00147718"/>
    <w:rsid w:val="00150E19"/>
    <w:rsid w:val="001577E9"/>
    <w:rsid w:val="0016138C"/>
    <w:rsid w:val="00170032"/>
    <w:rsid w:val="001731CE"/>
    <w:rsid w:val="001A6189"/>
    <w:rsid w:val="001A7E83"/>
    <w:rsid w:val="001B2796"/>
    <w:rsid w:val="001B7C20"/>
    <w:rsid w:val="001C0B32"/>
    <w:rsid w:val="001C1F4C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178F2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635E"/>
    <w:rsid w:val="0029418F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B6E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40F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E13B5"/>
    <w:rsid w:val="003F1AF3"/>
    <w:rsid w:val="003F4D8D"/>
    <w:rsid w:val="00404544"/>
    <w:rsid w:val="004049A8"/>
    <w:rsid w:val="004167CA"/>
    <w:rsid w:val="004313E7"/>
    <w:rsid w:val="00443F81"/>
    <w:rsid w:val="0044763B"/>
    <w:rsid w:val="00451F34"/>
    <w:rsid w:val="004629B3"/>
    <w:rsid w:val="0046376E"/>
    <w:rsid w:val="0046690F"/>
    <w:rsid w:val="00472FEC"/>
    <w:rsid w:val="00484068"/>
    <w:rsid w:val="00490A03"/>
    <w:rsid w:val="00492B30"/>
    <w:rsid w:val="00493327"/>
    <w:rsid w:val="00494DBE"/>
    <w:rsid w:val="00495CE6"/>
    <w:rsid w:val="004A323C"/>
    <w:rsid w:val="004B54E8"/>
    <w:rsid w:val="004B7802"/>
    <w:rsid w:val="004C06AD"/>
    <w:rsid w:val="004C4FEB"/>
    <w:rsid w:val="004C6B79"/>
    <w:rsid w:val="004D059B"/>
    <w:rsid w:val="004D4CB6"/>
    <w:rsid w:val="004E0870"/>
    <w:rsid w:val="004E1A3B"/>
    <w:rsid w:val="004E3341"/>
    <w:rsid w:val="004E4432"/>
    <w:rsid w:val="004F10C1"/>
    <w:rsid w:val="00502E62"/>
    <w:rsid w:val="00504452"/>
    <w:rsid w:val="00505F5A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17AF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53681"/>
    <w:rsid w:val="006626CA"/>
    <w:rsid w:val="00662861"/>
    <w:rsid w:val="00663487"/>
    <w:rsid w:val="00664C52"/>
    <w:rsid w:val="00667714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2ABF"/>
    <w:rsid w:val="006A5352"/>
    <w:rsid w:val="006A79F0"/>
    <w:rsid w:val="006B47EE"/>
    <w:rsid w:val="006B499F"/>
    <w:rsid w:val="006C1E63"/>
    <w:rsid w:val="006C4156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2CC1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0D88"/>
    <w:rsid w:val="00772188"/>
    <w:rsid w:val="00774BEB"/>
    <w:rsid w:val="007801AD"/>
    <w:rsid w:val="007813D0"/>
    <w:rsid w:val="00785993"/>
    <w:rsid w:val="007866E2"/>
    <w:rsid w:val="00786BA3"/>
    <w:rsid w:val="00786C12"/>
    <w:rsid w:val="00786F53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C7C36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0D98"/>
    <w:rsid w:val="00917162"/>
    <w:rsid w:val="009251CC"/>
    <w:rsid w:val="0092714E"/>
    <w:rsid w:val="00942002"/>
    <w:rsid w:val="00947885"/>
    <w:rsid w:val="00952168"/>
    <w:rsid w:val="009527FE"/>
    <w:rsid w:val="009720C2"/>
    <w:rsid w:val="009739A0"/>
    <w:rsid w:val="00974F84"/>
    <w:rsid w:val="009767C7"/>
    <w:rsid w:val="009827BF"/>
    <w:rsid w:val="0098579A"/>
    <w:rsid w:val="0099195A"/>
    <w:rsid w:val="009921A0"/>
    <w:rsid w:val="00992A11"/>
    <w:rsid w:val="00994681"/>
    <w:rsid w:val="0099486A"/>
    <w:rsid w:val="009A0E26"/>
    <w:rsid w:val="009A16EC"/>
    <w:rsid w:val="009B29B7"/>
    <w:rsid w:val="009B2CE4"/>
    <w:rsid w:val="009B3B37"/>
    <w:rsid w:val="009B7D1F"/>
    <w:rsid w:val="009C088E"/>
    <w:rsid w:val="009C2FC3"/>
    <w:rsid w:val="009C4D35"/>
    <w:rsid w:val="009C722D"/>
    <w:rsid w:val="009D1522"/>
    <w:rsid w:val="009D7252"/>
    <w:rsid w:val="009E5EB4"/>
    <w:rsid w:val="00A03F48"/>
    <w:rsid w:val="00A044D6"/>
    <w:rsid w:val="00A04ADB"/>
    <w:rsid w:val="00A11E0F"/>
    <w:rsid w:val="00A16395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7269B"/>
    <w:rsid w:val="00A87870"/>
    <w:rsid w:val="00A91A70"/>
    <w:rsid w:val="00AA1B85"/>
    <w:rsid w:val="00AB1CB6"/>
    <w:rsid w:val="00AB1D9A"/>
    <w:rsid w:val="00AD44FE"/>
    <w:rsid w:val="00AD61CD"/>
    <w:rsid w:val="00AD684F"/>
    <w:rsid w:val="00AE49F1"/>
    <w:rsid w:val="00AE5C17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0591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62C01"/>
    <w:rsid w:val="00C808A6"/>
    <w:rsid w:val="00C90729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9126B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3D72"/>
    <w:rsid w:val="00DE6A3C"/>
    <w:rsid w:val="00DE74F4"/>
    <w:rsid w:val="00DE7F97"/>
    <w:rsid w:val="00DF1010"/>
    <w:rsid w:val="00DF2B38"/>
    <w:rsid w:val="00DF5AEA"/>
    <w:rsid w:val="00DF63F6"/>
    <w:rsid w:val="00E13747"/>
    <w:rsid w:val="00E25AEA"/>
    <w:rsid w:val="00E30DEF"/>
    <w:rsid w:val="00E30ED2"/>
    <w:rsid w:val="00E31276"/>
    <w:rsid w:val="00E3459B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1DE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077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0FE547C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660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16</cp:revision>
  <cp:lastPrinted>2016-11-16T01:11:00Z</cp:lastPrinted>
  <dcterms:created xsi:type="dcterms:W3CDTF">2023-09-19T10:28:00Z</dcterms:created>
  <dcterms:modified xsi:type="dcterms:W3CDTF">2023-11-03T16:24:00Z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