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E337B04" w:rsidR="00B422EC" w:rsidRPr="00EF1330" w:rsidRDefault="00FA31C0" w:rsidP="00643D8A">
      <w:pPr>
        <w:pStyle w:val="MonthDayYear"/>
        <w:rPr>
          <w:lang w:eastAsia="zh-CN"/>
        </w:rPr>
      </w:pPr>
      <w:r>
        <w:rPr>
          <w:lang w:eastAsia="zh-TW"/>
        </w:rPr>
        <w:t>2024</w:t>
      </w:r>
      <w:r>
        <w:rPr>
          <w:rFonts w:hint="eastAsia"/>
          <w:lang w:eastAsia="zh-TW"/>
        </w:rPr>
        <w:t>年</w:t>
      </w:r>
      <w:r>
        <w:rPr>
          <w:lang w:eastAsia="zh-TW"/>
        </w:rPr>
        <w:t>2</w:t>
      </w:r>
      <w:r>
        <w:rPr>
          <w:rFonts w:hint="eastAsia"/>
          <w:lang w:eastAsia="zh-TW"/>
        </w:rPr>
        <w:t>月</w:t>
      </w:r>
      <w:r>
        <w:rPr>
          <w:lang w:eastAsia="zh-TW"/>
        </w:rPr>
        <w:t>5</w:t>
      </w:r>
      <w:r>
        <w:rPr>
          <w:rFonts w:hint="eastAsia"/>
          <w:lang w:eastAsia="zh-TW"/>
        </w:rPr>
        <w:t>日</w:t>
      </w:r>
    </w:p>
    <w:p w14:paraId="570B5361" w14:textId="77777777" w:rsidR="000B15E9" w:rsidRDefault="000B15E9" w:rsidP="00AE4047">
      <w:pPr>
        <w:jc w:val="left"/>
        <w:rPr>
          <w:rStyle w:val="Headline"/>
          <w:lang w:eastAsia="zh-CN"/>
        </w:rPr>
      </w:pPr>
    </w:p>
    <w:p w14:paraId="76AD0789" w14:textId="7A309576" w:rsidR="007F0F63" w:rsidRPr="00A3756F" w:rsidRDefault="00FA31C0" w:rsidP="00AE4047">
      <w:pPr>
        <w:jc w:val="left"/>
        <w:rPr>
          <w:rStyle w:val="Headline"/>
          <w:lang w:eastAsia="zh-CN"/>
        </w:rPr>
      </w:pPr>
      <w:r w:rsidRPr="00AE4047">
        <w:rPr>
          <w:rStyle w:val="Headline"/>
          <w:rFonts w:hint="eastAsia"/>
          <w:lang w:eastAsia="zh-TW"/>
        </w:rPr>
        <w:t>漢高任命安娜為大中華區總裁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7FE280C0" w14:textId="5A16DBC5" w:rsidR="007F52BA" w:rsidRPr="001C5157" w:rsidRDefault="00FA31C0" w:rsidP="007F52BA">
      <w:pPr>
        <w:pStyle w:val="BodyText1"/>
        <w:rPr>
          <w:rFonts w:cs="Segoe UI"/>
          <w:szCs w:val="22"/>
          <w:lang w:eastAsia="zh-CN"/>
        </w:rPr>
      </w:pPr>
      <w:r w:rsidRPr="001C19D1">
        <w:rPr>
          <w:rFonts w:cs="Segoe UI" w:hint="eastAsia"/>
          <w:szCs w:val="22"/>
          <w:lang w:eastAsia="zh-TW"/>
        </w:rPr>
        <w:t>中國，上海</w:t>
      </w:r>
      <w:r w:rsidRPr="001C19D1">
        <w:rPr>
          <w:rFonts w:cs="Segoe UI"/>
          <w:szCs w:val="22"/>
          <w:lang w:eastAsia="zh-TW"/>
        </w:rPr>
        <w:t xml:space="preserve"> </w:t>
      </w:r>
      <w:r w:rsidRPr="001C19D1">
        <w:rPr>
          <w:rFonts w:cs="Segoe UI" w:hint="eastAsia"/>
          <w:szCs w:val="22"/>
          <w:lang w:eastAsia="zh-TW"/>
        </w:rPr>
        <w:t>–</w:t>
      </w:r>
      <w:r w:rsidRPr="001C19D1">
        <w:rPr>
          <w:rFonts w:cs="Segoe UI"/>
          <w:szCs w:val="22"/>
          <w:lang w:eastAsia="zh-TW"/>
        </w:rPr>
        <w:t xml:space="preserve"> </w:t>
      </w:r>
      <w:r w:rsidRPr="001C19D1">
        <w:rPr>
          <w:rFonts w:cs="Segoe UI" w:hint="eastAsia"/>
          <w:szCs w:val="22"/>
          <w:lang w:eastAsia="zh-TW"/>
        </w:rPr>
        <w:t>漢高宣佈安娜為大中華區總裁，全面負責漢高在大中華區的業務運營，並延任其自</w:t>
      </w:r>
      <w:r w:rsidRPr="001C19D1">
        <w:rPr>
          <w:rFonts w:cs="Segoe UI"/>
          <w:szCs w:val="22"/>
          <w:lang w:eastAsia="zh-TW"/>
        </w:rPr>
        <w:t>2020</w:t>
      </w:r>
      <w:r w:rsidRPr="001C19D1">
        <w:rPr>
          <w:rFonts w:cs="Segoe UI" w:hint="eastAsia"/>
          <w:szCs w:val="22"/>
          <w:lang w:eastAsia="zh-TW"/>
        </w:rPr>
        <w:t>年起所擔任的職務，繼續負責漢高粘合劑技術亞太區汽車</w:t>
      </w:r>
      <w:r w:rsidRPr="001C19D1">
        <w:rPr>
          <w:rFonts w:cs="Segoe UI"/>
          <w:szCs w:val="22"/>
          <w:lang w:eastAsia="zh-TW"/>
        </w:rPr>
        <w:t>OEM</w:t>
      </w:r>
      <w:r w:rsidRPr="001C19D1">
        <w:rPr>
          <w:rFonts w:cs="Segoe UI" w:hint="eastAsia"/>
          <w:szCs w:val="22"/>
          <w:lang w:eastAsia="zh-TW"/>
        </w:rPr>
        <w:t>事業部。</w:t>
      </w:r>
    </w:p>
    <w:p w14:paraId="2F724654" w14:textId="77777777" w:rsidR="007F52BA" w:rsidRPr="001C5157" w:rsidRDefault="007F52BA" w:rsidP="007F52BA">
      <w:pPr>
        <w:pStyle w:val="BodyText1"/>
        <w:rPr>
          <w:rFonts w:cs="Segoe UI"/>
          <w:szCs w:val="22"/>
          <w:lang w:eastAsia="zh-CN"/>
        </w:rPr>
      </w:pPr>
    </w:p>
    <w:p w14:paraId="109EAEE9" w14:textId="11DD4800" w:rsidR="007F52BA" w:rsidRDefault="00FA31C0" w:rsidP="007F52BA">
      <w:pPr>
        <w:pStyle w:val="BodyText1"/>
        <w:rPr>
          <w:rFonts w:cs="Segoe UI"/>
          <w:szCs w:val="22"/>
          <w:lang w:eastAsia="zh-TW"/>
        </w:rPr>
      </w:pPr>
      <w:r w:rsidRPr="001B2257">
        <w:rPr>
          <w:rFonts w:cs="Segoe UI" w:hint="eastAsia"/>
          <w:szCs w:val="22"/>
          <w:lang w:eastAsia="zh-TW"/>
        </w:rPr>
        <w:t>“我們很高興任命安娜擔任漢高大中華區總裁一職，”漢高亞太區總裁蔡雪仙（</w:t>
      </w:r>
      <w:r w:rsidRPr="001B2257">
        <w:rPr>
          <w:rFonts w:cs="Segoe UI"/>
          <w:szCs w:val="22"/>
          <w:lang w:eastAsia="zh-TW"/>
        </w:rPr>
        <w:t>Carmen Chua</w:t>
      </w:r>
      <w:r w:rsidRPr="001B2257">
        <w:rPr>
          <w:rFonts w:cs="Segoe UI" w:hint="eastAsia"/>
          <w:szCs w:val="22"/>
          <w:lang w:eastAsia="zh-TW"/>
        </w:rPr>
        <w:t>）表示：“中國作為漢高主要的市場之一，在公司全球業務戰略當中扮演著重要角色。安娜在中國和亞太區行業領軍企業積累了近</w:t>
      </w:r>
      <w:r w:rsidRPr="001B2257">
        <w:rPr>
          <w:rFonts w:cs="Segoe UI"/>
          <w:szCs w:val="22"/>
          <w:lang w:eastAsia="zh-TW"/>
        </w:rPr>
        <w:t>30</w:t>
      </w:r>
      <w:r w:rsidRPr="001B2257">
        <w:rPr>
          <w:rFonts w:cs="Segoe UI" w:hint="eastAsia"/>
          <w:szCs w:val="22"/>
          <w:lang w:eastAsia="zh-TW"/>
        </w:rPr>
        <w:t>年的廣泛管理經驗，富有戰略性思維，對文化和人才發展充滿熱情。我相信，安娜正是帶領漢高在華業務再創新高的最佳人選。”</w:t>
      </w:r>
    </w:p>
    <w:p w14:paraId="491A9321" w14:textId="77777777" w:rsidR="00A25466" w:rsidRPr="00A25466" w:rsidRDefault="00A25466" w:rsidP="007F52BA">
      <w:pPr>
        <w:pStyle w:val="BodyText1"/>
        <w:rPr>
          <w:rFonts w:cs="Segoe UI"/>
          <w:szCs w:val="22"/>
          <w:lang w:eastAsia="zh-TW"/>
        </w:rPr>
      </w:pPr>
    </w:p>
    <w:p w14:paraId="32A8CA61" w14:textId="4AEB12AC" w:rsidR="007F52BA" w:rsidRPr="00971FCE" w:rsidRDefault="00FA31C0" w:rsidP="007F52BA">
      <w:pPr>
        <w:pStyle w:val="BodyText1"/>
        <w:rPr>
          <w:rFonts w:cs="Segoe UI"/>
          <w:szCs w:val="22"/>
          <w:lang w:eastAsia="zh-TW"/>
        </w:rPr>
      </w:pPr>
      <w:r w:rsidRPr="008242C8">
        <w:rPr>
          <w:rFonts w:cs="Segoe UI" w:hint="eastAsia"/>
          <w:szCs w:val="22"/>
          <w:lang w:eastAsia="zh-TW"/>
        </w:rPr>
        <w:t>“受任漢高大中華區總裁一職，我倍感興奮和榮幸。”安娜表示：“</w:t>
      </w:r>
      <w:r w:rsidRPr="005D57B8">
        <w:rPr>
          <w:rFonts w:cs="Segoe UI" w:hint="eastAsia"/>
          <w:szCs w:val="22"/>
          <w:lang w:eastAsia="zh-TW"/>
        </w:rPr>
        <w:t>我期待同我的領導團隊及大中華區全體同仁</w:t>
      </w:r>
      <w:r>
        <w:rPr>
          <w:rFonts w:cs="Segoe UI" w:hint="eastAsia"/>
          <w:szCs w:val="22"/>
          <w:lang w:eastAsia="zh-TW"/>
        </w:rPr>
        <w:t>齊心協力</w:t>
      </w:r>
      <w:r w:rsidRPr="005D57B8">
        <w:rPr>
          <w:rFonts w:cs="Segoe UI" w:hint="eastAsia"/>
          <w:szCs w:val="22"/>
          <w:lang w:eastAsia="zh-TW"/>
        </w:rPr>
        <w:t>，進一步推動創新驅動</w:t>
      </w:r>
      <w:r>
        <w:rPr>
          <w:rFonts w:cs="Segoe UI" w:hint="eastAsia"/>
          <w:szCs w:val="22"/>
          <w:lang w:eastAsia="zh-TW"/>
        </w:rPr>
        <w:t>的</w:t>
      </w:r>
      <w:r w:rsidRPr="005D57B8">
        <w:rPr>
          <w:rFonts w:cs="Segoe UI" w:hint="eastAsia"/>
          <w:szCs w:val="22"/>
          <w:lang w:eastAsia="zh-TW"/>
        </w:rPr>
        <w:t>永續增長，提供滿足客戶和消費者獨特需求的產品和解決方案，為其創造價值。</w:t>
      </w:r>
      <w:r>
        <w:rPr>
          <w:rFonts w:cs="Segoe UI" w:hint="eastAsia"/>
          <w:szCs w:val="22"/>
          <w:lang w:eastAsia="zh-TW"/>
        </w:rPr>
        <w:t>”</w:t>
      </w:r>
    </w:p>
    <w:p w14:paraId="1068CBC0" w14:textId="77777777" w:rsidR="007F52BA" w:rsidRDefault="007F52BA" w:rsidP="007F52BA">
      <w:pPr>
        <w:pStyle w:val="BodyText1"/>
        <w:rPr>
          <w:rFonts w:cs="Segoe UI"/>
          <w:szCs w:val="22"/>
          <w:lang w:eastAsia="zh-TW"/>
        </w:rPr>
      </w:pPr>
    </w:p>
    <w:p w14:paraId="11B55725" w14:textId="4EBEE7EE" w:rsidR="0055571E" w:rsidRPr="00795AF2" w:rsidRDefault="00FA31C0" w:rsidP="00157804">
      <w:pPr>
        <w:jc w:val="left"/>
        <w:rPr>
          <w:rFonts w:cs="Segoe UI"/>
          <w:szCs w:val="22"/>
          <w:lang w:eastAsia="zh-TW"/>
        </w:rPr>
      </w:pPr>
      <w:r w:rsidRPr="00157804">
        <w:rPr>
          <w:rFonts w:cs="Segoe UI" w:hint="eastAsia"/>
          <w:szCs w:val="22"/>
          <w:lang w:eastAsia="zh-TW"/>
        </w:rPr>
        <w:t>安娜擁有上海交通大學高分子材料學士學位，後於大連</w:t>
      </w:r>
      <w:r>
        <w:rPr>
          <w:rFonts w:cs="Segoe UI" w:hint="eastAsia"/>
          <w:szCs w:val="22"/>
          <w:lang w:eastAsia="zh-TW"/>
        </w:rPr>
        <w:t>理工</w:t>
      </w:r>
      <w:r w:rsidRPr="00157804">
        <w:rPr>
          <w:rFonts w:cs="Segoe UI" w:hint="eastAsia"/>
          <w:szCs w:val="22"/>
          <w:lang w:eastAsia="zh-TW"/>
        </w:rPr>
        <w:t>大學取得同領域碩士學位。安娜還擁有德國</w:t>
      </w:r>
      <w:r>
        <w:rPr>
          <w:rFonts w:cs="Segoe UI" w:hint="eastAsia"/>
          <w:szCs w:val="22"/>
          <w:lang w:eastAsia="zh-TW"/>
        </w:rPr>
        <w:t>斯</w:t>
      </w:r>
      <w:r w:rsidRPr="00157804">
        <w:rPr>
          <w:rFonts w:cs="Segoe UI" w:hint="eastAsia"/>
          <w:szCs w:val="22"/>
          <w:lang w:eastAsia="zh-TW"/>
        </w:rPr>
        <w:t>泰恩拜斯大學工商管理碩士學位。</w:t>
      </w:r>
    </w:p>
    <w:p w14:paraId="74DCD38C" w14:textId="4DDF859B" w:rsidR="007F0F63" w:rsidRDefault="007F0F63" w:rsidP="00643D8A">
      <w:pPr>
        <w:rPr>
          <w:rFonts w:cs="Segoe UI"/>
          <w:szCs w:val="22"/>
          <w:lang w:eastAsia="zh-TW"/>
        </w:rPr>
      </w:pPr>
    </w:p>
    <w:p w14:paraId="4258DF3D" w14:textId="02B60E42" w:rsidR="00385185" w:rsidRDefault="0085232D" w:rsidP="00C96CEA">
      <w:pPr>
        <w:jc w:val="center"/>
        <w:rPr>
          <w:rFonts w:cs="Segoe UI"/>
          <w:szCs w:val="22"/>
          <w:lang w:eastAsia="zh-TW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53710518" wp14:editId="6F83C2A4">
            <wp:extent cx="4125432" cy="2751803"/>
            <wp:effectExtent l="0" t="0" r="8890" b="0"/>
            <wp:docPr id="1396667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04" cy="27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CEA">
        <w:rPr>
          <w:rFonts w:cs="Segoe UI"/>
          <w:szCs w:val="22"/>
          <w:lang w:eastAsia="zh-TW"/>
        </w:rPr>
        <w:br/>
      </w:r>
      <w:r w:rsidR="00FA31C0" w:rsidRPr="001C19D1">
        <w:rPr>
          <w:rFonts w:cs="Segoe UI" w:hint="eastAsia"/>
          <w:szCs w:val="22"/>
          <w:lang w:eastAsia="zh-TW"/>
        </w:rPr>
        <w:t>安娜</w:t>
      </w:r>
      <w:r w:rsidR="00FA31C0">
        <w:rPr>
          <w:rFonts w:cs="Segoe UI" w:hint="eastAsia"/>
          <w:szCs w:val="22"/>
          <w:lang w:eastAsia="zh-TW"/>
        </w:rPr>
        <w:t>，漢高</w:t>
      </w:r>
      <w:r w:rsidR="00FA31C0" w:rsidRPr="001C19D1">
        <w:rPr>
          <w:rFonts w:cs="Segoe UI" w:hint="eastAsia"/>
          <w:szCs w:val="22"/>
          <w:lang w:eastAsia="zh-TW"/>
        </w:rPr>
        <w:t>大中華區總裁</w:t>
      </w:r>
    </w:p>
    <w:p w14:paraId="1FEEC7B3" w14:textId="48ECE257" w:rsidR="00BB5D0B" w:rsidRDefault="00FA31C0" w:rsidP="00BF6E82">
      <w:pPr>
        <w:rPr>
          <w:rStyle w:val="AboutandContactHeadline"/>
          <w:lang w:eastAsia="zh-TW"/>
        </w:rPr>
      </w:pPr>
      <w:r>
        <w:rPr>
          <w:rStyle w:val="AboutandContactHeadline"/>
          <w:rFonts w:hint="eastAsia"/>
          <w:lang w:eastAsia="zh-TW"/>
        </w:rPr>
        <w:lastRenderedPageBreak/>
        <w:t>關於漢高</w:t>
      </w:r>
    </w:p>
    <w:p w14:paraId="0763080E" w14:textId="0243B76B" w:rsidR="00031ECA" w:rsidRDefault="00FA31C0" w:rsidP="00BF6E82">
      <w:pPr>
        <w:rPr>
          <w:rStyle w:val="AboutandContactHeadline"/>
          <w:b w:val="0"/>
          <w:bCs w:val="0"/>
          <w:lang w:eastAsia="zh-CN"/>
        </w:rPr>
      </w:pPr>
      <w:r w:rsidRPr="00B76AE0">
        <w:rPr>
          <w:rStyle w:val="AboutandContactHeadline"/>
          <w:rFonts w:hint="eastAsia"/>
          <w:b w:val="0"/>
          <w:bCs w:val="0"/>
          <w:lang w:eastAsia="zh-TW"/>
        </w:rPr>
        <w:t>漢高憑藉其品牌、創新和技術，在全球工業和消費品領域中擁有領先的市場地位。漢高粘合劑技術業務部是全球粘合劑、密封劑和功能性塗層市場的領導者。漢高消費品牌在各國市場和眾多應用領域中具有領先地位，在頭髮護理、洗滌劑及家用護理領域尤為突出。樂泰（</w:t>
      </w:r>
      <w:r w:rsidRPr="00B76AE0">
        <w:rPr>
          <w:rStyle w:val="AboutandContactHeadline"/>
          <w:b w:val="0"/>
          <w:bCs w:val="0"/>
          <w:lang w:eastAsia="zh-TW"/>
        </w:rPr>
        <w:t>Loctite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）、寶瑩（</w:t>
      </w:r>
      <w:r w:rsidRPr="00B76AE0">
        <w:rPr>
          <w:rStyle w:val="AboutandContactHeadline"/>
          <w:b w:val="0"/>
          <w:bCs w:val="0"/>
          <w:lang w:eastAsia="zh-TW"/>
        </w:rPr>
        <w:t xml:space="preserve"> Persil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）和施華蔻（</w:t>
      </w:r>
      <w:r w:rsidRPr="00B76AE0">
        <w:rPr>
          <w:rStyle w:val="AboutandContactHeadline"/>
          <w:b w:val="0"/>
          <w:bCs w:val="0"/>
          <w:lang w:eastAsia="zh-TW"/>
        </w:rPr>
        <w:t>Schwarzkopf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）是公司的三大核心品牌。</w:t>
      </w:r>
      <w:r w:rsidRPr="00B76AE0">
        <w:rPr>
          <w:rStyle w:val="AboutandContactHeadline"/>
          <w:b w:val="0"/>
          <w:bCs w:val="0"/>
          <w:lang w:eastAsia="zh-TW"/>
        </w:rPr>
        <w:t>2022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財年，漢高實現銷售額逾</w:t>
      </w:r>
      <w:r w:rsidRPr="00B76AE0">
        <w:rPr>
          <w:rStyle w:val="AboutandContactHeadline"/>
          <w:b w:val="0"/>
          <w:bCs w:val="0"/>
          <w:lang w:eastAsia="zh-TW"/>
        </w:rPr>
        <w:t>220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億歐元，調整後營業利潤達</w:t>
      </w:r>
      <w:r w:rsidRPr="00B76AE0">
        <w:rPr>
          <w:rStyle w:val="AboutandContactHeadline"/>
          <w:b w:val="0"/>
          <w:bCs w:val="0"/>
          <w:lang w:eastAsia="zh-TW"/>
        </w:rPr>
        <w:t>23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億歐元左右。</w:t>
      </w:r>
      <w:r w:rsidRPr="00B76AE0">
        <w:rPr>
          <w:rStyle w:val="AboutandContactHeadline"/>
          <w:b w:val="0"/>
          <w:bCs w:val="0"/>
          <w:lang w:eastAsia="zh-TW"/>
        </w:rPr>
        <w:t xml:space="preserve"> 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漢高的優先股已列入德國</w:t>
      </w:r>
      <w:r w:rsidRPr="00B76AE0">
        <w:rPr>
          <w:rStyle w:val="AboutandContactHeadline"/>
          <w:b w:val="0"/>
          <w:bCs w:val="0"/>
          <w:lang w:eastAsia="zh-TW"/>
        </w:rPr>
        <w:t>DAX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指數。永續發展在漢高有著悠久的傳統，公司確立有明晰的永續發展戰略和具體目標。漢高成立於</w:t>
      </w:r>
      <w:r w:rsidRPr="00B76AE0">
        <w:rPr>
          <w:rStyle w:val="AboutandContactHeadline"/>
          <w:b w:val="0"/>
          <w:bCs w:val="0"/>
          <w:lang w:eastAsia="zh-TW"/>
        </w:rPr>
        <w:t>1876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年，如今，漢高在全球範圍內約有</w:t>
      </w:r>
      <w:r w:rsidRPr="00B76AE0">
        <w:rPr>
          <w:rStyle w:val="AboutandContactHeadline"/>
          <w:b w:val="0"/>
          <w:bCs w:val="0"/>
          <w:lang w:eastAsia="zh-TW"/>
        </w:rPr>
        <w:t>5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萬名員工，在強大的企業文化、共同的價值觀與企業目標“</w:t>
      </w:r>
      <w:r w:rsidRPr="00B76AE0">
        <w:rPr>
          <w:rStyle w:val="AboutandContactHeadline"/>
          <w:b w:val="0"/>
          <w:bCs w:val="0"/>
          <w:lang w:eastAsia="zh-TW"/>
        </w:rPr>
        <w:t>Pioneers at heart for the good of generations</w:t>
      </w:r>
      <w:r w:rsidRPr="00B76AE0">
        <w:rPr>
          <w:rStyle w:val="AboutandContactHeadline"/>
          <w:rFonts w:hint="eastAsia"/>
          <w:b w:val="0"/>
          <w:bCs w:val="0"/>
          <w:lang w:eastAsia="zh-TW"/>
        </w:rPr>
        <w:t>”的引領下，融合為一支多元化的團隊。更多資訊，敬請訪問</w:t>
      </w:r>
      <w:hyperlink r:id="rId13" w:history="1">
        <w:r w:rsidRPr="00FC08A0">
          <w:rPr>
            <w:rStyle w:val="Hyperlink"/>
            <w:szCs w:val="24"/>
            <w:lang w:eastAsia="zh-TW"/>
          </w:rPr>
          <w:t>www.henkel.com</w:t>
        </w:r>
      </w:hyperlink>
      <w:r>
        <w:rPr>
          <w:rStyle w:val="AboutandContactHeadline"/>
          <w:rFonts w:hint="eastAsia"/>
          <w:b w:val="0"/>
          <w:bCs w:val="0"/>
          <w:lang w:eastAsia="zh-TW"/>
        </w:rPr>
        <w:t>。</w:t>
      </w:r>
    </w:p>
    <w:p w14:paraId="79E2E941" w14:textId="77777777" w:rsidR="00F409EA" w:rsidRDefault="00F409EA" w:rsidP="00BF6E82">
      <w:pPr>
        <w:rPr>
          <w:rStyle w:val="AboutandContactHeadline"/>
          <w:b w:val="0"/>
          <w:bCs w:val="0"/>
          <w:lang w:eastAsia="zh-CN"/>
        </w:rPr>
      </w:pPr>
    </w:p>
    <w:p w14:paraId="6328E671" w14:textId="051D1581" w:rsidR="00F409EA" w:rsidRPr="00596CED" w:rsidRDefault="00FA31C0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</w:rPr>
      </w:pPr>
      <w:r w:rsidRPr="00596CED">
        <w:rPr>
          <w:rStyle w:val="AboutandContactBody"/>
          <w:rFonts w:cs="Segoe UI" w:hint="eastAsia"/>
          <w:b/>
          <w:bCs/>
          <w:szCs w:val="18"/>
          <w:lang w:eastAsia="zh-TW"/>
        </w:rPr>
        <w:t>媒體連絡人</w:t>
      </w:r>
    </w:p>
    <w:p w14:paraId="331D5671" w14:textId="77777777" w:rsidR="00F409EA" w:rsidRPr="00596CED" w:rsidRDefault="00F409EA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</w:rPr>
      </w:pPr>
    </w:p>
    <w:p w14:paraId="7BE744B7" w14:textId="02775D08" w:rsidR="00F409EA" w:rsidRPr="00596CED" w:rsidRDefault="00FA31C0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姓名：</w:t>
      </w:r>
      <w:r w:rsidRPr="00596CED">
        <w:rPr>
          <w:rStyle w:val="AboutandContactBody"/>
          <w:rFonts w:cs="Segoe UI"/>
          <w:szCs w:val="18"/>
          <w:lang w:eastAsia="zh-TW"/>
        </w:rPr>
        <w:t>Amy Zhou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72442374" w14:textId="0280D2FE" w:rsidR="00F409EA" w:rsidRPr="00596CED" w:rsidRDefault="00FA31C0" w:rsidP="00F409EA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電話：</w:t>
      </w:r>
      <w:r w:rsidRPr="00596CED">
        <w:rPr>
          <w:rStyle w:val="AboutandContactBody"/>
          <w:rFonts w:cs="Segoe UI"/>
          <w:szCs w:val="18"/>
          <w:lang w:eastAsia="zh-TW"/>
        </w:rPr>
        <w:t>+86-021-2891-5345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3B110676" w14:textId="6C783D82" w:rsidR="00F409EA" w:rsidRPr="00030D65" w:rsidRDefault="00FA31C0" w:rsidP="00F409EA">
      <w:pPr>
        <w:autoSpaceDE w:val="0"/>
        <w:autoSpaceDN w:val="0"/>
        <w:adjustRightInd w:val="0"/>
        <w:rPr>
          <w:rFonts w:cs="Segoe UI"/>
          <w:sz w:val="18"/>
          <w:szCs w:val="18"/>
        </w:rPr>
      </w:pPr>
      <w:r w:rsidRPr="00030D65">
        <w:rPr>
          <w:rStyle w:val="AboutandContactBody"/>
          <w:rFonts w:cs="Segoe UI" w:hint="eastAsia"/>
          <w:szCs w:val="18"/>
          <w:lang w:eastAsia="zh-TW"/>
        </w:rPr>
        <w:t>郵箱：</w:t>
      </w:r>
      <w:r w:rsidRPr="00030D65">
        <w:rPr>
          <w:sz w:val="18"/>
          <w:szCs w:val="18"/>
          <w:lang w:eastAsia="zh-TW"/>
        </w:rPr>
        <w:t>amy.zhou@henkel.com</w:t>
      </w:r>
    </w:p>
    <w:p w14:paraId="60F2F188" w14:textId="77777777" w:rsidR="00F409EA" w:rsidRPr="00B76AE0" w:rsidRDefault="00F409EA" w:rsidP="00BF6E82">
      <w:pPr>
        <w:rPr>
          <w:rStyle w:val="AboutandContactHeadline"/>
          <w:b w:val="0"/>
          <w:bCs w:val="0"/>
        </w:rPr>
      </w:pPr>
    </w:p>
    <w:sectPr w:rsidR="00F409EA" w:rsidRPr="00B76AE0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C830" w14:textId="77777777" w:rsidR="00701520" w:rsidRDefault="00701520">
      <w:r>
        <w:separator/>
      </w:r>
    </w:p>
  </w:endnote>
  <w:endnote w:type="continuationSeparator" w:id="0">
    <w:p w14:paraId="43753B2C" w14:textId="77777777" w:rsidR="00701520" w:rsidRDefault="00701520">
      <w:r>
        <w:continuationSeparator/>
      </w:r>
    </w:p>
  </w:endnote>
  <w:endnote w:type="continuationNotice" w:id="1">
    <w:p w14:paraId="5C1E5603" w14:textId="77777777" w:rsidR="00701520" w:rsidRDefault="007015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EE75" w14:textId="77777777" w:rsidR="00701520" w:rsidRDefault="00701520">
      <w:r>
        <w:separator/>
      </w:r>
    </w:p>
  </w:footnote>
  <w:footnote w:type="continuationSeparator" w:id="0">
    <w:p w14:paraId="07E8766D" w14:textId="77777777" w:rsidR="00701520" w:rsidRDefault="00701520">
      <w:r>
        <w:continuationSeparator/>
      </w:r>
    </w:p>
  </w:footnote>
  <w:footnote w:type="continuationNotice" w:id="1">
    <w:p w14:paraId="2551F605" w14:textId="77777777" w:rsidR="00701520" w:rsidRDefault="007015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7FED424" w:rsidR="00CF6F33" w:rsidRPr="00EB46D9" w:rsidRDefault="0059722C" w:rsidP="00EB46D9">
    <w:pPr>
      <w:pStyle w:val="Header"/>
    </w:pPr>
    <w:bookmarkStart w:id="0" w:name="_Hlk157615486"/>
    <w:bookmarkStart w:id="1" w:name="_Hlk157615487"/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33F8D" id="Gruppieren 2" o:spid="_x0000_s1026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bookmarkEnd w:id="0"/>
    <w:bookmarkEnd w:id="1"/>
    <w:r w:rsidR="00FA31C0">
      <w:rPr>
        <w:rFonts w:hint="eastAsia"/>
        <w:lang w:eastAsia="zh-TW"/>
      </w:rPr>
      <w:t>新聞稿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1E6"/>
    <w:rsid w:val="00012DD9"/>
    <w:rsid w:val="00021C67"/>
    <w:rsid w:val="00030557"/>
    <w:rsid w:val="00030F51"/>
    <w:rsid w:val="00031ECA"/>
    <w:rsid w:val="00035A84"/>
    <w:rsid w:val="00040CC9"/>
    <w:rsid w:val="00051E86"/>
    <w:rsid w:val="000575F9"/>
    <w:rsid w:val="000618FC"/>
    <w:rsid w:val="0006344D"/>
    <w:rsid w:val="00067071"/>
    <w:rsid w:val="000722E8"/>
    <w:rsid w:val="000759DA"/>
    <w:rsid w:val="00080D10"/>
    <w:rsid w:val="0008357F"/>
    <w:rsid w:val="000B15E9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57804"/>
    <w:rsid w:val="0016138C"/>
    <w:rsid w:val="001731CE"/>
    <w:rsid w:val="001B2257"/>
    <w:rsid w:val="001B7C20"/>
    <w:rsid w:val="001C0B32"/>
    <w:rsid w:val="001C19D1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341D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0CD7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687F"/>
    <w:rsid w:val="0036357D"/>
    <w:rsid w:val="003649BC"/>
    <w:rsid w:val="00365E44"/>
    <w:rsid w:val="00367AA1"/>
    <w:rsid w:val="0037238F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B445F"/>
    <w:rsid w:val="003C15DE"/>
    <w:rsid w:val="003C4EB2"/>
    <w:rsid w:val="003F1AF3"/>
    <w:rsid w:val="003F4D8D"/>
    <w:rsid w:val="003F66FD"/>
    <w:rsid w:val="004313E7"/>
    <w:rsid w:val="004339FD"/>
    <w:rsid w:val="0044763B"/>
    <w:rsid w:val="004512F0"/>
    <w:rsid w:val="00451F34"/>
    <w:rsid w:val="00461C57"/>
    <w:rsid w:val="004629B3"/>
    <w:rsid w:val="0046376E"/>
    <w:rsid w:val="0046690F"/>
    <w:rsid w:val="00472FEC"/>
    <w:rsid w:val="00490A03"/>
    <w:rsid w:val="00493327"/>
    <w:rsid w:val="00494DBE"/>
    <w:rsid w:val="00495CE6"/>
    <w:rsid w:val="004A0742"/>
    <w:rsid w:val="004A323C"/>
    <w:rsid w:val="004B54E8"/>
    <w:rsid w:val="004C4FEB"/>
    <w:rsid w:val="004C6B79"/>
    <w:rsid w:val="004D059B"/>
    <w:rsid w:val="004D4CB6"/>
    <w:rsid w:val="004E0870"/>
    <w:rsid w:val="004E3341"/>
    <w:rsid w:val="004E6B86"/>
    <w:rsid w:val="004F10C1"/>
    <w:rsid w:val="00502E62"/>
    <w:rsid w:val="00504452"/>
    <w:rsid w:val="00506B8A"/>
    <w:rsid w:val="00516C0D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43E"/>
    <w:rsid w:val="00586CAF"/>
    <w:rsid w:val="005873E9"/>
    <w:rsid w:val="00591180"/>
    <w:rsid w:val="0059722C"/>
    <w:rsid w:val="00597D07"/>
    <w:rsid w:val="005A3846"/>
    <w:rsid w:val="005B16DB"/>
    <w:rsid w:val="005B1F0C"/>
    <w:rsid w:val="005B6A58"/>
    <w:rsid w:val="005C7112"/>
    <w:rsid w:val="005D0561"/>
    <w:rsid w:val="005D0AD9"/>
    <w:rsid w:val="005D22F6"/>
    <w:rsid w:val="005D57B8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1520"/>
    <w:rsid w:val="00703272"/>
    <w:rsid w:val="0070733C"/>
    <w:rsid w:val="00710C5D"/>
    <w:rsid w:val="0071348C"/>
    <w:rsid w:val="00717273"/>
    <w:rsid w:val="00720FD4"/>
    <w:rsid w:val="00724AF2"/>
    <w:rsid w:val="0073096C"/>
    <w:rsid w:val="00734034"/>
    <w:rsid w:val="007410AF"/>
    <w:rsid w:val="00742398"/>
    <w:rsid w:val="007447E3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3BBE"/>
    <w:rsid w:val="007D2A02"/>
    <w:rsid w:val="007E6EA1"/>
    <w:rsid w:val="007F0F63"/>
    <w:rsid w:val="007F2B1E"/>
    <w:rsid w:val="007F52BA"/>
    <w:rsid w:val="007F62B4"/>
    <w:rsid w:val="00801517"/>
    <w:rsid w:val="00817AE8"/>
    <w:rsid w:val="00817DE8"/>
    <w:rsid w:val="008229F5"/>
    <w:rsid w:val="008242C8"/>
    <w:rsid w:val="0082699A"/>
    <w:rsid w:val="00833CEB"/>
    <w:rsid w:val="008372D2"/>
    <w:rsid w:val="008377BC"/>
    <w:rsid w:val="00844C17"/>
    <w:rsid w:val="00847726"/>
    <w:rsid w:val="0085232D"/>
    <w:rsid w:val="00852511"/>
    <w:rsid w:val="008614F1"/>
    <w:rsid w:val="008639B3"/>
    <w:rsid w:val="00863C1A"/>
    <w:rsid w:val="0087142D"/>
    <w:rsid w:val="00873956"/>
    <w:rsid w:val="00880E72"/>
    <w:rsid w:val="008825EE"/>
    <w:rsid w:val="008841BB"/>
    <w:rsid w:val="0088596E"/>
    <w:rsid w:val="0089796A"/>
    <w:rsid w:val="008A2375"/>
    <w:rsid w:val="008D76C5"/>
    <w:rsid w:val="008D7E01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5466"/>
    <w:rsid w:val="00A26CB6"/>
    <w:rsid w:val="00A32F82"/>
    <w:rsid w:val="00A32F8B"/>
    <w:rsid w:val="00A3756F"/>
    <w:rsid w:val="00A42D6F"/>
    <w:rsid w:val="00A45A62"/>
    <w:rsid w:val="00A5470E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047"/>
    <w:rsid w:val="00AE49F1"/>
    <w:rsid w:val="00B05CCA"/>
    <w:rsid w:val="00B14271"/>
    <w:rsid w:val="00B14C02"/>
    <w:rsid w:val="00B16270"/>
    <w:rsid w:val="00B2685D"/>
    <w:rsid w:val="00B30351"/>
    <w:rsid w:val="00B33C2A"/>
    <w:rsid w:val="00B37A06"/>
    <w:rsid w:val="00B41DF5"/>
    <w:rsid w:val="00B422EC"/>
    <w:rsid w:val="00B726D4"/>
    <w:rsid w:val="00B747B0"/>
    <w:rsid w:val="00B76AE0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6F28"/>
    <w:rsid w:val="00C3758F"/>
    <w:rsid w:val="00C40B88"/>
    <w:rsid w:val="00C42C93"/>
    <w:rsid w:val="00C43854"/>
    <w:rsid w:val="00C47D87"/>
    <w:rsid w:val="00C5376E"/>
    <w:rsid w:val="00C808A6"/>
    <w:rsid w:val="00C80F97"/>
    <w:rsid w:val="00C96CEA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1D7E"/>
    <w:rsid w:val="00CF5D37"/>
    <w:rsid w:val="00CF6F33"/>
    <w:rsid w:val="00D02248"/>
    <w:rsid w:val="00D063B8"/>
    <w:rsid w:val="00D06825"/>
    <w:rsid w:val="00D157CA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4EBC"/>
    <w:rsid w:val="00DF5AEA"/>
    <w:rsid w:val="00DF63F6"/>
    <w:rsid w:val="00E13747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C2B77"/>
    <w:rsid w:val="00ED0024"/>
    <w:rsid w:val="00ED0F85"/>
    <w:rsid w:val="00ED2B5C"/>
    <w:rsid w:val="00ED3269"/>
    <w:rsid w:val="00EE1A8C"/>
    <w:rsid w:val="00EE3DAD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09EA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31C0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BodyText1">
    <w:name w:val="Body Text 1"/>
    <w:basedOn w:val="Normal"/>
    <w:qFormat/>
    <w:rsid w:val="007F52BA"/>
    <w:pPr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9" ma:contentTypeDescription="Ein neues Dokument erstellen." ma:contentTypeScope="" ma:versionID="a33b939644ce3ef6c8e98216b0604c94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a7ae080ac669350f579b9f77e1463b67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56AFD-E1E9-4DBE-8A57-80321FEA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142</Words>
  <Characters>815</Characters>
  <Application>Microsoft Office Word</Application>
  <DocSecurity>6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956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2</cp:revision>
  <cp:lastPrinted>2016-11-16T01:11:00Z</cp:lastPrinted>
  <dcterms:created xsi:type="dcterms:W3CDTF">2024-02-05T07:32:00Z</dcterms:created>
  <dcterms:modified xsi:type="dcterms:W3CDTF">2024-02-05T07:32:00Z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