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5E39A" w14:textId="18977DAC" w:rsidR="00B422EC" w:rsidRPr="00737FC5" w:rsidRDefault="003B49C1" w:rsidP="00643D8A">
      <w:pPr>
        <w:pStyle w:val="MonthDayYear"/>
      </w:pPr>
      <w:r>
        <w:rPr>
          <w:lang w:val="en-US"/>
        </w:rPr>
        <w:t>16 January 2024</w:t>
      </w:r>
    </w:p>
    <w:p w14:paraId="5B702F36" w14:textId="77777777" w:rsidR="00F566DE" w:rsidRDefault="00F566DE" w:rsidP="00F566DE">
      <w:pPr>
        <w:rPr>
          <w:rFonts w:cs="Segoe UI"/>
          <w:sz w:val="28"/>
          <w:szCs w:val="28"/>
        </w:rPr>
      </w:pPr>
    </w:p>
    <w:p w14:paraId="6BA02A15" w14:textId="68F6B44F" w:rsidR="00F566DE" w:rsidRPr="00F566DE" w:rsidRDefault="00F566DE" w:rsidP="00F566DE">
      <w:pPr>
        <w:jc w:val="left"/>
        <w:rPr>
          <w:rFonts w:cs="Segoe UI"/>
          <w:b/>
          <w:bCs/>
          <w:sz w:val="28"/>
          <w:szCs w:val="28"/>
        </w:rPr>
      </w:pPr>
      <w:r w:rsidRPr="00F566DE">
        <w:rPr>
          <w:rFonts w:cs="Segoe UI"/>
          <w:b/>
          <w:bCs/>
          <w:sz w:val="28"/>
          <w:szCs w:val="28"/>
        </w:rPr>
        <w:t xml:space="preserve">Henkel Opens New Asia R&amp;D Center for Consumer Brands to </w:t>
      </w:r>
      <w:r w:rsidRPr="00F566DE">
        <w:rPr>
          <w:rFonts w:cs="Segoe UI" w:hint="eastAsia"/>
          <w:b/>
          <w:bCs/>
          <w:sz w:val="28"/>
          <w:szCs w:val="28"/>
        </w:rPr>
        <w:t>Acc</w:t>
      </w:r>
      <w:r w:rsidRPr="00F566DE">
        <w:rPr>
          <w:rFonts w:cs="Segoe UI"/>
          <w:b/>
          <w:bCs/>
          <w:sz w:val="28"/>
          <w:szCs w:val="28"/>
        </w:rPr>
        <w:t>elerate Growth and Product Innovation</w:t>
      </w:r>
    </w:p>
    <w:p w14:paraId="76BA6D0E" w14:textId="77777777" w:rsidR="00F566DE" w:rsidRDefault="00F566DE" w:rsidP="00F566DE">
      <w:pPr>
        <w:rPr>
          <w:rFonts w:cs="Segoe UI"/>
          <w:sz w:val="28"/>
          <w:szCs w:val="28"/>
        </w:rPr>
      </w:pPr>
    </w:p>
    <w:p w14:paraId="2F47D37E" w14:textId="0686B8DB" w:rsidR="00CD5198" w:rsidRDefault="00CD5198" w:rsidP="00CD5198">
      <w:pPr>
        <w:rPr>
          <w:rFonts w:cs="Segoe UI"/>
        </w:rPr>
      </w:pPr>
      <w:r w:rsidRPr="002F236A">
        <w:rPr>
          <w:rFonts w:cs="Segoe UI"/>
        </w:rPr>
        <w:t>Shanghai</w:t>
      </w:r>
      <w:r>
        <w:rPr>
          <w:rFonts w:cs="Segoe UI"/>
          <w:lang w:val="en-US"/>
        </w:rPr>
        <w:t xml:space="preserve"> </w:t>
      </w:r>
      <w:r>
        <w:rPr>
          <w:rFonts w:cs="Segoe UI"/>
        </w:rPr>
        <w:t>— Henkel has officially opened its new Asia</w:t>
      </w:r>
      <w:r w:rsidRPr="005460F8">
        <w:rPr>
          <w:rFonts w:cs="Segoe UI"/>
        </w:rPr>
        <w:t xml:space="preserve"> R&amp;D Center</w:t>
      </w:r>
      <w:r>
        <w:rPr>
          <w:rFonts w:cs="Segoe UI"/>
        </w:rPr>
        <w:t xml:space="preserve"> for Consumer Brands</w:t>
      </w:r>
      <w:r w:rsidRPr="00B45906">
        <w:rPr>
          <w:rFonts w:cs="Segoe UI"/>
        </w:rPr>
        <w:t xml:space="preserve"> </w:t>
      </w:r>
      <w:r>
        <w:rPr>
          <w:rFonts w:cs="Segoe UI"/>
        </w:rPr>
        <w:t xml:space="preserve">in Shanghai with an investment of </w:t>
      </w:r>
      <w:r>
        <w:rPr>
          <w:rFonts w:cs="Segoe UI" w:hint="eastAsia"/>
        </w:rPr>
        <w:t>approximate</w:t>
      </w:r>
      <w:r>
        <w:rPr>
          <w:rFonts w:cs="Segoe UI"/>
        </w:rPr>
        <w:t xml:space="preserve"> 100 million RMB.</w:t>
      </w:r>
      <w:r w:rsidRPr="007B5C25">
        <w:rPr>
          <w:rFonts w:cs="Segoe UI"/>
        </w:rPr>
        <w:t xml:space="preserve"> </w:t>
      </w:r>
      <w:r>
        <w:rPr>
          <w:rFonts w:cs="Segoe UI"/>
        </w:rPr>
        <w:t>As Henkel’s largest R&amp;D facility in Asia, the new center will attract top scientific talent,</w:t>
      </w:r>
      <w:r w:rsidRPr="0067159E">
        <w:rPr>
          <w:rFonts w:cs="Segoe UI"/>
        </w:rPr>
        <w:t xml:space="preserve"> </w:t>
      </w:r>
      <w:r>
        <w:rPr>
          <w:rFonts w:cs="Segoe UI"/>
        </w:rPr>
        <w:t xml:space="preserve">bolster </w:t>
      </w:r>
      <w:r w:rsidRPr="006374CD">
        <w:rPr>
          <w:rFonts w:cs="Segoe UI"/>
        </w:rPr>
        <w:t xml:space="preserve">local R&amp;D capabilities </w:t>
      </w:r>
      <w:r w:rsidRPr="00620FBE">
        <w:rPr>
          <w:rFonts w:cs="Segoe UI"/>
        </w:rPr>
        <w:t>in</w:t>
      </w:r>
      <w:r>
        <w:rPr>
          <w:rFonts w:cs="Segoe UI"/>
        </w:rPr>
        <w:t xml:space="preserve"> both</w:t>
      </w:r>
      <w:r w:rsidRPr="00620FBE">
        <w:rPr>
          <w:rFonts w:cs="Segoe UI"/>
        </w:rPr>
        <w:t xml:space="preserve"> Hair </w:t>
      </w:r>
      <w:r>
        <w:rPr>
          <w:rFonts w:cs="Segoe UI"/>
        </w:rPr>
        <w:t>and</w:t>
      </w:r>
      <w:r w:rsidRPr="00620FBE">
        <w:rPr>
          <w:rFonts w:cs="Segoe UI"/>
        </w:rPr>
        <w:t xml:space="preserve"> Laundry </w:t>
      </w:r>
      <w:r>
        <w:rPr>
          <w:rFonts w:cs="Segoe UI"/>
        </w:rPr>
        <w:t>&amp;</w:t>
      </w:r>
      <w:r w:rsidRPr="00620FBE">
        <w:rPr>
          <w:rFonts w:cs="Segoe UI"/>
        </w:rPr>
        <w:t xml:space="preserve"> Home Care</w:t>
      </w:r>
      <w:r>
        <w:rPr>
          <w:rFonts w:cs="Segoe UI"/>
        </w:rPr>
        <w:t>,</w:t>
      </w:r>
      <w:r w:rsidRPr="00620FBE">
        <w:rPr>
          <w:rFonts w:cs="Segoe UI"/>
        </w:rPr>
        <w:t xml:space="preserve"> </w:t>
      </w:r>
      <w:r>
        <w:rPr>
          <w:rFonts w:cs="Segoe UI"/>
        </w:rPr>
        <w:t>and further position Henkel consumer products at the forefront of the industry</w:t>
      </w:r>
      <w:r w:rsidRPr="00620FBE">
        <w:rPr>
          <w:rFonts w:cs="Segoe UI"/>
        </w:rPr>
        <w:t>.</w:t>
      </w:r>
      <w:r>
        <w:rPr>
          <w:rFonts w:cs="Segoe UI"/>
        </w:rPr>
        <w:t xml:space="preserve"> </w:t>
      </w:r>
      <w:r w:rsidRPr="005711C2">
        <w:rPr>
          <w:rFonts w:cs="Segoe UI"/>
        </w:rPr>
        <w:t xml:space="preserve">It will </w:t>
      </w:r>
      <w:r>
        <w:rPr>
          <w:rFonts w:cs="Segoe UI"/>
        </w:rPr>
        <w:t xml:space="preserve">contribute to agile product innovations based on local consumer habits and insights across 11 markets in Asia. </w:t>
      </w:r>
    </w:p>
    <w:p w14:paraId="1A1F1201" w14:textId="77777777" w:rsidR="00CD5198" w:rsidRDefault="00CD5198" w:rsidP="00CD5198">
      <w:pPr>
        <w:rPr>
          <w:rFonts w:cs="Segoe UI"/>
        </w:rPr>
      </w:pPr>
    </w:p>
    <w:p w14:paraId="718950ED" w14:textId="77777777" w:rsidR="00CD5198" w:rsidRDefault="00CD5198" w:rsidP="00CD5198">
      <w:pPr>
        <w:jc w:val="center"/>
        <w:rPr>
          <w:rFonts w:cs="Segoe UI"/>
        </w:rPr>
      </w:pPr>
      <w:r>
        <w:rPr>
          <w:noProof/>
        </w:rPr>
        <w:drawing>
          <wp:inline distT="0" distB="0" distL="0" distR="0" wp14:anchorId="7FDA587B" wp14:editId="7681531A">
            <wp:extent cx="3429000" cy="2286732"/>
            <wp:effectExtent l="0" t="0" r="0" b="0"/>
            <wp:docPr id="19228993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515" cy="230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2913A" w14:textId="77777777" w:rsidR="00CD5198" w:rsidRDefault="00CD5198" w:rsidP="00CD5198">
      <w:pPr>
        <w:jc w:val="center"/>
        <w:rPr>
          <w:rFonts w:cs="Segoe UI"/>
          <w:i/>
          <w:iCs/>
          <w:sz w:val="20"/>
          <w:szCs w:val="20"/>
        </w:rPr>
      </w:pPr>
      <w:r w:rsidRPr="006D387A">
        <w:rPr>
          <w:rFonts w:cs="Segoe UI"/>
          <w:i/>
          <w:iCs/>
          <w:sz w:val="20"/>
          <w:szCs w:val="20"/>
        </w:rPr>
        <w:t xml:space="preserve">Henkel opens new Asia R&amp;D </w:t>
      </w:r>
      <w:r>
        <w:rPr>
          <w:rFonts w:cs="Segoe UI" w:hint="eastAsia"/>
          <w:i/>
          <w:iCs/>
          <w:sz w:val="20"/>
          <w:szCs w:val="20"/>
        </w:rPr>
        <w:t>C</w:t>
      </w:r>
      <w:r w:rsidRPr="006D387A">
        <w:rPr>
          <w:rFonts w:cs="Segoe UI"/>
          <w:i/>
          <w:iCs/>
          <w:sz w:val="20"/>
          <w:szCs w:val="20"/>
        </w:rPr>
        <w:t>enter for Consumer Brands</w:t>
      </w:r>
    </w:p>
    <w:p w14:paraId="63BA4518" w14:textId="77777777" w:rsidR="00CD5198" w:rsidRDefault="00CD5198" w:rsidP="00CD5198">
      <w:pPr>
        <w:jc w:val="center"/>
        <w:rPr>
          <w:rFonts w:cs="Segoe UI"/>
          <w:i/>
          <w:iCs/>
          <w:sz w:val="20"/>
          <w:szCs w:val="20"/>
        </w:rPr>
      </w:pPr>
      <w:r>
        <w:rPr>
          <w:rFonts w:cs="Segoe UI"/>
          <w:i/>
          <w:iCs/>
          <w:sz w:val="20"/>
          <w:szCs w:val="20"/>
        </w:rPr>
        <w:t xml:space="preserve">From left: </w:t>
      </w:r>
      <w:r w:rsidRPr="001246BE">
        <w:rPr>
          <w:rFonts w:cs="Segoe UI"/>
          <w:i/>
          <w:iCs/>
          <w:sz w:val="20"/>
          <w:szCs w:val="20"/>
        </w:rPr>
        <w:t>Frank Meyer, Corporate Senior Vice President R&amp;D of Henkel Consumer Brands</w:t>
      </w:r>
      <w:r>
        <w:rPr>
          <w:rFonts w:cs="Segoe UI"/>
          <w:i/>
          <w:iCs/>
          <w:sz w:val="20"/>
          <w:szCs w:val="20"/>
        </w:rPr>
        <w:t xml:space="preserve">, </w:t>
      </w:r>
      <w:r w:rsidRPr="001246BE">
        <w:rPr>
          <w:rFonts w:cs="Segoe UI"/>
          <w:i/>
          <w:iCs/>
          <w:sz w:val="20"/>
          <w:szCs w:val="20"/>
        </w:rPr>
        <w:t>David Tung, Regional President of Henkel Consumer Brands Asia</w:t>
      </w:r>
    </w:p>
    <w:p w14:paraId="39EAA7B0" w14:textId="77777777" w:rsidR="00CD5198" w:rsidRPr="006D387A" w:rsidRDefault="00CD5198" w:rsidP="00CD5198">
      <w:pPr>
        <w:jc w:val="center"/>
        <w:rPr>
          <w:rFonts w:cs="Segoe UI"/>
          <w:i/>
          <w:iCs/>
          <w:sz w:val="20"/>
          <w:szCs w:val="20"/>
        </w:rPr>
      </w:pPr>
    </w:p>
    <w:p w14:paraId="7BF9A08D" w14:textId="77777777" w:rsidR="00CD5198" w:rsidRDefault="00CD5198" w:rsidP="00CD5198">
      <w:pPr>
        <w:rPr>
          <w:rFonts w:cs="Segoe UI"/>
        </w:rPr>
      </w:pPr>
      <w:r w:rsidRPr="00B16D29">
        <w:rPr>
          <w:rFonts w:cs="Segoe UI"/>
          <w:b/>
          <w:bCs/>
        </w:rPr>
        <w:t xml:space="preserve">Frank Meyer, </w:t>
      </w:r>
      <w:r w:rsidRPr="007A4B52">
        <w:rPr>
          <w:rFonts w:cs="Segoe UI"/>
          <w:b/>
          <w:bCs/>
        </w:rPr>
        <w:t>Corporate Senior Vice President R&amp;D of Henkel Consumer Brands</w:t>
      </w:r>
      <w:r w:rsidRPr="00B16D29">
        <w:rPr>
          <w:rFonts w:cs="Segoe UI"/>
        </w:rPr>
        <w:t xml:space="preserve">, remarked, "Across our illustrious 140-year history, Henkel has consistently revolutionized consumer markets, positively impacting the lives of millions through our innovative products. </w:t>
      </w:r>
      <w:r w:rsidRPr="003B2B6A">
        <w:rPr>
          <w:rFonts w:cs="Segoe UI"/>
        </w:rPr>
        <w:t>The new R&amp;D center, one of our facilities integrated with consumer center</w:t>
      </w:r>
      <w:r>
        <w:rPr>
          <w:rFonts w:cs="Segoe UI"/>
        </w:rPr>
        <w:t>s</w:t>
      </w:r>
      <w:r w:rsidRPr="003B2B6A">
        <w:rPr>
          <w:rFonts w:cs="Segoe UI"/>
        </w:rPr>
        <w:t xml:space="preserve"> worldwide</w:t>
      </w:r>
      <w:r w:rsidRPr="00B16D29">
        <w:rPr>
          <w:rFonts w:cs="Segoe UI"/>
        </w:rPr>
        <w:t xml:space="preserve">, will contribute to a robust global research network spanning Europe, North America, the Middle East, and Asia Pacific. Anticipating the impact of this state-of-the-art facility, we aim to deepen </w:t>
      </w:r>
      <w:r w:rsidRPr="00B16D29">
        <w:rPr>
          <w:rFonts w:cs="Segoe UI"/>
        </w:rPr>
        <w:lastRenderedPageBreak/>
        <w:t xml:space="preserve">our understanding of evolving consumer behaviors, </w:t>
      </w:r>
      <w:bookmarkStart w:id="0" w:name="_Hlk156041388"/>
      <w:r w:rsidRPr="00B16D29">
        <w:rPr>
          <w:rFonts w:cs="Segoe UI"/>
        </w:rPr>
        <w:t>fortifying Henkel's commitment to pioneering leading-edge technologies tailored for both local and global markets</w:t>
      </w:r>
      <w:bookmarkEnd w:id="0"/>
      <w:r w:rsidRPr="00B16D29">
        <w:rPr>
          <w:rFonts w:cs="Segoe UI"/>
        </w:rPr>
        <w:t>."</w:t>
      </w:r>
    </w:p>
    <w:p w14:paraId="6530BC72" w14:textId="77777777" w:rsidR="0080215B" w:rsidRDefault="0080215B" w:rsidP="00CD5198">
      <w:pPr>
        <w:rPr>
          <w:rFonts w:cs="Segoe UI"/>
        </w:rPr>
      </w:pPr>
    </w:p>
    <w:p w14:paraId="32914493" w14:textId="77777777" w:rsidR="00CD5198" w:rsidRDefault="00CD5198" w:rsidP="00CD5198">
      <w:pPr>
        <w:rPr>
          <w:rFonts w:cs="Segoe UI"/>
        </w:rPr>
      </w:pPr>
      <w:r w:rsidRPr="00747B7E">
        <w:rPr>
          <w:rFonts w:cs="Segoe UI"/>
          <w:b/>
          <w:bCs/>
        </w:rPr>
        <w:t xml:space="preserve">David Tung, </w:t>
      </w:r>
      <w:r w:rsidRPr="005C1016">
        <w:rPr>
          <w:rFonts w:cs="Segoe UI"/>
          <w:b/>
          <w:bCs/>
        </w:rPr>
        <w:t>Regional President of Henkel Consumer Brands Asia</w:t>
      </w:r>
      <w:r>
        <w:rPr>
          <w:rFonts w:cs="Segoe UI"/>
        </w:rPr>
        <w:t xml:space="preserve">, said, </w:t>
      </w:r>
      <w:r w:rsidRPr="00776DBE">
        <w:rPr>
          <w:rFonts w:cs="Segoe UI"/>
        </w:rPr>
        <w:t>“</w:t>
      </w:r>
      <w:r w:rsidRPr="00855BD6">
        <w:rPr>
          <w:rFonts w:cs="Segoe UI"/>
        </w:rPr>
        <w:t xml:space="preserve">This investment represents a pivotal milestone as the first Asia-based R&amp;D center supporting product development and ingredient formulation for both business </w:t>
      </w:r>
      <w:r>
        <w:rPr>
          <w:rFonts w:cs="Segoe UI"/>
        </w:rPr>
        <w:t>categories</w:t>
      </w:r>
      <w:r w:rsidRPr="00855BD6">
        <w:rPr>
          <w:rFonts w:cs="Segoe UI"/>
        </w:rPr>
        <w:t xml:space="preserve">. Leveraging unique research synergies, the center is set to shape our portfolio for higher growth, adding substantial value </w:t>
      </w:r>
      <w:r>
        <w:rPr>
          <w:rFonts w:cs="Segoe UI"/>
        </w:rPr>
        <w:t>to</w:t>
      </w:r>
      <w:r w:rsidRPr="00855BD6">
        <w:rPr>
          <w:rFonts w:cs="Segoe UI"/>
        </w:rPr>
        <w:t xml:space="preserve"> the Asian market and propelling Henkel Consumer Brands to new heights.</w:t>
      </w:r>
      <w:r>
        <w:rPr>
          <w:rFonts w:cs="Segoe UI"/>
        </w:rPr>
        <w:t>”</w:t>
      </w:r>
    </w:p>
    <w:p w14:paraId="1C4E7272" w14:textId="77777777" w:rsidR="0080215B" w:rsidRDefault="0080215B" w:rsidP="00CD5198">
      <w:pPr>
        <w:rPr>
          <w:rFonts w:cs="Segoe UI"/>
        </w:rPr>
      </w:pPr>
    </w:p>
    <w:p w14:paraId="0A007EEB" w14:textId="77777777" w:rsidR="00CD5198" w:rsidRDefault="00CD5198" w:rsidP="00CD5198">
      <w:pPr>
        <w:rPr>
          <w:rFonts w:cs="Segoe UI"/>
        </w:rPr>
      </w:pPr>
      <w:r>
        <w:rPr>
          <w:rFonts w:cs="Segoe UI"/>
        </w:rPr>
        <w:t xml:space="preserve">Occupying over 2,500 square meters of floor space, </w:t>
      </w:r>
      <w:r w:rsidRPr="005661B8">
        <w:rPr>
          <w:rFonts w:cs="Segoe UI"/>
        </w:rPr>
        <w:t xml:space="preserve">the new R&amp;D center </w:t>
      </w:r>
      <w:r>
        <w:rPr>
          <w:rFonts w:cs="Segoe UI"/>
        </w:rPr>
        <w:t>offers</w:t>
      </w:r>
      <w:r w:rsidRPr="005661B8">
        <w:rPr>
          <w:rFonts w:cs="Segoe UI"/>
        </w:rPr>
        <w:t xml:space="preserve"> ample capacities for </w:t>
      </w:r>
      <w:r w:rsidRPr="00284374">
        <w:rPr>
          <w:rFonts w:cs="Segoe UI"/>
        </w:rPr>
        <w:t>future growth ambitions</w:t>
      </w:r>
      <w:r>
        <w:rPr>
          <w:rFonts w:cs="Segoe UI"/>
        </w:rPr>
        <w:t xml:space="preserve"> and </w:t>
      </w:r>
      <w:r w:rsidRPr="005661B8">
        <w:rPr>
          <w:rFonts w:cs="Segoe UI"/>
        </w:rPr>
        <w:t>expanded capabilities.</w:t>
      </w:r>
      <w:r>
        <w:rPr>
          <w:rFonts w:cs="Segoe UI"/>
        </w:rPr>
        <w:t xml:space="preserve"> </w:t>
      </w:r>
      <w:r w:rsidRPr="00DC11C9">
        <w:rPr>
          <w:rFonts w:cs="Segoe UI"/>
        </w:rPr>
        <w:t xml:space="preserve">Built on the design concept of 'innovation, digitalization, and sustainability,' the R&amp;D center features </w:t>
      </w:r>
      <w:r>
        <w:rPr>
          <w:rFonts w:cs="Segoe UI"/>
        </w:rPr>
        <w:t>advanced</w:t>
      </w:r>
      <w:r w:rsidRPr="00DC11C9">
        <w:rPr>
          <w:rFonts w:cs="Segoe UI"/>
        </w:rPr>
        <w:t xml:space="preserve"> equipment and encompasses comprehensive capabilities, catering to both current and future needs of Henkel</w:t>
      </w:r>
      <w:r>
        <w:rPr>
          <w:rFonts w:cs="Segoe UI"/>
        </w:rPr>
        <w:t xml:space="preserve"> Consumer Brands. It integrates six functional areas:</w:t>
      </w:r>
      <w:r w:rsidRPr="00F8662E">
        <w:rPr>
          <w:rFonts w:cs="Segoe UI"/>
        </w:rPr>
        <w:t xml:space="preserve"> consumer center, advance research, product development, packaging design, chemical and physical analysis, </w:t>
      </w:r>
      <w:r>
        <w:rPr>
          <w:rFonts w:cs="Segoe UI"/>
        </w:rPr>
        <w:t xml:space="preserve">and </w:t>
      </w:r>
      <w:r w:rsidRPr="00F8662E">
        <w:rPr>
          <w:rFonts w:cs="Segoe UI"/>
        </w:rPr>
        <w:t>product evaluatio</w:t>
      </w:r>
      <w:r>
        <w:rPr>
          <w:rFonts w:cs="Segoe UI"/>
        </w:rPr>
        <w:t>n.</w:t>
      </w:r>
    </w:p>
    <w:p w14:paraId="5011A3BC" w14:textId="77777777" w:rsidR="00CD5198" w:rsidRDefault="00CD5198" w:rsidP="00CD5198">
      <w:pPr>
        <w:jc w:val="center"/>
        <w:rPr>
          <w:rFonts w:cs="Segoe UI"/>
          <w:b/>
          <w:bCs/>
        </w:rPr>
      </w:pPr>
      <w:r w:rsidRPr="006C2B4A">
        <w:rPr>
          <w:rFonts w:cs="Segoe UI"/>
          <w:b/>
          <w:bCs/>
          <w:noProof/>
        </w:rPr>
        <w:drawing>
          <wp:inline distT="0" distB="0" distL="0" distR="0" wp14:anchorId="5A5E065A" wp14:editId="642698EA">
            <wp:extent cx="4542997" cy="3408218"/>
            <wp:effectExtent l="0" t="0" r="0" b="1905"/>
            <wp:docPr id="11261959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87" cy="346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33D23" w14:textId="77777777" w:rsidR="00CD5198" w:rsidRDefault="00CD5198" w:rsidP="00CD5198">
      <w:pPr>
        <w:jc w:val="center"/>
        <w:rPr>
          <w:rStyle w:val="ui-provider"/>
          <w:i/>
          <w:iCs/>
          <w:sz w:val="20"/>
          <w:szCs w:val="20"/>
        </w:rPr>
      </w:pPr>
      <w:r w:rsidRPr="006F46A7">
        <w:rPr>
          <w:rStyle w:val="ui-provider"/>
          <w:i/>
          <w:iCs/>
          <w:sz w:val="20"/>
          <w:szCs w:val="20"/>
        </w:rPr>
        <w:t>Professional hairdressers diagnose hair condition for consumer.</w:t>
      </w:r>
    </w:p>
    <w:p w14:paraId="15BC609C" w14:textId="77777777" w:rsidR="0080215B" w:rsidRPr="006F46A7" w:rsidRDefault="0080215B" w:rsidP="00CD5198">
      <w:pPr>
        <w:jc w:val="center"/>
        <w:rPr>
          <w:rStyle w:val="ui-provider"/>
          <w:i/>
          <w:iCs/>
          <w:sz w:val="20"/>
          <w:szCs w:val="20"/>
        </w:rPr>
      </w:pPr>
    </w:p>
    <w:p w14:paraId="100D3964" w14:textId="77777777" w:rsidR="00CD5198" w:rsidRDefault="00CD5198" w:rsidP="00CD5198">
      <w:pPr>
        <w:pStyle w:val="ListParagraph"/>
        <w:numPr>
          <w:ilvl w:val="0"/>
          <w:numId w:val="13"/>
        </w:numPr>
        <w:spacing w:after="240"/>
        <w:rPr>
          <w:rFonts w:ascii="Segoe UI" w:hAnsi="Segoe UI" w:cs="Segoe UI"/>
        </w:rPr>
      </w:pPr>
      <w:r>
        <w:rPr>
          <w:rFonts w:ascii="Segoe UI" w:hAnsi="Segoe UI" w:cs="Segoe UI"/>
        </w:rPr>
        <w:t>The</w:t>
      </w:r>
      <w:r w:rsidRPr="00FE33C4">
        <w:rPr>
          <w:rFonts w:ascii="Segoe UI" w:hAnsi="Segoe UI" w:cs="Segoe UI"/>
        </w:rPr>
        <w:t xml:space="preserve"> </w:t>
      </w:r>
      <w:r w:rsidRPr="005661B8">
        <w:rPr>
          <w:rFonts w:ascii="Segoe UI" w:hAnsi="Segoe UI" w:cs="Segoe UI"/>
          <w:b/>
          <w:bCs/>
        </w:rPr>
        <w:t>consumer center</w:t>
      </w:r>
      <w:r>
        <w:rPr>
          <w:rFonts w:ascii="Segoe UI" w:hAnsi="Segoe UI" w:cs="Segoe UI"/>
        </w:rPr>
        <w:t xml:space="preserve"> is designed to mirror the hair salons and the home environments that consumers are familiar with</w:t>
      </w:r>
      <w:r w:rsidRPr="00284374">
        <w:rPr>
          <w:rFonts w:ascii="Segoe UI" w:hAnsi="Segoe UI" w:cs="Segoe UI"/>
        </w:rPr>
        <w:t>, enabling Henkel to engage more profoundly with them and transform insights into innovation processes</w:t>
      </w:r>
      <w:r>
        <w:rPr>
          <w:rFonts w:ascii="Segoe UI" w:hAnsi="Segoe UI" w:cs="Segoe UI"/>
        </w:rPr>
        <w:t>.</w:t>
      </w:r>
    </w:p>
    <w:p w14:paraId="665F645A" w14:textId="77777777" w:rsidR="00CD5198" w:rsidRDefault="00CD5198" w:rsidP="00CD5198">
      <w:pPr>
        <w:pStyle w:val="ListParagraph"/>
        <w:numPr>
          <w:ilvl w:val="0"/>
          <w:numId w:val="13"/>
        </w:numPr>
        <w:spacing w:after="240"/>
        <w:rPr>
          <w:rFonts w:ascii="Segoe UI" w:hAnsi="Segoe UI" w:cs="Segoe UI"/>
        </w:rPr>
      </w:pPr>
      <w:r>
        <w:rPr>
          <w:rFonts w:ascii="Segoe UI" w:hAnsi="Segoe UI" w:cs="Segoe UI"/>
        </w:rPr>
        <w:lastRenderedPageBreak/>
        <w:t>The center</w:t>
      </w:r>
      <w:r w:rsidRPr="001E1145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 xml:space="preserve">will </w:t>
      </w:r>
      <w:r w:rsidRPr="001E1145">
        <w:rPr>
          <w:rFonts w:ascii="Segoe UI" w:hAnsi="Segoe UI" w:cs="Segoe UI"/>
        </w:rPr>
        <w:t xml:space="preserve">pioneer </w:t>
      </w:r>
      <w:r w:rsidRPr="001E1145">
        <w:rPr>
          <w:rFonts w:ascii="Segoe UI" w:hAnsi="Segoe UI" w:cs="Segoe UI"/>
          <w:b/>
          <w:bCs/>
        </w:rPr>
        <w:t>advance</w:t>
      </w:r>
      <w:r>
        <w:rPr>
          <w:rFonts w:ascii="Segoe UI" w:hAnsi="Segoe UI" w:cs="Segoe UI"/>
          <w:b/>
          <w:bCs/>
        </w:rPr>
        <w:t>d</w:t>
      </w:r>
      <w:r w:rsidRPr="001E1145">
        <w:rPr>
          <w:rFonts w:ascii="Segoe UI" w:hAnsi="Segoe UI" w:cs="Segoe UI"/>
          <w:b/>
          <w:bCs/>
        </w:rPr>
        <w:t xml:space="preserve"> research</w:t>
      </w:r>
      <w:r>
        <w:rPr>
          <w:rFonts w:ascii="Segoe UI" w:hAnsi="Segoe UI" w:cs="Segoe UI"/>
          <w:b/>
          <w:bCs/>
        </w:rPr>
        <w:t xml:space="preserve"> </w:t>
      </w:r>
      <w:r>
        <w:rPr>
          <w:rFonts w:ascii="Segoe UI" w:hAnsi="Segoe UI" w:cs="Segoe UI"/>
        </w:rPr>
        <w:t>and</w:t>
      </w:r>
      <w:r w:rsidRPr="00284374">
        <w:rPr>
          <w:rFonts w:ascii="Segoe UI" w:hAnsi="Segoe UI" w:cs="Segoe UI"/>
        </w:rPr>
        <w:t xml:space="preserve"> explor</w:t>
      </w:r>
      <w:r>
        <w:rPr>
          <w:rFonts w:ascii="Segoe UI" w:hAnsi="Segoe UI" w:cs="Segoe UI"/>
        </w:rPr>
        <w:t>e</w:t>
      </w:r>
      <w:r w:rsidRPr="00284374">
        <w:rPr>
          <w:rFonts w:ascii="Segoe UI" w:hAnsi="Segoe UI" w:cs="Segoe UI"/>
        </w:rPr>
        <w:t xml:space="preserve"> breakthrough technologies</w:t>
      </w:r>
      <w:r>
        <w:rPr>
          <w:rFonts w:ascii="Segoe UI" w:hAnsi="Segoe UI" w:cs="Segoe UI"/>
        </w:rPr>
        <w:t>,</w:t>
      </w:r>
      <w:r w:rsidRPr="00284374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>using</w:t>
      </w:r>
      <w:r w:rsidRPr="00284374">
        <w:rPr>
          <w:rFonts w:ascii="Segoe UI" w:hAnsi="Segoe UI" w:cs="Segoe UI"/>
        </w:rPr>
        <w:t xml:space="preserve"> in-vitro and in-vivo testing for comprehensive validation</w:t>
      </w:r>
      <w:r>
        <w:rPr>
          <w:rFonts w:ascii="Segoe UI" w:hAnsi="Segoe UI" w:cs="Segoe UI"/>
        </w:rPr>
        <w:t xml:space="preserve">. </w:t>
      </w:r>
    </w:p>
    <w:p w14:paraId="7499C548" w14:textId="77777777" w:rsidR="00CD5198" w:rsidRDefault="00CD5198" w:rsidP="00CD5198">
      <w:pPr>
        <w:pStyle w:val="ListParagraph"/>
        <w:numPr>
          <w:ilvl w:val="0"/>
          <w:numId w:val="13"/>
        </w:numPr>
        <w:spacing w:after="240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The center will support </w:t>
      </w:r>
      <w:r w:rsidRPr="00065F1A">
        <w:rPr>
          <w:rFonts w:ascii="Segoe UI" w:hAnsi="Segoe UI" w:cs="Segoe UI"/>
          <w:b/>
          <w:bCs/>
        </w:rPr>
        <w:t>formula development</w:t>
      </w:r>
      <w:r>
        <w:rPr>
          <w:rFonts w:ascii="Segoe UI" w:hAnsi="Segoe UI" w:cs="Segoe UI"/>
        </w:rPr>
        <w:t xml:space="preserve"> and product format development based on </w:t>
      </w:r>
      <w:r w:rsidRPr="00065F1A">
        <w:rPr>
          <w:rFonts w:ascii="Segoe UI" w:hAnsi="Segoe UI" w:cs="Segoe UI"/>
        </w:rPr>
        <w:t>consumer and customer needs, ensuring the safety, stability, sensory performance and efficacy of product</w:t>
      </w:r>
      <w:r>
        <w:rPr>
          <w:rFonts w:ascii="Segoe UI" w:hAnsi="Segoe UI" w:cs="Segoe UI"/>
        </w:rPr>
        <w:t>s</w:t>
      </w:r>
      <w:r w:rsidRPr="00065F1A">
        <w:rPr>
          <w:rFonts w:ascii="Segoe UI" w:hAnsi="Segoe UI" w:cs="Segoe UI"/>
        </w:rPr>
        <w:t>.</w:t>
      </w:r>
    </w:p>
    <w:p w14:paraId="4A324D46" w14:textId="77777777" w:rsidR="00CD5198" w:rsidRDefault="00CD5198" w:rsidP="00CD5198">
      <w:pPr>
        <w:pStyle w:val="ListParagraph"/>
        <w:numPr>
          <w:ilvl w:val="0"/>
          <w:numId w:val="13"/>
        </w:numPr>
        <w:spacing w:after="240"/>
        <w:rPr>
          <w:rFonts w:ascii="Segoe UI" w:hAnsi="Segoe UI" w:cs="Segoe UI"/>
        </w:rPr>
      </w:pPr>
      <w:r w:rsidRPr="00B16D29">
        <w:rPr>
          <w:rFonts w:ascii="Segoe UI" w:hAnsi="Segoe UI" w:cs="Segoe UI"/>
        </w:rPr>
        <w:t>A</w:t>
      </w:r>
      <w:r w:rsidRPr="00D64005">
        <w:rPr>
          <w:rFonts w:ascii="Segoe UI" w:hAnsi="Segoe UI" w:cs="Segoe UI"/>
        </w:rPr>
        <w:t>dvanced instruments and 3D printing technologies</w:t>
      </w:r>
      <w:r>
        <w:rPr>
          <w:rFonts w:ascii="Segoe UI" w:hAnsi="Segoe UI" w:cs="Segoe UI"/>
        </w:rPr>
        <w:t xml:space="preserve"> will </w:t>
      </w:r>
      <w:r w:rsidRPr="00B16D29">
        <w:rPr>
          <w:rFonts w:ascii="Segoe UI" w:hAnsi="Segoe UI" w:cs="Segoe UI"/>
        </w:rPr>
        <w:t>empower</w:t>
      </w:r>
      <w:r w:rsidRPr="00B16D29">
        <w:rPr>
          <w:rFonts w:ascii="Segoe UI" w:hAnsi="Segoe UI" w:cs="Segoe UI"/>
          <w:b/>
          <w:bCs/>
        </w:rPr>
        <w:t xml:space="preserve"> packaging design</w:t>
      </w:r>
      <w:r>
        <w:rPr>
          <w:rFonts w:ascii="Segoe UI" w:hAnsi="Segoe UI" w:cs="Segoe UI"/>
        </w:rPr>
        <w:t xml:space="preserve"> by enabling </w:t>
      </w:r>
      <w:r w:rsidRPr="00D64005">
        <w:rPr>
          <w:rFonts w:ascii="Segoe UI" w:hAnsi="Segoe UI" w:cs="Segoe UI"/>
        </w:rPr>
        <w:t>Henkel to</w:t>
      </w:r>
      <w:r>
        <w:rPr>
          <w:rFonts w:ascii="Segoe UI" w:hAnsi="Segoe UI" w:cs="Segoe UI"/>
        </w:rPr>
        <w:t xml:space="preserve"> conduct</w:t>
      </w:r>
      <w:r w:rsidRPr="00D64005">
        <w:rPr>
          <w:rFonts w:ascii="Segoe UI" w:hAnsi="Segoe UI" w:cs="Segoe UI"/>
        </w:rPr>
        <w:t xml:space="preserve"> fast prototyping and validate the performance of packaging during its shelf life.</w:t>
      </w:r>
    </w:p>
    <w:p w14:paraId="06CB427C" w14:textId="77777777" w:rsidR="00CD5198" w:rsidRDefault="00CD5198" w:rsidP="00CD5198">
      <w:pPr>
        <w:pStyle w:val="ListParagraph"/>
        <w:numPr>
          <w:ilvl w:val="0"/>
          <w:numId w:val="13"/>
        </w:numPr>
        <w:spacing w:after="240"/>
        <w:rPr>
          <w:rFonts w:ascii="Segoe UI" w:hAnsi="Segoe UI" w:cs="Segoe UI"/>
        </w:rPr>
      </w:pPr>
      <w:r w:rsidRPr="00B16D29">
        <w:rPr>
          <w:rFonts w:ascii="Segoe UI" w:hAnsi="Segoe UI" w:cs="Segoe UI"/>
        </w:rPr>
        <w:t>In the</w:t>
      </w:r>
      <w:r>
        <w:rPr>
          <w:rFonts w:ascii="Segoe UI" w:hAnsi="Segoe UI" w:cs="Segoe UI"/>
          <w:b/>
          <w:bCs/>
        </w:rPr>
        <w:t xml:space="preserve"> c</w:t>
      </w:r>
      <w:r w:rsidRPr="00033719">
        <w:rPr>
          <w:rFonts w:ascii="Segoe UI" w:hAnsi="Segoe UI" w:cs="Segoe UI"/>
          <w:b/>
          <w:bCs/>
        </w:rPr>
        <w:t>hemical and physical analysis</w:t>
      </w:r>
      <w:r>
        <w:rPr>
          <w:rFonts w:ascii="Segoe UI" w:hAnsi="Segoe UI" w:cs="Segoe UI"/>
          <w:b/>
          <w:bCs/>
        </w:rPr>
        <w:t xml:space="preserve"> lab, </w:t>
      </w:r>
      <w:r w:rsidRPr="00953933">
        <w:rPr>
          <w:rFonts w:ascii="Segoe UI" w:hAnsi="Segoe UI" w:cs="Segoe UI"/>
        </w:rPr>
        <w:t>Henkel experts can conduct both qualitative and quantitative analyses on active components, impurities, and other factors, to develop comprehensive insights into raw materials and product performance and quality</w:t>
      </w:r>
      <w:r w:rsidRPr="00033719">
        <w:rPr>
          <w:rFonts w:ascii="Segoe UI" w:hAnsi="Segoe UI" w:cs="Segoe UI"/>
        </w:rPr>
        <w:t>.</w:t>
      </w:r>
    </w:p>
    <w:p w14:paraId="3EC25089" w14:textId="77777777" w:rsidR="00CD5198" w:rsidRDefault="00CD5198" w:rsidP="00CD5198">
      <w:pPr>
        <w:pStyle w:val="ListParagraph"/>
        <w:numPr>
          <w:ilvl w:val="0"/>
          <w:numId w:val="13"/>
        </w:numPr>
        <w:spacing w:after="240"/>
        <w:rPr>
          <w:rFonts w:ascii="Segoe UI" w:hAnsi="Segoe UI" w:cs="Segoe UI"/>
        </w:rPr>
      </w:pPr>
      <w:r w:rsidRPr="00491A46">
        <w:rPr>
          <w:rFonts w:ascii="Segoe UI" w:hAnsi="Segoe UI" w:cs="Segoe UI"/>
          <w:b/>
          <w:bCs/>
        </w:rPr>
        <w:t>P</w:t>
      </w:r>
      <w:r w:rsidRPr="00C90D7F">
        <w:rPr>
          <w:rFonts w:ascii="Segoe UI" w:hAnsi="Segoe UI" w:cs="Segoe UI"/>
          <w:b/>
          <w:bCs/>
        </w:rPr>
        <w:t>erformance evaluations</w:t>
      </w:r>
      <w:r>
        <w:rPr>
          <w:rFonts w:ascii="Segoe UI" w:hAnsi="Segoe UI" w:cs="Segoe UI"/>
        </w:rPr>
        <w:t xml:space="preserve"> are empowered by advanced </w:t>
      </w:r>
      <w:r w:rsidRPr="008D2C39">
        <w:rPr>
          <w:rFonts w:ascii="Segoe UI" w:hAnsi="Segoe UI" w:cs="Segoe UI"/>
        </w:rPr>
        <w:t>biophysical test instruments</w:t>
      </w:r>
      <w:r>
        <w:rPr>
          <w:rFonts w:ascii="Segoe UI" w:hAnsi="Segoe UI" w:cs="Segoe UI"/>
        </w:rPr>
        <w:t xml:space="preserve"> and</w:t>
      </w:r>
      <w:r w:rsidRPr="00B16D29">
        <w:rPr>
          <w:rFonts w:ascii="Segoe UI" w:hAnsi="Segoe UI" w:cs="Segoe UI"/>
        </w:rPr>
        <w:t xml:space="preserve"> a</w:t>
      </w:r>
      <w:r w:rsidRPr="00C90D7F">
        <w:rPr>
          <w:rFonts w:ascii="Segoe UI" w:hAnsi="Segoe UI" w:cs="Segoe UI"/>
          <w:b/>
          <w:bCs/>
        </w:rPr>
        <w:t xml:space="preserve"> </w:t>
      </w:r>
      <w:r w:rsidRPr="00C90D7F">
        <w:rPr>
          <w:rFonts w:ascii="Segoe UI" w:hAnsi="Segoe UI" w:cs="Segoe UI"/>
        </w:rPr>
        <w:t xml:space="preserve">laundry performance evaluation lab </w:t>
      </w:r>
      <w:r>
        <w:rPr>
          <w:rFonts w:ascii="Segoe UI" w:hAnsi="Segoe UI" w:cs="Segoe UI"/>
        </w:rPr>
        <w:t xml:space="preserve">that can </w:t>
      </w:r>
      <w:r w:rsidRPr="00C90D7F">
        <w:rPr>
          <w:rFonts w:ascii="Segoe UI" w:hAnsi="Segoe UI" w:cs="Segoe UI"/>
        </w:rPr>
        <w:t>provide accurate and relevant technical performance assessment and validation o</w:t>
      </w:r>
      <w:r>
        <w:rPr>
          <w:rFonts w:ascii="Segoe UI" w:hAnsi="Segoe UI" w:cs="Segoe UI"/>
        </w:rPr>
        <w:t>f</w:t>
      </w:r>
      <w:r w:rsidRPr="00C90D7F">
        <w:rPr>
          <w:rFonts w:ascii="Segoe UI" w:hAnsi="Segoe UI" w:cs="Segoe UI"/>
        </w:rPr>
        <w:t xml:space="preserve"> laundry products. </w:t>
      </w:r>
    </w:p>
    <w:p w14:paraId="3F98682B" w14:textId="77777777" w:rsidR="00CD5198" w:rsidRDefault="00CD5198" w:rsidP="00CD5198">
      <w:pPr>
        <w:jc w:val="center"/>
        <w:rPr>
          <w:rFonts w:cs="Segoe UI"/>
          <w:b/>
          <w:bCs/>
        </w:rPr>
      </w:pPr>
      <w:r w:rsidRPr="00795490">
        <w:rPr>
          <w:rFonts w:cs="Segoe UI"/>
          <w:b/>
          <w:bCs/>
          <w:noProof/>
        </w:rPr>
        <w:drawing>
          <wp:inline distT="0" distB="0" distL="0" distR="0" wp14:anchorId="37C52A44" wp14:editId="21F343B4">
            <wp:extent cx="4061361" cy="3046891"/>
            <wp:effectExtent l="0" t="0" r="0" b="1270"/>
            <wp:docPr id="1816410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622" cy="308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10FA3" w14:textId="77777777" w:rsidR="00CD5198" w:rsidRPr="002966F0" w:rsidRDefault="00CD5198" w:rsidP="00CD5198">
      <w:pPr>
        <w:jc w:val="center"/>
        <w:rPr>
          <w:rStyle w:val="ui-provider"/>
          <w:i/>
          <w:iCs/>
          <w:sz w:val="20"/>
          <w:szCs w:val="20"/>
        </w:rPr>
      </w:pPr>
      <w:r w:rsidRPr="002966F0">
        <w:rPr>
          <w:rStyle w:val="ui-provider"/>
          <w:i/>
          <w:iCs/>
          <w:sz w:val="20"/>
          <w:szCs w:val="20"/>
        </w:rPr>
        <w:t>Henkel expert utilizes scalp positioning and capturing system to detect scalp health condition for consumer</w:t>
      </w:r>
      <w:r w:rsidRPr="002966F0">
        <w:rPr>
          <w:rStyle w:val="ui-provider"/>
          <w:rFonts w:hint="eastAsia"/>
          <w:i/>
          <w:iCs/>
          <w:sz w:val="20"/>
          <w:szCs w:val="20"/>
        </w:rPr>
        <w:t>.</w:t>
      </w:r>
      <w:r w:rsidRPr="002966F0">
        <w:rPr>
          <w:rStyle w:val="ui-provider"/>
          <w:i/>
          <w:iCs/>
          <w:sz w:val="20"/>
          <w:szCs w:val="20"/>
        </w:rPr>
        <w:t xml:space="preserve"> </w:t>
      </w:r>
    </w:p>
    <w:p w14:paraId="5921CE22" w14:textId="77777777" w:rsidR="00CD5198" w:rsidRDefault="00CD5198" w:rsidP="00CD5198">
      <w:pPr>
        <w:jc w:val="center"/>
        <w:rPr>
          <w:rFonts w:cs="Segoe UI"/>
          <w:b/>
          <w:bCs/>
        </w:rPr>
      </w:pPr>
      <w:r w:rsidRPr="009F7303">
        <w:rPr>
          <w:rFonts w:cs="Segoe UI"/>
          <w:b/>
          <w:bCs/>
          <w:noProof/>
        </w:rPr>
        <w:lastRenderedPageBreak/>
        <w:drawing>
          <wp:inline distT="0" distB="0" distL="0" distR="0" wp14:anchorId="0C79116F" wp14:editId="1B9E75EA">
            <wp:extent cx="4120737" cy="3091434"/>
            <wp:effectExtent l="0" t="0" r="0" b="0"/>
            <wp:docPr id="10360308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934" cy="313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DDA1A" w14:textId="77777777" w:rsidR="00CD5198" w:rsidRPr="007C7624" w:rsidRDefault="00CD5198" w:rsidP="00CD5198">
      <w:pPr>
        <w:jc w:val="center"/>
        <w:rPr>
          <w:rStyle w:val="readmaillocationtip"/>
          <w:i/>
          <w:iCs/>
          <w:sz w:val="20"/>
          <w:szCs w:val="20"/>
        </w:rPr>
      </w:pPr>
      <w:r w:rsidRPr="00233FD8">
        <w:rPr>
          <w:rStyle w:val="ui-provider"/>
          <w:i/>
          <w:iCs/>
          <w:sz w:val="20"/>
          <w:szCs w:val="20"/>
        </w:rPr>
        <w:t>Henkel expert leverages 3D printers for rapid prototyping and iteration of product packaging, accelerating the development of innovative projects.</w:t>
      </w:r>
      <w:r w:rsidRPr="007C7624">
        <w:rPr>
          <w:rStyle w:val="readmaillocationtip"/>
          <w:i/>
          <w:iCs/>
          <w:sz w:val="20"/>
          <w:szCs w:val="20"/>
        </w:rPr>
        <w:t xml:space="preserve"> </w:t>
      </w:r>
    </w:p>
    <w:p w14:paraId="30C7B1CE" w14:textId="77777777" w:rsidR="00CD5198" w:rsidRDefault="00CD5198" w:rsidP="00CD5198">
      <w:pPr>
        <w:rPr>
          <w:rFonts w:cs="Segoe UI"/>
          <w:b/>
          <w:bCs/>
        </w:rPr>
      </w:pPr>
    </w:p>
    <w:p w14:paraId="3FD4D290" w14:textId="654C077A" w:rsidR="00CD5198" w:rsidRDefault="00CD5198" w:rsidP="00CD5198">
      <w:pPr>
        <w:rPr>
          <w:rFonts w:cs="Segoe UI"/>
        </w:rPr>
      </w:pPr>
      <w:r w:rsidRPr="0009641A">
        <w:rPr>
          <w:rFonts w:cs="Segoe UI"/>
          <w:b/>
          <w:bCs/>
        </w:rPr>
        <w:t>Rajat Agarwal, President of Henkel Greater China</w:t>
      </w:r>
      <w:r>
        <w:rPr>
          <w:rFonts w:cs="Segoe UI"/>
          <w:b/>
          <w:bCs/>
        </w:rPr>
        <w:t xml:space="preserve"> </w:t>
      </w:r>
      <w:r>
        <w:rPr>
          <w:rFonts w:cs="Segoe UI"/>
        </w:rPr>
        <w:t>emphasized,</w:t>
      </w:r>
      <w:r w:rsidRPr="001C2A27">
        <w:rPr>
          <w:rFonts w:cs="Segoe UI"/>
        </w:rPr>
        <w:t xml:space="preserve"> “</w:t>
      </w:r>
      <w:r>
        <w:rPr>
          <w:rFonts w:cs="Segoe UI"/>
        </w:rPr>
        <w:t xml:space="preserve">China is one of Henkel’s key strategic markets and plays a critical role in our regional and global business. We </w:t>
      </w:r>
      <w:r>
        <w:rPr>
          <w:rFonts w:cs="Segoe UI" w:hint="eastAsia"/>
        </w:rPr>
        <w:t>are</w:t>
      </w:r>
      <w:r>
        <w:rPr>
          <w:rFonts w:cs="Segoe UI"/>
        </w:rPr>
        <w:t xml:space="preserve"> continuously building our local R&amp;D capabilities to respond to the distinctive consumer trends taking place in this dynamic market. This investment further underscores our commitment to the local market, </w:t>
      </w:r>
      <w:r w:rsidRPr="00B16D29">
        <w:rPr>
          <w:rFonts w:cs="Segoe UI"/>
        </w:rPr>
        <w:t xml:space="preserve">empowering us to develop customized solutions for consumers </w:t>
      </w:r>
      <w:r>
        <w:rPr>
          <w:rFonts w:cs="Segoe UI"/>
        </w:rPr>
        <w:t xml:space="preserve">and pioneer sustainability </w:t>
      </w:r>
      <w:r w:rsidRPr="00B16D29">
        <w:rPr>
          <w:rFonts w:cs="Segoe UI"/>
        </w:rPr>
        <w:t>in China</w:t>
      </w:r>
      <w:r>
        <w:rPr>
          <w:rFonts w:cs="Segoe UI"/>
        </w:rPr>
        <w:t xml:space="preserve"> and across the region.</w:t>
      </w:r>
      <w:r w:rsidRPr="001C2A27">
        <w:rPr>
          <w:rFonts w:cs="Segoe UI"/>
        </w:rPr>
        <w:t>”</w:t>
      </w:r>
    </w:p>
    <w:p w14:paraId="124A5967" w14:textId="77777777" w:rsidR="00196B29" w:rsidRPr="00DD7C2C" w:rsidRDefault="00196B29" w:rsidP="00196B2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/>
          <w:b/>
          <w:sz w:val="22"/>
          <w:szCs w:val="22"/>
        </w:rPr>
      </w:pPr>
    </w:p>
    <w:p w14:paraId="1FC8ACCF" w14:textId="77777777" w:rsidR="00D10F9F" w:rsidRPr="004C6B79" w:rsidRDefault="00D10F9F" w:rsidP="00D10F9F">
      <w:pPr>
        <w:rPr>
          <w:rStyle w:val="AboutandContactHeadline"/>
        </w:rPr>
      </w:pPr>
      <w:r w:rsidRPr="004C6B79">
        <w:rPr>
          <w:rStyle w:val="AboutandContactHeadline"/>
        </w:rPr>
        <w:t xml:space="preserve">About </w:t>
      </w:r>
      <w:r w:rsidRPr="00C97260">
        <w:rPr>
          <w:rStyle w:val="AboutandContactHeadline"/>
        </w:rPr>
        <w:t>Henkel</w:t>
      </w:r>
    </w:p>
    <w:p w14:paraId="709A423D" w14:textId="77777777" w:rsidR="00D10F9F" w:rsidRDefault="00D10F9F" w:rsidP="00D10F9F">
      <w:pPr>
        <w:rPr>
          <w:rStyle w:val="AboutandContactBody"/>
        </w:rPr>
      </w:pPr>
      <w:r w:rsidRPr="00385185">
        <w:rPr>
          <w:rStyle w:val="AboutandContactBody"/>
        </w:rPr>
        <w:t>With its brands, innovations and technologies, Henkel holds leading market positions worldwide in the industrial and consumer businesses. The Adhesive Technologies</w:t>
      </w:r>
      <w:r>
        <w:rPr>
          <w:rStyle w:val="AboutandContactBody"/>
        </w:rPr>
        <w:t xml:space="preserve"> </w:t>
      </w:r>
      <w:r w:rsidRPr="00385185">
        <w:rPr>
          <w:rStyle w:val="AboutandContactBody"/>
        </w:rPr>
        <w:t xml:space="preserve">business unit is </w:t>
      </w:r>
      <w:r>
        <w:rPr>
          <w:rStyle w:val="AboutandContactBody"/>
        </w:rPr>
        <w:t xml:space="preserve">the </w:t>
      </w:r>
      <w:r w:rsidRPr="00385185">
        <w:rPr>
          <w:rStyle w:val="AboutandContactBody"/>
        </w:rPr>
        <w:t>global leader in the market f</w:t>
      </w:r>
      <w:r>
        <w:rPr>
          <w:rStyle w:val="AboutandContactBody"/>
        </w:rPr>
        <w:t>or</w:t>
      </w:r>
      <w:r w:rsidRPr="00385185">
        <w:rPr>
          <w:rStyle w:val="AboutandContactBody"/>
        </w:rPr>
        <w:t xml:space="preserve"> adhesives, sealants and functional coatings. With Consumer Brands, the company holds leading positions especially in hair care and laundry &amp; home care in many markets and categories around the world. The company's three strongest brands are Loctite, Persil and Schwarzkopf. In fiscal 202</w:t>
      </w:r>
      <w:r>
        <w:rPr>
          <w:rStyle w:val="AboutandContactBody"/>
        </w:rPr>
        <w:t>2</w:t>
      </w:r>
      <w:r w:rsidRPr="00385185">
        <w:rPr>
          <w:rStyle w:val="AboutandContactBody"/>
        </w:rPr>
        <w:t>, Henkel reported sales of more than 2</w:t>
      </w:r>
      <w:r>
        <w:rPr>
          <w:rStyle w:val="AboutandContactBody"/>
        </w:rPr>
        <w:t>2</w:t>
      </w:r>
      <w:r w:rsidRPr="00385185">
        <w:rPr>
          <w:rStyle w:val="AboutandContactBody"/>
        </w:rPr>
        <w:t xml:space="preserve"> billion euros and adjusted operating profit of around 2.</w:t>
      </w:r>
      <w:r>
        <w:rPr>
          <w:rStyle w:val="AboutandContactBody"/>
        </w:rPr>
        <w:t>3</w:t>
      </w:r>
      <w:r w:rsidRPr="00385185">
        <w:rPr>
          <w:rStyle w:val="AboutandContactBody"/>
        </w:rPr>
        <w:t xml:space="preserve"> billion euros. Henkel’s preferred shares are listed in the German stock index DAX. Sustainability has a long tradition at Henkel, and the company </w:t>
      </w:r>
      <w:r>
        <w:rPr>
          <w:rStyle w:val="AboutandContactBody"/>
        </w:rPr>
        <w:t xml:space="preserve">has </w:t>
      </w:r>
      <w:r w:rsidRPr="00385185">
        <w:rPr>
          <w:rStyle w:val="AboutandContactBody"/>
        </w:rPr>
        <w:t xml:space="preserve">a clear sustainability strategy with </w:t>
      </w:r>
      <w:r>
        <w:rPr>
          <w:rStyle w:val="AboutandContactBody"/>
        </w:rPr>
        <w:t>specific</w:t>
      </w:r>
      <w:r w:rsidRPr="00385185">
        <w:rPr>
          <w:rStyle w:val="AboutandContactBody"/>
        </w:rPr>
        <w:t xml:space="preserve"> targets. Henkel was founded in 1876 and today employs a diverse team of </w:t>
      </w:r>
      <w:r>
        <w:rPr>
          <w:rStyle w:val="AboutandContactBody"/>
        </w:rPr>
        <w:t>about</w:t>
      </w:r>
      <w:r w:rsidRPr="00385185">
        <w:rPr>
          <w:rStyle w:val="AboutandContactBody"/>
        </w:rPr>
        <w:t xml:space="preserve"> 50,000 people worldwide – united by a strong corporate culture, shared values and a common purpose: "Pioneers at heart for the good of generations.</w:t>
      </w:r>
      <w:r>
        <w:rPr>
          <w:rStyle w:val="AboutandContactBody"/>
        </w:rPr>
        <w:t>”</w:t>
      </w:r>
      <w:r w:rsidRPr="00385185">
        <w:rPr>
          <w:rStyle w:val="AboutandContactBody"/>
        </w:rPr>
        <w:t xml:space="preserve"> More information at </w:t>
      </w:r>
      <w:hyperlink r:id="rId16" w:history="1">
        <w:r w:rsidRPr="003A625E">
          <w:rPr>
            <w:rStyle w:val="Hyperlink"/>
            <w:szCs w:val="24"/>
          </w:rPr>
          <w:t>www.henkel.com</w:t>
        </w:r>
      </w:hyperlink>
      <w:r>
        <w:rPr>
          <w:rStyle w:val="AboutandContactBody"/>
        </w:rPr>
        <w:t xml:space="preserve"> </w:t>
      </w:r>
    </w:p>
    <w:p w14:paraId="7F0A813A" w14:textId="77777777" w:rsidR="00196B29" w:rsidRPr="00DD7C2C" w:rsidRDefault="00196B29" w:rsidP="00BF6E82">
      <w:pPr>
        <w:rPr>
          <w:rStyle w:val="AboutandContactHeadline"/>
          <w:szCs w:val="18"/>
        </w:rPr>
      </w:pPr>
    </w:p>
    <w:p w14:paraId="7FEC60B7" w14:textId="54216364" w:rsidR="00BF6E82" w:rsidRPr="00DD7C2C" w:rsidRDefault="00BF6E82" w:rsidP="00BF6E82">
      <w:pPr>
        <w:rPr>
          <w:rStyle w:val="AboutandContactHeadline"/>
          <w:szCs w:val="18"/>
        </w:rPr>
      </w:pPr>
      <w:r w:rsidRPr="00DD7C2C">
        <w:rPr>
          <w:rStyle w:val="AboutandContactHeadline"/>
          <w:szCs w:val="18"/>
        </w:rPr>
        <w:t xml:space="preserve">Materi foto tersedia di </w:t>
      </w:r>
      <w:hyperlink r:id="rId17">
        <w:r w:rsidRPr="00DD7C2C">
          <w:rPr>
            <w:rStyle w:val="Hyperlink"/>
            <w:b/>
          </w:rPr>
          <w:t>www.henkel.com/press</w:t>
        </w:r>
      </w:hyperlink>
    </w:p>
    <w:p w14:paraId="1AD5237C" w14:textId="68631418" w:rsidR="00E74EC3" w:rsidRPr="00DD7C2C" w:rsidRDefault="00203E16" w:rsidP="249999C9">
      <w:pPr>
        <w:rPr>
          <w:b/>
          <w:bCs/>
          <w:sz w:val="18"/>
          <w:szCs w:val="18"/>
        </w:rPr>
      </w:pPr>
      <w:r w:rsidRPr="00DD7C2C">
        <w:rPr>
          <w:b/>
          <w:sz w:val="18"/>
          <w:szCs w:val="18"/>
        </w:rPr>
        <w:t>Kontak media</w:t>
      </w:r>
    </w:p>
    <w:p w14:paraId="4471529E" w14:textId="4DAB2752" w:rsidR="00AF6D55" w:rsidRPr="00DD7C2C" w:rsidRDefault="00AF6D55" w:rsidP="00AF6D55">
      <w:pPr>
        <w:autoSpaceDE w:val="0"/>
        <w:autoSpaceDN w:val="0"/>
        <w:rPr>
          <w:rFonts w:cs="Segoe UI"/>
          <w:sz w:val="18"/>
          <w:szCs w:val="18"/>
        </w:rPr>
      </w:pPr>
      <w:r w:rsidRPr="00DD7C2C">
        <w:rPr>
          <w:sz w:val="18"/>
          <w:szCs w:val="18"/>
        </w:rPr>
        <w:t>Meiling Wee</w:t>
      </w:r>
      <w:r w:rsidRPr="00DD7C2C">
        <w:rPr>
          <w:sz w:val="18"/>
          <w:szCs w:val="18"/>
        </w:rPr>
        <w:tab/>
      </w:r>
      <w:r w:rsidRPr="00DD7C2C">
        <w:rPr>
          <w:sz w:val="18"/>
          <w:szCs w:val="18"/>
        </w:rPr>
        <w:tab/>
      </w:r>
      <w:r w:rsidRPr="00DD7C2C">
        <w:rPr>
          <w:sz w:val="18"/>
          <w:szCs w:val="18"/>
        </w:rPr>
        <w:tab/>
      </w:r>
      <w:r w:rsidRPr="00DD7C2C">
        <w:rPr>
          <w:sz w:val="18"/>
          <w:szCs w:val="18"/>
        </w:rPr>
        <w:tab/>
      </w:r>
    </w:p>
    <w:p w14:paraId="7786A73A" w14:textId="21D8834E" w:rsidR="00AF6D55" w:rsidRPr="00DD7C2C" w:rsidRDefault="00B03D3F" w:rsidP="00AF6D55">
      <w:pPr>
        <w:autoSpaceDE w:val="0"/>
        <w:autoSpaceDN w:val="0"/>
        <w:rPr>
          <w:rFonts w:cs="Segoe UI"/>
          <w:sz w:val="18"/>
          <w:szCs w:val="18"/>
        </w:rPr>
      </w:pPr>
      <w:r w:rsidRPr="00DD7C2C">
        <w:rPr>
          <w:sz w:val="18"/>
          <w:szCs w:val="18"/>
        </w:rPr>
        <w:t>+65 8799 3216</w:t>
      </w:r>
      <w:r w:rsidRPr="00DD7C2C">
        <w:rPr>
          <w:sz w:val="18"/>
          <w:szCs w:val="18"/>
        </w:rPr>
        <w:tab/>
      </w:r>
      <w:r w:rsidRPr="00DD7C2C">
        <w:rPr>
          <w:sz w:val="18"/>
          <w:szCs w:val="18"/>
        </w:rPr>
        <w:tab/>
      </w:r>
      <w:r w:rsidRPr="00DD7C2C">
        <w:rPr>
          <w:sz w:val="18"/>
          <w:szCs w:val="18"/>
        </w:rPr>
        <w:tab/>
      </w:r>
      <w:r w:rsidRPr="00DD7C2C">
        <w:rPr>
          <w:sz w:val="18"/>
          <w:szCs w:val="18"/>
        </w:rPr>
        <w:tab/>
      </w:r>
    </w:p>
    <w:p w14:paraId="2A474A70" w14:textId="3C94D689" w:rsidR="00BF6E82" w:rsidRPr="00DD7C2C" w:rsidRDefault="00644140" w:rsidP="00A7607D">
      <w:pPr>
        <w:autoSpaceDE w:val="0"/>
        <w:autoSpaceDN w:val="0"/>
        <w:rPr>
          <w:rStyle w:val="AboutandContactBody"/>
          <w:szCs w:val="18"/>
        </w:rPr>
      </w:pPr>
      <w:hyperlink r:id="rId18" w:history="1">
        <w:r w:rsidR="00203E16" w:rsidRPr="00DD7C2C">
          <w:rPr>
            <w:rStyle w:val="Hyperlink"/>
          </w:rPr>
          <w:t>meiling.wee@henkel.com</w:t>
        </w:r>
      </w:hyperlink>
      <w:r w:rsidR="00203E16" w:rsidRPr="00DD7C2C">
        <w:rPr>
          <w:sz w:val="18"/>
          <w:szCs w:val="18"/>
        </w:rPr>
        <w:t xml:space="preserve">                    </w:t>
      </w:r>
    </w:p>
    <w:sectPr w:rsidR="00BF6E82" w:rsidRPr="00DD7C2C" w:rsidSect="00DC2465">
      <w:headerReference w:type="even" r:id="rId19"/>
      <w:footerReference w:type="default" r:id="rId20"/>
      <w:headerReference w:type="first" r:id="rId21"/>
      <w:footerReference w:type="first" r:id="rId22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EF92D" w14:textId="77777777" w:rsidR="00236E8C" w:rsidRDefault="00236E8C">
      <w:r>
        <w:separator/>
      </w:r>
    </w:p>
  </w:endnote>
  <w:endnote w:type="continuationSeparator" w:id="0">
    <w:p w14:paraId="2A7F640E" w14:textId="77777777" w:rsidR="00236E8C" w:rsidRDefault="00236E8C">
      <w:r>
        <w:continuationSeparator/>
      </w:r>
    </w:p>
  </w:endnote>
  <w:endnote w:type="continuationNotice" w:id="1">
    <w:p w14:paraId="2E6F4341" w14:textId="77777777" w:rsidR="00236E8C" w:rsidRDefault="00236E8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D10C9" w14:textId="2DC5A480" w:rsidR="00CF6F33" w:rsidRPr="00112A28" w:rsidRDefault="00112A28" w:rsidP="00112A28">
    <w:pPr>
      <w:pStyle w:val="Footer"/>
      <w:tabs>
        <w:tab w:val="clear" w:pos="7083"/>
        <w:tab w:val="clear" w:pos="8640"/>
        <w:tab w:val="right" w:pos="9071"/>
      </w:tabs>
      <w:jc w:val="both"/>
    </w:pPr>
    <w:r>
      <w:t>Henkel AG &amp; Co. KGaA</w:t>
    </w:r>
    <w:r>
      <w:tab/>
      <w:t xml:space="preserve">Halaman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>
      <w:t>/</w:t>
    </w:r>
    <w:r w:rsidR="00644140">
      <w:fldChar w:fldCharType="begin"/>
    </w:r>
    <w:r w:rsidR="00644140">
      <w:instrText>NUMPAGES  \* Arabic  \* MERGEFORMAT</w:instrText>
    </w:r>
    <w:r w:rsidR="00644140">
      <w:fldChar w:fldCharType="separate"/>
    </w:r>
    <w:r>
      <w:t>2</w:t>
    </w:r>
    <w:r w:rsidR="00644140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A058E" w14:textId="5C086BB8" w:rsidR="00CF6F33" w:rsidRPr="00992A11" w:rsidRDefault="006E08B3" w:rsidP="00992A11">
    <w:pPr>
      <w:pStyle w:val="Footer"/>
    </w:pPr>
    <w:r>
      <w:drawing>
        <wp:anchor distT="0" distB="0" distL="114300" distR="114300" simplePos="0" relativeHeight="251661314" behindDoc="1" locked="0" layoutInCell="1" allowOverlap="1" wp14:anchorId="4A195A5E" wp14:editId="1DCDCB3E">
          <wp:simplePos x="0" y="0"/>
          <wp:positionH relativeFrom="margin">
            <wp:align>center</wp:align>
          </wp:positionH>
          <wp:positionV relativeFrom="paragraph">
            <wp:posOffset>-467550</wp:posOffset>
          </wp:positionV>
          <wp:extent cx="5314950" cy="314325"/>
          <wp:effectExtent l="0" t="0" r="0" b="952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4950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Halaman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4B327" w14:textId="77777777" w:rsidR="00236E8C" w:rsidRDefault="00236E8C">
      <w:r>
        <w:separator/>
      </w:r>
    </w:p>
  </w:footnote>
  <w:footnote w:type="continuationSeparator" w:id="0">
    <w:p w14:paraId="4A1E07C2" w14:textId="77777777" w:rsidR="00236E8C" w:rsidRDefault="00236E8C">
      <w:r>
        <w:continuationSeparator/>
      </w:r>
    </w:p>
  </w:footnote>
  <w:footnote w:type="continuationNotice" w:id="1">
    <w:p w14:paraId="49F19AE3" w14:textId="77777777" w:rsidR="00236E8C" w:rsidRDefault="00236E8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ACE39" w14:textId="77777777" w:rsidR="00112A28" w:rsidRDefault="00112A28" w:rsidP="00112A28">
    <w:pPr>
      <w:pStyle w:val="Header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86010" w14:textId="2511AF01" w:rsidR="00CF6F33" w:rsidRPr="00196B29" w:rsidRDefault="0059722C" w:rsidP="00EB46D9">
    <w:pPr>
      <w:pStyle w:val="Header"/>
      <w:rPr>
        <w:lang w:val="en-US"/>
      </w:rPr>
    </w:pPr>
    <w:r>
      <w:rPr>
        <w:noProof/>
      </w:rPr>
      <w:drawing>
        <wp:anchor distT="0" distB="0" distL="114300" distR="114300" simplePos="0" relativeHeight="251658241" behindDoc="0" locked="1" layoutInCell="1" allowOverlap="1" wp14:anchorId="5559ED3E" wp14:editId="20ECCE45">
          <wp:simplePos x="0" y="0"/>
          <wp:positionH relativeFrom="margin">
            <wp:posOffset>5036820</wp:posOffset>
          </wp:positionH>
          <wp:positionV relativeFrom="margin">
            <wp:posOffset>-1478915</wp:posOffset>
          </wp:positionV>
          <wp:extent cx="1051560" cy="60325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029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F8FF1D" id="Group 2" o:spid="_x0000_s1026" style="position:absolute;margin-left:14.2pt;margin-top:297.7pt;width:14.15pt;height:297.65pt;z-index:25166029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r w:rsidR="00196B29">
      <w:rPr>
        <w:lang w:val="en-US"/>
      </w:rPr>
      <w:t>Press Release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52587"/>
    <w:multiLevelType w:val="hybridMultilevel"/>
    <w:tmpl w:val="6FD82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A5F67"/>
    <w:multiLevelType w:val="hybridMultilevel"/>
    <w:tmpl w:val="B24ED0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6F5D10"/>
    <w:multiLevelType w:val="hybridMultilevel"/>
    <w:tmpl w:val="E6421198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0F3373"/>
    <w:multiLevelType w:val="hybridMultilevel"/>
    <w:tmpl w:val="EEFE2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42E22192"/>
    <w:multiLevelType w:val="hybridMultilevel"/>
    <w:tmpl w:val="38E89700"/>
    <w:lvl w:ilvl="0" w:tplc="41B6510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46D09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7E49C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78CE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4CCB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7EF1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385A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70A32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BCB2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1A65BC"/>
    <w:multiLevelType w:val="hybridMultilevel"/>
    <w:tmpl w:val="683C1C90"/>
    <w:lvl w:ilvl="0" w:tplc="2A1858D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08E6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284A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CE5EA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F04B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38F5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404E2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6CA80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0C67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4B097D"/>
    <w:multiLevelType w:val="hybridMultilevel"/>
    <w:tmpl w:val="7676F6E0"/>
    <w:lvl w:ilvl="0" w:tplc="B92A21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4019C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5AB5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AE13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8ABA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56A9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B854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668D1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E088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1"/>
  </w:num>
  <w:num w:numId="2" w16cid:durableId="1563175876">
    <w:abstractNumId w:val="0"/>
  </w:num>
  <w:num w:numId="3" w16cid:durableId="1141115785">
    <w:abstractNumId w:val="11"/>
  </w:num>
  <w:num w:numId="4" w16cid:durableId="1658344630">
    <w:abstractNumId w:val="7"/>
  </w:num>
  <w:num w:numId="5" w16cid:durableId="2132553883">
    <w:abstractNumId w:val="6"/>
  </w:num>
  <w:num w:numId="6" w16cid:durableId="545726518">
    <w:abstractNumId w:val="9"/>
  </w:num>
  <w:num w:numId="7" w16cid:durableId="544409232">
    <w:abstractNumId w:val="2"/>
  </w:num>
  <w:num w:numId="8" w16cid:durableId="665400407">
    <w:abstractNumId w:val="3"/>
  </w:num>
  <w:num w:numId="9" w16cid:durableId="294991135">
    <w:abstractNumId w:val="4"/>
  </w:num>
  <w:num w:numId="10" w16cid:durableId="153373986">
    <w:abstractNumId w:val="12"/>
  </w:num>
  <w:num w:numId="11" w16cid:durableId="1212885376">
    <w:abstractNumId w:val="10"/>
  </w:num>
  <w:num w:numId="12" w16cid:durableId="386341184">
    <w:abstractNumId w:val="8"/>
  </w:num>
  <w:num w:numId="13" w16cid:durableId="17634476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2A33"/>
    <w:rsid w:val="00002AA4"/>
    <w:rsid w:val="000035ED"/>
    <w:rsid w:val="00005267"/>
    <w:rsid w:val="00006346"/>
    <w:rsid w:val="00013287"/>
    <w:rsid w:val="000160B1"/>
    <w:rsid w:val="00021C67"/>
    <w:rsid w:val="00023D19"/>
    <w:rsid w:val="00030557"/>
    <w:rsid w:val="00030F51"/>
    <w:rsid w:val="00035A84"/>
    <w:rsid w:val="00040CC9"/>
    <w:rsid w:val="0004133E"/>
    <w:rsid w:val="00051E86"/>
    <w:rsid w:val="00055BC5"/>
    <w:rsid w:val="000575F9"/>
    <w:rsid w:val="000618FC"/>
    <w:rsid w:val="0006344D"/>
    <w:rsid w:val="00067071"/>
    <w:rsid w:val="0006750E"/>
    <w:rsid w:val="000722E8"/>
    <w:rsid w:val="00074762"/>
    <w:rsid w:val="00075824"/>
    <w:rsid w:val="00075CB2"/>
    <w:rsid w:val="00080D10"/>
    <w:rsid w:val="0008357F"/>
    <w:rsid w:val="000973A7"/>
    <w:rsid w:val="000A5483"/>
    <w:rsid w:val="000B695A"/>
    <w:rsid w:val="000C182A"/>
    <w:rsid w:val="000C210A"/>
    <w:rsid w:val="000C5356"/>
    <w:rsid w:val="000C56DD"/>
    <w:rsid w:val="000C5921"/>
    <w:rsid w:val="000D15D4"/>
    <w:rsid w:val="000D1672"/>
    <w:rsid w:val="000E2F62"/>
    <w:rsid w:val="000E38ED"/>
    <w:rsid w:val="000E48C7"/>
    <w:rsid w:val="000E7F24"/>
    <w:rsid w:val="000F03BE"/>
    <w:rsid w:val="000F1757"/>
    <w:rsid w:val="000F225B"/>
    <w:rsid w:val="000F6A5C"/>
    <w:rsid w:val="000F7FAF"/>
    <w:rsid w:val="00105975"/>
    <w:rsid w:val="00111F4D"/>
    <w:rsid w:val="001121AE"/>
    <w:rsid w:val="00112A28"/>
    <w:rsid w:val="00115230"/>
    <w:rsid w:val="00115B5F"/>
    <w:rsid w:val="001162B4"/>
    <w:rsid w:val="00120BB7"/>
    <w:rsid w:val="00122A47"/>
    <w:rsid w:val="00122CBC"/>
    <w:rsid w:val="00125532"/>
    <w:rsid w:val="00126D4A"/>
    <w:rsid w:val="00130FC6"/>
    <w:rsid w:val="00132DA9"/>
    <w:rsid w:val="0013305B"/>
    <w:rsid w:val="00133B99"/>
    <w:rsid w:val="00135020"/>
    <w:rsid w:val="00137EC3"/>
    <w:rsid w:val="001436B6"/>
    <w:rsid w:val="001443BD"/>
    <w:rsid w:val="00145FD5"/>
    <w:rsid w:val="001577E9"/>
    <w:rsid w:val="0016138C"/>
    <w:rsid w:val="0016174B"/>
    <w:rsid w:val="001731CE"/>
    <w:rsid w:val="001800DD"/>
    <w:rsid w:val="00187FD9"/>
    <w:rsid w:val="00196B29"/>
    <w:rsid w:val="00196D51"/>
    <w:rsid w:val="001A0BB8"/>
    <w:rsid w:val="001A35BE"/>
    <w:rsid w:val="001B0F22"/>
    <w:rsid w:val="001B2BB6"/>
    <w:rsid w:val="001B7C20"/>
    <w:rsid w:val="001C0B32"/>
    <w:rsid w:val="001C4BE1"/>
    <w:rsid w:val="001D7ADF"/>
    <w:rsid w:val="001E0F71"/>
    <w:rsid w:val="001E1061"/>
    <w:rsid w:val="001E6D05"/>
    <w:rsid w:val="001E7C28"/>
    <w:rsid w:val="001F1BDF"/>
    <w:rsid w:val="001F7110"/>
    <w:rsid w:val="001F7E96"/>
    <w:rsid w:val="00201462"/>
    <w:rsid w:val="00202284"/>
    <w:rsid w:val="00203E16"/>
    <w:rsid w:val="00206538"/>
    <w:rsid w:val="002067EB"/>
    <w:rsid w:val="00212488"/>
    <w:rsid w:val="00220628"/>
    <w:rsid w:val="00223958"/>
    <w:rsid w:val="00227FE4"/>
    <w:rsid w:val="002304D2"/>
    <w:rsid w:val="00231C7F"/>
    <w:rsid w:val="00234ABD"/>
    <w:rsid w:val="00236E2A"/>
    <w:rsid w:val="00236E8C"/>
    <w:rsid w:val="00237F62"/>
    <w:rsid w:val="00240194"/>
    <w:rsid w:val="002403D0"/>
    <w:rsid w:val="0024586A"/>
    <w:rsid w:val="00252638"/>
    <w:rsid w:val="00256F0C"/>
    <w:rsid w:val="00262C05"/>
    <w:rsid w:val="00270235"/>
    <w:rsid w:val="00270317"/>
    <w:rsid w:val="00271680"/>
    <w:rsid w:val="00274286"/>
    <w:rsid w:val="00274AA8"/>
    <w:rsid w:val="00281C34"/>
    <w:rsid w:val="00281D14"/>
    <w:rsid w:val="00282C13"/>
    <w:rsid w:val="00286062"/>
    <w:rsid w:val="002A07FA"/>
    <w:rsid w:val="002A0DF7"/>
    <w:rsid w:val="002A2975"/>
    <w:rsid w:val="002A60E0"/>
    <w:rsid w:val="002B22B9"/>
    <w:rsid w:val="002C1344"/>
    <w:rsid w:val="002C252E"/>
    <w:rsid w:val="002C6773"/>
    <w:rsid w:val="002D2A3D"/>
    <w:rsid w:val="002E0B17"/>
    <w:rsid w:val="002E0B69"/>
    <w:rsid w:val="002E4FFB"/>
    <w:rsid w:val="002E7DED"/>
    <w:rsid w:val="002F7E11"/>
    <w:rsid w:val="00304087"/>
    <w:rsid w:val="00306B4F"/>
    <w:rsid w:val="003101C3"/>
    <w:rsid w:val="00310ACD"/>
    <w:rsid w:val="0031379F"/>
    <w:rsid w:val="00314E27"/>
    <w:rsid w:val="00320396"/>
    <w:rsid w:val="00320A26"/>
    <w:rsid w:val="00321344"/>
    <w:rsid w:val="00324A3C"/>
    <w:rsid w:val="003256DF"/>
    <w:rsid w:val="003267BD"/>
    <w:rsid w:val="003344C2"/>
    <w:rsid w:val="0033451C"/>
    <w:rsid w:val="00336854"/>
    <w:rsid w:val="0034015C"/>
    <w:rsid w:val="003442F4"/>
    <w:rsid w:val="00353705"/>
    <w:rsid w:val="003562E8"/>
    <w:rsid w:val="003633E4"/>
    <w:rsid w:val="0036357D"/>
    <w:rsid w:val="003649BC"/>
    <w:rsid w:val="00365E44"/>
    <w:rsid w:val="00367AA1"/>
    <w:rsid w:val="00372E36"/>
    <w:rsid w:val="00376EE9"/>
    <w:rsid w:val="00377CBB"/>
    <w:rsid w:val="0038201F"/>
    <w:rsid w:val="00385185"/>
    <w:rsid w:val="003877B6"/>
    <w:rsid w:val="00391E0E"/>
    <w:rsid w:val="00393887"/>
    <w:rsid w:val="00394C6B"/>
    <w:rsid w:val="003A4E62"/>
    <w:rsid w:val="003B1069"/>
    <w:rsid w:val="003B390A"/>
    <w:rsid w:val="003B49C1"/>
    <w:rsid w:val="003C0BD7"/>
    <w:rsid w:val="003C15DE"/>
    <w:rsid w:val="003C4EB2"/>
    <w:rsid w:val="003D233B"/>
    <w:rsid w:val="003F1AF3"/>
    <w:rsid w:val="003F4D8D"/>
    <w:rsid w:val="00415DAC"/>
    <w:rsid w:val="00416695"/>
    <w:rsid w:val="0042398F"/>
    <w:rsid w:val="004244FB"/>
    <w:rsid w:val="004313E7"/>
    <w:rsid w:val="0044763B"/>
    <w:rsid w:val="00451F34"/>
    <w:rsid w:val="004626F4"/>
    <w:rsid w:val="004629B3"/>
    <w:rsid w:val="0046376E"/>
    <w:rsid w:val="0046690F"/>
    <w:rsid w:val="00472FEC"/>
    <w:rsid w:val="0047324A"/>
    <w:rsid w:val="00482DF0"/>
    <w:rsid w:val="00485210"/>
    <w:rsid w:val="00490A03"/>
    <w:rsid w:val="00492F74"/>
    <w:rsid w:val="00493327"/>
    <w:rsid w:val="00494DBE"/>
    <w:rsid w:val="00495CE6"/>
    <w:rsid w:val="004A323C"/>
    <w:rsid w:val="004A5E9B"/>
    <w:rsid w:val="004B3065"/>
    <w:rsid w:val="004B54E8"/>
    <w:rsid w:val="004C4FEB"/>
    <w:rsid w:val="004C6B79"/>
    <w:rsid w:val="004D059B"/>
    <w:rsid w:val="004D2AAE"/>
    <w:rsid w:val="004D4CB6"/>
    <w:rsid w:val="004E0870"/>
    <w:rsid w:val="004E3341"/>
    <w:rsid w:val="004E3D96"/>
    <w:rsid w:val="004E53DB"/>
    <w:rsid w:val="004F10C1"/>
    <w:rsid w:val="004F1805"/>
    <w:rsid w:val="00502E62"/>
    <w:rsid w:val="00503ED5"/>
    <w:rsid w:val="00504452"/>
    <w:rsid w:val="005055A9"/>
    <w:rsid w:val="00506B8A"/>
    <w:rsid w:val="005110EA"/>
    <w:rsid w:val="0052212B"/>
    <w:rsid w:val="00531B98"/>
    <w:rsid w:val="00534B46"/>
    <w:rsid w:val="00540358"/>
    <w:rsid w:val="00540D47"/>
    <w:rsid w:val="005432C7"/>
    <w:rsid w:val="00550864"/>
    <w:rsid w:val="0055571E"/>
    <w:rsid w:val="00556F67"/>
    <w:rsid w:val="00562F93"/>
    <w:rsid w:val="00571633"/>
    <w:rsid w:val="005824C4"/>
    <w:rsid w:val="005833F0"/>
    <w:rsid w:val="00586CAF"/>
    <w:rsid w:val="005873E9"/>
    <w:rsid w:val="00591180"/>
    <w:rsid w:val="0059722C"/>
    <w:rsid w:val="00597D07"/>
    <w:rsid w:val="005A3846"/>
    <w:rsid w:val="005B1F0C"/>
    <w:rsid w:val="005B2FB3"/>
    <w:rsid w:val="005B6A58"/>
    <w:rsid w:val="005C2875"/>
    <w:rsid w:val="005C7112"/>
    <w:rsid w:val="005D0561"/>
    <w:rsid w:val="005D0AD9"/>
    <w:rsid w:val="005D12FF"/>
    <w:rsid w:val="005D2261"/>
    <w:rsid w:val="005D22F6"/>
    <w:rsid w:val="005E0C30"/>
    <w:rsid w:val="005E69D9"/>
    <w:rsid w:val="005F27F4"/>
    <w:rsid w:val="005F3239"/>
    <w:rsid w:val="005F6567"/>
    <w:rsid w:val="0060568B"/>
    <w:rsid w:val="00607256"/>
    <w:rsid w:val="00613F35"/>
    <w:rsid w:val="006144B1"/>
    <w:rsid w:val="00624963"/>
    <w:rsid w:val="00630357"/>
    <w:rsid w:val="0063215C"/>
    <w:rsid w:val="006335F1"/>
    <w:rsid w:val="006345B6"/>
    <w:rsid w:val="00635712"/>
    <w:rsid w:val="0064172D"/>
    <w:rsid w:val="00642300"/>
    <w:rsid w:val="00643D8A"/>
    <w:rsid w:val="006513EB"/>
    <w:rsid w:val="00652229"/>
    <w:rsid w:val="00652793"/>
    <w:rsid w:val="00653414"/>
    <w:rsid w:val="0065349E"/>
    <w:rsid w:val="00657245"/>
    <w:rsid w:val="006626CA"/>
    <w:rsid w:val="00663487"/>
    <w:rsid w:val="00672382"/>
    <w:rsid w:val="00682643"/>
    <w:rsid w:val="00682EB9"/>
    <w:rsid w:val="0068441A"/>
    <w:rsid w:val="00690531"/>
    <w:rsid w:val="00690B19"/>
    <w:rsid w:val="00691B7D"/>
    <w:rsid w:val="006956A1"/>
    <w:rsid w:val="006A03C0"/>
    <w:rsid w:val="006A0A3C"/>
    <w:rsid w:val="006A200B"/>
    <w:rsid w:val="006A79F0"/>
    <w:rsid w:val="006B47EE"/>
    <w:rsid w:val="006B499F"/>
    <w:rsid w:val="006C2B9C"/>
    <w:rsid w:val="006C4A5E"/>
    <w:rsid w:val="006D4996"/>
    <w:rsid w:val="006D54AB"/>
    <w:rsid w:val="006E08B3"/>
    <w:rsid w:val="006E0AE2"/>
    <w:rsid w:val="006E3006"/>
    <w:rsid w:val="006E5032"/>
    <w:rsid w:val="006E5BDA"/>
    <w:rsid w:val="006E679A"/>
    <w:rsid w:val="006E6C00"/>
    <w:rsid w:val="006E6FA6"/>
    <w:rsid w:val="006F0FC7"/>
    <w:rsid w:val="006F39A9"/>
    <w:rsid w:val="006F670F"/>
    <w:rsid w:val="006F7D10"/>
    <w:rsid w:val="00703272"/>
    <w:rsid w:val="0070400B"/>
    <w:rsid w:val="0070733C"/>
    <w:rsid w:val="00710207"/>
    <w:rsid w:val="00710C5D"/>
    <w:rsid w:val="00710F7C"/>
    <w:rsid w:val="0071348C"/>
    <w:rsid w:val="00713F81"/>
    <w:rsid w:val="00717273"/>
    <w:rsid w:val="00720BC1"/>
    <w:rsid w:val="00720FD4"/>
    <w:rsid w:val="00724AF2"/>
    <w:rsid w:val="0073096C"/>
    <w:rsid w:val="0073762F"/>
    <w:rsid w:val="00737FC5"/>
    <w:rsid w:val="00742398"/>
    <w:rsid w:val="007507B5"/>
    <w:rsid w:val="0075091D"/>
    <w:rsid w:val="00753A24"/>
    <w:rsid w:val="00772188"/>
    <w:rsid w:val="00777154"/>
    <w:rsid w:val="007813D0"/>
    <w:rsid w:val="0078569C"/>
    <w:rsid w:val="00785993"/>
    <w:rsid w:val="007866E2"/>
    <w:rsid w:val="00786BA3"/>
    <w:rsid w:val="0079202F"/>
    <w:rsid w:val="00795AF2"/>
    <w:rsid w:val="007A2AAD"/>
    <w:rsid w:val="007A3604"/>
    <w:rsid w:val="007A4432"/>
    <w:rsid w:val="007A6ECC"/>
    <w:rsid w:val="007A784E"/>
    <w:rsid w:val="007A793B"/>
    <w:rsid w:val="007B0151"/>
    <w:rsid w:val="007B14FC"/>
    <w:rsid w:val="007B499C"/>
    <w:rsid w:val="007B4D4B"/>
    <w:rsid w:val="007B7E8D"/>
    <w:rsid w:val="007C0A45"/>
    <w:rsid w:val="007C2AA6"/>
    <w:rsid w:val="007D282D"/>
    <w:rsid w:val="007D2A02"/>
    <w:rsid w:val="007D5C42"/>
    <w:rsid w:val="007E2940"/>
    <w:rsid w:val="007E6EA1"/>
    <w:rsid w:val="007F0F63"/>
    <w:rsid w:val="007F29F7"/>
    <w:rsid w:val="007F2B1E"/>
    <w:rsid w:val="007F2DA6"/>
    <w:rsid w:val="007F62B4"/>
    <w:rsid w:val="007F7708"/>
    <w:rsid w:val="00801517"/>
    <w:rsid w:val="0080215B"/>
    <w:rsid w:val="00806E00"/>
    <w:rsid w:val="0081166D"/>
    <w:rsid w:val="00817AE8"/>
    <w:rsid w:val="00817DE8"/>
    <w:rsid w:val="008229F5"/>
    <w:rsid w:val="0082699A"/>
    <w:rsid w:val="00833CEB"/>
    <w:rsid w:val="00833E3E"/>
    <w:rsid w:val="008372D2"/>
    <w:rsid w:val="008377BC"/>
    <w:rsid w:val="0084141D"/>
    <w:rsid w:val="00844C17"/>
    <w:rsid w:val="0084665B"/>
    <w:rsid w:val="00847726"/>
    <w:rsid w:val="00852511"/>
    <w:rsid w:val="008614F1"/>
    <w:rsid w:val="008639B3"/>
    <w:rsid w:val="00863C1A"/>
    <w:rsid w:val="00867014"/>
    <w:rsid w:val="008675C5"/>
    <w:rsid w:val="0087142D"/>
    <w:rsid w:val="00873956"/>
    <w:rsid w:val="00880E72"/>
    <w:rsid w:val="008825EE"/>
    <w:rsid w:val="0088596E"/>
    <w:rsid w:val="0089796A"/>
    <w:rsid w:val="008A2375"/>
    <w:rsid w:val="008B4108"/>
    <w:rsid w:val="008B5AB7"/>
    <w:rsid w:val="008D28D2"/>
    <w:rsid w:val="008D7179"/>
    <w:rsid w:val="008D76C5"/>
    <w:rsid w:val="008E0AFA"/>
    <w:rsid w:val="008E34D5"/>
    <w:rsid w:val="008E75D3"/>
    <w:rsid w:val="008F125E"/>
    <w:rsid w:val="008F416A"/>
    <w:rsid w:val="008F4D2F"/>
    <w:rsid w:val="00906292"/>
    <w:rsid w:val="009076AF"/>
    <w:rsid w:val="00913921"/>
    <w:rsid w:val="00917162"/>
    <w:rsid w:val="00920FA6"/>
    <w:rsid w:val="009251CC"/>
    <w:rsid w:val="0092714E"/>
    <w:rsid w:val="00942002"/>
    <w:rsid w:val="00947885"/>
    <w:rsid w:val="00952168"/>
    <w:rsid w:val="009527FE"/>
    <w:rsid w:val="009739A0"/>
    <w:rsid w:val="00974F84"/>
    <w:rsid w:val="009767C7"/>
    <w:rsid w:val="00980AD9"/>
    <w:rsid w:val="009827BF"/>
    <w:rsid w:val="0098579A"/>
    <w:rsid w:val="0099195A"/>
    <w:rsid w:val="00992A11"/>
    <w:rsid w:val="00994681"/>
    <w:rsid w:val="0099486A"/>
    <w:rsid w:val="009A0E26"/>
    <w:rsid w:val="009A16EC"/>
    <w:rsid w:val="009B29B7"/>
    <w:rsid w:val="009B3B37"/>
    <w:rsid w:val="009B7D1F"/>
    <w:rsid w:val="009C088E"/>
    <w:rsid w:val="009C4D35"/>
    <w:rsid w:val="009C6013"/>
    <w:rsid w:val="009D1522"/>
    <w:rsid w:val="009D7252"/>
    <w:rsid w:val="009E0A9D"/>
    <w:rsid w:val="009E1089"/>
    <w:rsid w:val="009E5EB4"/>
    <w:rsid w:val="009E6E05"/>
    <w:rsid w:val="009F1FC6"/>
    <w:rsid w:val="009F370F"/>
    <w:rsid w:val="009F4DCC"/>
    <w:rsid w:val="00A03A85"/>
    <w:rsid w:val="00A044D6"/>
    <w:rsid w:val="00A04ADB"/>
    <w:rsid w:val="00A11E0F"/>
    <w:rsid w:val="00A13A43"/>
    <w:rsid w:val="00A16D82"/>
    <w:rsid w:val="00A16F1F"/>
    <w:rsid w:val="00A23264"/>
    <w:rsid w:val="00A26CB6"/>
    <w:rsid w:val="00A32F82"/>
    <w:rsid w:val="00A32F8B"/>
    <w:rsid w:val="00A3756F"/>
    <w:rsid w:val="00A40760"/>
    <w:rsid w:val="00A42D6F"/>
    <w:rsid w:val="00A45A62"/>
    <w:rsid w:val="00A54AC5"/>
    <w:rsid w:val="00A55DC3"/>
    <w:rsid w:val="00A56D41"/>
    <w:rsid w:val="00A61353"/>
    <w:rsid w:val="00A66B51"/>
    <w:rsid w:val="00A66DB1"/>
    <w:rsid w:val="00A67A92"/>
    <w:rsid w:val="00A700A1"/>
    <w:rsid w:val="00A74E9C"/>
    <w:rsid w:val="00A75DAD"/>
    <w:rsid w:val="00A7607D"/>
    <w:rsid w:val="00A87870"/>
    <w:rsid w:val="00A91A70"/>
    <w:rsid w:val="00AA1B85"/>
    <w:rsid w:val="00AB1CB6"/>
    <w:rsid w:val="00AB1D9A"/>
    <w:rsid w:val="00AB2E0B"/>
    <w:rsid w:val="00AC167B"/>
    <w:rsid w:val="00AC6387"/>
    <w:rsid w:val="00AD1CA8"/>
    <w:rsid w:val="00AD44FE"/>
    <w:rsid w:val="00AE49F1"/>
    <w:rsid w:val="00AF6D55"/>
    <w:rsid w:val="00AF7461"/>
    <w:rsid w:val="00B03D3F"/>
    <w:rsid w:val="00B05CCA"/>
    <w:rsid w:val="00B14271"/>
    <w:rsid w:val="00B1430D"/>
    <w:rsid w:val="00B14C02"/>
    <w:rsid w:val="00B16270"/>
    <w:rsid w:val="00B2685D"/>
    <w:rsid w:val="00B30351"/>
    <w:rsid w:val="00B3040C"/>
    <w:rsid w:val="00B32876"/>
    <w:rsid w:val="00B33C2A"/>
    <w:rsid w:val="00B422EC"/>
    <w:rsid w:val="00B502E7"/>
    <w:rsid w:val="00B54801"/>
    <w:rsid w:val="00B6229C"/>
    <w:rsid w:val="00B726D4"/>
    <w:rsid w:val="00B73FD8"/>
    <w:rsid w:val="00B76B71"/>
    <w:rsid w:val="00B8214F"/>
    <w:rsid w:val="00B86A4F"/>
    <w:rsid w:val="00B93035"/>
    <w:rsid w:val="00B9337E"/>
    <w:rsid w:val="00B93B74"/>
    <w:rsid w:val="00B958E8"/>
    <w:rsid w:val="00B97DA6"/>
    <w:rsid w:val="00B97E4A"/>
    <w:rsid w:val="00BA09B2"/>
    <w:rsid w:val="00BA0B11"/>
    <w:rsid w:val="00BA5B46"/>
    <w:rsid w:val="00BB49CC"/>
    <w:rsid w:val="00BB5D0B"/>
    <w:rsid w:val="00BC0995"/>
    <w:rsid w:val="00BC2E4C"/>
    <w:rsid w:val="00BC4BDD"/>
    <w:rsid w:val="00BE1CA4"/>
    <w:rsid w:val="00BE793A"/>
    <w:rsid w:val="00BF2B82"/>
    <w:rsid w:val="00BF432A"/>
    <w:rsid w:val="00BF6E82"/>
    <w:rsid w:val="00C002AC"/>
    <w:rsid w:val="00C0196B"/>
    <w:rsid w:val="00C060C7"/>
    <w:rsid w:val="00C24C17"/>
    <w:rsid w:val="00C3084D"/>
    <w:rsid w:val="00C3758F"/>
    <w:rsid w:val="00C40B88"/>
    <w:rsid w:val="00C41F63"/>
    <w:rsid w:val="00C42C93"/>
    <w:rsid w:val="00C42EF7"/>
    <w:rsid w:val="00C45D8C"/>
    <w:rsid w:val="00C47D87"/>
    <w:rsid w:val="00C50EF2"/>
    <w:rsid w:val="00C5376E"/>
    <w:rsid w:val="00C53CEB"/>
    <w:rsid w:val="00C57DB4"/>
    <w:rsid w:val="00C61DAA"/>
    <w:rsid w:val="00C70806"/>
    <w:rsid w:val="00C715CC"/>
    <w:rsid w:val="00C808A6"/>
    <w:rsid w:val="00C84831"/>
    <w:rsid w:val="00C9007E"/>
    <w:rsid w:val="00C97091"/>
    <w:rsid w:val="00C97260"/>
    <w:rsid w:val="00CA2001"/>
    <w:rsid w:val="00CA2180"/>
    <w:rsid w:val="00CB5B6C"/>
    <w:rsid w:val="00CC052E"/>
    <w:rsid w:val="00CD16BE"/>
    <w:rsid w:val="00CD2559"/>
    <w:rsid w:val="00CD3362"/>
    <w:rsid w:val="00CD4616"/>
    <w:rsid w:val="00CD47AC"/>
    <w:rsid w:val="00CD5198"/>
    <w:rsid w:val="00CD56AF"/>
    <w:rsid w:val="00CE33D5"/>
    <w:rsid w:val="00CF1694"/>
    <w:rsid w:val="00CF5D37"/>
    <w:rsid w:val="00CF6793"/>
    <w:rsid w:val="00CF6F33"/>
    <w:rsid w:val="00D02248"/>
    <w:rsid w:val="00D0584F"/>
    <w:rsid w:val="00D063B8"/>
    <w:rsid w:val="00D06825"/>
    <w:rsid w:val="00D10F9F"/>
    <w:rsid w:val="00D17E3B"/>
    <w:rsid w:val="00D23C09"/>
    <w:rsid w:val="00D23CED"/>
    <w:rsid w:val="00D24BD2"/>
    <w:rsid w:val="00D2573D"/>
    <w:rsid w:val="00D260A2"/>
    <w:rsid w:val="00D30CC6"/>
    <w:rsid w:val="00D3260C"/>
    <w:rsid w:val="00D35790"/>
    <w:rsid w:val="00D41352"/>
    <w:rsid w:val="00D41F0B"/>
    <w:rsid w:val="00D53FC5"/>
    <w:rsid w:val="00D5653B"/>
    <w:rsid w:val="00D56A30"/>
    <w:rsid w:val="00D61B9B"/>
    <w:rsid w:val="00D62EF1"/>
    <w:rsid w:val="00D6309D"/>
    <w:rsid w:val="00D63401"/>
    <w:rsid w:val="00D644CA"/>
    <w:rsid w:val="00D66FC2"/>
    <w:rsid w:val="00D76C7E"/>
    <w:rsid w:val="00D771DE"/>
    <w:rsid w:val="00D7776D"/>
    <w:rsid w:val="00D84948"/>
    <w:rsid w:val="00D8701B"/>
    <w:rsid w:val="00D9293F"/>
    <w:rsid w:val="00D93598"/>
    <w:rsid w:val="00DA1E18"/>
    <w:rsid w:val="00DA2009"/>
    <w:rsid w:val="00DA7455"/>
    <w:rsid w:val="00DB00E7"/>
    <w:rsid w:val="00DB05B1"/>
    <w:rsid w:val="00DB5A79"/>
    <w:rsid w:val="00DC2465"/>
    <w:rsid w:val="00DC5112"/>
    <w:rsid w:val="00DC7899"/>
    <w:rsid w:val="00DD512E"/>
    <w:rsid w:val="00DD579A"/>
    <w:rsid w:val="00DD5827"/>
    <w:rsid w:val="00DD7C2C"/>
    <w:rsid w:val="00DE1177"/>
    <w:rsid w:val="00DE1B8D"/>
    <w:rsid w:val="00DE2CEA"/>
    <w:rsid w:val="00DE6A3C"/>
    <w:rsid w:val="00DE74F4"/>
    <w:rsid w:val="00DE7F97"/>
    <w:rsid w:val="00DF1010"/>
    <w:rsid w:val="00DF5AEA"/>
    <w:rsid w:val="00DF63F6"/>
    <w:rsid w:val="00DF647F"/>
    <w:rsid w:val="00E13747"/>
    <w:rsid w:val="00E146A3"/>
    <w:rsid w:val="00E16CFD"/>
    <w:rsid w:val="00E20ABB"/>
    <w:rsid w:val="00E23034"/>
    <w:rsid w:val="00E25AEA"/>
    <w:rsid w:val="00E30DEF"/>
    <w:rsid w:val="00E30ED2"/>
    <w:rsid w:val="00E31276"/>
    <w:rsid w:val="00E32CB4"/>
    <w:rsid w:val="00E33F4C"/>
    <w:rsid w:val="00E3441A"/>
    <w:rsid w:val="00E37F70"/>
    <w:rsid w:val="00E446C1"/>
    <w:rsid w:val="00E462C4"/>
    <w:rsid w:val="00E56313"/>
    <w:rsid w:val="00E70444"/>
    <w:rsid w:val="00E74EC3"/>
    <w:rsid w:val="00E758B9"/>
    <w:rsid w:val="00E82655"/>
    <w:rsid w:val="00E8286E"/>
    <w:rsid w:val="00E85569"/>
    <w:rsid w:val="00E856AF"/>
    <w:rsid w:val="00E86B83"/>
    <w:rsid w:val="00E87C64"/>
    <w:rsid w:val="00E92F6A"/>
    <w:rsid w:val="00E93A01"/>
    <w:rsid w:val="00E93FF8"/>
    <w:rsid w:val="00E962F0"/>
    <w:rsid w:val="00E96EAF"/>
    <w:rsid w:val="00EA1752"/>
    <w:rsid w:val="00EA203E"/>
    <w:rsid w:val="00EA5A89"/>
    <w:rsid w:val="00EA5BDB"/>
    <w:rsid w:val="00EB144C"/>
    <w:rsid w:val="00EB46D9"/>
    <w:rsid w:val="00EC142D"/>
    <w:rsid w:val="00EC19AC"/>
    <w:rsid w:val="00EC1E16"/>
    <w:rsid w:val="00EC47A7"/>
    <w:rsid w:val="00ED0024"/>
    <w:rsid w:val="00ED0F85"/>
    <w:rsid w:val="00ED113A"/>
    <w:rsid w:val="00ED2B5C"/>
    <w:rsid w:val="00ED3269"/>
    <w:rsid w:val="00ED529E"/>
    <w:rsid w:val="00EE1A8C"/>
    <w:rsid w:val="00EE4643"/>
    <w:rsid w:val="00EF1330"/>
    <w:rsid w:val="00EF15FF"/>
    <w:rsid w:val="00EF28C5"/>
    <w:rsid w:val="00EF5C4E"/>
    <w:rsid w:val="00EF7111"/>
    <w:rsid w:val="00EF7D1A"/>
    <w:rsid w:val="00F0448F"/>
    <w:rsid w:val="00F0716C"/>
    <w:rsid w:val="00F17B91"/>
    <w:rsid w:val="00F236D3"/>
    <w:rsid w:val="00F2376A"/>
    <w:rsid w:val="00F250D5"/>
    <w:rsid w:val="00F270E9"/>
    <w:rsid w:val="00F275C0"/>
    <w:rsid w:val="00F346B6"/>
    <w:rsid w:val="00F36145"/>
    <w:rsid w:val="00F37BDD"/>
    <w:rsid w:val="00F41503"/>
    <w:rsid w:val="00F466C8"/>
    <w:rsid w:val="00F469A9"/>
    <w:rsid w:val="00F50B46"/>
    <w:rsid w:val="00F50D1F"/>
    <w:rsid w:val="00F566DE"/>
    <w:rsid w:val="00F61BDA"/>
    <w:rsid w:val="00F6203E"/>
    <w:rsid w:val="00F635FC"/>
    <w:rsid w:val="00F63D03"/>
    <w:rsid w:val="00F65D79"/>
    <w:rsid w:val="00F65E2F"/>
    <w:rsid w:val="00F67DF1"/>
    <w:rsid w:val="00F8309B"/>
    <w:rsid w:val="00F833C9"/>
    <w:rsid w:val="00F83D7F"/>
    <w:rsid w:val="00F90064"/>
    <w:rsid w:val="00F93E94"/>
    <w:rsid w:val="00F95809"/>
    <w:rsid w:val="00F96AFD"/>
    <w:rsid w:val="00FA1398"/>
    <w:rsid w:val="00FA2E19"/>
    <w:rsid w:val="00FA697F"/>
    <w:rsid w:val="00FB100E"/>
    <w:rsid w:val="00FB5521"/>
    <w:rsid w:val="00FB610D"/>
    <w:rsid w:val="00FC2461"/>
    <w:rsid w:val="00FC4477"/>
    <w:rsid w:val="00FC46FB"/>
    <w:rsid w:val="00FD038D"/>
    <w:rsid w:val="00FD0A38"/>
    <w:rsid w:val="00FD128F"/>
    <w:rsid w:val="00FD2BD3"/>
    <w:rsid w:val="00FD4CCA"/>
    <w:rsid w:val="00FE0607"/>
    <w:rsid w:val="00FE2A9E"/>
    <w:rsid w:val="00FF1D5D"/>
    <w:rsid w:val="0B4E0D5F"/>
    <w:rsid w:val="0EC4170D"/>
    <w:rsid w:val="249999C9"/>
    <w:rsid w:val="2A26A4C1"/>
    <w:rsid w:val="5CA1CBF4"/>
    <w:rsid w:val="5F445AE4"/>
    <w:rsid w:val="64A18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."/>
  <w:listSeparator w:val=","/>
  <w14:docId w14:val="3FB409AA"/>
  <w15:chartTrackingRefBased/>
  <w15:docId w15:val="{4248D394-315C-432D-81C1-2E1D52EC7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goe UI" w:eastAsia="Times New Roman" w:hAnsi="Segoe UI" w:cs="Times New Roman"/>
        <w:sz w:val="18"/>
        <w:szCs w:val="24"/>
        <w:lang w:val="id-ID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0035E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74E5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Footer">
    <w:name w:val="footer"/>
    <w:basedOn w:val="Normal"/>
    <w:link w:val="Footer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id-ID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id-ID"/>
    </w:rPr>
  </w:style>
  <w:style w:type="character" w:styleId="Hyperlink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36854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link w:val="BalloonText"/>
    <w:rsid w:val="00336854"/>
    <w:rPr>
      <w:rFonts w:ascii="Segoe UI" w:hAnsi="Segoe UI"/>
      <w:sz w:val="18"/>
      <w:szCs w:val="18"/>
      <w:lang w:val="id-ID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</w:rPr>
  </w:style>
  <w:style w:type="character" w:customStyle="1" w:styleId="FooterChar">
    <w:name w:val="Footer Char"/>
    <w:link w:val="Footer"/>
    <w:uiPriority w:val="99"/>
    <w:rsid w:val="00992A11"/>
    <w:rPr>
      <w:rFonts w:ascii="Segoe UI" w:hAnsi="Segoe UI"/>
      <w:bCs/>
      <w:noProof/>
      <w:sz w:val="12"/>
      <w:szCs w:val="24"/>
      <w:lang w:val="id-ID"/>
    </w:rPr>
  </w:style>
  <w:style w:type="character" w:styleId="UnresolvedMention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al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al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DefaultParagraphFont"/>
    <w:rsid w:val="00A3756F"/>
    <w:rPr>
      <w:b/>
      <w:bCs/>
      <w:sz w:val="32"/>
    </w:rPr>
  </w:style>
  <w:style w:type="paragraph" w:customStyle="1" w:styleId="MonthDayYear">
    <w:name w:val="Month Day Year"/>
    <w:basedOn w:val="Normal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al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DefaultParagraphFont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DefaultParagraphFont"/>
    <w:rsid w:val="00336854"/>
    <w:rPr>
      <w:rFonts w:ascii="Segoe UI" w:hAnsi="Segoe UI"/>
      <w:b/>
      <w:bCs/>
      <w:sz w:val="18"/>
    </w:rPr>
  </w:style>
  <w:style w:type="character" w:customStyle="1" w:styleId="normaltextrun">
    <w:name w:val="normaltextrun"/>
    <w:basedOn w:val="DefaultParagraphFont"/>
    <w:rsid w:val="00710F7C"/>
  </w:style>
  <w:style w:type="character" w:customStyle="1" w:styleId="eop">
    <w:name w:val="eop"/>
    <w:basedOn w:val="DefaultParagraphFont"/>
    <w:rsid w:val="00710F7C"/>
  </w:style>
  <w:style w:type="paragraph" w:customStyle="1" w:styleId="paragraph">
    <w:name w:val="paragraph"/>
    <w:basedOn w:val="Normal"/>
    <w:rsid w:val="00710F7C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eastAsia="zh-CN"/>
    </w:rPr>
  </w:style>
  <w:style w:type="paragraph" w:styleId="ListParagraph">
    <w:name w:val="List Paragraph"/>
    <w:basedOn w:val="Normal"/>
    <w:uiPriority w:val="34"/>
    <w:qFormat/>
    <w:rsid w:val="004E3D96"/>
    <w:pPr>
      <w:spacing w:line="240" w:lineRule="auto"/>
      <w:ind w:left="720"/>
      <w:jc w:val="left"/>
    </w:pPr>
    <w:rPr>
      <w:rFonts w:ascii="Calibri" w:eastAsiaTheme="minorHAnsi" w:hAnsi="Calibri" w:cs="Calibri"/>
      <w:szCs w:val="22"/>
      <w:lang w:eastAsia="en-GB" w:bidi="th-TH"/>
    </w:rPr>
  </w:style>
  <w:style w:type="character" w:styleId="FollowedHyperlink">
    <w:name w:val="FollowedHyperlink"/>
    <w:basedOn w:val="DefaultParagraphFont"/>
    <w:rsid w:val="00FC2461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semiHidden/>
    <w:rsid w:val="000035ED"/>
    <w:rPr>
      <w:rFonts w:asciiTheme="majorHAnsi" w:eastAsiaTheme="majorEastAsia" w:hAnsiTheme="majorHAnsi" w:cstheme="majorBidi"/>
      <w:i/>
      <w:iCs/>
      <w:color w:val="474E55" w:themeColor="accent1" w:themeShade="BF"/>
      <w:sz w:val="22"/>
    </w:rPr>
  </w:style>
  <w:style w:type="paragraph" w:styleId="Revision">
    <w:name w:val="Revision"/>
    <w:hidden/>
    <w:uiPriority w:val="62"/>
    <w:unhideWhenUsed/>
    <w:rsid w:val="002067EB"/>
    <w:rPr>
      <w:sz w:val="22"/>
    </w:rPr>
  </w:style>
  <w:style w:type="character" w:styleId="CommentReference">
    <w:name w:val="annotation reference"/>
    <w:basedOn w:val="DefaultParagraphFont"/>
    <w:rsid w:val="002067EB"/>
    <w:rPr>
      <w:sz w:val="16"/>
      <w:szCs w:val="16"/>
    </w:rPr>
  </w:style>
  <w:style w:type="paragraph" w:styleId="CommentText">
    <w:name w:val="annotation text"/>
    <w:basedOn w:val="Normal"/>
    <w:link w:val="CommentTextChar"/>
    <w:rsid w:val="002067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067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2067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067EB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A75DAD"/>
    <w:rPr>
      <w:b/>
      <w:bCs/>
    </w:rPr>
  </w:style>
  <w:style w:type="paragraph" w:styleId="NormalWeb">
    <w:name w:val="Normal (Web)"/>
    <w:basedOn w:val="Normal"/>
    <w:uiPriority w:val="99"/>
    <w:unhideWhenUsed/>
    <w:rsid w:val="00653414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eastAsia="zh-CN"/>
    </w:rPr>
  </w:style>
  <w:style w:type="character" w:customStyle="1" w:styleId="ui-provider">
    <w:name w:val="ui-provider"/>
    <w:basedOn w:val="DefaultParagraphFont"/>
    <w:rsid w:val="000F6A5C"/>
  </w:style>
  <w:style w:type="character" w:customStyle="1" w:styleId="readmaillocationtip">
    <w:name w:val="readmail_locationtip"/>
    <w:basedOn w:val="DefaultParagraphFont"/>
    <w:rsid w:val="00CD51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7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7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73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81694">
                  <w:marLeft w:val="1545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64773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8586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17548">
          <w:marLeft w:val="259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9334">
          <w:marLeft w:val="259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2309">
          <w:marLeft w:val="259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3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0381">
          <w:marLeft w:val="259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2736">
          <w:marLeft w:val="259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19091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9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51526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828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31012">
          <w:marLeft w:val="259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1626">
          <w:marLeft w:val="259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7815">
          <w:marLeft w:val="259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mailto:meiling.wee@henkel.com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www.henkel.com/pres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henkel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72f792e8-4dad-42c1-ad63-44982727bf4d" ContentTypeId="0x01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672A756D500242A529C4133B3F947B" ma:contentTypeVersion="16" ma:contentTypeDescription="Create a new document." ma:contentTypeScope="" ma:versionID="b086f9c6423c33563a5a15a71bcf6ef2">
  <xsd:schema xmlns:xsd="http://www.w3.org/2001/XMLSchema" xmlns:xs="http://www.w3.org/2001/XMLSchema" xmlns:p="http://schemas.microsoft.com/office/2006/metadata/properties" xmlns:ns2="6f3c9218-cbba-4837-85ff-2b40931c43f3" xmlns:ns3="be1b0894-0b49-4ccd-8d7b-35785c56846c" xmlns:ns4="ef406d6b-70e0-427c-b08d-4edfc77771aa" targetNamespace="http://schemas.microsoft.com/office/2006/metadata/properties" ma:root="true" ma:fieldsID="dbaad9452b12aeded68104b090d6f83e" ns2:_="" ns3:_="" ns4:_="">
    <xsd:import namespace="6f3c9218-cbba-4837-85ff-2b40931c43f3"/>
    <xsd:import namespace="be1b0894-0b49-4ccd-8d7b-35785c56846c"/>
    <xsd:import namespace="ef406d6b-70e0-427c-b08d-4edfc77771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3c9218-cbba-4837-85ff-2b40931c4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1b0894-0b49-4ccd-8d7b-35785c5684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f792e8-4dad-42c1-ad63-44982727bf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6d6b-70e0-427c-b08d-4edfc77771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9b321705-c09d-4b96-84ab-f084f9df9628}" ma:internalName="TaxCatchAll" ma:showField="CatchAllData" ma:web="6f3c9218-cbba-4837-85ff-2b40931c4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406d6b-70e0-427c-b08d-4edfc77771aa" xsi:nil="true"/>
    <lcf76f155ced4ddcb4097134ff3c332f xmlns="be1b0894-0b49-4ccd-8d7b-35785c56846c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590B4-7A0D-4F62-ACD8-2A023F14A264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97CE776A-1612-406C-9D66-E818F452FF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3c9218-cbba-4837-85ff-2b40931c43f3"/>
    <ds:schemaRef ds:uri="be1b0894-0b49-4ccd-8d7b-35785c56846c"/>
    <ds:schemaRef ds:uri="ef406d6b-70e0-427c-b08d-4edfc77771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  <ds:schemaRef ds:uri="ef406d6b-70e0-427c-b08d-4edfc77771aa"/>
    <ds:schemaRef ds:uri="be1b0894-0b49-4ccd-8d7b-35785c56846c"/>
  </ds:schemaRefs>
</ds:datastoreItem>
</file>

<file path=customXml/itemProps4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segoe-Henkel-press-release-template-2020-english.dotx</Template>
  <TotalTime>0</TotalTime>
  <Pages>4</Pages>
  <Words>886</Words>
  <Characters>5052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Henkel AG &amp; Co. KGaA</Company>
  <LinksUpToDate>false</LinksUpToDate>
  <CharactersWithSpaces>5927</CharactersWithSpaces>
  <SharedDoc>false</SharedDoc>
  <HLinks>
    <vt:vector size="24" baseType="variant">
      <vt:variant>
        <vt:i4>2687004</vt:i4>
      </vt:variant>
      <vt:variant>
        <vt:i4>9</vt:i4>
      </vt:variant>
      <vt:variant>
        <vt:i4>0</vt:i4>
      </vt:variant>
      <vt:variant>
        <vt:i4>5</vt:i4>
      </vt:variant>
      <vt:variant>
        <vt:lpwstr>mailto:nicole.n.tong@henkel.com</vt:lpwstr>
      </vt:variant>
      <vt:variant>
        <vt:lpwstr/>
      </vt:variant>
      <vt:variant>
        <vt:i4>5767207</vt:i4>
      </vt:variant>
      <vt:variant>
        <vt:i4>6</vt:i4>
      </vt:variant>
      <vt:variant>
        <vt:i4>0</vt:i4>
      </vt:variant>
      <vt:variant>
        <vt:i4>5</vt:i4>
      </vt:variant>
      <vt:variant>
        <vt:lpwstr>mailto:meiling.wee@henkel.com</vt:lpwstr>
      </vt:variant>
      <vt:variant>
        <vt:lpwstr/>
      </vt:variant>
      <vt:variant>
        <vt:i4>2555945</vt:i4>
      </vt:variant>
      <vt:variant>
        <vt:i4>3</vt:i4>
      </vt:variant>
      <vt:variant>
        <vt:i4>0</vt:i4>
      </vt:variant>
      <vt:variant>
        <vt:i4>5</vt:i4>
      </vt:variant>
      <vt:variant>
        <vt:lpwstr>http://www.henkel.com/press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Nurulhuda Binte (ext)</cp:lastModifiedBy>
  <cp:revision>2</cp:revision>
  <cp:lastPrinted>2023-06-23T09:10:00Z</cp:lastPrinted>
  <dcterms:created xsi:type="dcterms:W3CDTF">2024-01-18T02:05:00Z</dcterms:created>
  <dcterms:modified xsi:type="dcterms:W3CDTF">2024-01-18T02:05:00Z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0x01010022672A756D500242A529C4133B3F947B</vt:lpwstr>
  </property>
  <property fmtid="{D5CDD505-2E9C-101B-9397-08002B2CF9AE}" pid="3" name="MediaServiceImageTags">
    <vt:lpwstr/>
  </property>
</Properties>
</file>