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1368D3DD" w:rsidR="00B422EC" w:rsidRPr="00561DF9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561DF9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7A6F48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7A6F48">
        <w:rPr>
          <w:rFonts w:ascii="Segoe UI" w:hAnsi="Segoe UI" w:cs="Segoe UI"/>
          <w:sz w:val="22"/>
          <w:szCs w:val="22"/>
          <w:lang w:val="hu-HU"/>
        </w:rPr>
        <w:t>2</w:t>
      </w:r>
      <w:r w:rsidR="0035444D">
        <w:rPr>
          <w:rFonts w:ascii="Segoe UI" w:hAnsi="Segoe UI" w:cs="Segoe UI"/>
          <w:sz w:val="22"/>
          <w:szCs w:val="22"/>
          <w:lang w:val="hu-HU"/>
        </w:rPr>
        <w:t>4</w:t>
      </w:r>
      <w:r w:rsidR="00B02FC0" w:rsidRPr="007A6F48">
        <w:rPr>
          <w:rFonts w:ascii="Segoe UI" w:hAnsi="Segoe UI" w:cs="Segoe UI"/>
          <w:sz w:val="22"/>
          <w:szCs w:val="22"/>
          <w:lang w:val="hu-HU"/>
        </w:rPr>
        <w:t>.</w:t>
      </w:r>
      <w:r w:rsidR="00720833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0C49EA">
        <w:rPr>
          <w:rFonts w:ascii="Segoe UI" w:hAnsi="Segoe UI" w:cs="Segoe UI"/>
          <w:sz w:val="22"/>
          <w:szCs w:val="22"/>
          <w:lang w:val="hu-HU"/>
        </w:rPr>
        <w:t xml:space="preserve">március </w:t>
      </w:r>
      <w:r w:rsidR="001C5B94">
        <w:rPr>
          <w:rFonts w:ascii="Segoe UI" w:hAnsi="Segoe UI" w:cs="Segoe UI"/>
          <w:sz w:val="22"/>
          <w:szCs w:val="22"/>
          <w:lang w:val="hu-HU"/>
        </w:rPr>
        <w:t>4</w:t>
      </w:r>
      <w:r w:rsidR="00ED1B14" w:rsidRPr="007A6F48">
        <w:rPr>
          <w:rFonts w:ascii="Segoe UI" w:hAnsi="Segoe UI" w:cs="Segoe UI"/>
          <w:sz w:val="22"/>
          <w:szCs w:val="22"/>
          <w:lang w:val="hu-HU"/>
        </w:rPr>
        <w:t>.</w:t>
      </w:r>
      <w:r w:rsidR="00ED1B14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A025D18" w14:textId="77777777" w:rsidR="00FA2371" w:rsidRPr="00D24F37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p w14:paraId="7E84DA3A" w14:textId="27A17C46" w:rsidR="00D24F37" w:rsidRPr="001E1510" w:rsidRDefault="00923B3E" w:rsidP="00412EFB">
      <w:pPr>
        <w:pStyle w:val="Topline"/>
        <w:spacing w:before="0" w:after="0"/>
        <w:rPr>
          <w:lang w:val="hu-HU"/>
        </w:rPr>
      </w:pPr>
      <w:r w:rsidRPr="001E1510">
        <w:rPr>
          <w:lang w:val="hu-HU"/>
        </w:rPr>
        <w:t>A Henkel közzétette 2023</w:t>
      </w:r>
      <w:r w:rsidR="004D67CE">
        <w:rPr>
          <w:lang w:val="hu-HU"/>
        </w:rPr>
        <w:t>-as</w:t>
      </w:r>
      <w:r w:rsidRPr="001E1510">
        <w:rPr>
          <w:lang w:val="hu-HU"/>
        </w:rPr>
        <w:t xml:space="preserve"> fenntarthatósági jelentését</w:t>
      </w:r>
    </w:p>
    <w:p w14:paraId="22F01955" w14:textId="66A90DD7" w:rsidR="00223A01" w:rsidRPr="001E1510" w:rsidRDefault="00223A01" w:rsidP="00412EFB">
      <w:pPr>
        <w:spacing w:line="276" w:lineRule="auto"/>
        <w:rPr>
          <w:rFonts w:ascii="Segoe UI" w:hAnsi="Segoe UI" w:cs="Segoe UI"/>
          <w:color w:val="000000"/>
          <w:sz w:val="22"/>
          <w:szCs w:val="22"/>
          <w:lang w:val="hu-HU"/>
        </w:rPr>
      </w:pPr>
    </w:p>
    <w:bookmarkEnd w:id="0"/>
    <w:p w14:paraId="6265B640" w14:textId="2E0B710E" w:rsidR="00347622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lang w:val="hu-HU"/>
        </w:rPr>
      </w:pPr>
      <w:r w:rsidRPr="001E1510">
        <w:rPr>
          <w:rStyle w:val="Headline"/>
          <w:rFonts w:ascii="Segoe UI" w:hAnsi="Segoe UI" w:cs="Segoe UI"/>
          <w:lang w:val="hu-HU"/>
        </w:rPr>
        <w:t>Jelentős előrelépés a Henkel fenntarthatósági céljai</w:t>
      </w:r>
      <w:r w:rsidR="00BA02B2">
        <w:rPr>
          <w:rStyle w:val="Headline"/>
          <w:rFonts w:ascii="Segoe UI" w:hAnsi="Segoe UI" w:cs="Segoe UI"/>
          <w:lang w:val="hu-HU"/>
        </w:rPr>
        <w:t xml:space="preserve">ban </w:t>
      </w:r>
    </w:p>
    <w:p w14:paraId="12A87726" w14:textId="77777777" w:rsidR="00923B3E" w:rsidRPr="001E1510" w:rsidRDefault="00923B3E" w:rsidP="00412EFB">
      <w:pPr>
        <w:pStyle w:val="Listaszerbekezds"/>
        <w:numPr>
          <w:ilvl w:val="0"/>
          <w:numId w:val="14"/>
        </w:numPr>
        <w:ind w:left="426" w:right="-108" w:hanging="426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 xml:space="preserve">Klímavédelmi intézkedések: </w:t>
      </w:r>
    </w:p>
    <w:p w14:paraId="63EFAAEB" w14:textId="59CF7F25" w:rsidR="00923B3E" w:rsidRPr="001E1510" w:rsidRDefault="008E7D58" w:rsidP="00412EFB">
      <w:pPr>
        <w:pStyle w:val="Listaszerbekezds"/>
        <w:numPr>
          <w:ilvl w:val="0"/>
          <w:numId w:val="15"/>
        </w:numPr>
        <w:ind w:right="-108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>a gyártás során</w:t>
      </w:r>
      <w:r>
        <w:rPr>
          <w:rFonts w:cs="Segoe UI"/>
          <w:b/>
          <w:szCs w:val="22"/>
          <w:lang w:val="hu-HU"/>
        </w:rPr>
        <w:t xml:space="preserve"> keletkező</w:t>
      </w:r>
      <w:r w:rsidR="00923B3E" w:rsidRPr="001E1510">
        <w:rPr>
          <w:rFonts w:cs="Segoe UI"/>
          <w:b/>
          <w:szCs w:val="22"/>
          <w:lang w:val="hu-HU"/>
        </w:rPr>
        <w:t xml:space="preserve"> CO</w:t>
      </w:r>
      <w:r w:rsidR="00923B3E" w:rsidRPr="00B041C3">
        <w:rPr>
          <w:rFonts w:cs="Segoe UI"/>
          <w:b/>
          <w:szCs w:val="22"/>
          <w:vertAlign w:val="subscript"/>
          <w:lang w:val="hu-HU"/>
        </w:rPr>
        <w:t>2</w:t>
      </w:r>
      <w:r w:rsidR="00923B3E" w:rsidRPr="001E1510">
        <w:rPr>
          <w:rFonts w:cs="Segoe UI"/>
          <w:b/>
          <w:szCs w:val="22"/>
          <w:lang w:val="hu-HU"/>
        </w:rPr>
        <w:t>-kibocsátás 61 százalék</w:t>
      </w:r>
      <w:r>
        <w:rPr>
          <w:rFonts w:cs="Segoe UI"/>
          <w:b/>
          <w:szCs w:val="22"/>
          <w:lang w:val="hu-HU"/>
        </w:rPr>
        <w:t>kal</w:t>
      </w:r>
      <w:r w:rsidR="00923B3E" w:rsidRPr="001E1510">
        <w:rPr>
          <w:rFonts w:cs="Segoe UI"/>
          <w:b/>
          <w:szCs w:val="22"/>
          <w:lang w:val="hu-HU"/>
        </w:rPr>
        <w:t xml:space="preserve"> csökkent </w:t>
      </w:r>
    </w:p>
    <w:p w14:paraId="7C7CE976" w14:textId="7AB6BE11" w:rsidR="00923B3E" w:rsidRPr="001E1510" w:rsidRDefault="00923B3E" w:rsidP="00412EFB">
      <w:pPr>
        <w:pStyle w:val="Listaszerbekezds"/>
        <w:numPr>
          <w:ilvl w:val="0"/>
          <w:numId w:val="15"/>
        </w:numPr>
        <w:ind w:right="-108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 xml:space="preserve">a megújuló </w:t>
      </w:r>
      <w:r w:rsidR="00127555">
        <w:rPr>
          <w:rFonts w:cs="Segoe UI"/>
          <w:b/>
          <w:szCs w:val="22"/>
          <w:lang w:val="hu-HU"/>
        </w:rPr>
        <w:t>energia</w:t>
      </w:r>
      <w:r w:rsidRPr="001E1510">
        <w:rPr>
          <w:rFonts w:cs="Segoe UI"/>
          <w:b/>
          <w:szCs w:val="22"/>
          <w:lang w:val="hu-HU"/>
        </w:rPr>
        <w:t xml:space="preserve">forrásokból vásárolt villamos energia aránya 89 százalékra </w:t>
      </w:r>
      <w:r w:rsidR="00CB1667">
        <w:rPr>
          <w:rFonts w:cs="Segoe UI"/>
          <w:b/>
          <w:szCs w:val="22"/>
          <w:lang w:val="hu-HU"/>
        </w:rPr>
        <w:t>emelkedett</w:t>
      </w:r>
    </w:p>
    <w:p w14:paraId="5F1549E1" w14:textId="269BCD4F" w:rsidR="00923B3E" w:rsidRPr="001E1510" w:rsidRDefault="00923B3E" w:rsidP="00412EFB">
      <w:pPr>
        <w:pStyle w:val="Listaszerbekezds"/>
        <w:numPr>
          <w:ilvl w:val="0"/>
          <w:numId w:val="14"/>
        </w:numPr>
        <w:ind w:left="426" w:right="-108" w:hanging="426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>Kör</w:t>
      </w:r>
      <w:r w:rsidR="00127555">
        <w:rPr>
          <w:rFonts w:cs="Segoe UI"/>
          <w:b/>
          <w:szCs w:val="22"/>
          <w:lang w:val="hu-HU"/>
        </w:rPr>
        <w:t>forgásos</w:t>
      </w:r>
      <w:r w:rsidRPr="001E1510">
        <w:rPr>
          <w:rFonts w:cs="Segoe UI"/>
          <w:b/>
          <w:szCs w:val="22"/>
          <w:lang w:val="hu-HU"/>
        </w:rPr>
        <w:t xml:space="preserve"> gazdaság: az újrahasznosított műanyag aránya világszerte 19 százalékra nőtt </w:t>
      </w:r>
    </w:p>
    <w:p w14:paraId="4EC019E0" w14:textId="6BD86E65" w:rsidR="00923B3E" w:rsidRPr="001E1510" w:rsidRDefault="00923B3E" w:rsidP="00412EFB">
      <w:pPr>
        <w:pStyle w:val="Listaszerbekezds"/>
        <w:numPr>
          <w:ilvl w:val="0"/>
          <w:numId w:val="14"/>
        </w:numPr>
        <w:ind w:left="426" w:right="-108" w:hanging="426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 xml:space="preserve">Természeti erőforrások: a </w:t>
      </w:r>
      <w:proofErr w:type="spellStart"/>
      <w:r w:rsidRPr="001E1510">
        <w:rPr>
          <w:rFonts w:cs="Segoe UI"/>
          <w:b/>
          <w:szCs w:val="22"/>
          <w:lang w:val="hu-HU"/>
        </w:rPr>
        <w:t>Solidaridad</w:t>
      </w:r>
      <w:proofErr w:type="spellEnd"/>
      <w:r w:rsidR="0014547B">
        <w:rPr>
          <w:rFonts w:cs="Segoe UI"/>
          <w:b/>
          <w:szCs w:val="22"/>
          <w:lang w:val="hu-HU"/>
        </w:rPr>
        <w:t xml:space="preserve"> szervezettel </w:t>
      </w:r>
      <w:r w:rsidRPr="001E1510">
        <w:rPr>
          <w:rFonts w:cs="Segoe UI"/>
          <w:b/>
          <w:szCs w:val="22"/>
          <w:lang w:val="hu-HU"/>
        </w:rPr>
        <w:t>a fenntartható pálma(mag)olajért folytatott együttműködés 10. évfordulója</w:t>
      </w:r>
    </w:p>
    <w:p w14:paraId="3AAD77BF" w14:textId="77777777" w:rsidR="00923B3E" w:rsidRPr="001E1510" w:rsidRDefault="00923B3E" w:rsidP="00412EFB">
      <w:pPr>
        <w:pStyle w:val="Listaszerbekezds"/>
        <w:numPr>
          <w:ilvl w:val="0"/>
          <w:numId w:val="14"/>
        </w:numPr>
        <w:ind w:left="426" w:right="-108" w:hanging="426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 xml:space="preserve">Törekvés a nemek közötti egyenlőségre: nemsemleges szülői szabadságra vonatkozó iránymutatás bevezetése </w:t>
      </w:r>
    </w:p>
    <w:p w14:paraId="2BD7BE45" w14:textId="77777777" w:rsidR="00923B3E" w:rsidRPr="001E1510" w:rsidRDefault="00923B3E" w:rsidP="00412EFB">
      <w:pPr>
        <w:pStyle w:val="Listaszerbekezds"/>
        <w:numPr>
          <w:ilvl w:val="0"/>
          <w:numId w:val="14"/>
        </w:numPr>
        <w:ind w:left="426" w:right="-108" w:hanging="426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>Fenntartható megoldások: továbbfejlesztett termékportfólió</w:t>
      </w:r>
    </w:p>
    <w:p w14:paraId="0EAB156A" w14:textId="7D1CE521" w:rsidR="00923B3E" w:rsidRPr="001E1510" w:rsidRDefault="00923B3E" w:rsidP="00412EFB">
      <w:pPr>
        <w:pStyle w:val="Listaszerbekezds"/>
        <w:numPr>
          <w:ilvl w:val="0"/>
          <w:numId w:val="14"/>
        </w:numPr>
        <w:ind w:left="426" w:right="-108" w:hanging="426"/>
        <w:contextualSpacing w:val="0"/>
        <w:rPr>
          <w:rFonts w:cs="Segoe UI"/>
          <w:b/>
          <w:szCs w:val="22"/>
          <w:lang w:val="hu-HU"/>
        </w:rPr>
      </w:pPr>
      <w:r w:rsidRPr="001E1510">
        <w:rPr>
          <w:rFonts w:cs="Segoe UI"/>
          <w:b/>
          <w:szCs w:val="22"/>
          <w:lang w:val="hu-HU"/>
        </w:rPr>
        <w:t xml:space="preserve">Munkavállalói elkötelezettség: </w:t>
      </w:r>
      <w:r w:rsidR="003D6D0B">
        <w:rPr>
          <w:rFonts w:cs="Segoe UI"/>
          <w:b/>
          <w:szCs w:val="22"/>
          <w:lang w:val="hu-HU"/>
        </w:rPr>
        <w:t xml:space="preserve">bővült a </w:t>
      </w:r>
      <w:r w:rsidRPr="001E1510">
        <w:rPr>
          <w:rFonts w:cs="Segoe UI"/>
          <w:b/>
          <w:szCs w:val="22"/>
          <w:lang w:val="hu-HU"/>
        </w:rPr>
        <w:t>"</w:t>
      </w:r>
      <w:proofErr w:type="spellStart"/>
      <w:r w:rsidR="00C21AB4" w:rsidRPr="00C21AB4">
        <w:rPr>
          <w:rFonts w:cs="Segoe UI"/>
          <w:b/>
          <w:szCs w:val="22"/>
          <w:lang w:val="hu-HU"/>
        </w:rPr>
        <w:t>Sustainability</w:t>
      </w:r>
      <w:proofErr w:type="spellEnd"/>
      <w:r w:rsidR="00C21AB4" w:rsidRPr="00C21AB4">
        <w:rPr>
          <w:rFonts w:cs="Segoe UI"/>
          <w:b/>
          <w:szCs w:val="22"/>
          <w:lang w:val="hu-HU"/>
        </w:rPr>
        <w:t xml:space="preserve"> </w:t>
      </w:r>
      <w:proofErr w:type="spellStart"/>
      <w:r w:rsidR="00C21AB4" w:rsidRPr="00C21AB4">
        <w:rPr>
          <w:rFonts w:cs="Segoe UI"/>
          <w:b/>
          <w:szCs w:val="22"/>
          <w:lang w:val="hu-HU"/>
        </w:rPr>
        <w:t>at</w:t>
      </w:r>
      <w:proofErr w:type="spellEnd"/>
      <w:r w:rsidR="00C21AB4" w:rsidRPr="00C21AB4">
        <w:rPr>
          <w:rFonts w:cs="Segoe UI"/>
          <w:b/>
          <w:szCs w:val="22"/>
          <w:lang w:val="hu-HU"/>
        </w:rPr>
        <w:t xml:space="preserve"> </w:t>
      </w:r>
      <w:proofErr w:type="spellStart"/>
      <w:r w:rsidR="00C21AB4" w:rsidRPr="00C21AB4">
        <w:rPr>
          <w:rFonts w:cs="Segoe UI"/>
          <w:b/>
          <w:szCs w:val="22"/>
          <w:lang w:val="hu-HU"/>
        </w:rPr>
        <w:t>Heart</w:t>
      </w:r>
      <w:proofErr w:type="spellEnd"/>
      <w:r w:rsidRPr="001E1510">
        <w:rPr>
          <w:rFonts w:cs="Segoe UI"/>
          <w:b/>
          <w:szCs w:val="22"/>
          <w:lang w:val="hu-HU"/>
        </w:rPr>
        <w:t xml:space="preserve">" program </w:t>
      </w:r>
    </w:p>
    <w:p w14:paraId="54614DC3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3F10BE8" w14:textId="4B2AE52E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t xml:space="preserve">Düsseldorf, Németország </w:t>
      </w:r>
      <w:r w:rsidR="00743CA1" w:rsidRPr="00743CA1">
        <w:rPr>
          <w:rFonts w:ascii="Segoe UI" w:hAnsi="Segoe UI" w:cs="Segoe UI"/>
          <w:sz w:val="22"/>
          <w:szCs w:val="22"/>
          <w:lang w:val="hu-HU"/>
        </w:rPr>
        <w:t>–</w:t>
      </w:r>
      <w:r w:rsidR="00743CA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A Henkel </w:t>
      </w:r>
      <w:r w:rsidR="001C5B94">
        <w:rPr>
          <w:rFonts w:ascii="Segoe UI" w:hAnsi="Segoe UI" w:cs="Segoe UI"/>
          <w:sz w:val="22"/>
          <w:szCs w:val="22"/>
          <w:lang w:val="hu-HU"/>
        </w:rPr>
        <w:t xml:space="preserve">ma </w:t>
      </w:r>
      <w:r w:rsidRPr="001E1510">
        <w:rPr>
          <w:rFonts w:ascii="Segoe UI" w:hAnsi="Segoe UI" w:cs="Segoe UI"/>
          <w:sz w:val="22"/>
          <w:szCs w:val="22"/>
          <w:lang w:val="hu-HU"/>
        </w:rPr>
        <w:t>közzétette a 2023-as pénzügyi évre vonatkozó fenntarthatósági jelentését, amelyben beszámol a globális fenntarthatósági stratégi</w:t>
      </w:r>
      <w:r w:rsidR="00373BB3">
        <w:rPr>
          <w:rFonts w:ascii="Segoe UI" w:hAnsi="Segoe UI" w:cs="Segoe UI"/>
          <w:sz w:val="22"/>
          <w:szCs w:val="22"/>
          <w:lang w:val="hu-HU"/>
        </w:rPr>
        <w:t>ájának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373BB3">
        <w:rPr>
          <w:rFonts w:ascii="Segoe UI" w:hAnsi="Segoe UI" w:cs="Segoe UI"/>
          <w:sz w:val="22"/>
          <w:szCs w:val="22"/>
          <w:lang w:val="hu-HU"/>
        </w:rPr>
        <w:t>végrehajtásában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elért eredménye</w:t>
      </w:r>
      <w:r w:rsidR="00BA02B2">
        <w:rPr>
          <w:rFonts w:ascii="Segoe UI" w:hAnsi="Segoe UI" w:cs="Segoe UI"/>
          <w:sz w:val="22"/>
          <w:szCs w:val="22"/>
          <w:lang w:val="hu-HU"/>
        </w:rPr>
        <w:t>i</w:t>
      </w:r>
      <w:r w:rsidRPr="001E1510">
        <w:rPr>
          <w:rFonts w:ascii="Segoe UI" w:hAnsi="Segoe UI" w:cs="Segoe UI"/>
          <w:sz w:val="22"/>
          <w:szCs w:val="22"/>
          <w:lang w:val="hu-HU"/>
        </w:rPr>
        <w:t>ről, különösen a megújuló energi</w:t>
      </w:r>
      <w:r w:rsidR="00DE0E50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1E1510">
        <w:rPr>
          <w:rFonts w:ascii="Segoe UI" w:hAnsi="Segoe UI" w:cs="Segoe UI"/>
          <w:sz w:val="22"/>
          <w:szCs w:val="22"/>
          <w:lang w:val="hu-HU"/>
        </w:rPr>
        <w:t>használ</w:t>
      </w:r>
      <w:r w:rsidR="00DE0E50">
        <w:rPr>
          <w:rFonts w:ascii="Segoe UI" w:hAnsi="Segoe UI" w:cs="Segoe UI"/>
          <w:sz w:val="22"/>
          <w:szCs w:val="22"/>
          <w:lang w:val="hu-HU"/>
        </w:rPr>
        <w:t>ata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és a kör</w:t>
      </w:r>
      <w:r w:rsidR="00C6110C">
        <w:rPr>
          <w:rFonts w:ascii="Segoe UI" w:hAnsi="Segoe UI" w:cs="Segoe UI"/>
          <w:sz w:val="22"/>
          <w:szCs w:val="22"/>
          <w:lang w:val="hu-HU"/>
        </w:rPr>
        <w:t>forgásos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gazdaság </w:t>
      </w:r>
      <w:r w:rsidR="00BA02B2">
        <w:rPr>
          <w:rFonts w:ascii="Segoe UI" w:hAnsi="Segoe UI" w:cs="Segoe UI"/>
          <w:sz w:val="22"/>
          <w:szCs w:val="22"/>
          <w:lang w:val="hu-HU"/>
        </w:rPr>
        <w:t>támogatásában.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Emellett a vállalat folytatta </w:t>
      </w:r>
      <w:r w:rsidR="00BA02B2">
        <w:rPr>
          <w:rFonts w:ascii="Segoe UI" w:hAnsi="Segoe UI" w:cs="Segoe UI"/>
          <w:sz w:val="22"/>
          <w:szCs w:val="22"/>
          <w:lang w:val="hu-HU"/>
        </w:rPr>
        <w:t>elkötelezett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munká</w:t>
      </w:r>
      <w:r w:rsidR="00C6110C">
        <w:rPr>
          <w:rFonts w:ascii="Segoe UI" w:hAnsi="Segoe UI" w:cs="Segoe UI"/>
          <w:sz w:val="22"/>
          <w:szCs w:val="22"/>
          <w:lang w:val="hu-HU"/>
        </w:rPr>
        <w:t>já</w:t>
      </w:r>
      <w:r w:rsidRPr="001E1510">
        <w:rPr>
          <w:rFonts w:ascii="Segoe UI" w:hAnsi="Segoe UI" w:cs="Segoe UI"/>
          <w:sz w:val="22"/>
          <w:szCs w:val="22"/>
          <w:lang w:val="hu-HU"/>
        </w:rPr>
        <w:t>t egy fenntarthatóbb termékportfólió kialakításán, és tovább bővítette munkavállalói elkötelezettségi programját.</w:t>
      </w:r>
    </w:p>
    <w:p w14:paraId="4162837F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B5B6C29" w14:textId="68F01953" w:rsidR="00923B3E" w:rsidRPr="001E1510" w:rsidRDefault="00057D34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>A fenntarthatóság Céltudatos Növekedési Programunk központi pillére</w:t>
      </w:r>
      <w:r>
        <w:rPr>
          <w:rFonts w:ascii="Segoe UI" w:hAnsi="Segoe UI" w:cs="Segoe UI"/>
          <w:sz w:val="22"/>
          <w:szCs w:val="22"/>
          <w:lang w:val="hu-HU"/>
        </w:rPr>
        <w:t>”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743CA1">
        <w:rPr>
          <w:rFonts w:ascii="Segoe UI" w:hAnsi="Segoe UI" w:cs="Segoe UI"/>
          <w:sz w:val="22"/>
          <w:szCs w:val="22"/>
          <w:lang w:val="hu-HU"/>
        </w:rPr>
        <w:t>–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mondta Carsten </w:t>
      </w:r>
      <w:proofErr w:type="spellStart"/>
      <w:r w:rsidR="00923B3E" w:rsidRPr="001E1510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, a Henkel igazgatóságának elnöke. </w:t>
      </w:r>
      <w:r>
        <w:rPr>
          <w:rFonts w:ascii="Segoe UI" w:hAnsi="Segoe UI" w:cs="Segoe UI"/>
          <w:sz w:val="22"/>
          <w:szCs w:val="22"/>
          <w:lang w:val="hu-HU"/>
        </w:rPr>
        <w:t>„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Különösen az ilyen kihívásokkal teli </w:t>
      </w:r>
      <w:r w:rsidR="00BA02B2">
        <w:rPr>
          <w:rFonts w:ascii="Segoe UI" w:hAnsi="Segoe UI" w:cs="Segoe UI"/>
          <w:sz w:val="22"/>
          <w:szCs w:val="22"/>
          <w:lang w:val="hu-HU"/>
        </w:rPr>
        <w:t>időszakban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, mint a mostani, a fenntartható cselekvés fontosabb, mint valaha. Ezért folyamatosan dolgozunk fenntarthatósági céljaink megvalósításán, és büszke vagyok arra, hogy </w:t>
      </w:r>
      <w:r w:rsidR="007F3942">
        <w:rPr>
          <w:rFonts w:ascii="Segoe UI" w:hAnsi="Segoe UI" w:cs="Segoe UI"/>
          <w:sz w:val="22"/>
          <w:szCs w:val="22"/>
          <w:lang w:val="hu-HU"/>
        </w:rPr>
        <w:t xml:space="preserve">tavaly is 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nagyon jó </w:t>
      </w:r>
      <w:r w:rsidR="00B81423">
        <w:rPr>
          <w:rFonts w:ascii="Segoe UI" w:hAnsi="Segoe UI" w:cs="Segoe UI"/>
          <w:sz w:val="22"/>
          <w:szCs w:val="22"/>
          <w:lang w:val="hu-HU"/>
        </w:rPr>
        <w:t>előrehaladást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 értünk el. A vezető ESG minősítésekben elért kiváló eredményeink, </w:t>
      </w:r>
      <w:r w:rsidR="00BA02B2">
        <w:rPr>
          <w:rFonts w:ascii="Segoe UI" w:hAnsi="Segoe UI" w:cs="Segoe UI"/>
          <w:sz w:val="22"/>
          <w:szCs w:val="22"/>
          <w:lang w:val="hu-HU"/>
        </w:rPr>
        <w:t xml:space="preserve">mint 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például az ismét elért </w:t>
      </w:r>
      <w:proofErr w:type="spellStart"/>
      <w:r w:rsidR="00923B3E" w:rsidRPr="001E1510">
        <w:rPr>
          <w:rFonts w:ascii="Segoe UI" w:hAnsi="Segoe UI" w:cs="Segoe UI"/>
          <w:sz w:val="22"/>
          <w:szCs w:val="22"/>
          <w:lang w:val="hu-HU"/>
        </w:rPr>
        <w:t>EcoVadis</w:t>
      </w:r>
      <w:proofErr w:type="spellEnd"/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923B3E" w:rsidRPr="001E1510">
        <w:rPr>
          <w:rFonts w:ascii="Segoe UI" w:hAnsi="Segoe UI" w:cs="Segoe UI"/>
          <w:sz w:val="22"/>
          <w:szCs w:val="22"/>
          <w:lang w:val="hu-HU"/>
        </w:rPr>
        <w:t>Platinum</w:t>
      </w:r>
      <w:proofErr w:type="spellEnd"/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BA02B2">
        <w:rPr>
          <w:rFonts w:ascii="Segoe UI" w:hAnsi="Segoe UI" w:cs="Segoe UI"/>
          <w:sz w:val="22"/>
          <w:szCs w:val="22"/>
          <w:lang w:val="hu-HU"/>
        </w:rPr>
        <w:t>értékelés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>, azt mutatják, hogy jó úton járunk, és hogy erőfeszítéseinket elismerik</w:t>
      </w:r>
      <w:r w:rsidR="00D50C44">
        <w:rPr>
          <w:rFonts w:ascii="Segoe UI" w:hAnsi="Segoe UI" w:cs="Segoe UI"/>
          <w:sz w:val="22"/>
          <w:szCs w:val="22"/>
          <w:lang w:val="hu-HU"/>
        </w:rPr>
        <w:t>.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>"</w:t>
      </w:r>
    </w:p>
    <w:p w14:paraId="7D51569A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4745FEF" w14:textId="6B657592" w:rsidR="00923B3E" w:rsidRPr="001E1510" w:rsidRDefault="00D50C44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Tavaly a környezetvédelmi és társadalmi hatásra vonatkozó kötelezettségvállalásaink előmozdítására összpontosítottunk" </w:t>
      </w:r>
      <w:r w:rsidR="00135A5C">
        <w:rPr>
          <w:rFonts w:ascii="Segoe UI" w:hAnsi="Segoe UI" w:cs="Segoe UI"/>
          <w:sz w:val="22"/>
          <w:szCs w:val="22"/>
          <w:lang w:val="hu-HU"/>
        </w:rPr>
        <w:t>–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 tette hozzá </w:t>
      </w:r>
      <w:proofErr w:type="spellStart"/>
      <w:r w:rsidR="00923B3E" w:rsidRPr="001E1510">
        <w:rPr>
          <w:rFonts w:ascii="Segoe UI" w:hAnsi="Segoe UI" w:cs="Segoe UI"/>
          <w:sz w:val="22"/>
          <w:szCs w:val="22"/>
          <w:lang w:val="hu-HU"/>
        </w:rPr>
        <w:t>Sylvie</w:t>
      </w:r>
      <w:proofErr w:type="spellEnd"/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923B3E" w:rsidRPr="001E1510">
        <w:rPr>
          <w:rFonts w:ascii="Segoe UI" w:hAnsi="Segoe UI" w:cs="Segoe UI"/>
          <w:sz w:val="22"/>
          <w:szCs w:val="22"/>
          <w:lang w:val="hu-HU"/>
        </w:rPr>
        <w:t>Nicol</w:t>
      </w:r>
      <w:proofErr w:type="spellEnd"/>
      <w:r w:rsidR="00923B3E" w:rsidRPr="001E1510">
        <w:rPr>
          <w:rFonts w:ascii="Segoe UI" w:hAnsi="Segoe UI" w:cs="Segoe UI"/>
          <w:sz w:val="22"/>
          <w:szCs w:val="22"/>
          <w:lang w:val="hu-HU"/>
        </w:rPr>
        <w:t>, a Henkel Igazgató</w:t>
      </w:r>
      <w:r w:rsidR="00135A5C">
        <w:rPr>
          <w:rFonts w:ascii="Segoe UI" w:hAnsi="Segoe UI" w:cs="Segoe UI"/>
          <w:sz w:val="22"/>
          <w:szCs w:val="22"/>
          <w:lang w:val="hu-HU"/>
        </w:rPr>
        <w:t>ságának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 emberi erőforrásokért, infrastruktúráért és fenntarthatóságért felelős tagja. </w:t>
      </w:r>
      <w:r w:rsidR="00135A5C">
        <w:rPr>
          <w:rFonts w:ascii="Segoe UI" w:hAnsi="Segoe UI" w:cs="Segoe UI"/>
          <w:sz w:val="22"/>
          <w:szCs w:val="22"/>
          <w:lang w:val="hu-HU"/>
        </w:rPr>
        <w:t>„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 xml:space="preserve">Szeretném kiemelni a kulcsfontosságú nyersanyagok fenntartható beszerzése terén elért jelentős előrelépést, például a pálma- és pálmamagolaj tanúsítványt. Mindkét üzletágunkban nagy erőfeszítéseket tettünk a körkörös gazdasághoz való hozzájárulás terén is. </w:t>
      </w:r>
      <w:r w:rsidR="00AB56AA" w:rsidRPr="00AB56AA">
        <w:rPr>
          <w:rFonts w:ascii="Segoe UI" w:hAnsi="Segoe UI" w:cs="Segoe UI"/>
          <w:sz w:val="22"/>
          <w:szCs w:val="22"/>
          <w:lang w:val="hu-HU"/>
        </w:rPr>
        <w:t>Továbbra is kiálltunk a társadalmi igazságosság mellett, és világszerte bevezettük a nemi szempontból semleges szülői szabadságot minden munkavállaló számára.</w:t>
      </w:r>
      <w:r w:rsidR="00923B3E" w:rsidRPr="001E1510">
        <w:rPr>
          <w:rFonts w:ascii="Segoe UI" w:hAnsi="Segoe UI" w:cs="Segoe UI"/>
          <w:sz w:val="22"/>
          <w:szCs w:val="22"/>
          <w:lang w:val="hu-HU"/>
        </w:rPr>
        <w:t>"</w:t>
      </w:r>
    </w:p>
    <w:p w14:paraId="6F9135C1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0C81677" w14:textId="77777777" w:rsidR="00923B3E" w:rsidRPr="00E80D06" w:rsidRDefault="00923B3E" w:rsidP="00131B45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E80D06">
        <w:rPr>
          <w:rFonts w:ascii="Segoe UI" w:hAnsi="Segoe UI" w:cs="Segoe UI"/>
          <w:b/>
          <w:bCs/>
          <w:sz w:val="22"/>
          <w:szCs w:val="22"/>
          <w:lang w:val="hu-HU"/>
        </w:rPr>
        <w:t>Jelentősen javuló fenntarthatósági teljesítmény</w:t>
      </w:r>
    </w:p>
    <w:p w14:paraId="071295B2" w14:textId="6D7C3848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940F93">
        <w:rPr>
          <w:rFonts w:ascii="Segoe UI" w:hAnsi="Segoe UI" w:cs="Segoe UI"/>
          <w:sz w:val="22"/>
          <w:szCs w:val="22"/>
          <w:lang w:val="hu-HU"/>
        </w:rPr>
        <w:t xml:space="preserve">Henkel 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"2030+ Fenntarthatósági Ambíciók Keretrendszer" egyértelmű </w:t>
      </w:r>
      <w:r w:rsidR="00BA02B2">
        <w:rPr>
          <w:rFonts w:ascii="Segoe UI" w:hAnsi="Segoe UI" w:cs="Segoe UI"/>
          <w:sz w:val="22"/>
          <w:szCs w:val="22"/>
          <w:lang w:val="hu-HU"/>
        </w:rPr>
        <w:t>vállalásokat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és célokat határoz meg a </w:t>
      </w:r>
      <w:r w:rsidR="00940F93">
        <w:rPr>
          <w:rFonts w:ascii="Segoe UI" w:hAnsi="Segoe UI" w:cs="Segoe UI"/>
          <w:sz w:val="22"/>
          <w:szCs w:val="22"/>
          <w:lang w:val="hu-HU"/>
        </w:rPr>
        <w:t>vállalat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globális fenntarthatósági </w:t>
      </w:r>
      <w:r w:rsidR="008224D7">
        <w:rPr>
          <w:rFonts w:ascii="Segoe UI" w:hAnsi="Segoe UI" w:cs="Segoe UI"/>
          <w:sz w:val="22"/>
          <w:szCs w:val="22"/>
          <w:lang w:val="hu-HU"/>
        </w:rPr>
        <w:t>stratégiájá</w:t>
      </w:r>
      <w:r w:rsidR="00BA02B2">
        <w:rPr>
          <w:rFonts w:ascii="Segoe UI" w:hAnsi="Segoe UI" w:cs="Segoe UI"/>
          <w:sz w:val="22"/>
          <w:szCs w:val="22"/>
          <w:lang w:val="hu-HU"/>
        </w:rPr>
        <w:t xml:space="preserve">ra vonatkozóan </w:t>
      </w:r>
      <w:r w:rsidRPr="001E1510">
        <w:rPr>
          <w:rFonts w:ascii="Segoe UI" w:hAnsi="Segoe UI" w:cs="Segoe UI"/>
          <w:sz w:val="22"/>
          <w:szCs w:val="22"/>
          <w:lang w:val="hu-HU"/>
        </w:rPr>
        <w:t>környezet</w:t>
      </w:r>
      <w:r w:rsidR="00371735">
        <w:rPr>
          <w:rFonts w:ascii="Segoe UI" w:hAnsi="Segoe UI" w:cs="Segoe UI"/>
          <w:sz w:val="22"/>
          <w:szCs w:val="22"/>
          <w:lang w:val="hu-HU"/>
        </w:rPr>
        <w:t>i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-, társadalmi- és </w:t>
      </w:r>
      <w:r w:rsidR="008224D7">
        <w:rPr>
          <w:rFonts w:ascii="Segoe UI" w:hAnsi="Segoe UI" w:cs="Segoe UI"/>
          <w:sz w:val="22"/>
          <w:szCs w:val="22"/>
          <w:lang w:val="hu-HU"/>
        </w:rPr>
        <w:t xml:space="preserve">felelős </w:t>
      </w:r>
      <w:r w:rsidR="00371735">
        <w:rPr>
          <w:rFonts w:ascii="Segoe UI" w:hAnsi="Segoe UI" w:cs="Segoe UI"/>
          <w:sz w:val="22"/>
          <w:szCs w:val="22"/>
          <w:lang w:val="hu-HU"/>
        </w:rPr>
        <w:t>vállalat</w:t>
      </w:r>
      <w:r w:rsidRPr="001E1510">
        <w:rPr>
          <w:rFonts w:ascii="Segoe UI" w:hAnsi="Segoe UI" w:cs="Segoe UI"/>
          <w:sz w:val="22"/>
          <w:szCs w:val="22"/>
          <w:lang w:val="hu-HU"/>
        </w:rPr>
        <w:t>irányítás</w:t>
      </w:r>
      <w:r w:rsidR="00B3573C">
        <w:rPr>
          <w:rFonts w:ascii="Segoe UI" w:hAnsi="Segoe UI" w:cs="Segoe UI"/>
          <w:sz w:val="22"/>
          <w:szCs w:val="22"/>
          <w:lang w:val="hu-HU"/>
        </w:rPr>
        <w:t>i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kérdésekben. A </w:t>
      </w:r>
      <w:r w:rsidR="00B44338">
        <w:rPr>
          <w:rFonts w:ascii="Segoe UI" w:hAnsi="Segoe UI" w:cs="Segoe UI"/>
          <w:sz w:val="22"/>
          <w:szCs w:val="22"/>
          <w:lang w:val="hu-HU"/>
        </w:rPr>
        <w:t>Henkel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tavaly jelentős javulást ért el a klímavédelem területén, és a gyártás során keletkező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CO</w:t>
      </w:r>
      <w:r w:rsidRPr="00987CF8">
        <w:rPr>
          <w:rFonts w:ascii="Segoe UI" w:hAnsi="Segoe UI" w:cs="Segoe UI"/>
          <w:b/>
          <w:sz w:val="22"/>
          <w:szCs w:val="22"/>
          <w:vertAlign w:val="subscript"/>
          <w:lang w:val="hu-HU"/>
        </w:rPr>
        <w:t>2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-kibocsátást </w:t>
      </w:r>
      <w:r w:rsidRPr="001E1510">
        <w:rPr>
          <w:rFonts w:ascii="Segoe UI" w:hAnsi="Segoe UI" w:cs="Segoe UI"/>
          <w:sz w:val="22"/>
          <w:szCs w:val="22"/>
          <w:lang w:val="hu-HU"/>
        </w:rPr>
        <w:t>termék/tonnára vetítve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 61 százalékkal csökkentette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(a 2010-es bázisévhez képest), miközben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89 százalékra növelte a megújuló forrásokból vásárolt villamos energia arányát</w:t>
      </w:r>
      <w:r w:rsidRPr="001E1510">
        <w:rPr>
          <w:rFonts w:ascii="Segoe UI" w:hAnsi="Segoe UI" w:cs="Segoe UI"/>
          <w:sz w:val="22"/>
          <w:szCs w:val="22"/>
          <w:lang w:val="hu-HU"/>
        </w:rPr>
        <w:t>.</w:t>
      </w:r>
      <w:r w:rsidR="002859C8">
        <w:rPr>
          <w:rFonts w:ascii="Segoe UI" w:hAnsi="Segoe UI" w:cs="Segoe UI"/>
          <w:sz w:val="22"/>
          <w:szCs w:val="22"/>
          <w:lang w:val="hu-HU"/>
        </w:rPr>
        <w:t xml:space="preserve"> Emellett </w:t>
      </w:r>
      <w:r w:rsidR="00186755">
        <w:rPr>
          <w:rFonts w:ascii="Segoe UI" w:hAnsi="Segoe UI" w:cs="Segoe UI"/>
          <w:sz w:val="22"/>
          <w:szCs w:val="22"/>
          <w:lang w:val="hu-HU"/>
        </w:rPr>
        <w:t>202</w:t>
      </w:r>
      <w:r w:rsidR="009F1B48">
        <w:rPr>
          <w:rFonts w:ascii="Segoe UI" w:hAnsi="Segoe UI" w:cs="Segoe UI"/>
          <w:sz w:val="22"/>
          <w:szCs w:val="22"/>
          <w:lang w:val="hu-HU"/>
        </w:rPr>
        <w:t>3</w:t>
      </w:r>
      <w:r w:rsidR="00186755">
        <w:rPr>
          <w:rFonts w:ascii="Segoe UI" w:hAnsi="Segoe UI" w:cs="Segoe UI"/>
          <w:sz w:val="22"/>
          <w:szCs w:val="22"/>
          <w:lang w:val="hu-HU"/>
        </w:rPr>
        <w:t xml:space="preserve">-ban </w:t>
      </w:r>
      <w:r w:rsidR="009F1B48" w:rsidRPr="008A7D35">
        <w:rPr>
          <w:rFonts w:ascii="Segoe UI" w:hAnsi="Segoe UI" w:cs="Segoe UI"/>
          <w:sz w:val="22"/>
          <w:szCs w:val="22"/>
          <w:lang w:val="hu-HU"/>
        </w:rPr>
        <w:t>összesen</w:t>
      </w:r>
      <w:r w:rsidR="009F1B4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A34E17">
        <w:rPr>
          <w:rFonts w:ascii="Segoe UI" w:hAnsi="Segoe UI" w:cs="Segoe UI"/>
          <w:b/>
          <w:bCs/>
          <w:sz w:val="22"/>
          <w:szCs w:val="22"/>
          <w:lang w:val="hu-HU"/>
        </w:rPr>
        <w:t xml:space="preserve">14 </w:t>
      </w:r>
      <w:r w:rsidR="008A7D35" w:rsidRPr="00A34E17">
        <w:rPr>
          <w:rFonts w:ascii="Segoe UI" w:hAnsi="Segoe UI" w:cs="Segoe UI"/>
          <w:b/>
          <w:bCs/>
          <w:sz w:val="22"/>
          <w:szCs w:val="22"/>
          <w:lang w:val="hu-HU"/>
        </w:rPr>
        <w:t xml:space="preserve">további </w:t>
      </w:r>
      <w:r w:rsidRPr="00A34E17">
        <w:rPr>
          <w:rFonts w:ascii="Segoe UI" w:hAnsi="Segoe UI" w:cs="Segoe UI"/>
          <w:b/>
          <w:bCs/>
          <w:sz w:val="22"/>
          <w:szCs w:val="22"/>
          <w:lang w:val="hu-HU"/>
        </w:rPr>
        <w:t>gyárban állították át a termelést szén-dioxid-semleges termelésre</w:t>
      </w:r>
      <w:r w:rsidR="009F1B48">
        <w:rPr>
          <w:rFonts w:ascii="Segoe UI" w:hAnsi="Segoe UI" w:cs="Segoe UI"/>
          <w:sz w:val="22"/>
          <w:szCs w:val="22"/>
          <w:lang w:val="hu-HU"/>
        </w:rPr>
        <w:t>.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D2061" w:rsidRPr="007D2061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7D2061" w:rsidRPr="007D2061">
        <w:rPr>
          <w:rFonts w:ascii="Segoe UI" w:hAnsi="Segoe UI" w:cs="Segoe UI"/>
          <w:b/>
          <w:bCs/>
          <w:sz w:val="22"/>
          <w:szCs w:val="22"/>
          <w:lang w:val="hu-HU"/>
        </w:rPr>
        <w:t>nyersanyagokból és csomagolásból származó CO2-kibocsátás csökkentésében</w:t>
      </w:r>
      <w:r w:rsidR="007D2061" w:rsidRPr="007D2061">
        <w:rPr>
          <w:rFonts w:ascii="Segoe UI" w:hAnsi="Segoe UI" w:cs="Segoe UI"/>
          <w:sz w:val="22"/>
          <w:szCs w:val="22"/>
          <w:lang w:val="hu-HU"/>
        </w:rPr>
        <w:t xml:space="preserve"> elért eredményekre építve, amelyek tavaly 17 százalékot tettek ki (</w:t>
      </w:r>
      <w:r w:rsidR="00E00267" w:rsidRPr="007D2061">
        <w:rPr>
          <w:rFonts w:ascii="Segoe UI" w:hAnsi="Segoe UI" w:cs="Segoe UI"/>
          <w:sz w:val="22"/>
          <w:szCs w:val="22"/>
          <w:lang w:val="hu-HU"/>
        </w:rPr>
        <w:t>termék tonnánként</w:t>
      </w:r>
      <w:r w:rsidR="007D2061" w:rsidRPr="007D2061">
        <w:rPr>
          <w:rFonts w:ascii="Segoe UI" w:hAnsi="Segoe UI" w:cs="Segoe UI"/>
          <w:sz w:val="22"/>
          <w:szCs w:val="22"/>
          <w:lang w:val="hu-HU"/>
        </w:rPr>
        <w:t xml:space="preserve">, a 2017-es bázisévhez képest), a Henkel kidolgozta a "nettó zéró" </w:t>
      </w:r>
      <w:r w:rsidR="00BA02B2">
        <w:rPr>
          <w:rFonts w:ascii="Segoe UI" w:hAnsi="Segoe UI" w:cs="Segoe UI"/>
          <w:sz w:val="22"/>
          <w:szCs w:val="22"/>
          <w:lang w:val="hu-HU"/>
        </w:rPr>
        <w:t>programot</w:t>
      </w:r>
      <w:r w:rsidR="007D2061" w:rsidRPr="007D2061">
        <w:rPr>
          <w:rFonts w:ascii="Segoe UI" w:hAnsi="Segoe UI" w:cs="Segoe UI"/>
          <w:sz w:val="22"/>
          <w:szCs w:val="22"/>
          <w:lang w:val="hu-HU"/>
        </w:rPr>
        <w:t xml:space="preserve"> minden kibocsátási kategóriára</w:t>
      </w:r>
      <w:r w:rsidR="008C3A93">
        <w:rPr>
          <w:rFonts w:ascii="Segoe UI" w:hAnsi="Segoe UI" w:cs="Segoe UI"/>
          <w:sz w:val="22"/>
          <w:szCs w:val="22"/>
          <w:lang w:val="hu-HU"/>
        </w:rPr>
        <w:t>.</w:t>
      </w:r>
    </w:p>
    <w:p w14:paraId="6F05858F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1E1AC1F" w14:textId="6AE396FA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bCs/>
          <w:sz w:val="22"/>
          <w:szCs w:val="22"/>
          <w:lang w:val="hu-HU"/>
        </w:rPr>
      </w:pPr>
      <w:r w:rsidRPr="001E1510">
        <w:rPr>
          <w:rFonts w:ascii="Segoe UI" w:hAnsi="Segoe UI" w:cs="Segoe UI"/>
          <w:bCs/>
          <w:sz w:val="22"/>
          <w:szCs w:val="22"/>
          <w:lang w:val="hu-HU"/>
        </w:rPr>
        <w:t>A Henkel</w:t>
      </w:r>
      <w:r w:rsidR="008C3A93">
        <w:rPr>
          <w:rFonts w:ascii="Segoe UI" w:hAnsi="Segoe UI" w:cs="Segoe UI"/>
          <w:bCs/>
          <w:sz w:val="22"/>
          <w:szCs w:val="22"/>
          <w:lang w:val="hu-HU"/>
        </w:rPr>
        <w:t xml:space="preserve"> egyik fő </w:t>
      </w:r>
      <w:r w:rsidRPr="001E1510">
        <w:rPr>
          <w:rFonts w:ascii="Segoe UI" w:hAnsi="Segoe UI" w:cs="Segoe UI"/>
          <w:bCs/>
          <w:sz w:val="22"/>
          <w:szCs w:val="22"/>
          <w:lang w:val="hu-HU"/>
        </w:rPr>
        <w:t>célja a kör</w:t>
      </w:r>
      <w:r w:rsidR="008C3A93">
        <w:rPr>
          <w:rFonts w:ascii="Segoe UI" w:hAnsi="Segoe UI" w:cs="Segoe UI"/>
          <w:bCs/>
          <w:sz w:val="22"/>
          <w:szCs w:val="22"/>
          <w:lang w:val="hu-HU"/>
        </w:rPr>
        <w:t xml:space="preserve">forgásos </w:t>
      </w:r>
      <w:r w:rsidRPr="001E1510">
        <w:rPr>
          <w:rFonts w:ascii="Segoe UI" w:hAnsi="Segoe UI" w:cs="Segoe UI"/>
          <w:bCs/>
          <w:sz w:val="22"/>
          <w:szCs w:val="22"/>
          <w:lang w:val="hu-HU"/>
        </w:rPr>
        <w:t xml:space="preserve">gazdaság előmozdítása. Összességében a Henkel világszerte </w:t>
      </w:r>
      <w:r w:rsidRPr="001E1510">
        <w:rPr>
          <w:rFonts w:ascii="Segoe UI" w:hAnsi="Segoe UI" w:cs="Segoe UI"/>
          <w:b/>
          <w:bCs/>
          <w:sz w:val="22"/>
          <w:szCs w:val="22"/>
          <w:lang w:val="hu-HU"/>
        </w:rPr>
        <w:t xml:space="preserve">19 százalékra növelte az újrahasznosított műanyag arányát fogyasztási </w:t>
      </w:r>
      <w:r w:rsidRPr="00FF0730">
        <w:rPr>
          <w:rFonts w:ascii="Segoe UI" w:hAnsi="Segoe UI" w:cs="Segoe UI"/>
          <w:b/>
          <w:bCs/>
          <w:sz w:val="22"/>
          <w:szCs w:val="22"/>
          <w:lang w:val="hu-HU"/>
        </w:rPr>
        <w:t>cikke</w:t>
      </w:r>
      <w:r w:rsidR="0013051C" w:rsidRPr="00FF0730">
        <w:rPr>
          <w:rFonts w:ascii="Segoe UI" w:hAnsi="Segoe UI" w:cs="Segoe UI"/>
          <w:b/>
          <w:bCs/>
          <w:sz w:val="22"/>
          <w:szCs w:val="22"/>
          <w:lang w:val="hu-HU"/>
        </w:rPr>
        <w:t>ine</w:t>
      </w:r>
      <w:r w:rsidRPr="00FF0730">
        <w:rPr>
          <w:rFonts w:ascii="Segoe UI" w:hAnsi="Segoe UI" w:cs="Segoe UI"/>
          <w:b/>
          <w:bCs/>
          <w:sz w:val="22"/>
          <w:szCs w:val="22"/>
          <w:lang w:val="hu-HU"/>
        </w:rPr>
        <w:t>k csomagolásában</w:t>
      </w:r>
      <w:r w:rsidRPr="00FF0730">
        <w:rPr>
          <w:rFonts w:ascii="Segoe UI" w:hAnsi="Segoe UI" w:cs="Segoe UI"/>
          <w:bCs/>
          <w:sz w:val="22"/>
          <w:szCs w:val="22"/>
          <w:lang w:val="hu-HU"/>
        </w:rPr>
        <w:t xml:space="preserve">. Kiemelkedő példa erre az </w:t>
      </w:r>
      <w:r w:rsidRPr="00FF0730">
        <w:rPr>
          <w:rFonts w:ascii="Segoe UI" w:hAnsi="Segoe UI" w:cs="Segoe UI"/>
          <w:b/>
          <w:bCs/>
          <w:sz w:val="22"/>
          <w:szCs w:val="22"/>
          <w:lang w:val="hu-HU"/>
        </w:rPr>
        <w:t>újrahasznosított tartalom megduplázása 50 százalékra</w:t>
      </w:r>
      <w:r w:rsidRPr="00FF0730">
        <w:rPr>
          <w:rFonts w:ascii="Segoe UI" w:hAnsi="Segoe UI" w:cs="Segoe UI"/>
          <w:bCs/>
          <w:sz w:val="22"/>
          <w:szCs w:val="22"/>
          <w:lang w:val="hu-HU"/>
        </w:rPr>
        <w:t xml:space="preserve"> </w:t>
      </w:r>
      <w:r w:rsidR="006B1274" w:rsidRPr="00FF0730">
        <w:rPr>
          <w:rFonts w:ascii="Segoe UI" w:hAnsi="Segoe UI" w:cs="Segoe UI"/>
          <w:bCs/>
          <w:sz w:val="22"/>
          <w:szCs w:val="22"/>
          <w:lang w:val="hu-HU"/>
        </w:rPr>
        <w:t>az</w:t>
      </w:r>
      <w:r w:rsidR="006B1274" w:rsidRPr="006B1274">
        <w:rPr>
          <w:rFonts w:ascii="Segoe UI" w:hAnsi="Segoe UI" w:cs="Segoe UI"/>
          <w:bCs/>
          <w:sz w:val="22"/>
          <w:szCs w:val="22"/>
          <w:lang w:val="hu-HU"/>
        </w:rPr>
        <w:t xml:space="preserve"> </w:t>
      </w:r>
      <w:r w:rsidR="00FF0730" w:rsidRPr="00687103">
        <w:rPr>
          <w:rFonts w:ascii="Segoe UI" w:hAnsi="Segoe UI" w:cs="Segoe UI"/>
          <w:b/>
          <w:sz w:val="22"/>
          <w:szCs w:val="22"/>
          <w:lang w:val="hu-HU"/>
        </w:rPr>
        <w:t xml:space="preserve">európai </w:t>
      </w:r>
      <w:r w:rsidR="006B1274" w:rsidRPr="00687103">
        <w:rPr>
          <w:rFonts w:ascii="Segoe UI" w:hAnsi="Segoe UI" w:cs="Segoe UI"/>
          <w:b/>
          <w:sz w:val="22"/>
          <w:szCs w:val="22"/>
          <w:lang w:val="hu-HU"/>
        </w:rPr>
        <w:t>univerzális folyékony mosószerek</w:t>
      </w:r>
      <w:r w:rsidR="006B1274" w:rsidRPr="006B1274">
        <w:rPr>
          <w:rFonts w:ascii="Segoe UI" w:hAnsi="Segoe UI" w:cs="Segoe UI"/>
          <w:bCs/>
          <w:sz w:val="22"/>
          <w:szCs w:val="22"/>
          <w:lang w:val="hu-HU"/>
        </w:rPr>
        <w:t xml:space="preserve"> teljes </w:t>
      </w:r>
      <w:r w:rsidR="006B1274" w:rsidRPr="006255AE">
        <w:rPr>
          <w:rFonts w:ascii="Segoe UI" w:hAnsi="Segoe UI" w:cs="Segoe UI"/>
          <w:b/>
          <w:sz w:val="22"/>
          <w:szCs w:val="22"/>
          <w:lang w:val="hu-HU"/>
        </w:rPr>
        <w:t>portfóliójában</w:t>
      </w:r>
      <w:r w:rsidR="006B1274" w:rsidRPr="006B1274">
        <w:rPr>
          <w:rFonts w:ascii="Segoe UI" w:hAnsi="Segoe UI" w:cs="Segoe UI"/>
          <w:bCs/>
          <w:sz w:val="22"/>
          <w:szCs w:val="22"/>
          <w:lang w:val="hu-HU"/>
        </w:rPr>
        <w:t xml:space="preserve">, beleértve a </w:t>
      </w:r>
      <w:proofErr w:type="spellStart"/>
      <w:r w:rsidR="006B1274" w:rsidRPr="006255AE">
        <w:rPr>
          <w:rFonts w:ascii="Segoe UI" w:hAnsi="Segoe UI" w:cs="Segoe UI"/>
          <w:b/>
          <w:sz w:val="22"/>
          <w:szCs w:val="22"/>
          <w:lang w:val="hu-HU"/>
        </w:rPr>
        <w:t>Persil</w:t>
      </w:r>
      <w:proofErr w:type="spellEnd"/>
      <w:r w:rsidR="006B1274" w:rsidRPr="006B1274">
        <w:rPr>
          <w:rFonts w:ascii="Segoe UI" w:hAnsi="Segoe UI" w:cs="Segoe UI"/>
          <w:bCs/>
          <w:sz w:val="22"/>
          <w:szCs w:val="22"/>
          <w:lang w:val="hu-HU"/>
        </w:rPr>
        <w:t xml:space="preserve"> márkát is.</w:t>
      </w:r>
    </w:p>
    <w:p w14:paraId="0994EDC4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highlight w:val="yellow"/>
          <w:lang w:val="hu-HU"/>
        </w:rPr>
      </w:pPr>
    </w:p>
    <w:p w14:paraId="31723D23" w14:textId="78FAA47A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t>A Henkel folytatta a természeti erőforrások védelmére irányuló erőfeszítéseit is. Ez magában foglalja a nyersanyagok</w:t>
      </w:r>
      <w:r w:rsidR="00DB4278">
        <w:rPr>
          <w:rFonts w:ascii="Segoe UI" w:hAnsi="Segoe UI" w:cs="Segoe UI"/>
          <w:sz w:val="22"/>
          <w:szCs w:val="22"/>
          <w:lang w:val="hu-HU"/>
        </w:rPr>
        <w:t>,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DB4278">
        <w:rPr>
          <w:rFonts w:ascii="Segoe UI" w:hAnsi="Segoe UI" w:cs="Segoe UI"/>
          <w:sz w:val="22"/>
          <w:szCs w:val="22"/>
          <w:lang w:val="hu-HU"/>
        </w:rPr>
        <w:t xml:space="preserve">például </w:t>
      </w:r>
      <w:r w:rsidR="00DB4278" w:rsidRPr="001E1510">
        <w:rPr>
          <w:rFonts w:ascii="Segoe UI" w:hAnsi="Segoe UI" w:cs="Segoe UI"/>
          <w:sz w:val="22"/>
          <w:szCs w:val="22"/>
          <w:lang w:val="hu-HU"/>
        </w:rPr>
        <w:t xml:space="preserve">a pálmaolaj és a pálmamagolaj </w:t>
      </w:r>
      <w:r w:rsidRPr="001E1510">
        <w:rPr>
          <w:rFonts w:ascii="Segoe UI" w:hAnsi="Segoe UI" w:cs="Segoe UI"/>
          <w:sz w:val="22"/>
          <w:szCs w:val="22"/>
          <w:lang w:val="hu-HU"/>
        </w:rPr>
        <w:t>felelős</w:t>
      </w:r>
      <w:r w:rsidR="00DB4278">
        <w:rPr>
          <w:rFonts w:ascii="Segoe UI" w:hAnsi="Segoe UI" w:cs="Segoe UI"/>
          <w:sz w:val="22"/>
          <w:szCs w:val="22"/>
          <w:lang w:val="hu-HU"/>
        </w:rPr>
        <w:t>ségteljes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felhasználását</w:t>
      </w:r>
      <w:r w:rsidR="00DB4278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4E14AA" w:rsidRPr="001E1510">
        <w:rPr>
          <w:rFonts w:ascii="Segoe UI" w:hAnsi="Segoe UI" w:cs="Segoe UI"/>
          <w:sz w:val="22"/>
          <w:szCs w:val="22"/>
          <w:lang w:val="hu-HU"/>
        </w:rPr>
        <w:t>2023 végé</w:t>
      </w:r>
      <w:r w:rsidR="004E14AA">
        <w:rPr>
          <w:rFonts w:ascii="Segoe UI" w:hAnsi="Segoe UI" w:cs="Segoe UI"/>
          <w:sz w:val="22"/>
          <w:szCs w:val="22"/>
          <w:lang w:val="hu-HU"/>
        </w:rPr>
        <w:t>n a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4E14AA">
        <w:rPr>
          <w:rFonts w:ascii="Segoe UI" w:hAnsi="Segoe UI" w:cs="Segoe UI"/>
          <w:sz w:val="22"/>
          <w:szCs w:val="22"/>
          <w:lang w:val="hu-HU"/>
        </w:rPr>
        <w:t xml:space="preserve">Henkel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globális </w:t>
      </w:r>
      <w:r w:rsidR="00D466B0">
        <w:rPr>
          <w:rFonts w:ascii="Segoe UI" w:hAnsi="Segoe UI" w:cs="Segoe UI"/>
          <w:b/>
          <w:sz w:val="22"/>
          <w:szCs w:val="22"/>
          <w:lang w:val="hu-HU"/>
        </w:rPr>
        <w:t>szükségleteinek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 96 százalékát fenntarthatósági tanúsítvánnyal rendelkező pálma(mag)olajjal tudta fedezni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, és </w:t>
      </w:r>
      <w:r w:rsidRPr="00166CDB">
        <w:rPr>
          <w:rFonts w:ascii="Segoe UI" w:hAnsi="Segoe UI" w:cs="Segoe UI"/>
          <w:b/>
          <w:bCs/>
          <w:sz w:val="22"/>
          <w:szCs w:val="22"/>
          <w:lang w:val="hu-HU"/>
        </w:rPr>
        <w:t>elérte a 89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 százalékos nyomon követhetőségi arányt a malomig</w:t>
      </w:r>
      <w:r w:rsidRPr="001E1510">
        <w:rPr>
          <w:rFonts w:ascii="Segoe UI" w:hAnsi="Segoe UI" w:cs="Segoe UI"/>
          <w:sz w:val="22"/>
          <w:szCs w:val="22"/>
          <w:lang w:val="hu-HU"/>
        </w:rPr>
        <w:t>. A pálmaolaj-termelésben részt vevő kistermelők támogatására különös hangsúlyt fektetve a Henkel</w:t>
      </w:r>
      <w:r w:rsidR="00616943">
        <w:rPr>
          <w:rFonts w:ascii="Segoe UI" w:hAnsi="Segoe UI" w:cs="Segoe UI"/>
          <w:sz w:val="22"/>
          <w:szCs w:val="22"/>
          <w:lang w:val="hu-HU"/>
        </w:rPr>
        <w:t>,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10 éves együttműködését ünnepelte a </w:t>
      </w:r>
      <w:proofErr w:type="spellStart"/>
      <w:r w:rsidRPr="001E1510">
        <w:rPr>
          <w:rFonts w:ascii="Segoe UI" w:hAnsi="Segoe UI" w:cs="Segoe UI"/>
          <w:b/>
          <w:sz w:val="22"/>
          <w:szCs w:val="22"/>
          <w:lang w:val="hu-HU"/>
        </w:rPr>
        <w:t>Solidaridad</w:t>
      </w:r>
      <w:proofErr w:type="spellEnd"/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 fejlesztési </w:t>
      </w:r>
      <w:r w:rsidRPr="00166CDB">
        <w:rPr>
          <w:rFonts w:ascii="Segoe UI" w:hAnsi="Segoe UI" w:cs="Segoe UI"/>
          <w:b/>
          <w:sz w:val="22"/>
          <w:szCs w:val="22"/>
          <w:lang w:val="hu-HU"/>
        </w:rPr>
        <w:t>szervezettel.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58148B">
        <w:rPr>
          <w:rFonts w:ascii="Segoe UI" w:hAnsi="Segoe UI" w:cs="Segoe UI"/>
          <w:b/>
          <w:bCs/>
          <w:sz w:val="22"/>
          <w:szCs w:val="22"/>
          <w:lang w:val="hu-HU"/>
        </w:rPr>
        <w:t xml:space="preserve">A közös kezdeményezésekből már több mint 39 000 </w:t>
      </w:r>
      <w:r w:rsidR="006E3514" w:rsidRPr="0058148B">
        <w:rPr>
          <w:rFonts w:ascii="Segoe UI" w:hAnsi="Segoe UI" w:cs="Segoe UI"/>
          <w:b/>
          <w:bCs/>
          <w:sz w:val="22"/>
          <w:szCs w:val="22"/>
          <w:lang w:val="hu-HU"/>
        </w:rPr>
        <w:t xml:space="preserve">mezőgazdasági </w:t>
      </w:r>
      <w:r w:rsidRPr="0058148B">
        <w:rPr>
          <w:rFonts w:ascii="Segoe UI" w:hAnsi="Segoe UI" w:cs="Segoe UI"/>
          <w:b/>
          <w:bCs/>
          <w:sz w:val="22"/>
          <w:szCs w:val="22"/>
          <w:lang w:val="hu-HU"/>
        </w:rPr>
        <w:t>kistermelő részesült.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A partnerség az elkövetkező években konkrét projekteken keresztül tovább bőv</w:t>
      </w:r>
      <w:r w:rsidR="00BA02B2">
        <w:rPr>
          <w:rFonts w:ascii="Segoe UI" w:hAnsi="Segoe UI" w:cs="Segoe UI"/>
          <w:sz w:val="22"/>
          <w:szCs w:val="22"/>
          <w:lang w:val="hu-HU"/>
        </w:rPr>
        <w:t>ül</w:t>
      </w:r>
      <w:r w:rsidRPr="001E1510">
        <w:rPr>
          <w:rFonts w:ascii="Segoe UI" w:hAnsi="Segoe UI" w:cs="Segoe UI"/>
          <w:sz w:val="22"/>
          <w:szCs w:val="22"/>
          <w:lang w:val="hu-HU"/>
        </w:rPr>
        <w:t>, többek között Kolumbiában és Indonéziában.</w:t>
      </w:r>
    </w:p>
    <w:p w14:paraId="06A045C1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DA0AF04" w14:textId="66E7EB94" w:rsidR="00923B3E" w:rsidRPr="00BA02B2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lastRenderedPageBreak/>
        <w:t xml:space="preserve">A sokszínűség, </w:t>
      </w:r>
      <w:r w:rsidR="00B93D70">
        <w:rPr>
          <w:rFonts w:ascii="Segoe UI" w:hAnsi="Segoe UI" w:cs="Segoe UI"/>
          <w:sz w:val="22"/>
          <w:szCs w:val="22"/>
          <w:lang w:val="hu-HU"/>
        </w:rPr>
        <w:t>egyenlőség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és befogadás területén a Henkel </w:t>
      </w:r>
      <w:r w:rsidR="00BA02B2">
        <w:rPr>
          <w:rFonts w:ascii="Segoe UI" w:hAnsi="Segoe UI" w:cs="Segoe UI"/>
          <w:sz w:val="22"/>
          <w:szCs w:val="22"/>
          <w:lang w:val="hu-HU"/>
        </w:rPr>
        <w:t>egyebek mellett a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zt a célt tűzte ki, hogy 2025-re minden vezetői szinten elérje a nemek közötti egyenlőséget. Tavaly a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nők aránya a vezetői pozíciókban 39,5 százalékra nőtt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. A nagyobb </w:t>
      </w:r>
      <w:r w:rsidR="004C671E">
        <w:rPr>
          <w:rFonts w:ascii="Segoe UI" w:hAnsi="Segoe UI" w:cs="Segoe UI"/>
          <w:sz w:val="22"/>
          <w:szCs w:val="22"/>
          <w:lang w:val="hu-HU"/>
        </w:rPr>
        <w:t>egyenlőség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és családbarát</w:t>
      </w:r>
      <w:r w:rsidR="00B93D70">
        <w:rPr>
          <w:rFonts w:ascii="Segoe UI" w:hAnsi="Segoe UI" w:cs="Segoe UI"/>
          <w:sz w:val="22"/>
          <w:szCs w:val="22"/>
          <w:lang w:val="hu-HU"/>
        </w:rPr>
        <w:t xml:space="preserve"> szemlélet i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ránti elkötelezettség részeként a Henkel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nem</w:t>
      </w:r>
      <w:r w:rsidR="005D1510">
        <w:rPr>
          <w:rFonts w:ascii="Segoe UI" w:hAnsi="Segoe UI" w:cs="Segoe UI"/>
          <w:b/>
          <w:sz w:val="22"/>
          <w:szCs w:val="22"/>
          <w:lang w:val="hu-HU"/>
        </w:rPr>
        <w:t xml:space="preserve">i szempontból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semleges szülői szabadság programot vezetett be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. Az új irányelv világszerte minden munkavállaló számára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100 százalékos, nyolchetes fizetett szülői szabadságot garantál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BA02B2">
        <w:rPr>
          <w:rFonts w:ascii="Segoe UI" w:hAnsi="Segoe UI" w:cs="Segoe UI"/>
          <w:sz w:val="22"/>
          <w:szCs w:val="22"/>
          <w:lang w:val="hu-HU"/>
        </w:rPr>
        <w:t xml:space="preserve">melynek feltétele 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kizárólag </w:t>
      </w:r>
      <w:r w:rsidR="00BA02B2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083873" w:rsidRPr="001E1510">
        <w:rPr>
          <w:rFonts w:ascii="Segoe UI" w:hAnsi="Segoe UI" w:cs="Segoe UI"/>
          <w:sz w:val="22"/>
          <w:szCs w:val="22"/>
          <w:lang w:val="hu-HU"/>
        </w:rPr>
        <w:t>gyermek</w:t>
      </w:r>
      <w:r w:rsidRPr="001E1510">
        <w:rPr>
          <w:rFonts w:ascii="Segoe UI" w:hAnsi="Segoe UI" w:cs="Segoe UI"/>
          <w:sz w:val="22"/>
          <w:szCs w:val="22"/>
          <w:lang w:val="hu-HU"/>
        </w:rPr>
        <w:t>gondozó</w:t>
      </w:r>
      <w:r w:rsidR="00BA02B2">
        <w:rPr>
          <w:rFonts w:ascii="Segoe UI" w:hAnsi="Segoe UI" w:cs="Segoe UI"/>
          <w:sz w:val="22"/>
          <w:szCs w:val="22"/>
          <w:lang w:val="hu-HU"/>
        </w:rPr>
        <w:t>i státusz.</w:t>
      </w:r>
    </w:p>
    <w:p w14:paraId="2867053F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340FEBB" w14:textId="77777777" w:rsidR="00923B3E" w:rsidRPr="00E80D06" w:rsidRDefault="00923B3E" w:rsidP="00572136">
      <w:pPr>
        <w:spacing w:after="120" w:line="276" w:lineRule="auto"/>
        <w:jc w:val="both"/>
        <w:rPr>
          <w:rFonts w:ascii="Segoe UI" w:hAnsi="Segoe UI" w:cs="Segoe UI"/>
          <w:b/>
          <w:bCs/>
          <w:sz w:val="24"/>
          <w:lang w:val="hu-HU"/>
        </w:rPr>
      </w:pPr>
      <w:r w:rsidRPr="00E80D06">
        <w:rPr>
          <w:rFonts w:ascii="Segoe UI" w:hAnsi="Segoe UI" w:cs="Segoe UI"/>
          <w:b/>
          <w:bCs/>
          <w:sz w:val="24"/>
          <w:lang w:val="hu-HU"/>
        </w:rPr>
        <w:t>Fenntartható termékportfólió továbbfejlesztése</w:t>
      </w:r>
    </w:p>
    <w:p w14:paraId="3F79124B" w14:textId="58050C7D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t xml:space="preserve">Az elmúlt évben a Henkel tovább dolgozott termékportfóliójának fenntartható átalakításán. Ennek egyik példája az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Adhesive Technologies üzletág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egyik projektje.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Az üzletág továbbfejlesztette belső értékelési módszertanát, hogy nagyobb átláthatóságot </w:t>
      </w:r>
      <w:r w:rsidR="001C5B94">
        <w:rPr>
          <w:rFonts w:ascii="Segoe UI" w:hAnsi="Segoe UI" w:cs="Segoe UI"/>
          <w:b/>
          <w:sz w:val="22"/>
          <w:szCs w:val="22"/>
          <w:lang w:val="hu-HU"/>
        </w:rPr>
        <w:t>biztosítson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 termékportfóliója fenntarthatósági teljesítményét illetően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. Az értékelés eredményei a portfóliómenedzsment részét képezik, </w:t>
      </w:r>
      <w:r w:rsidR="001C5B94">
        <w:rPr>
          <w:rFonts w:ascii="Segoe UI" w:hAnsi="Segoe UI" w:cs="Segoe UI"/>
          <w:sz w:val="22"/>
          <w:szCs w:val="22"/>
          <w:lang w:val="hu-HU"/>
        </w:rPr>
        <w:t xml:space="preserve">mely </w:t>
      </w:r>
      <w:r w:rsidRPr="001E1510">
        <w:rPr>
          <w:rFonts w:ascii="Segoe UI" w:hAnsi="Segoe UI" w:cs="Segoe UI"/>
          <w:sz w:val="22"/>
          <w:szCs w:val="22"/>
          <w:lang w:val="hu-HU"/>
        </w:rPr>
        <w:t>támogatj</w:t>
      </w:r>
      <w:r w:rsidR="001C5B94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a kibocsátáscsökkentést és a körkörös gazdaságot lehetővé tevő új megoldások </w:t>
      </w:r>
      <w:r w:rsidR="001C5B94">
        <w:rPr>
          <w:rFonts w:ascii="Segoe UI" w:hAnsi="Segoe UI" w:cs="Segoe UI"/>
          <w:sz w:val="22"/>
          <w:szCs w:val="22"/>
          <w:lang w:val="hu-HU"/>
        </w:rPr>
        <w:t>alkalmazását</w:t>
      </w:r>
      <w:r w:rsidRPr="001E1510">
        <w:rPr>
          <w:rFonts w:ascii="Segoe UI" w:hAnsi="Segoe UI" w:cs="Segoe UI"/>
          <w:sz w:val="22"/>
          <w:szCs w:val="22"/>
          <w:lang w:val="hu-HU"/>
        </w:rPr>
        <w:t>.</w:t>
      </w:r>
    </w:p>
    <w:p w14:paraId="22BF903A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9BE33BF" w14:textId="41BDD141" w:rsidR="00923B3E" w:rsidRDefault="00923B3E" w:rsidP="00412EF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 xml:space="preserve">Consumer </w:t>
      </w:r>
      <w:proofErr w:type="spellStart"/>
      <w:r w:rsidRPr="001E1510">
        <w:rPr>
          <w:rFonts w:ascii="Segoe UI" w:hAnsi="Segoe UI" w:cs="Segoe UI"/>
          <w:b/>
          <w:sz w:val="22"/>
          <w:szCs w:val="22"/>
          <w:lang w:val="hu-HU"/>
        </w:rPr>
        <w:t>Brands</w:t>
      </w:r>
      <w:proofErr w:type="spellEnd"/>
      <w:r w:rsidRPr="001E1510">
        <w:rPr>
          <w:rFonts w:ascii="Segoe UI" w:hAnsi="Segoe UI" w:cs="Segoe UI"/>
          <w:sz w:val="22"/>
          <w:szCs w:val="22"/>
          <w:lang w:val="hu-HU"/>
        </w:rPr>
        <w:t xml:space="preserve"> üzletágban a Henkel 2023-ban elindította a</w:t>
      </w:r>
      <w:r w:rsidR="00764D86">
        <w:rPr>
          <w:rFonts w:ascii="Segoe UI" w:hAnsi="Segoe UI" w:cs="Segoe UI"/>
          <w:sz w:val="22"/>
          <w:szCs w:val="22"/>
          <w:lang w:val="hu-HU"/>
        </w:rPr>
        <w:t>z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"</w:t>
      </w:r>
      <w:proofErr w:type="spellStart"/>
      <w:r w:rsidR="00BE1DFB" w:rsidRPr="00BE1DFB">
        <w:rPr>
          <w:rFonts w:ascii="Segoe UI" w:hAnsi="Segoe UI" w:cs="Segoe UI"/>
          <w:b/>
          <w:sz w:val="22"/>
          <w:szCs w:val="22"/>
          <w:lang w:val="hu-HU"/>
        </w:rPr>
        <w:t>It</w:t>
      </w:r>
      <w:proofErr w:type="spellEnd"/>
      <w:r w:rsidR="00BE1DFB" w:rsidRPr="00BE1DFB">
        <w:rPr>
          <w:rFonts w:ascii="Segoe UI" w:hAnsi="Segoe UI" w:cs="Segoe UI"/>
          <w:b/>
          <w:sz w:val="22"/>
          <w:szCs w:val="22"/>
          <w:lang w:val="hu-HU"/>
        </w:rPr>
        <w:t xml:space="preserve"> </w:t>
      </w:r>
      <w:proofErr w:type="spellStart"/>
      <w:r w:rsidR="00BE1DFB" w:rsidRPr="00BE1DFB">
        <w:rPr>
          <w:rFonts w:ascii="Segoe UI" w:hAnsi="Segoe UI" w:cs="Segoe UI"/>
          <w:b/>
          <w:sz w:val="22"/>
          <w:szCs w:val="22"/>
          <w:lang w:val="hu-HU"/>
        </w:rPr>
        <w:t>starts</w:t>
      </w:r>
      <w:proofErr w:type="spellEnd"/>
      <w:r w:rsidR="00BE1DFB" w:rsidRPr="00BE1DFB">
        <w:rPr>
          <w:rFonts w:ascii="Segoe UI" w:hAnsi="Segoe UI" w:cs="Segoe UI"/>
          <w:b/>
          <w:sz w:val="22"/>
          <w:szCs w:val="22"/>
          <w:lang w:val="hu-HU"/>
        </w:rPr>
        <w:t xml:space="preserve"> </w:t>
      </w:r>
      <w:proofErr w:type="spellStart"/>
      <w:r w:rsidR="00BE1DFB" w:rsidRPr="00BE1DFB">
        <w:rPr>
          <w:rFonts w:ascii="Segoe UI" w:hAnsi="Segoe UI" w:cs="Segoe UI"/>
          <w:b/>
          <w:sz w:val="22"/>
          <w:szCs w:val="22"/>
          <w:lang w:val="hu-HU"/>
        </w:rPr>
        <w:t>with</w:t>
      </w:r>
      <w:proofErr w:type="spellEnd"/>
      <w:r w:rsidR="00BE1DFB" w:rsidRPr="00BE1DFB">
        <w:rPr>
          <w:rFonts w:ascii="Segoe UI" w:hAnsi="Segoe UI" w:cs="Segoe UI"/>
          <w:b/>
          <w:sz w:val="22"/>
          <w:szCs w:val="22"/>
          <w:lang w:val="hu-HU"/>
        </w:rPr>
        <w:t xml:space="preserve"> </w:t>
      </w:r>
      <w:proofErr w:type="spellStart"/>
      <w:r w:rsidR="00BE1DFB" w:rsidRPr="00BE1DFB">
        <w:rPr>
          <w:rFonts w:ascii="Segoe UI" w:hAnsi="Segoe UI" w:cs="Segoe UI"/>
          <w:b/>
          <w:sz w:val="22"/>
          <w:szCs w:val="22"/>
          <w:lang w:val="hu-HU"/>
        </w:rPr>
        <w:t>us</w:t>
      </w:r>
      <w:proofErr w:type="spellEnd"/>
      <w:r w:rsidRPr="001E1510">
        <w:rPr>
          <w:rFonts w:ascii="Segoe UI" w:hAnsi="Segoe UI" w:cs="Segoe UI"/>
          <w:b/>
          <w:sz w:val="22"/>
          <w:szCs w:val="22"/>
          <w:lang w:val="hu-HU"/>
        </w:rPr>
        <w:t>" kezdeményezést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57448B" w:rsidRPr="0057448B">
        <w:rPr>
          <w:rFonts w:ascii="Segoe UI" w:hAnsi="Segoe UI" w:cs="Segoe UI"/>
          <w:sz w:val="22"/>
          <w:szCs w:val="22"/>
          <w:lang w:val="hu-HU"/>
        </w:rPr>
        <w:t xml:space="preserve">A cél az, </w:t>
      </w:r>
      <w:r w:rsidR="0057448B" w:rsidRPr="0057448B">
        <w:rPr>
          <w:rFonts w:ascii="Segoe UI" w:hAnsi="Segoe UI" w:cs="Segoe UI"/>
          <w:b/>
          <w:bCs/>
          <w:sz w:val="22"/>
          <w:szCs w:val="22"/>
          <w:lang w:val="hu-HU"/>
        </w:rPr>
        <w:t>hogy a mindennapi életben egyszerű javaslatokkal</w:t>
      </w:r>
      <w:r w:rsidR="0057448B" w:rsidRPr="0057448B">
        <w:rPr>
          <w:rFonts w:ascii="Segoe UI" w:hAnsi="Segoe UI" w:cs="Segoe UI"/>
          <w:sz w:val="22"/>
          <w:szCs w:val="22"/>
          <w:lang w:val="hu-HU"/>
        </w:rPr>
        <w:t xml:space="preserve"> – például a mosógép ECO programjának kiválasztásával – </w:t>
      </w:r>
      <w:r w:rsidR="0057448B" w:rsidRPr="0057448B">
        <w:rPr>
          <w:rFonts w:ascii="Segoe UI" w:hAnsi="Segoe UI" w:cs="Segoe UI"/>
          <w:b/>
          <w:bCs/>
          <w:sz w:val="22"/>
          <w:szCs w:val="22"/>
          <w:lang w:val="hu-HU"/>
        </w:rPr>
        <w:t>segítsék a fogyasztókat abban, hogy erőforrás-takarékosabb módon használják termékeiket.</w:t>
      </w:r>
    </w:p>
    <w:p w14:paraId="2A69AC15" w14:textId="77777777" w:rsidR="0057448B" w:rsidRPr="0057448B" w:rsidRDefault="0057448B" w:rsidP="00412EF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7702511D" w14:textId="77777777" w:rsidR="00E80D06" w:rsidRPr="00E80D06" w:rsidRDefault="00E80D06" w:rsidP="00E80D06">
      <w:pPr>
        <w:spacing w:after="120" w:line="276" w:lineRule="auto"/>
        <w:jc w:val="both"/>
        <w:rPr>
          <w:rFonts w:ascii="Segoe UI" w:hAnsi="Segoe UI" w:cs="Segoe UI"/>
          <w:b/>
          <w:bCs/>
          <w:sz w:val="24"/>
          <w:lang w:val="hu-HU"/>
        </w:rPr>
      </w:pPr>
      <w:r w:rsidRPr="00E80D06">
        <w:rPr>
          <w:rFonts w:ascii="Segoe UI" w:hAnsi="Segoe UI" w:cs="Segoe UI"/>
          <w:b/>
          <w:bCs/>
          <w:sz w:val="24"/>
          <w:lang w:val="hu-HU"/>
        </w:rPr>
        <w:t xml:space="preserve">A fenntarthatóság területén elért eredmények és </w:t>
      </w:r>
      <w:proofErr w:type="spellStart"/>
      <w:r w:rsidRPr="00E80D06">
        <w:rPr>
          <w:rFonts w:ascii="Segoe UI" w:hAnsi="Segoe UI" w:cs="Segoe UI"/>
          <w:b/>
          <w:bCs/>
          <w:sz w:val="24"/>
          <w:lang w:val="hu-HU"/>
        </w:rPr>
        <w:t>előrelépések</w:t>
      </w:r>
      <w:proofErr w:type="spellEnd"/>
      <w:r w:rsidRPr="00E80D06">
        <w:rPr>
          <w:rFonts w:ascii="Segoe UI" w:hAnsi="Segoe UI" w:cs="Segoe UI"/>
          <w:b/>
          <w:bCs/>
          <w:sz w:val="24"/>
          <w:lang w:val="hu-HU"/>
        </w:rPr>
        <w:t xml:space="preserve"> külső elismerése</w:t>
      </w:r>
    </w:p>
    <w:p w14:paraId="02F961A4" w14:textId="04D4E92F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t xml:space="preserve">A korábbi évekhez hasonlóan a Henkel 2023-as fenntarthatósági teljesítményét több minősítő ügynökség is elismerte, többek között az </w:t>
      </w:r>
      <w:proofErr w:type="spellStart"/>
      <w:r w:rsidRPr="001E1510">
        <w:rPr>
          <w:rFonts w:ascii="Segoe UI" w:hAnsi="Segoe UI" w:cs="Segoe UI"/>
          <w:b/>
          <w:sz w:val="22"/>
          <w:szCs w:val="22"/>
          <w:lang w:val="hu-HU"/>
        </w:rPr>
        <w:t>EcoVadis</w:t>
      </w:r>
      <w:proofErr w:type="spellEnd"/>
      <w:r w:rsidRPr="001E1510">
        <w:rPr>
          <w:rFonts w:ascii="Segoe UI" w:hAnsi="Segoe UI" w:cs="Segoe UI"/>
          <w:sz w:val="22"/>
          <w:szCs w:val="22"/>
          <w:lang w:val="hu-HU"/>
        </w:rPr>
        <w:t xml:space="preserve">, amely a Henkelt az értékelt vállalatok legjobb 1 százalékába sorolta, és a </w:t>
      </w:r>
      <w:proofErr w:type="spellStart"/>
      <w:r w:rsidRPr="001E1510">
        <w:rPr>
          <w:rFonts w:ascii="Segoe UI" w:hAnsi="Segoe UI" w:cs="Segoe UI"/>
          <w:b/>
          <w:sz w:val="22"/>
          <w:szCs w:val="22"/>
          <w:lang w:val="hu-HU"/>
        </w:rPr>
        <w:t>Sustainalytics</w:t>
      </w:r>
      <w:proofErr w:type="spellEnd"/>
      <w:r w:rsidRPr="001E1510">
        <w:rPr>
          <w:rFonts w:ascii="Segoe UI" w:hAnsi="Segoe UI" w:cs="Segoe UI"/>
          <w:sz w:val="22"/>
          <w:szCs w:val="22"/>
          <w:lang w:val="hu-HU"/>
        </w:rPr>
        <w:t>.</w:t>
      </w:r>
    </w:p>
    <w:p w14:paraId="3423706C" w14:textId="77777777" w:rsidR="00923B3E" w:rsidRPr="001E1510" w:rsidRDefault="00923B3E" w:rsidP="00412EF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E9CC0A5" w14:textId="77777777" w:rsidR="00923B3E" w:rsidRPr="000249E5" w:rsidRDefault="00923B3E" w:rsidP="000249E5">
      <w:pPr>
        <w:spacing w:after="120" w:line="276" w:lineRule="auto"/>
        <w:jc w:val="both"/>
        <w:rPr>
          <w:rFonts w:ascii="Segoe UI" w:hAnsi="Segoe UI" w:cs="Segoe UI"/>
          <w:b/>
          <w:sz w:val="24"/>
          <w:lang w:val="hu-HU"/>
        </w:rPr>
      </w:pPr>
      <w:r w:rsidRPr="000249E5">
        <w:rPr>
          <w:rFonts w:ascii="Segoe UI" w:hAnsi="Segoe UI" w:cs="Segoe UI"/>
          <w:b/>
          <w:sz w:val="24"/>
          <w:lang w:val="hu-HU"/>
        </w:rPr>
        <w:t>Globális elkötelezettségi program kibővítve</w:t>
      </w:r>
    </w:p>
    <w:p w14:paraId="46D10E49" w14:textId="7E0DDF7D" w:rsidR="00867E2E" w:rsidRPr="001E1510" w:rsidRDefault="00923B3E" w:rsidP="00412EFB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  <w:r w:rsidRPr="001E1510">
        <w:rPr>
          <w:rFonts w:ascii="Segoe UI" w:hAnsi="Segoe UI" w:cs="Segoe UI"/>
          <w:sz w:val="22"/>
          <w:szCs w:val="22"/>
          <w:lang w:val="hu-HU"/>
        </w:rPr>
        <w:t>A 2022-ben globálisan bevezetett "</w:t>
      </w:r>
      <w:proofErr w:type="spellStart"/>
      <w:r w:rsidRPr="001E1510">
        <w:rPr>
          <w:rFonts w:ascii="Segoe UI" w:hAnsi="Segoe UI" w:cs="Segoe UI"/>
          <w:sz w:val="22"/>
          <w:szCs w:val="22"/>
          <w:lang w:val="hu-HU"/>
        </w:rPr>
        <w:t>Sustainability</w:t>
      </w:r>
      <w:proofErr w:type="spellEnd"/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1E1510">
        <w:rPr>
          <w:rFonts w:ascii="Segoe UI" w:hAnsi="Segoe UI" w:cs="Segoe UI"/>
          <w:sz w:val="22"/>
          <w:szCs w:val="22"/>
          <w:lang w:val="hu-HU"/>
        </w:rPr>
        <w:t>at</w:t>
      </w:r>
      <w:proofErr w:type="spellEnd"/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1E1510">
        <w:rPr>
          <w:rFonts w:ascii="Segoe UI" w:hAnsi="Segoe UI" w:cs="Segoe UI"/>
          <w:sz w:val="22"/>
          <w:szCs w:val="22"/>
          <w:lang w:val="hu-HU"/>
        </w:rPr>
        <w:t>Heart</w:t>
      </w:r>
      <w:proofErr w:type="spellEnd"/>
      <w:r w:rsidRPr="001E1510">
        <w:rPr>
          <w:rFonts w:ascii="Segoe UI" w:hAnsi="Segoe UI" w:cs="Segoe UI"/>
          <w:sz w:val="22"/>
          <w:szCs w:val="22"/>
          <w:lang w:val="hu-HU"/>
        </w:rPr>
        <w:t xml:space="preserve">" program részeként a Henkel célja, hogy tovább ösztönözze munkavállalói elkötelezettségét a fenntarthatóság iránt, és ezért 2023-ban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kibővítette képzési kínálatát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Már több mint 10 000 munkavállaló vett részt egy alapképzésen</w:t>
      </w:r>
      <w:r w:rsidRPr="001E1510">
        <w:rPr>
          <w:rFonts w:ascii="Segoe UI" w:hAnsi="Segoe UI" w:cs="Segoe UI"/>
          <w:sz w:val="22"/>
          <w:szCs w:val="22"/>
          <w:lang w:val="hu-HU"/>
        </w:rPr>
        <w:t>, amely e-</w:t>
      </w:r>
      <w:proofErr w:type="spellStart"/>
      <w:r w:rsidRPr="001E1510">
        <w:rPr>
          <w:rFonts w:ascii="Segoe UI" w:hAnsi="Segoe UI" w:cs="Segoe UI"/>
          <w:sz w:val="22"/>
          <w:szCs w:val="22"/>
          <w:lang w:val="hu-HU"/>
        </w:rPr>
        <w:t>learning</w:t>
      </w:r>
      <w:proofErr w:type="spellEnd"/>
      <w:r w:rsidRPr="001E1510">
        <w:rPr>
          <w:rFonts w:ascii="Segoe UI" w:hAnsi="Segoe UI" w:cs="Segoe UI"/>
          <w:sz w:val="22"/>
          <w:szCs w:val="22"/>
          <w:lang w:val="hu-HU"/>
        </w:rPr>
        <w:t xml:space="preserve"> formájában számos nyelven és újonnan kifejlesztett formátumban a gyárakban dolgozók számára is elérhető. </w:t>
      </w:r>
      <w:r w:rsidR="003C235C">
        <w:rPr>
          <w:rFonts w:ascii="Segoe UI" w:hAnsi="Segoe UI" w:cs="Segoe UI"/>
          <w:sz w:val="22"/>
          <w:szCs w:val="22"/>
          <w:lang w:val="hu-HU"/>
        </w:rPr>
        <w:t>Emellett v</w:t>
      </w:r>
      <w:r w:rsidRPr="001E1510">
        <w:rPr>
          <w:rFonts w:ascii="Segoe UI" w:hAnsi="Segoe UI" w:cs="Segoe UI"/>
          <w:sz w:val="22"/>
          <w:szCs w:val="22"/>
          <w:lang w:val="hu-HU"/>
        </w:rPr>
        <w:t>annak mélyreható képzések is, valamint egy új</w:t>
      </w:r>
      <w:r w:rsidR="003C235C">
        <w:rPr>
          <w:rFonts w:ascii="Segoe UI" w:hAnsi="Segoe UI" w:cs="Segoe UI"/>
          <w:sz w:val="22"/>
          <w:szCs w:val="22"/>
          <w:lang w:val="hu-HU"/>
        </w:rPr>
        <w:t>,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E1510">
        <w:rPr>
          <w:rFonts w:ascii="Segoe UI" w:hAnsi="Segoe UI" w:cs="Segoe UI"/>
          <w:b/>
          <w:sz w:val="22"/>
          <w:szCs w:val="22"/>
          <w:lang w:val="hu-HU"/>
        </w:rPr>
        <w:t>Fenntarthatósági Inkubátor Labor</w:t>
      </w:r>
      <w:r w:rsidR="003C235C">
        <w:rPr>
          <w:rFonts w:ascii="Segoe UI" w:hAnsi="Segoe UI" w:cs="Segoe UI"/>
          <w:b/>
          <w:sz w:val="22"/>
          <w:szCs w:val="22"/>
          <w:lang w:val="hu-HU"/>
        </w:rPr>
        <w:t xml:space="preserve"> </w:t>
      </w:r>
      <w:r w:rsidR="003C235C" w:rsidRPr="003C235C">
        <w:rPr>
          <w:rFonts w:ascii="Segoe UI" w:hAnsi="Segoe UI" w:cs="Segoe UI"/>
          <w:bCs/>
          <w:sz w:val="22"/>
          <w:szCs w:val="22"/>
          <w:lang w:val="hu-HU"/>
        </w:rPr>
        <w:t>is rendelkezésre áll. Ez utóbbi</w:t>
      </w:r>
      <w:r w:rsidR="003C235C">
        <w:rPr>
          <w:rFonts w:ascii="Segoe UI" w:hAnsi="Segoe UI" w:cs="Segoe UI"/>
          <w:bCs/>
          <w:sz w:val="22"/>
          <w:szCs w:val="22"/>
          <w:lang w:val="hu-HU"/>
        </w:rPr>
        <w:t xml:space="preserve"> e</w:t>
      </w:r>
      <w:r w:rsidRPr="003C235C">
        <w:rPr>
          <w:rFonts w:ascii="Segoe UI" w:hAnsi="Segoe UI" w:cs="Segoe UI"/>
          <w:bCs/>
          <w:sz w:val="22"/>
          <w:szCs w:val="22"/>
          <w:lang w:val="hu-HU"/>
        </w:rPr>
        <w:t>gy</w:t>
      </w:r>
      <w:r w:rsidRPr="001E1510">
        <w:rPr>
          <w:rFonts w:ascii="Segoe UI" w:hAnsi="Segoe UI" w:cs="Segoe UI"/>
          <w:sz w:val="22"/>
          <w:szCs w:val="22"/>
          <w:lang w:val="hu-HU"/>
        </w:rPr>
        <w:t xml:space="preserve"> olyan formátum, amely lehetőséget ad a munkavállalóknak, hogy saját fenntarthatósági ötleteiken dolgozzanak.</w:t>
      </w:r>
    </w:p>
    <w:p w14:paraId="743DDD08" w14:textId="3DE56861" w:rsidR="00234856" w:rsidRDefault="00234856" w:rsidP="00412EFB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</w:p>
    <w:p w14:paraId="726107E4" w14:textId="042ED558" w:rsidR="00A83FFE" w:rsidRDefault="005B0BB5" w:rsidP="00AF5120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  <w:r w:rsidRPr="005B0BB5">
        <w:rPr>
          <w:rFonts w:ascii="Segoe UI" w:eastAsia="Quattrocento Sans" w:hAnsi="Segoe UI" w:cs="Segoe UI"/>
          <w:color w:val="000000"/>
          <w:sz w:val="22"/>
          <w:szCs w:val="22"/>
          <w:lang w:val="hu-HU"/>
        </w:rPr>
        <w:t> </w:t>
      </w:r>
    </w:p>
    <w:p w14:paraId="367C4F83" w14:textId="77777777" w:rsidR="00412EFB" w:rsidRDefault="00412EFB" w:rsidP="00AF5120">
      <w:pPr>
        <w:spacing w:line="276" w:lineRule="auto"/>
        <w:jc w:val="both"/>
        <w:rPr>
          <w:rFonts w:ascii="Segoe UI" w:eastAsia="Quattrocento Sans" w:hAnsi="Segoe UI" w:cs="Segoe UI"/>
          <w:color w:val="000000"/>
          <w:sz w:val="22"/>
          <w:szCs w:val="22"/>
          <w:lang w:val="hu-HU"/>
        </w:rPr>
      </w:pPr>
    </w:p>
    <w:p w14:paraId="43B20AD2" w14:textId="77777777" w:rsidR="00412EFB" w:rsidRPr="003C452C" w:rsidRDefault="00412EFB" w:rsidP="00AF5120">
      <w:pPr>
        <w:spacing w:line="276" w:lineRule="auto"/>
        <w:jc w:val="both"/>
        <w:rPr>
          <w:rStyle w:val="AboutandContactHeadline"/>
          <w:rFonts w:cs="Segoe UI"/>
          <w:szCs w:val="18"/>
          <w:lang w:val="hu-HU"/>
        </w:rPr>
      </w:pPr>
    </w:p>
    <w:p w14:paraId="15CE46E6" w14:textId="3EC22F02" w:rsidR="006437F8" w:rsidRPr="003C452C" w:rsidRDefault="006437F8" w:rsidP="00C30F30">
      <w:pPr>
        <w:spacing w:line="276" w:lineRule="auto"/>
        <w:rPr>
          <w:rStyle w:val="AboutandContactHeadline"/>
          <w:rFonts w:cs="Segoe UI"/>
          <w:szCs w:val="18"/>
          <w:lang w:val="hu-HU"/>
        </w:rPr>
      </w:pPr>
      <w:r w:rsidRPr="003C452C">
        <w:rPr>
          <w:rStyle w:val="AboutandContactHeadline"/>
          <w:rFonts w:cs="Segoe UI"/>
          <w:szCs w:val="18"/>
          <w:lang w:val="hu-HU"/>
        </w:rPr>
        <w:t>A Henkelről</w:t>
      </w:r>
    </w:p>
    <w:p w14:paraId="2582AD30" w14:textId="58C4156B" w:rsidR="006437F8" w:rsidRPr="003C452C" w:rsidRDefault="006437F8" w:rsidP="00C30F30">
      <w:pPr>
        <w:spacing w:line="276" w:lineRule="auto"/>
        <w:jc w:val="both"/>
        <w:rPr>
          <w:rStyle w:val="AboutandContactBody"/>
          <w:rFonts w:cs="Segoe UI"/>
          <w:szCs w:val="18"/>
          <w:lang w:val="hu-HU"/>
        </w:rPr>
      </w:pPr>
      <w:r w:rsidRPr="003C452C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és a Schwarzkopf. A 202</w:t>
      </w:r>
      <w:r w:rsidR="00412EFB">
        <w:rPr>
          <w:rStyle w:val="AboutandContactBody"/>
          <w:rFonts w:cs="Segoe UI"/>
          <w:szCs w:val="18"/>
          <w:lang w:val="hu-HU"/>
        </w:rPr>
        <w:t>3</w:t>
      </w:r>
      <w:r w:rsidRPr="003C452C">
        <w:rPr>
          <w:rStyle w:val="AboutandContactBody"/>
          <w:rFonts w:cs="Segoe UI"/>
          <w:szCs w:val="18"/>
          <w:lang w:val="hu-HU"/>
        </w:rPr>
        <w:t>-</w:t>
      </w:r>
      <w:r w:rsidR="00412EFB">
        <w:rPr>
          <w:rStyle w:val="AboutandContactBody"/>
          <w:rFonts w:cs="Segoe UI"/>
          <w:szCs w:val="18"/>
          <w:lang w:val="hu-HU"/>
        </w:rPr>
        <w:t>a</w:t>
      </w:r>
      <w:r w:rsidRPr="003C452C">
        <w:rPr>
          <w:rStyle w:val="AboutandContactBody"/>
          <w:rFonts w:cs="Segoe UI"/>
          <w:szCs w:val="18"/>
          <w:lang w:val="hu-HU"/>
        </w:rPr>
        <w:t>s pénzügyi évben a Henkel több, mint 2</w:t>
      </w:r>
      <w:r w:rsidR="00412EFB">
        <w:rPr>
          <w:rStyle w:val="AboutandContactBody"/>
          <w:rFonts w:cs="Segoe UI"/>
          <w:szCs w:val="18"/>
          <w:lang w:val="hu-HU"/>
        </w:rPr>
        <w:t>1,</w:t>
      </w:r>
      <w:r w:rsidR="00167B64">
        <w:rPr>
          <w:rStyle w:val="AboutandContactBody"/>
          <w:rFonts w:cs="Segoe UI"/>
          <w:szCs w:val="18"/>
          <w:lang w:val="hu-HU"/>
        </w:rPr>
        <w:t>5</w:t>
      </w:r>
      <w:r w:rsidRPr="003C452C">
        <w:rPr>
          <w:rStyle w:val="AboutandContactBody"/>
          <w:rFonts w:cs="Segoe UI"/>
          <w:szCs w:val="18"/>
          <w:lang w:val="hu-HU"/>
        </w:rPr>
        <w:t xml:space="preserve"> milliárd euró árbevételt és mintegy 2,</w:t>
      </w:r>
      <w:r w:rsidR="00167B64">
        <w:rPr>
          <w:rStyle w:val="AboutandContactBody"/>
          <w:rFonts w:cs="Segoe UI"/>
          <w:szCs w:val="18"/>
          <w:lang w:val="hu-HU"/>
        </w:rPr>
        <w:t>6</w:t>
      </w:r>
      <w:r w:rsidRPr="003C452C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 w:rsidR="001E1510">
        <w:rPr>
          <w:rStyle w:val="AboutandContactBody"/>
          <w:rFonts w:cs="Segoe UI"/>
          <w:szCs w:val="18"/>
          <w:lang w:val="hu-HU"/>
        </w:rPr>
        <w:t>mintegy</w:t>
      </w:r>
      <w:r w:rsidRPr="003C452C">
        <w:rPr>
          <w:rStyle w:val="AboutandContactBody"/>
          <w:rFonts w:cs="Segoe UI"/>
          <w:szCs w:val="18"/>
          <w:lang w:val="hu-HU"/>
        </w:rPr>
        <w:t xml:space="preserve"> </w:t>
      </w:r>
      <w:r w:rsidR="00412EFB">
        <w:rPr>
          <w:rStyle w:val="AboutandContactBody"/>
          <w:rFonts w:cs="Segoe UI"/>
          <w:szCs w:val="18"/>
          <w:lang w:val="hu-HU"/>
        </w:rPr>
        <w:t>48</w:t>
      </w:r>
      <w:r w:rsidRPr="003C452C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3C452C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Pr="003C452C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Pr="003C452C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Pr="003C452C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Pr="003C452C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3C452C">
        <w:rPr>
          <w:rStyle w:val="AboutandContactBody"/>
          <w:rFonts w:cs="Segoe UI"/>
          <w:szCs w:val="18"/>
          <w:lang w:val="hu-HU"/>
        </w:rPr>
        <w:t>.</w:t>
      </w:r>
    </w:p>
    <w:p w14:paraId="193CAF3E" w14:textId="2C03D307" w:rsidR="007A6F48" w:rsidRDefault="007A6F48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7293553A" w14:textId="77777777" w:rsidR="00847DA1" w:rsidRPr="00847DA1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636AD089" w14:textId="77777777" w:rsidR="00847DA1" w:rsidRPr="00847DA1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3CF0ADD" w14:textId="24C79DCD" w:rsidR="00847DA1" w:rsidRPr="00847DA1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847DA1">
        <w:rPr>
          <w:rStyle w:val="AboutandContactBody"/>
          <w:rFonts w:cs="Segoe UI"/>
          <w:b/>
          <w:szCs w:val="18"/>
          <w:lang w:val="hu-HU"/>
        </w:rPr>
        <w:t>Kapcsolat</w:t>
      </w:r>
      <w:r w:rsidR="00167B64">
        <w:rPr>
          <w:rStyle w:val="AboutandContactBody"/>
          <w:rFonts w:cs="Segoe UI"/>
          <w:b/>
          <w:szCs w:val="18"/>
          <w:lang w:val="hu-HU"/>
        </w:rPr>
        <w:t>:</w:t>
      </w:r>
    </w:p>
    <w:p w14:paraId="25C5D183" w14:textId="77777777" w:rsidR="00847DA1" w:rsidRPr="00847DA1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2C005315" w14:textId="77777777" w:rsidR="003D4338" w:rsidRDefault="003D4338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07234194" w14:textId="0EB52C26" w:rsidR="00847DA1" w:rsidRPr="00847DA1" w:rsidRDefault="000062A4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>
        <w:rPr>
          <w:rStyle w:val="AboutandContactBody"/>
          <w:rFonts w:cs="Segoe UI"/>
          <w:b/>
          <w:szCs w:val="18"/>
          <w:lang w:val="hu-HU"/>
        </w:rPr>
        <w:t>Sina</w:t>
      </w:r>
      <w:r w:rsidR="003D4338" w:rsidRPr="003D4338">
        <w:rPr>
          <w:lang w:val="en-US"/>
        </w:rPr>
        <w:t xml:space="preserve"> </w:t>
      </w:r>
      <w:proofErr w:type="spellStart"/>
      <w:r w:rsidR="003D4338" w:rsidRPr="003D4338">
        <w:rPr>
          <w:rStyle w:val="AboutandContactBody"/>
          <w:rFonts w:cs="Segoe UI"/>
          <w:b/>
          <w:szCs w:val="18"/>
          <w:lang w:val="hu-HU"/>
        </w:rPr>
        <w:t>Pfanschilling</w:t>
      </w:r>
      <w:proofErr w:type="spellEnd"/>
      <w:r>
        <w:rPr>
          <w:rStyle w:val="AboutandContactBody"/>
          <w:rFonts w:cs="Segoe UI"/>
          <w:b/>
          <w:szCs w:val="18"/>
          <w:lang w:val="hu-HU"/>
        </w:rPr>
        <w:t xml:space="preserve"> </w:t>
      </w:r>
      <w:r w:rsidR="00847DA1" w:rsidRPr="00847DA1">
        <w:rPr>
          <w:rStyle w:val="AboutandContactBody"/>
          <w:rFonts w:cs="Segoe UI"/>
          <w:bCs/>
          <w:szCs w:val="18"/>
          <w:lang w:val="hu-HU"/>
        </w:rPr>
        <w:tab/>
      </w:r>
      <w:r w:rsidR="00885188">
        <w:rPr>
          <w:rStyle w:val="AboutandContactBody"/>
          <w:rFonts w:cs="Segoe UI"/>
          <w:bCs/>
          <w:szCs w:val="18"/>
          <w:lang w:val="hu-HU"/>
        </w:rPr>
        <w:tab/>
      </w:r>
      <w:r w:rsidR="00885188">
        <w:rPr>
          <w:rStyle w:val="AboutandContactBody"/>
          <w:rFonts w:cs="Segoe UI"/>
          <w:bCs/>
          <w:szCs w:val="18"/>
          <w:lang w:val="hu-HU"/>
        </w:rPr>
        <w:tab/>
      </w:r>
      <w:r w:rsidR="00885188">
        <w:rPr>
          <w:rStyle w:val="AboutandContactBody"/>
          <w:rFonts w:cs="Segoe UI"/>
          <w:bCs/>
          <w:szCs w:val="18"/>
          <w:lang w:val="hu-HU"/>
        </w:rPr>
        <w:tab/>
      </w:r>
      <w:r w:rsidR="00847DA1" w:rsidRPr="00885188">
        <w:rPr>
          <w:rStyle w:val="AboutandContactBody"/>
          <w:rFonts w:cs="Segoe UI"/>
          <w:b/>
          <w:szCs w:val="18"/>
          <w:lang w:val="hu-HU"/>
        </w:rPr>
        <w:t>Hanna Philipps</w:t>
      </w:r>
    </w:p>
    <w:p w14:paraId="6E9783DC" w14:textId="32ABA7AB" w:rsidR="00847DA1" w:rsidRPr="00847DA1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847DA1">
        <w:rPr>
          <w:rStyle w:val="AboutandContactBody"/>
          <w:rFonts w:cs="Segoe UI"/>
          <w:bCs/>
          <w:szCs w:val="18"/>
          <w:lang w:val="hu-HU"/>
        </w:rPr>
        <w:t xml:space="preserve">Tel: </w:t>
      </w:r>
      <w:r w:rsidRPr="00847DA1">
        <w:rPr>
          <w:rStyle w:val="AboutandContactBody"/>
          <w:rFonts w:cs="Segoe UI"/>
          <w:bCs/>
          <w:szCs w:val="18"/>
          <w:lang w:val="hu-HU"/>
        </w:rPr>
        <w:tab/>
      </w:r>
      <w:r w:rsidR="002D0660" w:rsidRPr="002D0660">
        <w:rPr>
          <w:rStyle w:val="AboutandContactBody"/>
          <w:rFonts w:cs="Segoe UI"/>
          <w:bCs/>
          <w:szCs w:val="18"/>
          <w:lang w:val="hu-HU"/>
        </w:rPr>
        <w:t>+49 211 797-9904</w:t>
      </w:r>
      <w:r w:rsidRPr="00847DA1">
        <w:rPr>
          <w:rStyle w:val="AboutandContactBody"/>
          <w:rFonts w:cs="Segoe UI"/>
          <w:bCs/>
          <w:szCs w:val="18"/>
          <w:lang w:val="hu-HU"/>
        </w:rPr>
        <w:tab/>
      </w:r>
      <w:r w:rsidR="00885188">
        <w:rPr>
          <w:rStyle w:val="AboutandContactBody"/>
          <w:rFonts w:cs="Segoe UI"/>
          <w:bCs/>
          <w:szCs w:val="18"/>
          <w:lang w:val="hu-HU"/>
        </w:rPr>
        <w:tab/>
      </w:r>
      <w:r w:rsidR="00885188">
        <w:rPr>
          <w:rStyle w:val="AboutandContactBody"/>
          <w:rFonts w:cs="Segoe UI"/>
          <w:bCs/>
          <w:szCs w:val="18"/>
          <w:lang w:val="hu-HU"/>
        </w:rPr>
        <w:tab/>
      </w:r>
      <w:r w:rsidRPr="00847DA1">
        <w:rPr>
          <w:rStyle w:val="AboutandContactBody"/>
          <w:rFonts w:cs="Segoe UI"/>
          <w:bCs/>
          <w:szCs w:val="18"/>
          <w:lang w:val="hu-HU"/>
        </w:rPr>
        <w:t>Tel:</w:t>
      </w:r>
      <w:r w:rsidRPr="00847DA1">
        <w:rPr>
          <w:rStyle w:val="AboutandContactBody"/>
          <w:rFonts w:cs="Segoe UI"/>
          <w:bCs/>
          <w:szCs w:val="18"/>
          <w:lang w:val="hu-HU"/>
        </w:rPr>
        <w:tab/>
        <w:t>+49 211</w:t>
      </w:r>
      <w:r w:rsidR="002D0660">
        <w:rPr>
          <w:rStyle w:val="AboutandContactBody"/>
          <w:rFonts w:cs="Segoe UI"/>
          <w:bCs/>
          <w:szCs w:val="18"/>
          <w:lang w:val="hu-HU"/>
        </w:rPr>
        <w:t> </w:t>
      </w:r>
      <w:r w:rsidRPr="00847DA1">
        <w:rPr>
          <w:rStyle w:val="AboutandContactBody"/>
          <w:rFonts w:cs="Segoe UI"/>
          <w:bCs/>
          <w:szCs w:val="18"/>
          <w:lang w:val="hu-HU"/>
        </w:rPr>
        <w:t>797</w:t>
      </w:r>
      <w:r w:rsidR="002D0660">
        <w:rPr>
          <w:rStyle w:val="AboutandContactBody"/>
          <w:rFonts w:cs="Segoe UI"/>
          <w:bCs/>
          <w:szCs w:val="18"/>
          <w:lang w:val="hu-HU"/>
        </w:rPr>
        <w:t>-</w:t>
      </w:r>
      <w:r w:rsidRPr="00847DA1">
        <w:rPr>
          <w:rStyle w:val="AboutandContactBody"/>
          <w:rFonts w:cs="Segoe UI"/>
          <w:bCs/>
          <w:szCs w:val="18"/>
          <w:lang w:val="hu-HU"/>
        </w:rPr>
        <w:t>3626</w:t>
      </w:r>
    </w:p>
    <w:p w14:paraId="45AA787F" w14:textId="3D588B9A" w:rsidR="00847DA1" w:rsidRPr="00847DA1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847DA1">
        <w:rPr>
          <w:rStyle w:val="AboutandContactBody"/>
          <w:rFonts w:cs="Segoe UI"/>
          <w:bCs/>
          <w:szCs w:val="18"/>
          <w:lang w:val="hu-HU"/>
        </w:rPr>
        <w:t xml:space="preserve">Email: </w:t>
      </w:r>
      <w:r w:rsidRPr="00847DA1">
        <w:rPr>
          <w:rStyle w:val="AboutandContactBody"/>
          <w:rFonts w:cs="Segoe UI"/>
          <w:bCs/>
          <w:szCs w:val="18"/>
          <w:lang w:val="hu-HU"/>
        </w:rPr>
        <w:tab/>
      </w:r>
      <w:hyperlink r:id="rId9" w:history="1">
        <w:r w:rsidR="00CD1050" w:rsidRPr="00E72F33">
          <w:rPr>
            <w:rStyle w:val="Hiperhivatkozs"/>
            <w:rFonts w:ascii="Segoe UI" w:hAnsi="Segoe UI" w:cs="Segoe UI"/>
            <w:bCs/>
            <w:sz w:val="18"/>
            <w:szCs w:val="18"/>
            <w:lang w:val="hu-HU"/>
          </w:rPr>
          <w:t>sina.pfanschilling@henkel.com</w:t>
        </w:r>
      </w:hyperlink>
      <w:r w:rsidR="00CD1050">
        <w:rPr>
          <w:rStyle w:val="AboutandContactBody"/>
          <w:rFonts w:cs="Segoe UI"/>
          <w:bCs/>
          <w:szCs w:val="18"/>
          <w:lang w:val="hu-HU"/>
        </w:rPr>
        <w:t xml:space="preserve"> </w:t>
      </w:r>
      <w:r w:rsidR="00885188">
        <w:rPr>
          <w:rStyle w:val="AboutandContactBody"/>
          <w:rFonts w:cs="Segoe UI"/>
          <w:bCs/>
          <w:szCs w:val="18"/>
          <w:lang w:val="hu-HU"/>
        </w:rPr>
        <w:tab/>
      </w:r>
      <w:r w:rsidRPr="00847DA1">
        <w:rPr>
          <w:rStyle w:val="AboutandContactBody"/>
          <w:rFonts w:cs="Segoe UI"/>
          <w:bCs/>
          <w:szCs w:val="18"/>
          <w:lang w:val="hu-HU"/>
        </w:rPr>
        <w:tab/>
        <w:t>Email:</w:t>
      </w:r>
      <w:r w:rsidR="00885188">
        <w:rPr>
          <w:rStyle w:val="AboutandContactBody"/>
          <w:rFonts w:cs="Segoe UI"/>
          <w:bCs/>
          <w:szCs w:val="18"/>
          <w:lang w:val="hu-HU"/>
        </w:rPr>
        <w:tab/>
      </w:r>
      <w:hyperlink r:id="rId10" w:history="1">
        <w:r w:rsidR="00885188" w:rsidRPr="00612CC9">
          <w:rPr>
            <w:rStyle w:val="Hiperhivatkozs"/>
            <w:rFonts w:ascii="Segoe UI" w:hAnsi="Segoe UI" w:cs="Segoe UI"/>
            <w:bCs/>
            <w:sz w:val="18"/>
            <w:szCs w:val="18"/>
            <w:lang w:val="hu-HU"/>
          </w:rPr>
          <w:t>hanna.philipps@henkel.com</w:t>
        </w:r>
      </w:hyperlink>
      <w:r w:rsidR="00885188">
        <w:rPr>
          <w:rStyle w:val="AboutandContactBody"/>
          <w:rFonts w:cs="Segoe UI"/>
          <w:bCs/>
          <w:szCs w:val="18"/>
          <w:lang w:val="hu-HU"/>
        </w:rPr>
        <w:t xml:space="preserve"> </w:t>
      </w:r>
    </w:p>
    <w:p w14:paraId="37DD776E" w14:textId="6E85EBA0" w:rsidR="00847DA1" w:rsidRDefault="00E7621D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E7621D">
        <w:rPr>
          <w:rStyle w:val="AboutandContactBody"/>
          <w:rFonts w:cs="Segoe UI"/>
          <w:bCs/>
          <w:szCs w:val="18"/>
          <w:lang w:val="hu-HU"/>
        </w:rPr>
        <w:t xml:space="preserve">Henkel AG &amp; Co. </w:t>
      </w:r>
      <w:proofErr w:type="spellStart"/>
      <w:r w:rsidRPr="00E7621D">
        <w:rPr>
          <w:rStyle w:val="AboutandContactBody"/>
          <w:rFonts w:cs="Segoe UI"/>
          <w:bCs/>
          <w:szCs w:val="18"/>
          <w:lang w:val="hu-HU"/>
        </w:rPr>
        <w:t>KGaA</w:t>
      </w:r>
      <w:proofErr w:type="spellEnd"/>
    </w:p>
    <w:p w14:paraId="7A03B127" w14:textId="77777777" w:rsidR="00E7621D" w:rsidRPr="00847DA1" w:rsidRDefault="00E7621D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</w:p>
    <w:p w14:paraId="1DE80685" w14:textId="77777777" w:rsidR="00AD7996" w:rsidRPr="00561D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561DF9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561D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561DF9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561DF9" w:rsidRDefault="005C2333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561DF9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561DF9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561DF9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561DF9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3379902" w14:textId="41BFA030" w:rsidR="00F52372" w:rsidRPr="00561DF9" w:rsidRDefault="00F52372" w:rsidP="00806E03">
      <w:pPr>
        <w:spacing w:line="280" w:lineRule="exact"/>
        <w:rPr>
          <w:rFonts w:ascii="Segoe UI" w:hAnsi="Segoe UI" w:cs="Segoe UI"/>
          <w:szCs w:val="20"/>
          <w:lang w:val="hu-HU"/>
        </w:rPr>
      </w:pPr>
      <w:r w:rsidRPr="00561DF9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561DF9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1" w:history="1">
        <w:r w:rsidR="00AD7996" w:rsidRPr="00561DF9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F52372" w:rsidRPr="00561DF9" w:rsidSect="00084C7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A04E" w14:textId="77777777" w:rsidR="00084C75" w:rsidRDefault="00084C75">
      <w:r>
        <w:separator/>
      </w:r>
    </w:p>
  </w:endnote>
  <w:endnote w:type="continuationSeparator" w:id="0">
    <w:p w14:paraId="0932DAE0" w14:textId="77777777" w:rsidR="00084C75" w:rsidRDefault="00084C75">
      <w:r>
        <w:continuationSeparator/>
      </w:r>
    </w:p>
  </w:endnote>
  <w:endnote w:type="continuationNotice" w:id="1">
    <w:p w14:paraId="4191CAC6" w14:textId="77777777" w:rsidR="00084C75" w:rsidRDefault="00084C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259C169D" w:rsidR="00CF6F33" w:rsidRPr="00B80304" w:rsidRDefault="00F253B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>
      <w:rPr>
        <w:b w:val="0"/>
        <w:color w:val="auto"/>
      </w:rPr>
      <w:t xml:space="preserve">Henkel AG &amp; Co. KGaA 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60483E">
      <w:rPr>
        <w:b w:val="0"/>
        <w:color w:val="auto"/>
        <w:lang w:val="hu-HU"/>
      </w:rPr>
      <w:t>-</w:t>
    </w:r>
    <w:r w:rsidR="00B80304">
      <w:rPr>
        <w:b w:val="0"/>
        <w:color w:val="auto"/>
        <w:lang w:val="hu-HU"/>
      </w:rPr>
      <w:t xml:space="preserve">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27439">
      <w:rPr>
        <w:b w:val="0"/>
        <w:noProof/>
        <w:color w:val="auto"/>
      </w:rPr>
      <w:t>4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27439">
      <w:rPr>
        <w:b w:val="0"/>
        <w:noProof/>
        <w:color w:val="auto"/>
      </w:rPr>
      <w:t>4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36A0CFA4" w:rsidR="00A66DB1" w:rsidRDefault="007A6F48" w:rsidP="00A66DB1">
    <w:pPr>
      <w:pStyle w:val="llb"/>
      <w:jc w:val="distribute"/>
      <w:rPr>
        <w:b w:val="0"/>
      </w:rPr>
    </w:pPr>
    <w:r w:rsidRPr="007A6F48"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78CA5ACA" wp14:editId="4BBF3858">
          <wp:simplePos x="0" y="0"/>
          <wp:positionH relativeFrom="column">
            <wp:posOffset>2150478</wp:posOffset>
          </wp:positionH>
          <wp:positionV relativeFrom="paragraph">
            <wp:posOffset>21423</wp:posOffset>
          </wp:positionV>
          <wp:extent cx="176530" cy="186055"/>
          <wp:effectExtent l="0" t="0" r="0" b="4445"/>
          <wp:wrapThrough wrapText="bothSides">
            <wp:wrapPolygon edited="0">
              <wp:start x="0" y="0"/>
              <wp:lineTo x="0" y="19904"/>
              <wp:lineTo x="18647" y="19904"/>
              <wp:lineTo x="18647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Pr="007A6F48">
      <w:rPr>
        <w:noProof/>
        <w:lang w:val="hu-HU" w:eastAsia="hu-HU"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Pr="007A6F48">
      <w:rPr>
        <w:noProof/>
        <w:lang w:val="hu-HU" w:eastAsia="hu-HU"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Pr="007A6F48">
      <w:rPr>
        <w:noProof/>
        <w:lang w:val="hu-HU" w:eastAsia="hu-HU"/>
      </w:rPr>
      <w:drawing>
        <wp:anchor distT="0" distB="0" distL="114300" distR="114300" simplePos="0" relativeHeight="251658246" behindDoc="0" locked="0" layoutInCell="1" allowOverlap="1" wp14:anchorId="1EC5DEA1" wp14:editId="6B274FF5">
          <wp:simplePos x="0" y="0"/>
          <wp:positionH relativeFrom="column">
            <wp:posOffset>1529715</wp:posOffset>
          </wp:positionH>
          <wp:positionV relativeFrom="paragraph">
            <wp:posOffset>-2540</wp:posOffset>
          </wp:positionV>
          <wp:extent cx="500380" cy="219710"/>
          <wp:effectExtent l="0" t="0" r="0" b="8890"/>
          <wp:wrapThrough wrapText="bothSides">
            <wp:wrapPolygon edited="0">
              <wp:start x="0" y="0"/>
              <wp:lineTo x="0" y="20601"/>
              <wp:lineTo x="20558" y="20601"/>
              <wp:lineTo x="20558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304">
      <w:rPr>
        <w:b w:val="0"/>
        <w:noProof/>
        <w:position w:val="-10"/>
        <w:lang w:val="hu-HU" w:eastAsia="hu-HU"/>
      </w:rPr>
      <w:t xml:space="preserve">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Kép 116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4E25A57D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27439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27439">
      <w:rPr>
        <w:b w:val="0"/>
        <w:noProof/>
        <w:color w:val="auto"/>
      </w:rPr>
      <w:t>4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7C56" w14:textId="77777777" w:rsidR="00084C75" w:rsidRDefault="00084C75">
      <w:r>
        <w:separator/>
      </w:r>
    </w:p>
  </w:footnote>
  <w:footnote w:type="continuationSeparator" w:id="0">
    <w:p w14:paraId="5F69E481" w14:textId="77777777" w:rsidR="00084C75" w:rsidRDefault="00084C75">
      <w:r>
        <w:continuationSeparator/>
      </w:r>
    </w:p>
  </w:footnote>
  <w:footnote w:type="continuationNotice" w:id="1">
    <w:p w14:paraId="716C3651" w14:textId="77777777" w:rsidR="00084C75" w:rsidRDefault="00084C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9E3C3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29935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54461734">
    <w:abstractNumId w:val="2"/>
  </w:num>
  <w:num w:numId="2" w16cid:durableId="324942521">
    <w:abstractNumId w:val="0"/>
  </w:num>
  <w:num w:numId="3" w16cid:durableId="1931767496">
    <w:abstractNumId w:val="12"/>
  </w:num>
  <w:num w:numId="4" w16cid:durableId="1441294362">
    <w:abstractNumId w:val="10"/>
  </w:num>
  <w:num w:numId="5" w16cid:durableId="683437789">
    <w:abstractNumId w:val="5"/>
  </w:num>
  <w:num w:numId="6" w16cid:durableId="1719476636">
    <w:abstractNumId w:val="7"/>
  </w:num>
  <w:num w:numId="7" w16cid:durableId="1386677957">
    <w:abstractNumId w:val="1"/>
  </w:num>
  <w:num w:numId="8" w16cid:durableId="867446092">
    <w:abstractNumId w:val="9"/>
  </w:num>
  <w:num w:numId="9" w16cid:durableId="2052992263">
    <w:abstractNumId w:val="4"/>
  </w:num>
  <w:num w:numId="10" w16cid:durableId="888884867">
    <w:abstractNumId w:val="13"/>
  </w:num>
  <w:num w:numId="11" w16cid:durableId="1653948797">
    <w:abstractNumId w:val="6"/>
  </w:num>
  <w:num w:numId="12" w16cid:durableId="952829215">
    <w:abstractNumId w:val="11"/>
  </w:num>
  <w:num w:numId="13" w16cid:durableId="1810319199">
    <w:abstractNumId w:val="14"/>
  </w:num>
  <w:num w:numId="14" w16cid:durableId="669412628">
    <w:abstractNumId w:val="3"/>
  </w:num>
  <w:num w:numId="15" w16cid:durableId="143550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E25"/>
    <w:rsid w:val="00005267"/>
    <w:rsid w:val="000062A4"/>
    <w:rsid w:val="00006346"/>
    <w:rsid w:val="00015223"/>
    <w:rsid w:val="00021C67"/>
    <w:rsid w:val="000249E5"/>
    <w:rsid w:val="00026014"/>
    <w:rsid w:val="00030557"/>
    <w:rsid w:val="00030F51"/>
    <w:rsid w:val="000364F0"/>
    <w:rsid w:val="00041C74"/>
    <w:rsid w:val="00042183"/>
    <w:rsid w:val="0004237E"/>
    <w:rsid w:val="000440C0"/>
    <w:rsid w:val="00047016"/>
    <w:rsid w:val="00050E7F"/>
    <w:rsid w:val="000530A0"/>
    <w:rsid w:val="00053CE9"/>
    <w:rsid w:val="000575F9"/>
    <w:rsid w:val="00057D34"/>
    <w:rsid w:val="000618FC"/>
    <w:rsid w:val="000763E0"/>
    <w:rsid w:val="00080A02"/>
    <w:rsid w:val="00080D10"/>
    <w:rsid w:val="00081066"/>
    <w:rsid w:val="00083873"/>
    <w:rsid w:val="00084003"/>
    <w:rsid w:val="00084C75"/>
    <w:rsid w:val="00085475"/>
    <w:rsid w:val="000915F4"/>
    <w:rsid w:val="00093F26"/>
    <w:rsid w:val="00094BA7"/>
    <w:rsid w:val="000969F6"/>
    <w:rsid w:val="000A156F"/>
    <w:rsid w:val="000A7CCA"/>
    <w:rsid w:val="000A7F93"/>
    <w:rsid w:val="000B1D64"/>
    <w:rsid w:val="000B5D7A"/>
    <w:rsid w:val="000C49EA"/>
    <w:rsid w:val="000C56DD"/>
    <w:rsid w:val="000C5E17"/>
    <w:rsid w:val="000C66BA"/>
    <w:rsid w:val="000C7265"/>
    <w:rsid w:val="000D0786"/>
    <w:rsid w:val="000D1672"/>
    <w:rsid w:val="000D3354"/>
    <w:rsid w:val="000D56B0"/>
    <w:rsid w:val="000D786F"/>
    <w:rsid w:val="000E7F24"/>
    <w:rsid w:val="000F03BE"/>
    <w:rsid w:val="000F225B"/>
    <w:rsid w:val="000F6934"/>
    <w:rsid w:val="000F7FAF"/>
    <w:rsid w:val="00100828"/>
    <w:rsid w:val="00103F00"/>
    <w:rsid w:val="0011123D"/>
    <w:rsid w:val="00111F4D"/>
    <w:rsid w:val="00115230"/>
    <w:rsid w:val="00115966"/>
    <w:rsid w:val="001162B4"/>
    <w:rsid w:val="001167CC"/>
    <w:rsid w:val="001208B8"/>
    <w:rsid w:val="00122CBC"/>
    <w:rsid w:val="00124395"/>
    <w:rsid w:val="00126D4A"/>
    <w:rsid w:val="00127439"/>
    <w:rsid w:val="00127555"/>
    <w:rsid w:val="00127F2F"/>
    <w:rsid w:val="0013051C"/>
    <w:rsid w:val="001309FE"/>
    <w:rsid w:val="00131B45"/>
    <w:rsid w:val="00132DA9"/>
    <w:rsid w:val="0013305B"/>
    <w:rsid w:val="00133B99"/>
    <w:rsid w:val="00135A5C"/>
    <w:rsid w:val="001412EC"/>
    <w:rsid w:val="001443BD"/>
    <w:rsid w:val="0014547B"/>
    <w:rsid w:val="00146737"/>
    <w:rsid w:val="001504BB"/>
    <w:rsid w:val="0016014A"/>
    <w:rsid w:val="0016455F"/>
    <w:rsid w:val="00166CDB"/>
    <w:rsid w:val="00167B64"/>
    <w:rsid w:val="00180604"/>
    <w:rsid w:val="00180662"/>
    <w:rsid w:val="00186755"/>
    <w:rsid w:val="00186D88"/>
    <w:rsid w:val="00191394"/>
    <w:rsid w:val="00191623"/>
    <w:rsid w:val="00197E46"/>
    <w:rsid w:val="00197E49"/>
    <w:rsid w:val="001A5F49"/>
    <w:rsid w:val="001A74EE"/>
    <w:rsid w:val="001B4F0A"/>
    <w:rsid w:val="001B7AE3"/>
    <w:rsid w:val="001C0B32"/>
    <w:rsid w:val="001C32D9"/>
    <w:rsid w:val="001C4BE1"/>
    <w:rsid w:val="001C5B94"/>
    <w:rsid w:val="001D2727"/>
    <w:rsid w:val="001D6E7F"/>
    <w:rsid w:val="001E0F71"/>
    <w:rsid w:val="001E1510"/>
    <w:rsid w:val="001E6D05"/>
    <w:rsid w:val="001E7C28"/>
    <w:rsid w:val="001F007A"/>
    <w:rsid w:val="001F1BDF"/>
    <w:rsid w:val="001F695F"/>
    <w:rsid w:val="001F7110"/>
    <w:rsid w:val="001F7E96"/>
    <w:rsid w:val="002018E7"/>
    <w:rsid w:val="00205F40"/>
    <w:rsid w:val="002075E2"/>
    <w:rsid w:val="00210254"/>
    <w:rsid w:val="002122C2"/>
    <w:rsid w:val="00212488"/>
    <w:rsid w:val="00215FA1"/>
    <w:rsid w:val="002179B4"/>
    <w:rsid w:val="00220628"/>
    <w:rsid w:val="00223A01"/>
    <w:rsid w:val="002318E7"/>
    <w:rsid w:val="002345BD"/>
    <w:rsid w:val="00234856"/>
    <w:rsid w:val="00237F62"/>
    <w:rsid w:val="0024586A"/>
    <w:rsid w:val="002551CA"/>
    <w:rsid w:val="00261FCC"/>
    <w:rsid w:val="00262C05"/>
    <w:rsid w:val="00266826"/>
    <w:rsid w:val="00272470"/>
    <w:rsid w:val="00272CA2"/>
    <w:rsid w:val="00280A79"/>
    <w:rsid w:val="00282204"/>
    <w:rsid w:val="002859C8"/>
    <w:rsid w:val="002913FB"/>
    <w:rsid w:val="00291BD6"/>
    <w:rsid w:val="002A0DF7"/>
    <w:rsid w:val="002A2673"/>
    <w:rsid w:val="002A2BAF"/>
    <w:rsid w:val="002A48DE"/>
    <w:rsid w:val="002A60E0"/>
    <w:rsid w:val="002A6ABE"/>
    <w:rsid w:val="002A7617"/>
    <w:rsid w:val="002B4A37"/>
    <w:rsid w:val="002B6F1F"/>
    <w:rsid w:val="002C2212"/>
    <w:rsid w:val="002C252E"/>
    <w:rsid w:val="002C6773"/>
    <w:rsid w:val="002C6E2B"/>
    <w:rsid w:val="002D0660"/>
    <w:rsid w:val="002D6A76"/>
    <w:rsid w:val="002E0B17"/>
    <w:rsid w:val="002E7DED"/>
    <w:rsid w:val="002F30CC"/>
    <w:rsid w:val="002F3C00"/>
    <w:rsid w:val="002F6C4E"/>
    <w:rsid w:val="002F7E11"/>
    <w:rsid w:val="00300005"/>
    <w:rsid w:val="00300E76"/>
    <w:rsid w:val="00304087"/>
    <w:rsid w:val="0030463D"/>
    <w:rsid w:val="00310ACD"/>
    <w:rsid w:val="0031379F"/>
    <w:rsid w:val="00316D10"/>
    <w:rsid w:val="00320A26"/>
    <w:rsid w:val="00321344"/>
    <w:rsid w:val="00322825"/>
    <w:rsid w:val="00331BC7"/>
    <w:rsid w:val="00332241"/>
    <w:rsid w:val="0033392C"/>
    <w:rsid w:val="00334305"/>
    <w:rsid w:val="0034015C"/>
    <w:rsid w:val="00344356"/>
    <w:rsid w:val="00347622"/>
    <w:rsid w:val="00353705"/>
    <w:rsid w:val="0035444D"/>
    <w:rsid w:val="003562E8"/>
    <w:rsid w:val="0036311F"/>
    <w:rsid w:val="0036357D"/>
    <w:rsid w:val="00367AA1"/>
    <w:rsid w:val="00371735"/>
    <w:rsid w:val="00372E36"/>
    <w:rsid w:val="00373BB3"/>
    <w:rsid w:val="003753DF"/>
    <w:rsid w:val="00377CBB"/>
    <w:rsid w:val="00381142"/>
    <w:rsid w:val="00381B32"/>
    <w:rsid w:val="003877B6"/>
    <w:rsid w:val="003920A8"/>
    <w:rsid w:val="00392D1F"/>
    <w:rsid w:val="003935BF"/>
    <w:rsid w:val="00393887"/>
    <w:rsid w:val="00394C6B"/>
    <w:rsid w:val="003A28AA"/>
    <w:rsid w:val="003A44AF"/>
    <w:rsid w:val="003B0146"/>
    <w:rsid w:val="003B0D96"/>
    <w:rsid w:val="003B1069"/>
    <w:rsid w:val="003B2624"/>
    <w:rsid w:val="003B390A"/>
    <w:rsid w:val="003B7A34"/>
    <w:rsid w:val="003C15DE"/>
    <w:rsid w:val="003C20C9"/>
    <w:rsid w:val="003C235C"/>
    <w:rsid w:val="003C38EC"/>
    <w:rsid w:val="003C452C"/>
    <w:rsid w:val="003C4EB2"/>
    <w:rsid w:val="003C52D1"/>
    <w:rsid w:val="003D3815"/>
    <w:rsid w:val="003D4338"/>
    <w:rsid w:val="003D6D0B"/>
    <w:rsid w:val="003E14C8"/>
    <w:rsid w:val="003E2F48"/>
    <w:rsid w:val="003F1AF3"/>
    <w:rsid w:val="003F2A67"/>
    <w:rsid w:val="003F4D8D"/>
    <w:rsid w:val="00401131"/>
    <w:rsid w:val="00407638"/>
    <w:rsid w:val="00412EFB"/>
    <w:rsid w:val="00413DB5"/>
    <w:rsid w:val="00414BAB"/>
    <w:rsid w:val="0041524F"/>
    <w:rsid w:val="00415282"/>
    <w:rsid w:val="004163A1"/>
    <w:rsid w:val="004235C8"/>
    <w:rsid w:val="00425043"/>
    <w:rsid w:val="004304E6"/>
    <w:rsid w:val="004313E7"/>
    <w:rsid w:val="00436F78"/>
    <w:rsid w:val="0044763B"/>
    <w:rsid w:val="0045329A"/>
    <w:rsid w:val="00456A71"/>
    <w:rsid w:val="00460448"/>
    <w:rsid w:val="004629B3"/>
    <w:rsid w:val="0046376E"/>
    <w:rsid w:val="0046690F"/>
    <w:rsid w:val="00473390"/>
    <w:rsid w:val="0048397A"/>
    <w:rsid w:val="00483A3E"/>
    <w:rsid w:val="00484123"/>
    <w:rsid w:val="004901E5"/>
    <w:rsid w:val="00490A03"/>
    <w:rsid w:val="00494DBE"/>
    <w:rsid w:val="00495CE6"/>
    <w:rsid w:val="004A0244"/>
    <w:rsid w:val="004A047D"/>
    <w:rsid w:val="004A1FE0"/>
    <w:rsid w:val="004A2050"/>
    <w:rsid w:val="004A2862"/>
    <w:rsid w:val="004A323C"/>
    <w:rsid w:val="004A4401"/>
    <w:rsid w:val="004A44F6"/>
    <w:rsid w:val="004A5593"/>
    <w:rsid w:val="004B506A"/>
    <w:rsid w:val="004B54E8"/>
    <w:rsid w:val="004C4D9C"/>
    <w:rsid w:val="004C4FEB"/>
    <w:rsid w:val="004C6641"/>
    <w:rsid w:val="004C671E"/>
    <w:rsid w:val="004D059B"/>
    <w:rsid w:val="004D4CB6"/>
    <w:rsid w:val="004D67CE"/>
    <w:rsid w:val="004E14AA"/>
    <w:rsid w:val="004E27B2"/>
    <w:rsid w:val="004F10C1"/>
    <w:rsid w:val="004F39CF"/>
    <w:rsid w:val="004F4D21"/>
    <w:rsid w:val="004F539E"/>
    <w:rsid w:val="00501141"/>
    <w:rsid w:val="00502612"/>
    <w:rsid w:val="00502E62"/>
    <w:rsid w:val="00504704"/>
    <w:rsid w:val="005050FE"/>
    <w:rsid w:val="005068FD"/>
    <w:rsid w:val="005100A8"/>
    <w:rsid w:val="00513E8E"/>
    <w:rsid w:val="0051436E"/>
    <w:rsid w:val="00514DFC"/>
    <w:rsid w:val="005210EF"/>
    <w:rsid w:val="0052161A"/>
    <w:rsid w:val="0052212B"/>
    <w:rsid w:val="00525A94"/>
    <w:rsid w:val="00526294"/>
    <w:rsid w:val="00534B46"/>
    <w:rsid w:val="00537D6D"/>
    <w:rsid w:val="00540358"/>
    <w:rsid w:val="00545231"/>
    <w:rsid w:val="005478F6"/>
    <w:rsid w:val="0055386A"/>
    <w:rsid w:val="00555016"/>
    <w:rsid w:val="00555A2F"/>
    <w:rsid w:val="00556F67"/>
    <w:rsid w:val="00561DF9"/>
    <w:rsid w:val="00572136"/>
    <w:rsid w:val="0057448B"/>
    <w:rsid w:val="00574C44"/>
    <w:rsid w:val="005751AA"/>
    <w:rsid w:val="00576E8C"/>
    <w:rsid w:val="0058148B"/>
    <w:rsid w:val="00581A28"/>
    <w:rsid w:val="0058229E"/>
    <w:rsid w:val="0058488E"/>
    <w:rsid w:val="00585710"/>
    <w:rsid w:val="00586CAF"/>
    <w:rsid w:val="00591180"/>
    <w:rsid w:val="00592524"/>
    <w:rsid w:val="00592CEA"/>
    <w:rsid w:val="0059495F"/>
    <w:rsid w:val="00597D07"/>
    <w:rsid w:val="005A0AA0"/>
    <w:rsid w:val="005B0BB5"/>
    <w:rsid w:val="005C2333"/>
    <w:rsid w:val="005C2818"/>
    <w:rsid w:val="005C36C8"/>
    <w:rsid w:val="005C7112"/>
    <w:rsid w:val="005D0561"/>
    <w:rsid w:val="005D0AD9"/>
    <w:rsid w:val="005D1510"/>
    <w:rsid w:val="005D22F6"/>
    <w:rsid w:val="005D753E"/>
    <w:rsid w:val="005E0C30"/>
    <w:rsid w:val="005E64E7"/>
    <w:rsid w:val="005E69D9"/>
    <w:rsid w:val="005F0F86"/>
    <w:rsid w:val="005F181F"/>
    <w:rsid w:val="005F27F4"/>
    <w:rsid w:val="005F280A"/>
    <w:rsid w:val="005F30CE"/>
    <w:rsid w:val="005F3239"/>
    <w:rsid w:val="0060483E"/>
    <w:rsid w:val="00607256"/>
    <w:rsid w:val="006144B1"/>
    <w:rsid w:val="00616943"/>
    <w:rsid w:val="006254C0"/>
    <w:rsid w:val="006255AE"/>
    <w:rsid w:val="00630B69"/>
    <w:rsid w:val="006335F1"/>
    <w:rsid w:val="006345B6"/>
    <w:rsid w:val="006353A6"/>
    <w:rsid w:val="00635712"/>
    <w:rsid w:val="00640DF5"/>
    <w:rsid w:val="006423AC"/>
    <w:rsid w:val="006437F8"/>
    <w:rsid w:val="006439E2"/>
    <w:rsid w:val="00644141"/>
    <w:rsid w:val="00647467"/>
    <w:rsid w:val="00647AC4"/>
    <w:rsid w:val="0065196C"/>
    <w:rsid w:val="00652229"/>
    <w:rsid w:val="00652793"/>
    <w:rsid w:val="00653303"/>
    <w:rsid w:val="006610A4"/>
    <w:rsid w:val="00661ED7"/>
    <w:rsid w:val="006626CA"/>
    <w:rsid w:val="00663487"/>
    <w:rsid w:val="00666A1D"/>
    <w:rsid w:val="00672382"/>
    <w:rsid w:val="006755E9"/>
    <w:rsid w:val="00677AB9"/>
    <w:rsid w:val="00677E4C"/>
    <w:rsid w:val="00686779"/>
    <w:rsid w:val="00687103"/>
    <w:rsid w:val="00690B19"/>
    <w:rsid w:val="00695708"/>
    <w:rsid w:val="006957AA"/>
    <w:rsid w:val="006979C6"/>
    <w:rsid w:val="006A0DD1"/>
    <w:rsid w:val="006A460B"/>
    <w:rsid w:val="006A796D"/>
    <w:rsid w:val="006B1274"/>
    <w:rsid w:val="006B2C16"/>
    <w:rsid w:val="006B499F"/>
    <w:rsid w:val="006B5B15"/>
    <w:rsid w:val="006B5B62"/>
    <w:rsid w:val="006B7F73"/>
    <w:rsid w:val="006C3F18"/>
    <w:rsid w:val="006D0BC7"/>
    <w:rsid w:val="006D14D8"/>
    <w:rsid w:val="006D343E"/>
    <w:rsid w:val="006D4996"/>
    <w:rsid w:val="006D4B22"/>
    <w:rsid w:val="006D54AB"/>
    <w:rsid w:val="006E0D9D"/>
    <w:rsid w:val="006E0FBF"/>
    <w:rsid w:val="006E3514"/>
    <w:rsid w:val="006E5032"/>
    <w:rsid w:val="006E560A"/>
    <w:rsid w:val="006E7FD0"/>
    <w:rsid w:val="006F2173"/>
    <w:rsid w:val="006F670F"/>
    <w:rsid w:val="00703272"/>
    <w:rsid w:val="00704434"/>
    <w:rsid w:val="00706B91"/>
    <w:rsid w:val="0070733C"/>
    <w:rsid w:val="00710C5D"/>
    <w:rsid w:val="00712F2B"/>
    <w:rsid w:val="0071348C"/>
    <w:rsid w:val="00717273"/>
    <w:rsid w:val="00717754"/>
    <w:rsid w:val="00720560"/>
    <w:rsid w:val="0072069E"/>
    <w:rsid w:val="00720833"/>
    <w:rsid w:val="00720FD4"/>
    <w:rsid w:val="007222DE"/>
    <w:rsid w:val="00722FBE"/>
    <w:rsid w:val="0073096C"/>
    <w:rsid w:val="00730EDC"/>
    <w:rsid w:val="0074094C"/>
    <w:rsid w:val="00742398"/>
    <w:rsid w:val="00743CA1"/>
    <w:rsid w:val="00743E13"/>
    <w:rsid w:val="00744FEE"/>
    <w:rsid w:val="007457A7"/>
    <w:rsid w:val="00747F1A"/>
    <w:rsid w:val="007507B5"/>
    <w:rsid w:val="00751348"/>
    <w:rsid w:val="00752384"/>
    <w:rsid w:val="00753A24"/>
    <w:rsid w:val="00754510"/>
    <w:rsid w:val="007568ED"/>
    <w:rsid w:val="00757760"/>
    <w:rsid w:val="00763580"/>
    <w:rsid w:val="00763E5E"/>
    <w:rsid w:val="00764D86"/>
    <w:rsid w:val="00772188"/>
    <w:rsid w:val="00780C37"/>
    <w:rsid w:val="00780C94"/>
    <w:rsid w:val="00786BA3"/>
    <w:rsid w:val="00787C8D"/>
    <w:rsid w:val="007A059A"/>
    <w:rsid w:val="007A1667"/>
    <w:rsid w:val="007A2812"/>
    <w:rsid w:val="007A4432"/>
    <w:rsid w:val="007A6F48"/>
    <w:rsid w:val="007B059C"/>
    <w:rsid w:val="007B4704"/>
    <w:rsid w:val="007B499C"/>
    <w:rsid w:val="007B4D4B"/>
    <w:rsid w:val="007D2061"/>
    <w:rsid w:val="007D2A02"/>
    <w:rsid w:val="007D33D5"/>
    <w:rsid w:val="007D3BDC"/>
    <w:rsid w:val="007E3FF5"/>
    <w:rsid w:val="007E6EA1"/>
    <w:rsid w:val="007F15FB"/>
    <w:rsid w:val="007F2B1E"/>
    <w:rsid w:val="007F2D94"/>
    <w:rsid w:val="007F3942"/>
    <w:rsid w:val="007F62B4"/>
    <w:rsid w:val="007F6FF5"/>
    <w:rsid w:val="00801517"/>
    <w:rsid w:val="00806E03"/>
    <w:rsid w:val="008167D3"/>
    <w:rsid w:val="00817DE8"/>
    <w:rsid w:val="008224D7"/>
    <w:rsid w:val="008229F5"/>
    <w:rsid w:val="00824F05"/>
    <w:rsid w:val="00827AB2"/>
    <w:rsid w:val="008311CB"/>
    <w:rsid w:val="0083301A"/>
    <w:rsid w:val="00833090"/>
    <w:rsid w:val="00833CEB"/>
    <w:rsid w:val="0083502F"/>
    <w:rsid w:val="0083673C"/>
    <w:rsid w:val="008372D2"/>
    <w:rsid w:val="008406A1"/>
    <w:rsid w:val="008430B6"/>
    <w:rsid w:val="0084372E"/>
    <w:rsid w:val="008445E5"/>
    <w:rsid w:val="00844C17"/>
    <w:rsid w:val="00845271"/>
    <w:rsid w:val="00847726"/>
    <w:rsid w:val="00847DA1"/>
    <w:rsid w:val="008523F7"/>
    <w:rsid w:val="00852511"/>
    <w:rsid w:val="00852A10"/>
    <w:rsid w:val="00854E17"/>
    <w:rsid w:val="00854F22"/>
    <w:rsid w:val="00855F27"/>
    <w:rsid w:val="0085669A"/>
    <w:rsid w:val="00856E96"/>
    <w:rsid w:val="00857A81"/>
    <w:rsid w:val="00861295"/>
    <w:rsid w:val="008614F1"/>
    <w:rsid w:val="008639B3"/>
    <w:rsid w:val="00863C1A"/>
    <w:rsid w:val="00864560"/>
    <w:rsid w:val="008667B3"/>
    <w:rsid w:val="00866E3E"/>
    <w:rsid w:val="00867E2E"/>
    <w:rsid w:val="00871127"/>
    <w:rsid w:val="0087142D"/>
    <w:rsid w:val="00873956"/>
    <w:rsid w:val="0087697C"/>
    <w:rsid w:val="008825EE"/>
    <w:rsid w:val="00884451"/>
    <w:rsid w:val="00884D4C"/>
    <w:rsid w:val="00885188"/>
    <w:rsid w:val="0088596E"/>
    <w:rsid w:val="00885CC2"/>
    <w:rsid w:val="00886A7A"/>
    <w:rsid w:val="00887B6F"/>
    <w:rsid w:val="0089226C"/>
    <w:rsid w:val="008A1136"/>
    <w:rsid w:val="008A1CA0"/>
    <w:rsid w:val="008A2375"/>
    <w:rsid w:val="008A7D35"/>
    <w:rsid w:val="008B037E"/>
    <w:rsid w:val="008B0F87"/>
    <w:rsid w:val="008B1580"/>
    <w:rsid w:val="008B2AD0"/>
    <w:rsid w:val="008B3467"/>
    <w:rsid w:val="008C0897"/>
    <w:rsid w:val="008C3A93"/>
    <w:rsid w:val="008D389E"/>
    <w:rsid w:val="008D6BCD"/>
    <w:rsid w:val="008D76C5"/>
    <w:rsid w:val="008E0AFA"/>
    <w:rsid w:val="008E2C66"/>
    <w:rsid w:val="008E3299"/>
    <w:rsid w:val="008E39BA"/>
    <w:rsid w:val="008E75D3"/>
    <w:rsid w:val="008E77EA"/>
    <w:rsid w:val="008E7D58"/>
    <w:rsid w:val="008F01B1"/>
    <w:rsid w:val="008F125E"/>
    <w:rsid w:val="008F4D2F"/>
    <w:rsid w:val="00900F14"/>
    <w:rsid w:val="009026EC"/>
    <w:rsid w:val="00910572"/>
    <w:rsid w:val="009131F3"/>
    <w:rsid w:val="009161C7"/>
    <w:rsid w:val="00917162"/>
    <w:rsid w:val="00923B3E"/>
    <w:rsid w:val="009244A4"/>
    <w:rsid w:val="009251CC"/>
    <w:rsid w:val="00925FB7"/>
    <w:rsid w:val="009267D3"/>
    <w:rsid w:val="00926856"/>
    <w:rsid w:val="0092714E"/>
    <w:rsid w:val="00927B07"/>
    <w:rsid w:val="00937ACF"/>
    <w:rsid w:val="00940F93"/>
    <w:rsid w:val="00942002"/>
    <w:rsid w:val="00943A3A"/>
    <w:rsid w:val="00943B0B"/>
    <w:rsid w:val="00943E5B"/>
    <w:rsid w:val="00945F4B"/>
    <w:rsid w:val="00947885"/>
    <w:rsid w:val="00952168"/>
    <w:rsid w:val="009527FE"/>
    <w:rsid w:val="00961380"/>
    <w:rsid w:val="0096200D"/>
    <w:rsid w:val="00963A0D"/>
    <w:rsid w:val="00965301"/>
    <w:rsid w:val="0096572C"/>
    <w:rsid w:val="00973255"/>
    <w:rsid w:val="00973327"/>
    <w:rsid w:val="009739A0"/>
    <w:rsid w:val="009767C7"/>
    <w:rsid w:val="00977ACF"/>
    <w:rsid w:val="0098579A"/>
    <w:rsid w:val="00987874"/>
    <w:rsid w:val="00987CF8"/>
    <w:rsid w:val="0099195A"/>
    <w:rsid w:val="00994681"/>
    <w:rsid w:val="0099486A"/>
    <w:rsid w:val="009A0E26"/>
    <w:rsid w:val="009A0FAE"/>
    <w:rsid w:val="009A16EC"/>
    <w:rsid w:val="009A2F59"/>
    <w:rsid w:val="009A6D07"/>
    <w:rsid w:val="009B19B0"/>
    <w:rsid w:val="009B33C8"/>
    <w:rsid w:val="009B3B37"/>
    <w:rsid w:val="009B4EC5"/>
    <w:rsid w:val="009B519C"/>
    <w:rsid w:val="009C0717"/>
    <w:rsid w:val="009C088E"/>
    <w:rsid w:val="009C0AA0"/>
    <w:rsid w:val="009C1526"/>
    <w:rsid w:val="009C4D35"/>
    <w:rsid w:val="009C4E24"/>
    <w:rsid w:val="009C5CA7"/>
    <w:rsid w:val="009C7781"/>
    <w:rsid w:val="009C7D13"/>
    <w:rsid w:val="009D00E2"/>
    <w:rsid w:val="009E33EF"/>
    <w:rsid w:val="009E441F"/>
    <w:rsid w:val="009E5EB4"/>
    <w:rsid w:val="009E65C3"/>
    <w:rsid w:val="009F1B48"/>
    <w:rsid w:val="009F64CD"/>
    <w:rsid w:val="00A044D6"/>
    <w:rsid w:val="00A04ADB"/>
    <w:rsid w:val="00A06F31"/>
    <w:rsid w:val="00A10DAC"/>
    <w:rsid w:val="00A11E0F"/>
    <w:rsid w:val="00A17416"/>
    <w:rsid w:val="00A17B1B"/>
    <w:rsid w:val="00A244C2"/>
    <w:rsid w:val="00A2529C"/>
    <w:rsid w:val="00A26CB6"/>
    <w:rsid w:val="00A3287B"/>
    <w:rsid w:val="00A32F82"/>
    <w:rsid w:val="00A32F8B"/>
    <w:rsid w:val="00A33457"/>
    <w:rsid w:val="00A34E17"/>
    <w:rsid w:val="00A36F02"/>
    <w:rsid w:val="00A40D6B"/>
    <w:rsid w:val="00A44A60"/>
    <w:rsid w:val="00A45A62"/>
    <w:rsid w:val="00A46684"/>
    <w:rsid w:val="00A53748"/>
    <w:rsid w:val="00A54AC5"/>
    <w:rsid w:val="00A54CD9"/>
    <w:rsid w:val="00A56D41"/>
    <w:rsid w:val="00A60DB5"/>
    <w:rsid w:val="00A61353"/>
    <w:rsid w:val="00A64924"/>
    <w:rsid w:val="00A658ED"/>
    <w:rsid w:val="00A66DB1"/>
    <w:rsid w:val="00A66F6A"/>
    <w:rsid w:val="00A66FC6"/>
    <w:rsid w:val="00A67A92"/>
    <w:rsid w:val="00A715A5"/>
    <w:rsid w:val="00A77E80"/>
    <w:rsid w:val="00A83FFE"/>
    <w:rsid w:val="00A848B2"/>
    <w:rsid w:val="00A87099"/>
    <w:rsid w:val="00A875FB"/>
    <w:rsid w:val="00A91A70"/>
    <w:rsid w:val="00A94564"/>
    <w:rsid w:val="00AA1B85"/>
    <w:rsid w:val="00AA7E1C"/>
    <w:rsid w:val="00AB1273"/>
    <w:rsid w:val="00AB1CB6"/>
    <w:rsid w:val="00AB1D9A"/>
    <w:rsid w:val="00AB56AA"/>
    <w:rsid w:val="00AC0B87"/>
    <w:rsid w:val="00AC2C8F"/>
    <w:rsid w:val="00AC644E"/>
    <w:rsid w:val="00AD0A62"/>
    <w:rsid w:val="00AD0BFE"/>
    <w:rsid w:val="00AD2E58"/>
    <w:rsid w:val="00AD44FE"/>
    <w:rsid w:val="00AD7996"/>
    <w:rsid w:val="00AE0D5E"/>
    <w:rsid w:val="00AE49F1"/>
    <w:rsid w:val="00AE76BB"/>
    <w:rsid w:val="00AE7E4C"/>
    <w:rsid w:val="00AF32A5"/>
    <w:rsid w:val="00AF4048"/>
    <w:rsid w:val="00AF5120"/>
    <w:rsid w:val="00AF6CBB"/>
    <w:rsid w:val="00B02FC0"/>
    <w:rsid w:val="00B03BE7"/>
    <w:rsid w:val="00B041C3"/>
    <w:rsid w:val="00B053AF"/>
    <w:rsid w:val="00B05C95"/>
    <w:rsid w:val="00B05CCA"/>
    <w:rsid w:val="00B06EF6"/>
    <w:rsid w:val="00B14271"/>
    <w:rsid w:val="00B160FA"/>
    <w:rsid w:val="00B21195"/>
    <w:rsid w:val="00B21ECF"/>
    <w:rsid w:val="00B22F63"/>
    <w:rsid w:val="00B24130"/>
    <w:rsid w:val="00B2685D"/>
    <w:rsid w:val="00B27B31"/>
    <w:rsid w:val="00B27E9A"/>
    <w:rsid w:val="00B3016F"/>
    <w:rsid w:val="00B30351"/>
    <w:rsid w:val="00B33C2A"/>
    <w:rsid w:val="00B3573C"/>
    <w:rsid w:val="00B35822"/>
    <w:rsid w:val="00B422EC"/>
    <w:rsid w:val="00B44338"/>
    <w:rsid w:val="00B45AD6"/>
    <w:rsid w:val="00B51664"/>
    <w:rsid w:val="00B57BEB"/>
    <w:rsid w:val="00B66E05"/>
    <w:rsid w:val="00B70780"/>
    <w:rsid w:val="00B72002"/>
    <w:rsid w:val="00B73495"/>
    <w:rsid w:val="00B80304"/>
    <w:rsid w:val="00B81423"/>
    <w:rsid w:val="00B8169A"/>
    <w:rsid w:val="00B820D7"/>
    <w:rsid w:val="00B84968"/>
    <w:rsid w:val="00B86A4F"/>
    <w:rsid w:val="00B87094"/>
    <w:rsid w:val="00B93D70"/>
    <w:rsid w:val="00B958E8"/>
    <w:rsid w:val="00BA02B2"/>
    <w:rsid w:val="00BA08B7"/>
    <w:rsid w:val="00BA09B2"/>
    <w:rsid w:val="00BA3870"/>
    <w:rsid w:val="00BA3969"/>
    <w:rsid w:val="00BA5B5E"/>
    <w:rsid w:val="00BB0223"/>
    <w:rsid w:val="00BB121B"/>
    <w:rsid w:val="00BB512A"/>
    <w:rsid w:val="00BC0995"/>
    <w:rsid w:val="00BC3BD3"/>
    <w:rsid w:val="00BC48D6"/>
    <w:rsid w:val="00BC72B2"/>
    <w:rsid w:val="00BD0C53"/>
    <w:rsid w:val="00BD32CA"/>
    <w:rsid w:val="00BD56B7"/>
    <w:rsid w:val="00BD7208"/>
    <w:rsid w:val="00BE1DFB"/>
    <w:rsid w:val="00BE7091"/>
    <w:rsid w:val="00BE793A"/>
    <w:rsid w:val="00BF1927"/>
    <w:rsid w:val="00BF1C48"/>
    <w:rsid w:val="00BF432A"/>
    <w:rsid w:val="00BF4B5C"/>
    <w:rsid w:val="00BF529D"/>
    <w:rsid w:val="00BF6E82"/>
    <w:rsid w:val="00BF6F73"/>
    <w:rsid w:val="00C019E7"/>
    <w:rsid w:val="00C03C80"/>
    <w:rsid w:val="00C144DF"/>
    <w:rsid w:val="00C164D5"/>
    <w:rsid w:val="00C21AB4"/>
    <w:rsid w:val="00C22049"/>
    <w:rsid w:val="00C23CA9"/>
    <w:rsid w:val="00C24C17"/>
    <w:rsid w:val="00C26894"/>
    <w:rsid w:val="00C30F30"/>
    <w:rsid w:val="00C323F6"/>
    <w:rsid w:val="00C34D2D"/>
    <w:rsid w:val="00C40B88"/>
    <w:rsid w:val="00C42D1B"/>
    <w:rsid w:val="00C446AC"/>
    <w:rsid w:val="00C47D21"/>
    <w:rsid w:val="00C47D87"/>
    <w:rsid w:val="00C5376E"/>
    <w:rsid w:val="00C548B1"/>
    <w:rsid w:val="00C57CF2"/>
    <w:rsid w:val="00C60117"/>
    <w:rsid w:val="00C6110C"/>
    <w:rsid w:val="00C6217B"/>
    <w:rsid w:val="00C63258"/>
    <w:rsid w:val="00C63E66"/>
    <w:rsid w:val="00C651A3"/>
    <w:rsid w:val="00C70493"/>
    <w:rsid w:val="00C70961"/>
    <w:rsid w:val="00C76F73"/>
    <w:rsid w:val="00C77ECC"/>
    <w:rsid w:val="00C80965"/>
    <w:rsid w:val="00C83B73"/>
    <w:rsid w:val="00C912A6"/>
    <w:rsid w:val="00C93E5E"/>
    <w:rsid w:val="00C94430"/>
    <w:rsid w:val="00C95613"/>
    <w:rsid w:val="00C96D73"/>
    <w:rsid w:val="00C97091"/>
    <w:rsid w:val="00CA2001"/>
    <w:rsid w:val="00CA6B37"/>
    <w:rsid w:val="00CB1667"/>
    <w:rsid w:val="00CB19C2"/>
    <w:rsid w:val="00CB46D4"/>
    <w:rsid w:val="00CB5B6C"/>
    <w:rsid w:val="00CD1050"/>
    <w:rsid w:val="00CD14E4"/>
    <w:rsid w:val="00CD3B0B"/>
    <w:rsid w:val="00CD458D"/>
    <w:rsid w:val="00CD4616"/>
    <w:rsid w:val="00CD6436"/>
    <w:rsid w:val="00CE1427"/>
    <w:rsid w:val="00CE1CC7"/>
    <w:rsid w:val="00CE33D5"/>
    <w:rsid w:val="00CE6674"/>
    <w:rsid w:val="00CE7DE0"/>
    <w:rsid w:val="00CF5D37"/>
    <w:rsid w:val="00CF6F33"/>
    <w:rsid w:val="00D00877"/>
    <w:rsid w:val="00D02248"/>
    <w:rsid w:val="00D03718"/>
    <w:rsid w:val="00D063B8"/>
    <w:rsid w:val="00D15786"/>
    <w:rsid w:val="00D17E3B"/>
    <w:rsid w:val="00D17EAA"/>
    <w:rsid w:val="00D213B6"/>
    <w:rsid w:val="00D23C09"/>
    <w:rsid w:val="00D23CED"/>
    <w:rsid w:val="00D24BD2"/>
    <w:rsid w:val="00D24E11"/>
    <w:rsid w:val="00D24F37"/>
    <w:rsid w:val="00D2593A"/>
    <w:rsid w:val="00D260A2"/>
    <w:rsid w:val="00D30CC6"/>
    <w:rsid w:val="00D3260C"/>
    <w:rsid w:val="00D35790"/>
    <w:rsid w:val="00D40AFA"/>
    <w:rsid w:val="00D41392"/>
    <w:rsid w:val="00D42FC7"/>
    <w:rsid w:val="00D466B0"/>
    <w:rsid w:val="00D46F0D"/>
    <w:rsid w:val="00D50C44"/>
    <w:rsid w:val="00D51F12"/>
    <w:rsid w:val="00D52B16"/>
    <w:rsid w:val="00D53A2D"/>
    <w:rsid w:val="00D55CBF"/>
    <w:rsid w:val="00D60B57"/>
    <w:rsid w:val="00D619AA"/>
    <w:rsid w:val="00D62EF1"/>
    <w:rsid w:val="00D6309D"/>
    <w:rsid w:val="00D637A7"/>
    <w:rsid w:val="00D644CA"/>
    <w:rsid w:val="00D64765"/>
    <w:rsid w:val="00D647B8"/>
    <w:rsid w:val="00D66FC2"/>
    <w:rsid w:val="00D67C9C"/>
    <w:rsid w:val="00D76C7E"/>
    <w:rsid w:val="00D804F0"/>
    <w:rsid w:val="00D8631C"/>
    <w:rsid w:val="00D915E1"/>
    <w:rsid w:val="00D92226"/>
    <w:rsid w:val="00D927FC"/>
    <w:rsid w:val="00D9293F"/>
    <w:rsid w:val="00D93598"/>
    <w:rsid w:val="00D95612"/>
    <w:rsid w:val="00D96526"/>
    <w:rsid w:val="00D96B9A"/>
    <w:rsid w:val="00DA0A33"/>
    <w:rsid w:val="00DA1E18"/>
    <w:rsid w:val="00DA7138"/>
    <w:rsid w:val="00DB05B1"/>
    <w:rsid w:val="00DB2D3C"/>
    <w:rsid w:val="00DB4278"/>
    <w:rsid w:val="00DB7F14"/>
    <w:rsid w:val="00DC3761"/>
    <w:rsid w:val="00DD217B"/>
    <w:rsid w:val="00DD512E"/>
    <w:rsid w:val="00DD5F89"/>
    <w:rsid w:val="00DD7D45"/>
    <w:rsid w:val="00DE0574"/>
    <w:rsid w:val="00DE0E50"/>
    <w:rsid w:val="00DE1177"/>
    <w:rsid w:val="00DE2CEA"/>
    <w:rsid w:val="00DE6A3C"/>
    <w:rsid w:val="00DE7F97"/>
    <w:rsid w:val="00DF1010"/>
    <w:rsid w:val="00DF1A35"/>
    <w:rsid w:val="00DF5AEA"/>
    <w:rsid w:val="00DF63F6"/>
    <w:rsid w:val="00E00267"/>
    <w:rsid w:val="00E0140F"/>
    <w:rsid w:val="00E10224"/>
    <w:rsid w:val="00E13161"/>
    <w:rsid w:val="00E13747"/>
    <w:rsid w:val="00E24469"/>
    <w:rsid w:val="00E24C7C"/>
    <w:rsid w:val="00E25AEA"/>
    <w:rsid w:val="00E260A1"/>
    <w:rsid w:val="00E261B9"/>
    <w:rsid w:val="00E270DC"/>
    <w:rsid w:val="00E30DEF"/>
    <w:rsid w:val="00E30ED2"/>
    <w:rsid w:val="00E353C0"/>
    <w:rsid w:val="00E35A2E"/>
    <w:rsid w:val="00E365C7"/>
    <w:rsid w:val="00E375A0"/>
    <w:rsid w:val="00E37F70"/>
    <w:rsid w:val="00E41AF5"/>
    <w:rsid w:val="00E42AF8"/>
    <w:rsid w:val="00E446C1"/>
    <w:rsid w:val="00E4517A"/>
    <w:rsid w:val="00E5207F"/>
    <w:rsid w:val="00E54B0A"/>
    <w:rsid w:val="00E61CB9"/>
    <w:rsid w:val="00E661D0"/>
    <w:rsid w:val="00E67A88"/>
    <w:rsid w:val="00E732A0"/>
    <w:rsid w:val="00E758B9"/>
    <w:rsid w:val="00E7621D"/>
    <w:rsid w:val="00E80D06"/>
    <w:rsid w:val="00E834C6"/>
    <w:rsid w:val="00E83780"/>
    <w:rsid w:val="00E85569"/>
    <w:rsid w:val="00E856AF"/>
    <w:rsid w:val="00E86055"/>
    <w:rsid w:val="00E866D9"/>
    <w:rsid w:val="00E905F7"/>
    <w:rsid w:val="00E90E08"/>
    <w:rsid w:val="00E93A01"/>
    <w:rsid w:val="00E93FF8"/>
    <w:rsid w:val="00E96EAF"/>
    <w:rsid w:val="00EA1752"/>
    <w:rsid w:val="00EA326E"/>
    <w:rsid w:val="00EA5BDB"/>
    <w:rsid w:val="00EB7398"/>
    <w:rsid w:val="00EC00AC"/>
    <w:rsid w:val="00EC02C2"/>
    <w:rsid w:val="00EC0368"/>
    <w:rsid w:val="00EC0586"/>
    <w:rsid w:val="00EC142D"/>
    <w:rsid w:val="00EC2836"/>
    <w:rsid w:val="00EC2AFD"/>
    <w:rsid w:val="00EC412B"/>
    <w:rsid w:val="00ED1B14"/>
    <w:rsid w:val="00ED1D99"/>
    <w:rsid w:val="00ED2B5C"/>
    <w:rsid w:val="00EE1460"/>
    <w:rsid w:val="00EE31A6"/>
    <w:rsid w:val="00EE413F"/>
    <w:rsid w:val="00EF15FF"/>
    <w:rsid w:val="00EF32FA"/>
    <w:rsid w:val="00EF7111"/>
    <w:rsid w:val="00EF7AD1"/>
    <w:rsid w:val="00EF7D1A"/>
    <w:rsid w:val="00F03436"/>
    <w:rsid w:val="00F0448F"/>
    <w:rsid w:val="00F11B2E"/>
    <w:rsid w:val="00F2343D"/>
    <w:rsid w:val="00F240B0"/>
    <w:rsid w:val="00F253B4"/>
    <w:rsid w:val="00F275C0"/>
    <w:rsid w:val="00F30848"/>
    <w:rsid w:val="00F36145"/>
    <w:rsid w:val="00F37BDD"/>
    <w:rsid w:val="00F37F3B"/>
    <w:rsid w:val="00F41503"/>
    <w:rsid w:val="00F435B7"/>
    <w:rsid w:val="00F466C8"/>
    <w:rsid w:val="00F50B46"/>
    <w:rsid w:val="00F52372"/>
    <w:rsid w:val="00F56A1A"/>
    <w:rsid w:val="00F62746"/>
    <w:rsid w:val="00F629FF"/>
    <w:rsid w:val="00F63D03"/>
    <w:rsid w:val="00F64049"/>
    <w:rsid w:val="00F64E5E"/>
    <w:rsid w:val="00F65E2F"/>
    <w:rsid w:val="00F67DF1"/>
    <w:rsid w:val="00F67EB3"/>
    <w:rsid w:val="00F74B68"/>
    <w:rsid w:val="00F82A45"/>
    <w:rsid w:val="00F8309B"/>
    <w:rsid w:val="00F833C9"/>
    <w:rsid w:val="00F90064"/>
    <w:rsid w:val="00F9083B"/>
    <w:rsid w:val="00F93185"/>
    <w:rsid w:val="00F9372F"/>
    <w:rsid w:val="00F96AFD"/>
    <w:rsid w:val="00FA0253"/>
    <w:rsid w:val="00FA17E5"/>
    <w:rsid w:val="00FA2371"/>
    <w:rsid w:val="00FA2E19"/>
    <w:rsid w:val="00FA2FAF"/>
    <w:rsid w:val="00FA4A44"/>
    <w:rsid w:val="00FB398B"/>
    <w:rsid w:val="00FB4A26"/>
    <w:rsid w:val="00FB610D"/>
    <w:rsid w:val="00FC441F"/>
    <w:rsid w:val="00FC4724"/>
    <w:rsid w:val="00FD0475"/>
    <w:rsid w:val="00FD14E7"/>
    <w:rsid w:val="00FD4CCA"/>
    <w:rsid w:val="00FE2A9E"/>
    <w:rsid w:val="00FE78B1"/>
    <w:rsid w:val="00FF0730"/>
    <w:rsid w:val="00FF39B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paragraph" w:customStyle="1" w:styleId="Topline">
    <w:name w:val="Topline"/>
    <w:basedOn w:val="Norml"/>
    <w:qFormat/>
    <w:rsid w:val="00D24F37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D24F37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CD105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16014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6014A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16014A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1601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6014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anna.philipps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a.pfanschilling@henke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B6D8-32DC-46A7-A094-E70CBD7A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4</Pages>
  <Words>1028</Words>
  <Characters>7533</Characters>
  <Application>Microsoft Office Word</Application>
  <DocSecurity>0</DocSecurity>
  <Lines>142</Lines>
  <Paragraphs>45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8516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</cp:lastModifiedBy>
  <cp:revision>8</cp:revision>
  <cp:lastPrinted>2016-11-16T08:11:00Z</cp:lastPrinted>
  <dcterms:created xsi:type="dcterms:W3CDTF">2024-03-05T13:53:00Z</dcterms:created>
  <dcterms:modified xsi:type="dcterms:W3CDTF">2024-03-05T14:12:00Z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