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E41E8" w14:textId="5B9AA57C" w:rsidR="00B422EC" w:rsidRPr="00F27FF1" w:rsidRDefault="00BF4814" w:rsidP="00643D8A">
      <w:pPr>
        <w:pStyle w:val="MonthDayYear"/>
        <w:rPr>
          <w:iCs/>
        </w:rPr>
      </w:pPr>
      <w:r>
        <w:t xml:space="preserve">März </w:t>
      </w:r>
      <w:r w:rsidR="000861F6">
        <w:t>2024</w:t>
      </w:r>
    </w:p>
    <w:p w14:paraId="70752B36" w14:textId="77777777" w:rsidR="002A3A3B" w:rsidRDefault="002A3A3B" w:rsidP="001809FE">
      <w:pPr>
        <w:autoSpaceDE w:val="0"/>
        <w:autoSpaceDN w:val="0"/>
        <w:adjustRightInd w:val="0"/>
        <w:rPr>
          <w:rFonts w:asciiTheme="minorHAnsi" w:hAnsiTheme="minorHAnsi" w:cstheme="minorHAnsi"/>
          <w:szCs w:val="22"/>
        </w:rPr>
      </w:pPr>
    </w:p>
    <w:p w14:paraId="32D6A006" w14:textId="77777777" w:rsidR="000861F6" w:rsidRDefault="000861F6" w:rsidP="001B29DE">
      <w:pPr>
        <w:rPr>
          <w:rFonts w:ascii="Arial" w:hAnsi="Arial" w:cs="Arial"/>
          <w:b/>
          <w:bCs/>
          <w:color w:val="212121"/>
          <w:sz w:val="24"/>
          <w:lang w:eastAsia="de-DE"/>
        </w:rPr>
      </w:pPr>
    </w:p>
    <w:p w14:paraId="37443C18" w14:textId="77777777" w:rsidR="000861F6" w:rsidRDefault="000861F6" w:rsidP="001B29DE">
      <w:pPr>
        <w:rPr>
          <w:rFonts w:ascii="Arial" w:hAnsi="Arial" w:cs="Arial"/>
          <w:b/>
          <w:bCs/>
          <w:color w:val="212121"/>
          <w:sz w:val="24"/>
          <w:lang w:eastAsia="de-DE"/>
        </w:rPr>
      </w:pPr>
    </w:p>
    <w:p w14:paraId="34DF02EC" w14:textId="77777777" w:rsidR="00BF4814" w:rsidRPr="00BF4814" w:rsidRDefault="00BF4814" w:rsidP="00BF4814">
      <w:pPr>
        <w:rPr>
          <w:rFonts w:ascii="Arial" w:hAnsi="Arial" w:cs="Arial"/>
          <w:b/>
          <w:bCs/>
          <w:sz w:val="24"/>
        </w:rPr>
      </w:pPr>
      <w:r w:rsidRPr="00BF4814">
        <w:rPr>
          <w:rFonts w:ascii="Arial" w:hAnsi="Arial" w:cs="Arial"/>
          <w:b/>
          <w:bCs/>
          <w:sz w:val="24"/>
        </w:rPr>
        <w:t xml:space="preserve">Weißer Riese und </w:t>
      </w:r>
      <w:proofErr w:type="spellStart"/>
      <w:r w:rsidRPr="00BF4814">
        <w:rPr>
          <w:rFonts w:ascii="Arial" w:hAnsi="Arial" w:cs="Arial"/>
          <w:b/>
          <w:bCs/>
          <w:sz w:val="24"/>
        </w:rPr>
        <w:t>Dixan</w:t>
      </w:r>
      <w:proofErr w:type="spellEnd"/>
      <w:r w:rsidRPr="00BF4814">
        <w:rPr>
          <w:rFonts w:ascii="Arial" w:hAnsi="Arial" w:cs="Arial"/>
          <w:b/>
          <w:bCs/>
          <w:sz w:val="24"/>
        </w:rPr>
        <w:t xml:space="preserve"> mit verbesserter Formel</w:t>
      </w:r>
    </w:p>
    <w:p w14:paraId="6A7FE55C" w14:textId="77777777" w:rsidR="00BF4814" w:rsidRPr="00DA04BA" w:rsidRDefault="00BF4814" w:rsidP="00BF4814">
      <w:pPr>
        <w:rPr>
          <w:rFonts w:ascii="Arial" w:hAnsi="Arial" w:cs="Arial"/>
        </w:rPr>
      </w:pPr>
    </w:p>
    <w:p w14:paraId="478EDB27" w14:textId="77777777" w:rsidR="00BF4814" w:rsidRPr="00BF4814" w:rsidRDefault="00BF4814" w:rsidP="00BF4814">
      <w:pPr>
        <w:rPr>
          <w:rFonts w:ascii="Arial" w:hAnsi="Arial" w:cs="Arial"/>
          <w:b/>
          <w:bCs/>
          <w:sz w:val="32"/>
          <w:szCs w:val="32"/>
        </w:rPr>
      </w:pPr>
      <w:r w:rsidRPr="00BF4814">
        <w:rPr>
          <w:rFonts w:ascii="Arial" w:hAnsi="Arial" w:cs="Arial"/>
          <w:b/>
          <w:bCs/>
          <w:sz w:val="32"/>
          <w:szCs w:val="32"/>
        </w:rPr>
        <w:t>Blumige Düfte im Wäscheschrank</w:t>
      </w:r>
    </w:p>
    <w:p w14:paraId="4E7A541D" w14:textId="77777777" w:rsidR="00BF4814" w:rsidRPr="00DA04BA" w:rsidRDefault="00BF4814" w:rsidP="00BF4814">
      <w:pPr>
        <w:rPr>
          <w:rFonts w:ascii="Arial" w:hAnsi="Arial" w:cs="Arial"/>
        </w:rPr>
      </w:pPr>
    </w:p>
    <w:p w14:paraId="45F9BA6C" w14:textId="77777777" w:rsidR="00BF4814" w:rsidRPr="00BF4814" w:rsidRDefault="00BF4814" w:rsidP="00BF4814">
      <w:pPr>
        <w:rPr>
          <w:rFonts w:ascii="Arial" w:hAnsi="Arial" w:cs="Arial"/>
          <w:b/>
          <w:bCs/>
          <w:sz w:val="24"/>
        </w:rPr>
      </w:pPr>
      <w:r w:rsidRPr="00BF4814">
        <w:rPr>
          <w:rFonts w:ascii="Arial" w:hAnsi="Arial" w:cs="Arial"/>
          <w:b/>
          <w:bCs/>
          <w:sz w:val="24"/>
        </w:rPr>
        <w:t xml:space="preserve">Bei den Neuheiten von Weißer Riese und </w:t>
      </w:r>
      <w:proofErr w:type="spellStart"/>
      <w:r w:rsidRPr="00BF4814">
        <w:rPr>
          <w:rFonts w:ascii="Arial" w:hAnsi="Arial" w:cs="Arial"/>
          <w:b/>
          <w:bCs/>
          <w:sz w:val="24"/>
        </w:rPr>
        <w:t>Dixan</w:t>
      </w:r>
      <w:proofErr w:type="spellEnd"/>
      <w:r w:rsidRPr="00BF4814">
        <w:rPr>
          <w:rFonts w:ascii="Arial" w:hAnsi="Arial" w:cs="Arial"/>
          <w:b/>
          <w:bCs/>
          <w:sz w:val="24"/>
        </w:rPr>
        <w:t xml:space="preserve"> gibt es neben frischen Duftnoten mehr fürs Geld: Ein Plus an Leistung bei weniger Waschmitteleinsatz sowie kleinere und umweltschonende Verpackungen dank Pulver-</w:t>
      </w:r>
      <w:proofErr w:type="spellStart"/>
      <w:r w:rsidRPr="00BF4814">
        <w:rPr>
          <w:rFonts w:ascii="Arial" w:hAnsi="Arial" w:cs="Arial"/>
          <w:b/>
          <w:bCs/>
          <w:sz w:val="24"/>
        </w:rPr>
        <w:t>Kompaktierung</w:t>
      </w:r>
      <w:proofErr w:type="spellEnd"/>
      <w:r w:rsidRPr="00BF4814">
        <w:rPr>
          <w:rFonts w:ascii="Arial" w:hAnsi="Arial" w:cs="Arial"/>
          <w:b/>
          <w:bCs/>
          <w:sz w:val="24"/>
        </w:rPr>
        <w:t>.</w:t>
      </w:r>
    </w:p>
    <w:p w14:paraId="4DC1B66D" w14:textId="77777777" w:rsidR="00BF4814" w:rsidRDefault="00BF4814" w:rsidP="00BF4814">
      <w:pPr>
        <w:rPr>
          <w:rFonts w:ascii="Arial" w:hAnsi="Arial" w:cs="Arial"/>
        </w:rPr>
      </w:pPr>
    </w:p>
    <w:p w14:paraId="1B804100" w14:textId="77777777" w:rsidR="00BF4814" w:rsidRPr="00BF4814" w:rsidRDefault="00BF4814" w:rsidP="00BF4814">
      <w:pPr>
        <w:rPr>
          <w:rFonts w:ascii="Arial" w:hAnsi="Arial" w:cs="Arial"/>
          <w:sz w:val="24"/>
        </w:rPr>
      </w:pPr>
      <w:r w:rsidRPr="00BF4814">
        <w:rPr>
          <w:rFonts w:ascii="Arial" w:hAnsi="Arial" w:cs="Arial"/>
          <w:sz w:val="24"/>
        </w:rPr>
        <w:t>„</w:t>
      </w:r>
      <w:proofErr w:type="spellStart"/>
      <w:r w:rsidRPr="00BF4814">
        <w:rPr>
          <w:rFonts w:ascii="Arial" w:hAnsi="Arial" w:cs="Arial"/>
          <w:sz w:val="24"/>
        </w:rPr>
        <w:t>Good</w:t>
      </w:r>
      <w:proofErr w:type="spellEnd"/>
      <w:r w:rsidRPr="00BF4814">
        <w:rPr>
          <w:rFonts w:ascii="Arial" w:hAnsi="Arial" w:cs="Arial"/>
          <w:sz w:val="24"/>
        </w:rPr>
        <w:t xml:space="preserve"> </w:t>
      </w:r>
      <w:proofErr w:type="spellStart"/>
      <w:r w:rsidRPr="00BF4814">
        <w:rPr>
          <w:rFonts w:ascii="Arial" w:hAnsi="Arial" w:cs="Arial"/>
          <w:sz w:val="24"/>
        </w:rPr>
        <w:t>Mood</w:t>
      </w:r>
      <w:proofErr w:type="spellEnd"/>
      <w:r w:rsidRPr="00BF4814">
        <w:rPr>
          <w:rFonts w:ascii="Arial" w:hAnsi="Arial" w:cs="Arial"/>
          <w:sz w:val="24"/>
        </w:rPr>
        <w:t xml:space="preserve">“ ist duftmäßig jetzt auch im Waschmittelbereich gefragt –die neuen Aromatherapie-Sorten von Weißer Riese entsprechend diesem Wunsch. </w:t>
      </w:r>
    </w:p>
    <w:p w14:paraId="224A68D4" w14:textId="77777777" w:rsidR="00BF4814" w:rsidRPr="00BF4814" w:rsidRDefault="00BF4814" w:rsidP="00BF4814">
      <w:pPr>
        <w:rPr>
          <w:rFonts w:ascii="Arial" w:hAnsi="Arial" w:cs="Arial"/>
          <w:sz w:val="24"/>
        </w:rPr>
      </w:pPr>
    </w:p>
    <w:p w14:paraId="1BA45FF7" w14:textId="77777777" w:rsidR="00BF4814" w:rsidRPr="00BF4814" w:rsidRDefault="00BF4814" w:rsidP="00BF4814">
      <w:pPr>
        <w:rPr>
          <w:rFonts w:ascii="Arial" w:hAnsi="Arial" w:cs="Arial"/>
          <w:sz w:val="24"/>
        </w:rPr>
      </w:pPr>
      <w:r w:rsidRPr="00BF4814">
        <w:rPr>
          <w:rFonts w:ascii="Arial" w:hAnsi="Arial" w:cs="Arial"/>
          <w:b/>
          <w:bCs/>
          <w:sz w:val="24"/>
        </w:rPr>
        <w:t>Weißer Riese</w:t>
      </w:r>
      <w:r w:rsidRPr="00BF4814">
        <w:rPr>
          <w:rFonts w:ascii="Arial" w:hAnsi="Arial" w:cs="Arial"/>
          <w:sz w:val="24"/>
        </w:rPr>
        <w:t xml:space="preserve"> Aromatherapie Color mit Orchidee und Universal mit Lotus bieten nun die fast doppelte Parfumleistung gegenüber bisherigen Sorten, und samt bewährter Reinigungsleistung, die von den </w:t>
      </w:r>
      <w:proofErr w:type="gramStart"/>
      <w:r w:rsidRPr="00BF4814">
        <w:rPr>
          <w:rFonts w:ascii="Arial" w:hAnsi="Arial" w:cs="Arial"/>
          <w:sz w:val="24"/>
        </w:rPr>
        <w:t>Konsument:innen</w:t>
      </w:r>
      <w:proofErr w:type="gramEnd"/>
      <w:r w:rsidRPr="00BF4814">
        <w:rPr>
          <w:rFonts w:ascii="Arial" w:hAnsi="Arial" w:cs="Arial"/>
          <w:sz w:val="24"/>
        </w:rPr>
        <w:t xml:space="preserve"> bei Weißer Riese so geschätzt wird. </w:t>
      </w:r>
    </w:p>
    <w:p w14:paraId="0C023D22" w14:textId="77777777" w:rsidR="00BF4814" w:rsidRPr="00BF4814" w:rsidRDefault="00BF4814" w:rsidP="00BF4814">
      <w:pPr>
        <w:rPr>
          <w:rFonts w:ascii="Arial" w:hAnsi="Arial" w:cs="Arial"/>
          <w:sz w:val="24"/>
        </w:rPr>
      </w:pPr>
      <w:r w:rsidRPr="00BF4814">
        <w:rPr>
          <w:rFonts w:ascii="Arial" w:hAnsi="Arial" w:cs="Arial"/>
          <w:sz w:val="24"/>
        </w:rPr>
        <w:t xml:space="preserve">Ganz neu im Sortiment sind außerdem die Weißer Riese Trio-Caps Color, die „riesig“ stark gegen Flecken wirken. </w:t>
      </w:r>
    </w:p>
    <w:p w14:paraId="4CEFEFE2" w14:textId="77777777" w:rsidR="00BF4814" w:rsidRPr="00BF4814" w:rsidRDefault="00BF4814" w:rsidP="00BF4814">
      <w:pPr>
        <w:rPr>
          <w:rFonts w:ascii="Arial" w:hAnsi="Arial" w:cs="Arial"/>
          <w:sz w:val="24"/>
        </w:rPr>
      </w:pPr>
    </w:p>
    <w:p w14:paraId="2BD28339" w14:textId="77777777" w:rsidR="00BF4814" w:rsidRPr="00BF4814" w:rsidRDefault="00BF4814" w:rsidP="00BF4814">
      <w:pPr>
        <w:rPr>
          <w:rFonts w:ascii="Arial" w:hAnsi="Arial" w:cs="Arial"/>
          <w:sz w:val="24"/>
        </w:rPr>
      </w:pPr>
      <w:r w:rsidRPr="00BF4814">
        <w:rPr>
          <w:rFonts w:ascii="Arial" w:hAnsi="Arial" w:cs="Arial"/>
          <w:sz w:val="24"/>
        </w:rPr>
        <w:t xml:space="preserve">Auf die positive Wirkung blumiger Düfte setzt Henkel auch bei </w:t>
      </w:r>
      <w:proofErr w:type="spellStart"/>
      <w:r w:rsidRPr="00BF4814">
        <w:rPr>
          <w:rFonts w:ascii="Arial" w:hAnsi="Arial" w:cs="Arial"/>
          <w:b/>
          <w:bCs/>
          <w:sz w:val="24"/>
        </w:rPr>
        <w:t>Dixan</w:t>
      </w:r>
      <w:proofErr w:type="spellEnd"/>
      <w:r w:rsidRPr="00BF4814">
        <w:rPr>
          <w:rFonts w:ascii="Arial" w:hAnsi="Arial" w:cs="Arial"/>
          <w:sz w:val="24"/>
        </w:rPr>
        <w:t xml:space="preserve">. Neu im Sortiment: </w:t>
      </w:r>
      <w:proofErr w:type="spellStart"/>
      <w:r w:rsidRPr="00BF4814">
        <w:rPr>
          <w:rFonts w:ascii="Arial" w:hAnsi="Arial" w:cs="Arial"/>
          <w:color w:val="000000"/>
          <w:sz w:val="24"/>
        </w:rPr>
        <w:t>Dixan</w:t>
      </w:r>
      <w:proofErr w:type="spellEnd"/>
      <w:r w:rsidRPr="00BF4814">
        <w:rPr>
          <w:rFonts w:ascii="Arial" w:hAnsi="Arial" w:cs="Arial"/>
          <w:color w:val="000000"/>
          <w:sz w:val="24"/>
        </w:rPr>
        <w:t xml:space="preserve"> Color Gel Blumen Frische</w:t>
      </w:r>
      <w:r w:rsidRPr="00BF4814">
        <w:rPr>
          <w:rFonts w:ascii="Arial" w:hAnsi="Arial" w:cs="Arial"/>
          <w:sz w:val="24"/>
        </w:rPr>
        <w:t xml:space="preserve">, das sich – im Vergleich zu den bisherigen Varianten – ebenfalls durch eine fast verdoppelte Parfumleistung sowie die bekannte und verlässliche Reinigungskraft auszeichnet. </w:t>
      </w:r>
    </w:p>
    <w:p w14:paraId="4600FE8B" w14:textId="77777777" w:rsidR="00BF4814" w:rsidRPr="00BF4814" w:rsidRDefault="00BF4814" w:rsidP="00BF4814">
      <w:pPr>
        <w:rPr>
          <w:rFonts w:ascii="Arial" w:hAnsi="Arial" w:cs="Arial"/>
          <w:sz w:val="24"/>
        </w:rPr>
      </w:pPr>
    </w:p>
    <w:p w14:paraId="2F31F65C" w14:textId="77777777" w:rsidR="00BF4814" w:rsidRPr="00BF4814" w:rsidRDefault="00BF4814" w:rsidP="00BF4814">
      <w:pPr>
        <w:rPr>
          <w:rFonts w:ascii="Arial" w:hAnsi="Arial" w:cs="Arial"/>
          <w:b/>
          <w:bCs/>
          <w:sz w:val="24"/>
        </w:rPr>
      </w:pPr>
      <w:r w:rsidRPr="00BF4814">
        <w:rPr>
          <w:rFonts w:ascii="Arial" w:hAnsi="Arial" w:cs="Arial"/>
          <w:b/>
          <w:bCs/>
          <w:sz w:val="24"/>
        </w:rPr>
        <w:t xml:space="preserve">Ressourcenschonung und Mehrwert dank </w:t>
      </w:r>
      <w:proofErr w:type="spellStart"/>
      <w:r w:rsidRPr="00BF4814">
        <w:rPr>
          <w:rFonts w:ascii="Arial" w:hAnsi="Arial" w:cs="Arial"/>
          <w:b/>
          <w:bCs/>
          <w:sz w:val="24"/>
        </w:rPr>
        <w:t>Kompaktierung</w:t>
      </w:r>
      <w:proofErr w:type="spellEnd"/>
    </w:p>
    <w:p w14:paraId="2AC4F56D" w14:textId="77777777" w:rsidR="00BF4814" w:rsidRPr="00BF4814" w:rsidRDefault="00BF4814" w:rsidP="00BF4814">
      <w:pPr>
        <w:rPr>
          <w:rFonts w:ascii="Arial" w:hAnsi="Arial" w:cs="Arial"/>
          <w:sz w:val="24"/>
        </w:rPr>
      </w:pPr>
      <w:r w:rsidRPr="00BF4814">
        <w:rPr>
          <w:rFonts w:ascii="Arial" w:hAnsi="Arial" w:cs="Arial"/>
          <w:sz w:val="24"/>
        </w:rPr>
        <w:t xml:space="preserve">Dank der ständigen Weiterentwicklung der Rezepturen kommt es nun auch bei Weißer Riese und </w:t>
      </w:r>
      <w:proofErr w:type="spellStart"/>
      <w:r w:rsidRPr="00BF4814">
        <w:rPr>
          <w:rFonts w:ascii="Arial" w:hAnsi="Arial" w:cs="Arial"/>
          <w:sz w:val="24"/>
        </w:rPr>
        <w:t>Dixan</w:t>
      </w:r>
      <w:proofErr w:type="spellEnd"/>
      <w:r w:rsidRPr="00BF4814">
        <w:rPr>
          <w:rFonts w:ascii="Arial" w:hAnsi="Arial" w:cs="Arial"/>
          <w:sz w:val="24"/>
        </w:rPr>
        <w:t xml:space="preserve"> zu einer </w:t>
      </w:r>
      <w:proofErr w:type="spellStart"/>
      <w:r w:rsidRPr="00BF4814">
        <w:rPr>
          <w:rFonts w:ascii="Arial" w:hAnsi="Arial" w:cs="Arial"/>
          <w:sz w:val="24"/>
        </w:rPr>
        <w:t>Kompaktierung</w:t>
      </w:r>
      <w:proofErr w:type="spellEnd"/>
      <w:r w:rsidRPr="00BF4814">
        <w:rPr>
          <w:rFonts w:ascii="Arial" w:hAnsi="Arial" w:cs="Arial"/>
          <w:sz w:val="24"/>
        </w:rPr>
        <w:t xml:space="preserve"> im Pulverbereich. Dadurch werden die Verpackungen, je nach Anzahl der möglichen Wäscheladungen, zwischen 6 und 20 Prozent kleiner, was nicht nur Platz daheim, sondern auch Ressourcen spart. Konsument: innen erhalten die gleiche Leistung mit 55g/85 ml per Waschladung, wie zuvor bei 60g/90 ml. Weniger Verpackungsmaterial, höhere Füllstände, mehr Rezepturleistung – genau das entspricht dem „Value for Money“-Versprechen von Henkel.</w:t>
      </w:r>
    </w:p>
    <w:p w14:paraId="7760E42F" w14:textId="77777777" w:rsidR="001B29DE" w:rsidRPr="00BF4814" w:rsidRDefault="001B29DE" w:rsidP="001B29DE">
      <w:pPr>
        <w:rPr>
          <w:rFonts w:ascii="Arial" w:hAnsi="Arial" w:cs="Arial"/>
          <w:sz w:val="24"/>
        </w:rPr>
      </w:pPr>
    </w:p>
    <w:p w14:paraId="0237BED7" w14:textId="77777777" w:rsidR="002A3A3B" w:rsidRPr="00BF4814" w:rsidRDefault="002A3A3B" w:rsidP="002A3A3B">
      <w:pPr>
        <w:spacing w:line="280" w:lineRule="exact"/>
        <w:outlineLvl w:val="0"/>
        <w:rPr>
          <w:rFonts w:ascii="Arial" w:hAnsi="Arial" w:cs="Arial"/>
          <w:vanish/>
          <w:sz w:val="24"/>
          <w:specVanish/>
        </w:rPr>
      </w:pPr>
      <w:r w:rsidRPr="00BF4814">
        <w:rPr>
          <w:rStyle w:val="AboutandContactBody"/>
          <w:rFonts w:ascii="Arial" w:hAnsi="Arial" w:cs="Arial"/>
          <w:sz w:val="24"/>
        </w:rPr>
        <w:lastRenderedPageBreak/>
        <w:t xml:space="preserve">Weitere Informationen unter </w:t>
      </w:r>
      <w:r w:rsidRPr="00BF4814">
        <w:rPr>
          <w:rFonts w:ascii="Arial" w:hAnsi="Arial" w:cs="Arial"/>
          <w:sz w:val="24"/>
          <w:lang w:val="de-AT"/>
        </w:rPr>
        <w:t xml:space="preserve">Fotomaterial finden Sie im Internet unter </w:t>
      </w:r>
      <w:hyperlink r:id="rId12" w:history="1">
        <w:r w:rsidRPr="00BF4814">
          <w:rPr>
            <w:rStyle w:val="Hyperlink"/>
            <w:rFonts w:ascii="Arial" w:hAnsi="Arial" w:cs="Arial"/>
            <w:sz w:val="24"/>
            <w:szCs w:val="24"/>
            <w:lang w:val="de-AT"/>
          </w:rPr>
          <w:t>http://news.henkel.at</w:t>
        </w:r>
      </w:hyperlink>
      <w:r w:rsidRPr="00BF4814">
        <w:rPr>
          <w:rFonts w:ascii="Arial" w:hAnsi="Arial" w:cs="Arial"/>
          <w:sz w:val="24"/>
        </w:rPr>
        <w:t>.</w:t>
      </w:r>
    </w:p>
    <w:p w14:paraId="2FA0ECA3" w14:textId="77777777" w:rsidR="002A3A3B" w:rsidRPr="00BF4814" w:rsidRDefault="002A3A3B" w:rsidP="002A3A3B">
      <w:pPr>
        <w:spacing w:line="280" w:lineRule="exact"/>
        <w:outlineLvl w:val="0"/>
        <w:rPr>
          <w:rFonts w:ascii="Arial" w:hAnsi="Arial" w:cs="Arial"/>
          <w:sz w:val="24"/>
        </w:rPr>
      </w:pPr>
      <w:r w:rsidRPr="00BF4814">
        <w:rPr>
          <w:rFonts w:ascii="Arial" w:hAnsi="Arial" w:cs="Arial"/>
          <w:sz w:val="24"/>
        </w:rPr>
        <w:t xml:space="preserve"> </w:t>
      </w:r>
    </w:p>
    <w:p w14:paraId="50AFECC7" w14:textId="77777777" w:rsidR="009F4F3F" w:rsidRPr="002A3A3B" w:rsidRDefault="009F4F3F" w:rsidP="009F4F3F">
      <w:pPr>
        <w:rPr>
          <w:rFonts w:asciiTheme="minorHAnsi" w:hAnsiTheme="minorHAnsi" w:cstheme="minorHAnsi"/>
        </w:rPr>
      </w:pPr>
    </w:p>
    <w:p w14:paraId="21660F79" w14:textId="2DD4F42A" w:rsidR="00AC3CAA" w:rsidRDefault="00AC3CAA" w:rsidP="00AC3CAA">
      <w:pPr>
        <w:rPr>
          <w:rStyle w:val="AboutandContactHeadline"/>
        </w:rPr>
      </w:pPr>
      <w:r w:rsidRPr="008A24FC">
        <w:rPr>
          <w:rStyle w:val="AboutandContactHeadline"/>
        </w:rPr>
        <w:t>Über Henkel</w:t>
      </w:r>
    </w:p>
    <w:p w14:paraId="66CF2C11" w14:textId="77777777" w:rsidR="00F753CC" w:rsidRPr="00F753CC" w:rsidRDefault="00F753CC" w:rsidP="00F753CC">
      <w:pPr>
        <w:pStyle w:val="StandardWeb"/>
        <w:spacing w:line="276" w:lineRule="auto"/>
        <w:jc w:val="both"/>
        <w:rPr>
          <w:rFonts w:asciiTheme="minorHAnsi" w:hAnsiTheme="minorHAnsi" w:cstheme="minorHAnsi"/>
          <w:color w:val="000000"/>
          <w:sz w:val="18"/>
          <w:szCs w:val="18"/>
        </w:rPr>
      </w:pPr>
      <w:r w:rsidRPr="00F753CC">
        <w:rPr>
          <w:rFonts w:asciiTheme="minorHAnsi" w:hAnsiTheme="minorHAnsi" w:cstheme="minorHAnsi"/>
          <w:color w:val="000000"/>
          <w:sz w:val="18"/>
          <w:szCs w:val="18"/>
        </w:rPr>
        <w:t xml:space="preserve">Die Osteuropa-Zentrale von Henkel befindet sich in Wien. Das Unternehmen hält in der Region eine führende Marktposition in den Geschäftsbereichen Consumer Brands und </w:t>
      </w:r>
      <w:proofErr w:type="spellStart"/>
      <w:r w:rsidRPr="00F753CC">
        <w:rPr>
          <w:rFonts w:asciiTheme="minorHAnsi" w:hAnsiTheme="minorHAnsi" w:cstheme="minorHAnsi"/>
          <w:color w:val="000000"/>
          <w:sz w:val="18"/>
          <w:szCs w:val="18"/>
        </w:rPr>
        <w:t>Adhesive</w:t>
      </w:r>
      <w:proofErr w:type="spellEnd"/>
      <w:r w:rsidRPr="00F753CC">
        <w:rPr>
          <w:rFonts w:asciiTheme="minorHAnsi" w:hAnsiTheme="minorHAnsi" w:cstheme="minorHAnsi"/>
          <w:color w:val="000000"/>
          <w:sz w:val="18"/>
          <w:szCs w:val="18"/>
        </w:rPr>
        <w:t xml:space="preserve"> Technologies. In Österreich gibt es Henkel-Produkte seit über 130 Jahren. Am Standort Wien wird seit 1927 produziert. Zu den Top-Marken von Henkel in Österreich zählen Blue Star, </w:t>
      </w:r>
      <w:proofErr w:type="spellStart"/>
      <w:r w:rsidRPr="00F753CC">
        <w:rPr>
          <w:rFonts w:asciiTheme="minorHAnsi" w:hAnsiTheme="minorHAnsi" w:cstheme="minorHAnsi"/>
          <w:color w:val="000000"/>
          <w:sz w:val="18"/>
          <w:szCs w:val="18"/>
        </w:rPr>
        <w:t>Cimsec</w:t>
      </w:r>
      <w:proofErr w:type="spellEnd"/>
      <w:r w:rsidRPr="00F753CC">
        <w:rPr>
          <w:rFonts w:asciiTheme="minorHAnsi" w:hAnsiTheme="minorHAnsi" w:cstheme="minorHAnsi"/>
          <w:color w:val="000000"/>
          <w:sz w:val="18"/>
          <w:szCs w:val="18"/>
        </w:rPr>
        <w:t>, Fa, Loctite, Pattex, Persil, Schwarzkopf, Somat und Syoss.</w:t>
      </w:r>
    </w:p>
    <w:p w14:paraId="77206906" w14:textId="7F212057" w:rsidR="001D6D49" w:rsidRDefault="00BF4814" w:rsidP="00391193">
      <w:pPr>
        <w:spacing w:line="280" w:lineRule="exact"/>
        <w:outlineLvl w:val="0"/>
        <w:rPr>
          <w:rStyle w:val="AboutandContactBody"/>
        </w:rPr>
      </w:pPr>
      <w:r w:rsidRPr="00B80B7B">
        <w:rPr>
          <w:rStyle w:val="AboutandContactBody"/>
        </w:rPr>
        <w:t xml:space="preserve">Mit seinen Marken, Innovationen und Technologien hält Henkel weltweit führende Marktpositionen im Industrie- und Konsumentengeschäft. Mit dem Unternehmensbereich </w:t>
      </w:r>
      <w:proofErr w:type="spellStart"/>
      <w:r w:rsidRPr="00B80B7B">
        <w:rPr>
          <w:rStyle w:val="AboutandContactBody"/>
        </w:rPr>
        <w:t>Adhesive</w:t>
      </w:r>
      <w:proofErr w:type="spellEnd"/>
      <w:r w:rsidRPr="00B80B7B">
        <w:rPr>
          <w:rStyle w:val="AboutandContactBody"/>
        </w:rPr>
        <w:t xml:space="preserve"> Technologies ist Henkel globaler Marktführer bei Klebstoffen, Dichtstoffen und funktionalen Beschichtungen. Mit Consumer Brands ist das Unternehmen insbesondere mit Wasch- und Reinigungsmitteln sowie </w:t>
      </w:r>
      <w:r>
        <w:rPr>
          <w:rStyle w:val="AboutandContactBody"/>
        </w:rPr>
        <w:t>im Bereich Haare</w:t>
      </w:r>
      <w:r w:rsidRPr="00B80B7B">
        <w:rPr>
          <w:rStyle w:val="AboutandContactBody"/>
        </w:rPr>
        <w:t xml:space="preserve"> weltweit in vielen Märkten und Kategorien führend. Die drei größten Marken des Unternehmens sind Loctite, Persil und Schwarzkopf. Im Geschäftsjahr 202</w:t>
      </w:r>
      <w:r>
        <w:rPr>
          <w:rStyle w:val="AboutandContactBody"/>
        </w:rPr>
        <w:t>3</w:t>
      </w:r>
      <w:r w:rsidRPr="00B80B7B">
        <w:rPr>
          <w:rStyle w:val="AboutandContactBody"/>
        </w:rPr>
        <w:t xml:space="preserve"> erzielte Henkel einen Umsatz von mehr als </w:t>
      </w:r>
      <w:r>
        <w:rPr>
          <w:rStyle w:val="AboutandContactBody"/>
        </w:rPr>
        <w:t>21,5</w:t>
      </w:r>
      <w:r w:rsidRPr="00B80B7B">
        <w:rPr>
          <w:rStyle w:val="AboutandContactBody"/>
        </w:rPr>
        <w:t xml:space="preserve"> Mrd. Euro und ein bereinigtes betriebliches Ergebnis von rund 2,</w:t>
      </w:r>
      <w:r>
        <w:rPr>
          <w:rStyle w:val="AboutandContactBody"/>
        </w:rPr>
        <w:t>6</w:t>
      </w:r>
      <w:r w:rsidRPr="00B80B7B">
        <w:rPr>
          <w:rStyle w:val="AboutandContactBody"/>
        </w:rPr>
        <w:t xml:space="preserve"> Mrd.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w:t>
      </w:r>
      <w:r>
        <w:rPr>
          <w:rStyle w:val="AboutandContactBody"/>
        </w:rPr>
        <w:t>rund</w:t>
      </w:r>
      <w:r w:rsidRPr="00B80B7B">
        <w:rPr>
          <w:rStyle w:val="AboutandContactBody"/>
        </w:rPr>
        <w:t xml:space="preserve"> </w:t>
      </w:r>
      <w:r>
        <w:rPr>
          <w:rStyle w:val="AboutandContactBody"/>
        </w:rPr>
        <w:t>48</w:t>
      </w:r>
      <w:r w:rsidRPr="00B80B7B">
        <w:rPr>
          <w:rStyle w:val="AboutandContactBody"/>
        </w:rPr>
        <w:t xml:space="preserve">.000 </w:t>
      </w:r>
      <w:proofErr w:type="spellStart"/>
      <w:proofErr w:type="gramStart"/>
      <w:r w:rsidRPr="00B80B7B">
        <w:rPr>
          <w:rStyle w:val="AboutandContactBody"/>
        </w:rPr>
        <w:t>Mitarbeiter:innen</w:t>
      </w:r>
      <w:proofErr w:type="spellEnd"/>
      <w:proofErr w:type="gramEnd"/>
      <w:r w:rsidRPr="00B80B7B">
        <w:rPr>
          <w:rStyle w:val="AboutandContactBody"/>
        </w:rPr>
        <w:t xml:space="preserve"> – verbunden durch eine starke Unternehmenskultur, gemeinsame Werte und den Unternehmenszweck: „</w:t>
      </w:r>
      <w:proofErr w:type="spellStart"/>
      <w:r w:rsidRPr="00B80B7B">
        <w:rPr>
          <w:rStyle w:val="AboutandContactBody"/>
        </w:rPr>
        <w:t>Pioneers</w:t>
      </w:r>
      <w:proofErr w:type="spellEnd"/>
      <w:r w:rsidRPr="00B80B7B">
        <w:rPr>
          <w:rStyle w:val="AboutandContactBody"/>
        </w:rPr>
        <w:t xml:space="preserve"> at </w:t>
      </w:r>
      <w:proofErr w:type="spellStart"/>
      <w:r w:rsidRPr="00B80B7B">
        <w:rPr>
          <w:rStyle w:val="AboutandContactBody"/>
        </w:rPr>
        <w:t>heart</w:t>
      </w:r>
      <w:proofErr w:type="spellEnd"/>
      <w:r w:rsidRPr="00B80B7B">
        <w:rPr>
          <w:rStyle w:val="AboutandContactBody"/>
        </w:rPr>
        <w:t xml:space="preserve"> for </w:t>
      </w:r>
      <w:proofErr w:type="spellStart"/>
      <w:r>
        <w:rPr>
          <w:rStyle w:val="AboutandContactBody"/>
        </w:rPr>
        <w:t>t</w:t>
      </w:r>
      <w:r w:rsidRPr="00B80B7B">
        <w:rPr>
          <w:rStyle w:val="AboutandContactBody"/>
        </w:rPr>
        <w:t>he</w:t>
      </w:r>
      <w:proofErr w:type="spellEnd"/>
      <w:r w:rsidRPr="00B80B7B">
        <w:rPr>
          <w:rStyle w:val="AboutandContactBody"/>
        </w:rPr>
        <w:t xml:space="preserve"> </w:t>
      </w:r>
      <w:proofErr w:type="spellStart"/>
      <w:r w:rsidRPr="00B80B7B">
        <w:rPr>
          <w:rStyle w:val="AboutandContactBody"/>
        </w:rPr>
        <w:t>good</w:t>
      </w:r>
      <w:proofErr w:type="spellEnd"/>
      <w:r w:rsidRPr="00B80B7B">
        <w:rPr>
          <w:rStyle w:val="AboutandContactBody"/>
        </w:rPr>
        <w:t xml:space="preserve"> </w:t>
      </w:r>
      <w:proofErr w:type="spellStart"/>
      <w:r w:rsidRPr="00B80B7B">
        <w:rPr>
          <w:rStyle w:val="AboutandContactBody"/>
        </w:rPr>
        <w:t>of</w:t>
      </w:r>
      <w:proofErr w:type="spellEnd"/>
      <w:r w:rsidRPr="00B80B7B">
        <w:rPr>
          <w:rStyle w:val="AboutandContactBody"/>
        </w:rPr>
        <w:t xml:space="preserve"> </w:t>
      </w:r>
      <w:proofErr w:type="spellStart"/>
      <w:r w:rsidRPr="00B80B7B">
        <w:rPr>
          <w:rStyle w:val="AboutandContactBody"/>
        </w:rPr>
        <w:t>generations</w:t>
      </w:r>
      <w:proofErr w:type="spellEnd"/>
      <w:r w:rsidRPr="00B80B7B">
        <w:rPr>
          <w:rStyle w:val="AboutandContactBody"/>
        </w:rPr>
        <w:t>“.</w:t>
      </w:r>
    </w:p>
    <w:p w14:paraId="46910615" w14:textId="77777777" w:rsidR="002A3A3B" w:rsidRDefault="002A3A3B" w:rsidP="00391193">
      <w:pPr>
        <w:tabs>
          <w:tab w:val="left" w:pos="1080"/>
          <w:tab w:val="left" w:pos="4500"/>
        </w:tabs>
        <w:spacing w:line="320" w:lineRule="exact"/>
        <w:rPr>
          <w:rFonts w:cs="Segoe UI"/>
          <w:szCs w:val="20"/>
          <w:lang w:val="de-AT"/>
        </w:rPr>
      </w:pPr>
    </w:p>
    <w:p w14:paraId="547A6F6F" w14:textId="4BA2FB57" w:rsidR="00391193" w:rsidRPr="002A3A3B" w:rsidRDefault="00391193" w:rsidP="00391193">
      <w:pPr>
        <w:tabs>
          <w:tab w:val="left" w:pos="1080"/>
          <w:tab w:val="left" w:pos="4500"/>
        </w:tabs>
        <w:spacing w:line="320" w:lineRule="exact"/>
        <w:rPr>
          <w:rFonts w:cs="Segoe UI"/>
          <w:szCs w:val="22"/>
          <w:lang w:val="pt-BR"/>
        </w:rPr>
      </w:pPr>
      <w:r w:rsidRPr="002A3A3B">
        <w:rPr>
          <w:rFonts w:cs="Segoe UI"/>
          <w:szCs w:val="22"/>
          <w:lang w:val="de-AT"/>
        </w:rPr>
        <w:t>Kontakt</w:t>
      </w:r>
      <w:r w:rsidRPr="002A3A3B">
        <w:rPr>
          <w:rFonts w:cs="Segoe UI"/>
          <w:szCs w:val="22"/>
          <w:lang w:val="de-AT"/>
        </w:rPr>
        <w:tab/>
        <w:t xml:space="preserve">Mag. </w:t>
      </w:r>
      <w:r w:rsidRPr="002A3A3B">
        <w:rPr>
          <w:rFonts w:cs="Segoe UI"/>
          <w:szCs w:val="22"/>
          <w:lang w:val="pt-BR"/>
        </w:rPr>
        <w:t>Michael Sgiarovello</w:t>
      </w:r>
      <w:r w:rsidRPr="002A3A3B">
        <w:rPr>
          <w:rFonts w:cs="Segoe UI"/>
          <w:szCs w:val="22"/>
          <w:lang w:val="pt-BR"/>
        </w:rPr>
        <w:tab/>
        <w:t>Daniela Sykora</w:t>
      </w:r>
    </w:p>
    <w:p w14:paraId="7811E590" w14:textId="77777777" w:rsidR="00391193" w:rsidRPr="002A3A3B" w:rsidRDefault="00391193" w:rsidP="00391193">
      <w:pPr>
        <w:tabs>
          <w:tab w:val="left" w:pos="1080"/>
          <w:tab w:val="left" w:pos="4500"/>
        </w:tabs>
        <w:spacing w:line="320" w:lineRule="exact"/>
        <w:rPr>
          <w:rFonts w:cs="Segoe UI"/>
          <w:szCs w:val="22"/>
          <w:lang w:val="pt-BR"/>
        </w:rPr>
      </w:pPr>
      <w:r w:rsidRPr="002A3A3B">
        <w:rPr>
          <w:rFonts w:cs="Segoe UI"/>
          <w:szCs w:val="22"/>
          <w:lang w:val="pt-BR"/>
        </w:rPr>
        <w:t>Telefon</w:t>
      </w:r>
      <w:r w:rsidRPr="002A3A3B">
        <w:rPr>
          <w:rFonts w:cs="Segoe UI"/>
          <w:szCs w:val="22"/>
          <w:lang w:val="pt-BR"/>
        </w:rPr>
        <w:tab/>
        <w:t>+43 (0)1 711 04-2744</w:t>
      </w:r>
      <w:r w:rsidRPr="002A3A3B">
        <w:rPr>
          <w:rFonts w:cs="Segoe UI"/>
          <w:szCs w:val="22"/>
          <w:lang w:val="pt-BR"/>
        </w:rPr>
        <w:tab/>
        <w:t>+43 (0)1 711 04-2254</w:t>
      </w:r>
    </w:p>
    <w:p w14:paraId="57BF74BC" w14:textId="0C7E2994" w:rsidR="00EA1752" w:rsidRPr="000861F6" w:rsidRDefault="00391193" w:rsidP="000861F6">
      <w:pPr>
        <w:tabs>
          <w:tab w:val="left" w:pos="1080"/>
          <w:tab w:val="left" w:pos="4500"/>
        </w:tabs>
        <w:spacing w:line="320" w:lineRule="exact"/>
        <w:rPr>
          <w:rStyle w:val="AboutandContactBody"/>
          <w:rFonts w:cs="Segoe UI"/>
          <w:sz w:val="22"/>
          <w:szCs w:val="22"/>
          <w:lang w:val="pt-BR"/>
        </w:rPr>
      </w:pPr>
      <w:r w:rsidRPr="002A3A3B">
        <w:rPr>
          <w:rFonts w:cs="Segoe UI"/>
          <w:szCs w:val="22"/>
          <w:lang w:val="pt-BR"/>
        </w:rPr>
        <w:t>E-Mail</w:t>
      </w:r>
      <w:r w:rsidRPr="002A3A3B">
        <w:rPr>
          <w:rFonts w:cs="Segoe UI"/>
          <w:szCs w:val="22"/>
          <w:lang w:val="pt-BR"/>
        </w:rPr>
        <w:tab/>
        <w:t>michael.sgiarovello@henkel.com</w:t>
      </w:r>
      <w:r w:rsidRPr="002A3A3B">
        <w:rPr>
          <w:rFonts w:cs="Segoe UI"/>
          <w:szCs w:val="22"/>
          <w:lang w:val="pt-BR"/>
        </w:rPr>
        <w:tab/>
      </w:r>
      <w:hyperlink r:id="rId13" w:history="1">
        <w:r w:rsidRPr="002A3A3B">
          <w:rPr>
            <w:rStyle w:val="Hyperlink"/>
            <w:rFonts w:cs="Segoe UI"/>
            <w:sz w:val="22"/>
            <w:szCs w:val="22"/>
            <w:lang w:val="pt-BR"/>
          </w:rPr>
          <w:t>daniela.sykora@henkel.com</w:t>
        </w:r>
      </w:hyperlink>
    </w:p>
    <w:sectPr w:rsidR="00EA1752" w:rsidRPr="000861F6" w:rsidSect="00350F04">
      <w:footerReference w:type="default" r:id="rId14"/>
      <w:headerReference w:type="first" r:id="rId15"/>
      <w:footerReference w:type="first" r:id="rId16"/>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564AE" w14:textId="77777777" w:rsidR="00A83092" w:rsidRDefault="00A83092">
      <w:r>
        <w:separator/>
      </w:r>
    </w:p>
  </w:endnote>
  <w:endnote w:type="continuationSeparator" w:id="0">
    <w:p w14:paraId="4488B023" w14:textId="77777777" w:rsidR="00A83092" w:rsidRDefault="00A83092">
      <w:r>
        <w:continuationSeparator/>
      </w:r>
    </w:p>
  </w:endnote>
  <w:endnote w:type="continuationNotice" w:id="1">
    <w:p w14:paraId="2ADFF1BE" w14:textId="77777777" w:rsidR="00A83092" w:rsidRDefault="00A8309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62843" w14:textId="70EC2DC5" w:rsidR="00CF6F33" w:rsidRPr="00BF6E82" w:rsidRDefault="00CF6F33" w:rsidP="004D7D58">
    <w:pPr>
      <w:pStyle w:val="Fuzeile"/>
      <w:tabs>
        <w:tab w:val="clear" w:pos="7083"/>
        <w:tab w:val="clear" w:pos="8640"/>
        <w:tab w:val="right" w:pos="9071"/>
      </w:tabs>
      <w:jc w:val="left"/>
      <w:rPr>
        <w:lang w:val="en-US"/>
      </w:rPr>
    </w:pPr>
    <w:r w:rsidRPr="00BF6E82">
      <w:rPr>
        <w:lang w:val="en-US"/>
      </w:rPr>
      <w:t xml:space="preserve">Henkel </w:t>
    </w:r>
    <w:r w:rsidR="00A77474">
      <w:rPr>
        <w:lang w:val="en-US"/>
      </w:rPr>
      <w:t>CEE</w:t>
    </w:r>
    <w:r w:rsidR="006D6E15">
      <w:rPr>
        <w:lang w:val="en-US"/>
      </w:rPr>
      <w:tab/>
    </w:r>
    <w:r w:rsidR="005B5CFE" w:rsidRPr="00273DA7">
      <w:t>Seite</w:t>
    </w:r>
    <w:r w:rsidR="005B5CFE" w:rsidRPr="00992A11">
      <w:t xml:space="preserve"> </w:t>
    </w:r>
    <w:r w:rsidR="005B5CFE" w:rsidRPr="00992A11">
      <w:fldChar w:fldCharType="begin"/>
    </w:r>
    <w:r w:rsidR="005B5CFE" w:rsidRPr="00992A11">
      <w:instrText xml:space="preserve"> PAGE  \* Arabic  \* MERGEFORMAT </w:instrText>
    </w:r>
    <w:r w:rsidR="005B5CFE" w:rsidRPr="00992A11">
      <w:fldChar w:fldCharType="separate"/>
    </w:r>
    <w:r w:rsidR="005B5CFE">
      <w:t>1</w:t>
    </w:r>
    <w:r w:rsidR="005B5CFE" w:rsidRPr="00992A11">
      <w:fldChar w:fldCharType="end"/>
    </w:r>
    <w:r w:rsidR="005B5CFE" w:rsidRPr="00992A11">
      <w:t>/</w:t>
    </w:r>
    <w:r w:rsidR="00352ADF">
      <w:fldChar w:fldCharType="begin"/>
    </w:r>
    <w:r w:rsidR="00352ADF">
      <w:instrText xml:space="preserve"> NUMPAGES  \* Arabic  \* MERGEFORMAT </w:instrText>
    </w:r>
    <w:r w:rsidR="00352ADF">
      <w:fldChar w:fldCharType="separate"/>
    </w:r>
    <w:r w:rsidR="005B5CFE">
      <w:t>2</w:t>
    </w:r>
    <w:r w:rsidR="00352AD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90FEA" w14:textId="7714254A" w:rsidR="001D664C" w:rsidRPr="003D2E29" w:rsidRDefault="001D664C" w:rsidP="001D664C">
    <w:pPr>
      <w:pStyle w:val="Fuzeile"/>
      <w:jc w:val="left"/>
      <w:rPr>
        <w:position w:val="9"/>
      </w:rPr>
    </w:pPr>
    <w:bookmarkStart w:id="1" w:name="_Hlk505758583"/>
    <w:r>
      <w:rPr>
        <w:position w:val="-16"/>
        <w:lang w:eastAsia="de-DE"/>
      </w:rPr>
      <w:drawing>
        <wp:inline distT="0" distB="0" distL="0" distR="0" wp14:anchorId="31CF9627" wp14:editId="03C03029">
          <wp:extent cx="693420" cy="426720"/>
          <wp:effectExtent l="0" t="0" r="0" b="0"/>
          <wp:docPr id="1"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3420" cy="426720"/>
                  </a:xfrm>
                  <a:prstGeom prst="rect">
                    <a:avLst/>
                  </a:prstGeom>
                  <a:noFill/>
                  <a:ln>
                    <a:noFill/>
                  </a:ln>
                </pic:spPr>
              </pic:pic>
            </a:graphicData>
          </a:graphic>
        </wp:inline>
      </w:drawing>
    </w:r>
    <w:bookmarkEnd w:id="1"/>
    <w:r w:rsidR="00391193">
      <w:t xml:space="preserve">  </w:t>
    </w:r>
    <w:r w:rsidR="00BF4814">
      <w:t xml:space="preserve">    </w:t>
    </w:r>
    <w:r w:rsidR="00391193">
      <w:tab/>
    </w:r>
    <w:r>
      <w:rPr>
        <w:position w:val="-2"/>
        <w:lang w:eastAsia="de-DE"/>
      </w:rPr>
      <w:drawing>
        <wp:inline distT="0" distB="0" distL="0" distR="0" wp14:anchorId="62A1118E" wp14:editId="582B68CC">
          <wp:extent cx="495300" cy="274320"/>
          <wp:effectExtent l="0" t="0" r="0" b="0"/>
          <wp:docPr id="19"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274320"/>
                  </a:xfrm>
                  <a:prstGeom prst="rect">
                    <a:avLst/>
                  </a:prstGeom>
                  <a:noFill/>
                  <a:ln>
                    <a:noFill/>
                  </a:ln>
                </pic:spPr>
              </pic:pic>
            </a:graphicData>
          </a:graphic>
        </wp:inline>
      </w:drawing>
    </w:r>
    <w:r w:rsidR="00BF4814">
      <w:t xml:space="preserve">    </w:t>
    </w:r>
    <w:r>
      <w:rPr>
        <w:position w:val="-2"/>
        <w:lang w:eastAsia="de-DE"/>
      </w:rPr>
      <w:drawing>
        <wp:inline distT="0" distB="0" distL="0" distR="0" wp14:anchorId="14604FC0" wp14:editId="4DE032F8">
          <wp:extent cx="426720" cy="259080"/>
          <wp:effectExtent l="0" t="0" r="0" b="0"/>
          <wp:docPr id="20"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6720" cy="259080"/>
                  </a:xfrm>
                  <a:prstGeom prst="rect">
                    <a:avLst/>
                  </a:prstGeom>
                  <a:noFill/>
                  <a:ln>
                    <a:noFill/>
                  </a:ln>
                </pic:spPr>
              </pic:pic>
            </a:graphicData>
          </a:graphic>
        </wp:inline>
      </w:drawing>
    </w:r>
    <w:r w:rsidR="00BF4814">
      <w:t xml:space="preserve">    </w:t>
    </w:r>
    <w:r>
      <w:drawing>
        <wp:inline distT="0" distB="0" distL="0" distR="0" wp14:anchorId="2D10331B" wp14:editId="61855292">
          <wp:extent cx="457200" cy="289560"/>
          <wp:effectExtent l="0" t="0" r="0" b="0"/>
          <wp:docPr id="2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289560"/>
                  </a:xfrm>
                  <a:prstGeom prst="rect">
                    <a:avLst/>
                  </a:prstGeom>
                  <a:noFill/>
                  <a:ln>
                    <a:noFill/>
                  </a:ln>
                </pic:spPr>
              </pic:pic>
            </a:graphicData>
          </a:graphic>
        </wp:inline>
      </w:drawing>
    </w:r>
    <w:r w:rsidR="00BF4814">
      <w:t xml:space="preserve">    </w:t>
    </w:r>
    <w:r>
      <w:rPr>
        <w:position w:val="-2"/>
        <w:lang w:eastAsia="de-DE"/>
      </w:rPr>
      <w:drawing>
        <wp:inline distT="0" distB="0" distL="0" distR="0" wp14:anchorId="52BD9AFB" wp14:editId="4EEF7742">
          <wp:extent cx="373380" cy="213360"/>
          <wp:effectExtent l="0" t="0" r="0" b="0"/>
          <wp:docPr id="22"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5">
                    <a:extLst>
                      <a:ext uri="{28A0092B-C50C-407E-A947-70E740481C1C}">
                        <a14:useLocalDpi xmlns:a14="http://schemas.microsoft.com/office/drawing/2010/main" val="0"/>
                      </a:ext>
                    </a:extLst>
                  </a:blip>
                  <a:srcRect l="18584" t="24609" r="18584" b="19687"/>
                  <a:stretch>
                    <a:fillRect/>
                  </a:stretch>
                </pic:blipFill>
                <pic:spPr bwMode="auto">
                  <a:xfrm>
                    <a:off x="0" y="0"/>
                    <a:ext cx="373380" cy="213360"/>
                  </a:xfrm>
                  <a:prstGeom prst="rect">
                    <a:avLst/>
                  </a:prstGeom>
                  <a:noFill/>
                  <a:ln>
                    <a:noFill/>
                  </a:ln>
                </pic:spPr>
              </pic:pic>
            </a:graphicData>
          </a:graphic>
        </wp:inline>
      </w:drawing>
    </w:r>
    <w:r w:rsidR="00BF4814">
      <w:t xml:space="preserve">    </w:t>
    </w:r>
    <w:r>
      <w:rPr>
        <w:position w:val="-12"/>
        <w:lang w:eastAsia="de-DE"/>
      </w:rPr>
      <w:drawing>
        <wp:inline distT="0" distB="0" distL="0" distR="0" wp14:anchorId="53BF0447" wp14:editId="621407CF">
          <wp:extent cx="381000" cy="350520"/>
          <wp:effectExtent l="0" t="0" r="0" b="0"/>
          <wp:docPr id="6"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50520"/>
                  </a:xfrm>
                  <a:prstGeom prst="rect">
                    <a:avLst/>
                  </a:prstGeom>
                  <a:noFill/>
                  <a:ln>
                    <a:noFill/>
                  </a:ln>
                </pic:spPr>
              </pic:pic>
            </a:graphicData>
          </a:graphic>
        </wp:inline>
      </w:drawing>
    </w:r>
    <w:r>
      <w:t xml:space="preserve"> </w:t>
    </w:r>
    <w:r w:rsidR="00BF4814">
      <w:t xml:space="preserve">  </w:t>
    </w:r>
    <w:r>
      <w:t xml:space="preserve"> </w:t>
    </w:r>
    <w:r w:rsidR="00BF4814">
      <w:t xml:space="preserve">  </w:t>
    </w:r>
    <w:r>
      <w:rPr>
        <w:lang w:eastAsia="de-DE"/>
      </w:rPr>
      <w:drawing>
        <wp:inline distT="0" distB="0" distL="0" distR="0" wp14:anchorId="357C7F3E" wp14:editId="042A4EB6">
          <wp:extent cx="251460" cy="266700"/>
          <wp:effectExtent l="0" t="0" r="0" b="0"/>
          <wp:docPr id="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 cy="266700"/>
                  </a:xfrm>
                  <a:prstGeom prst="rect">
                    <a:avLst/>
                  </a:prstGeom>
                  <a:noFill/>
                  <a:ln>
                    <a:noFill/>
                  </a:ln>
                </pic:spPr>
              </pic:pic>
            </a:graphicData>
          </a:graphic>
        </wp:inline>
      </w:drawing>
    </w:r>
    <w:r>
      <w:t xml:space="preserve"> </w:t>
    </w:r>
    <w:r w:rsidR="00BF4814">
      <w:t xml:space="preserve">  </w:t>
    </w:r>
    <w:r>
      <w:t xml:space="preserve"> </w:t>
    </w:r>
    <w:r w:rsidR="00BF4814">
      <w:t xml:space="preserve">  </w:t>
    </w:r>
    <w:r>
      <w:rPr>
        <w:position w:val="6"/>
        <w:lang w:eastAsia="de-DE"/>
      </w:rPr>
      <w:drawing>
        <wp:inline distT="0" distB="0" distL="0" distR="0" wp14:anchorId="661A3FC8" wp14:editId="180DC72E">
          <wp:extent cx="457200" cy="160020"/>
          <wp:effectExtent l="0" t="0" r="0" b="0"/>
          <wp:docPr id="8"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160020"/>
                  </a:xfrm>
                  <a:prstGeom prst="rect">
                    <a:avLst/>
                  </a:prstGeom>
                  <a:noFill/>
                  <a:ln>
                    <a:noFill/>
                  </a:ln>
                </pic:spPr>
              </pic:pic>
            </a:graphicData>
          </a:graphic>
        </wp:inline>
      </w:drawing>
    </w:r>
    <w:r w:rsidR="00BF4814">
      <w:t xml:space="preserve">  </w:t>
    </w:r>
    <w:r>
      <w:t xml:space="preserve">  </w:t>
    </w:r>
    <w:r w:rsidR="00BF4814">
      <w:t xml:space="preserve">  </w:t>
    </w:r>
    <w:r>
      <w:rPr>
        <w:lang w:eastAsia="de-DE"/>
      </w:rPr>
      <w:drawing>
        <wp:inline distT="0" distB="0" distL="0" distR="0" wp14:anchorId="639EFC49" wp14:editId="65416EC9">
          <wp:extent cx="350520" cy="236220"/>
          <wp:effectExtent l="0" t="0" r="0" b="0"/>
          <wp:docPr id="9"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 cy="236220"/>
                  </a:xfrm>
                  <a:prstGeom prst="rect">
                    <a:avLst/>
                  </a:prstGeom>
                  <a:noFill/>
                  <a:ln>
                    <a:noFill/>
                  </a:ln>
                </pic:spPr>
              </pic:pic>
            </a:graphicData>
          </a:graphic>
        </wp:inline>
      </w:drawing>
    </w:r>
    <w:r w:rsidR="00BF4814">
      <w:t xml:space="preserve">   </w:t>
    </w:r>
    <w:r>
      <w:rPr>
        <w:position w:val="-6"/>
        <w:lang w:eastAsia="de-DE"/>
      </w:rPr>
      <w:drawing>
        <wp:inline distT="0" distB="0" distL="0" distR="0" wp14:anchorId="1A43EEF0" wp14:editId="3B321F77">
          <wp:extent cx="426720" cy="335280"/>
          <wp:effectExtent l="0" t="0" r="0" b="0"/>
          <wp:docPr id="10"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 cy="335280"/>
                  </a:xfrm>
                  <a:prstGeom prst="rect">
                    <a:avLst/>
                  </a:prstGeom>
                  <a:noFill/>
                  <a:ln>
                    <a:noFill/>
                  </a:ln>
                </pic:spPr>
              </pic:pic>
            </a:graphicData>
          </a:graphic>
        </wp:inline>
      </w:drawing>
    </w:r>
    <w:r w:rsidR="00BF4814">
      <w:t xml:space="preserve">  </w:t>
    </w:r>
    <w:r>
      <w:rPr>
        <w:position w:val="10"/>
      </w:rPr>
      <w:t xml:space="preserve"> </w:t>
    </w:r>
    <w:r>
      <w:rPr>
        <w:position w:val="6"/>
        <w:lang w:eastAsia="de-DE"/>
      </w:rPr>
      <w:drawing>
        <wp:inline distT="0" distB="0" distL="0" distR="0" wp14:anchorId="0CEDED81" wp14:editId="1EBD161A">
          <wp:extent cx="304800" cy="182880"/>
          <wp:effectExtent l="0" t="0" r="0" b="0"/>
          <wp:docPr id="11"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a:ln>
                    <a:noFill/>
                  </a:ln>
                </pic:spPr>
              </pic:pic>
            </a:graphicData>
          </a:graphic>
        </wp:inline>
      </w:drawing>
    </w:r>
    <w:r>
      <w:rPr>
        <w:position w:val="6"/>
      </w:rPr>
      <w:t xml:space="preserve">    </w:t>
    </w:r>
    <w:r>
      <w:rPr>
        <w:position w:val="9"/>
      </w:rPr>
      <w:t xml:space="preserve"> </w:t>
    </w:r>
  </w:p>
  <w:p w14:paraId="592B8A23" w14:textId="4FE46111" w:rsidR="00CF6F33" w:rsidRPr="00992A11" w:rsidRDefault="00273DA7" w:rsidP="00992A11">
    <w:pPr>
      <w:pStyle w:val="Fuzeile"/>
    </w:pPr>
    <w:r w:rsidRPr="00273DA7">
      <w:t>Seite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413B2" w14:textId="77777777" w:rsidR="00A83092" w:rsidRDefault="00A83092">
      <w:bookmarkStart w:id="0" w:name="_Hlk124696856"/>
      <w:bookmarkEnd w:id="0"/>
      <w:r>
        <w:separator/>
      </w:r>
    </w:p>
  </w:footnote>
  <w:footnote w:type="continuationSeparator" w:id="0">
    <w:p w14:paraId="553296F5" w14:textId="77777777" w:rsidR="00A83092" w:rsidRDefault="00A83092">
      <w:r>
        <w:continuationSeparator/>
      </w:r>
    </w:p>
  </w:footnote>
  <w:footnote w:type="continuationNotice" w:id="1">
    <w:p w14:paraId="027F5E0E" w14:textId="77777777" w:rsidR="00A83092" w:rsidRDefault="00A8309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40721" w14:textId="77777777" w:rsidR="00CF6F33" w:rsidRPr="00EB46D9" w:rsidRDefault="0059722C" w:rsidP="006362AD">
    <w:pPr>
      <w:pStyle w:val="Kopfzeile"/>
    </w:pPr>
    <w:r w:rsidRPr="00EB46D9">
      <w:drawing>
        <wp:anchor distT="0" distB="0" distL="114300" distR="114300" simplePos="0" relativeHeight="251658241" behindDoc="0" locked="1" layoutInCell="1" allowOverlap="1" wp14:anchorId="728660EA" wp14:editId="2840D7D0">
          <wp:simplePos x="0" y="0"/>
          <wp:positionH relativeFrom="margin">
            <wp:posOffset>5036820</wp:posOffset>
          </wp:positionH>
          <wp:positionV relativeFrom="margin">
            <wp:posOffset>-1478915</wp:posOffset>
          </wp:positionV>
          <wp:extent cx="1051560" cy="6032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mc:AlternateContent>
        <mc:Choice Requires="wpg">
          <w:drawing>
            <wp:anchor distT="0" distB="0" distL="114300" distR="114300" simplePos="0" relativeHeight="251658240" behindDoc="0" locked="0" layoutInCell="1" allowOverlap="1" wp14:anchorId="5AA40221" wp14:editId="60F29556">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7F46601B"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B62D6C" w:rsidRPr="00B62D6C">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17305086">
    <w:abstractNumId w:val="1"/>
  </w:num>
  <w:num w:numId="2" w16cid:durableId="180050998">
    <w:abstractNumId w:val="0"/>
  </w:num>
  <w:num w:numId="3" w16cid:durableId="1463184851">
    <w:abstractNumId w:val="5"/>
  </w:num>
  <w:num w:numId="4" w16cid:durableId="1607300436">
    <w:abstractNumId w:val="3"/>
  </w:num>
  <w:num w:numId="5" w16cid:durableId="222721224">
    <w:abstractNumId w:val="2"/>
  </w:num>
  <w:num w:numId="6" w16cid:durableId="18757756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FF1"/>
    <w:rsid w:val="00002AA4"/>
    <w:rsid w:val="00005267"/>
    <w:rsid w:val="00006346"/>
    <w:rsid w:val="00006BB1"/>
    <w:rsid w:val="00021C67"/>
    <w:rsid w:val="00030557"/>
    <w:rsid w:val="00030F51"/>
    <w:rsid w:val="000358B8"/>
    <w:rsid w:val="00036662"/>
    <w:rsid w:val="00040CC9"/>
    <w:rsid w:val="00051E86"/>
    <w:rsid w:val="000575F9"/>
    <w:rsid w:val="00060254"/>
    <w:rsid w:val="000618FC"/>
    <w:rsid w:val="00065C4C"/>
    <w:rsid w:val="00067071"/>
    <w:rsid w:val="00080D10"/>
    <w:rsid w:val="000861F6"/>
    <w:rsid w:val="000B695A"/>
    <w:rsid w:val="000C210A"/>
    <w:rsid w:val="000C56DD"/>
    <w:rsid w:val="000C67A1"/>
    <w:rsid w:val="000D1672"/>
    <w:rsid w:val="000E1188"/>
    <w:rsid w:val="000E2F62"/>
    <w:rsid w:val="000E38ED"/>
    <w:rsid w:val="000E7F24"/>
    <w:rsid w:val="000F03BE"/>
    <w:rsid w:val="000F225B"/>
    <w:rsid w:val="000F625B"/>
    <w:rsid w:val="000F7FAF"/>
    <w:rsid w:val="00105975"/>
    <w:rsid w:val="00111F4D"/>
    <w:rsid w:val="00115230"/>
    <w:rsid w:val="00115B5F"/>
    <w:rsid w:val="001162B4"/>
    <w:rsid w:val="00122CBC"/>
    <w:rsid w:val="00126D4A"/>
    <w:rsid w:val="00127A64"/>
    <w:rsid w:val="00132DA9"/>
    <w:rsid w:val="0013305B"/>
    <w:rsid w:val="00133B99"/>
    <w:rsid w:val="001443BD"/>
    <w:rsid w:val="00145680"/>
    <w:rsid w:val="00161862"/>
    <w:rsid w:val="001731CE"/>
    <w:rsid w:val="001809FE"/>
    <w:rsid w:val="001A3462"/>
    <w:rsid w:val="001B29DE"/>
    <w:rsid w:val="001C0B32"/>
    <w:rsid w:val="001C4BE1"/>
    <w:rsid w:val="001C77BD"/>
    <w:rsid w:val="001D3EAA"/>
    <w:rsid w:val="001D664C"/>
    <w:rsid w:val="001D6D49"/>
    <w:rsid w:val="001E0F71"/>
    <w:rsid w:val="001E6D05"/>
    <w:rsid w:val="001E7C28"/>
    <w:rsid w:val="001F1BDF"/>
    <w:rsid w:val="001F7110"/>
    <w:rsid w:val="001F7E96"/>
    <w:rsid w:val="00202284"/>
    <w:rsid w:val="00212488"/>
    <w:rsid w:val="00220628"/>
    <w:rsid w:val="00221467"/>
    <w:rsid w:val="002304D2"/>
    <w:rsid w:val="00236E2A"/>
    <w:rsid w:val="00237F62"/>
    <w:rsid w:val="0024586A"/>
    <w:rsid w:val="00253478"/>
    <w:rsid w:val="00256F0C"/>
    <w:rsid w:val="00262757"/>
    <w:rsid w:val="00262C05"/>
    <w:rsid w:val="00273DA7"/>
    <w:rsid w:val="00281D14"/>
    <w:rsid w:val="00282C13"/>
    <w:rsid w:val="002A0DF7"/>
    <w:rsid w:val="002A1528"/>
    <w:rsid w:val="002A32B0"/>
    <w:rsid w:val="002A3A3B"/>
    <w:rsid w:val="002A60E0"/>
    <w:rsid w:val="002B7C01"/>
    <w:rsid w:val="002C0335"/>
    <w:rsid w:val="002C252E"/>
    <w:rsid w:val="002C6773"/>
    <w:rsid w:val="002C6B5E"/>
    <w:rsid w:val="002D2A3D"/>
    <w:rsid w:val="002D533B"/>
    <w:rsid w:val="002D657C"/>
    <w:rsid w:val="002E0B17"/>
    <w:rsid w:val="002E4FFB"/>
    <w:rsid w:val="002E7DED"/>
    <w:rsid w:val="002F7E11"/>
    <w:rsid w:val="00304087"/>
    <w:rsid w:val="00310ACD"/>
    <w:rsid w:val="0031379F"/>
    <w:rsid w:val="00320A26"/>
    <w:rsid w:val="00321344"/>
    <w:rsid w:val="00321450"/>
    <w:rsid w:val="0034015C"/>
    <w:rsid w:val="003415E9"/>
    <w:rsid w:val="003442F4"/>
    <w:rsid w:val="00350F04"/>
    <w:rsid w:val="00352ADF"/>
    <w:rsid w:val="00353705"/>
    <w:rsid w:val="003562E8"/>
    <w:rsid w:val="0036357D"/>
    <w:rsid w:val="003649BC"/>
    <w:rsid w:val="00365E44"/>
    <w:rsid w:val="00367AA1"/>
    <w:rsid w:val="00372E36"/>
    <w:rsid w:val="00376EE9"/>
    <w:rsid w:val="00377B73"/>
    <w:rsid w:val="00377CBB"/>
    <w:rsid w:val="003877B6"/>
    <w:rsid w:val="00391193"/>
    <w:rsid w:val="00393887"/>
    <w:rsid w:val="00394C6B"/>
    <w:rsid w:val="003A4E62"/>
    <w:rsid w:val="003B1069"/>
    <w:rsid w:val="003B390A"/>
    <w:rsid w:val="003C15DE"/>
    <w:rsid w:val="003C4EB2"/>
    <w:rsid w:val="003E32CD"/>
    <w:rsid w:val="003F1AF3"/>
    <w:rsid w:val="003F3A43"/>
    <w:rsid w:val="003F4D8D"/>
    <w:rsid w:val="004313E7"/>
    <w:rsid w:val="0044763B"/>
    <w:rsid w:val="00453E99"/>
    <w:rsid w:val="004629B3"/>
    <w:rsid w:val="0046376E"/>
    <w:rsid w:val="0046690F"/>
    <w:rsid w:val="00472FEC"/>
    <w:rsid w:val="00477934"/>
    <w:rsid w:val="004823E4"/>
    <w:rsid w:val="00490A03"/>
    <w:rsid w:val="00493327"/>
    <w:rsid w:val="00494DBE"/>
    <w:rsid w:val="00495CE6"/>
    <w:rsid w:val="004A323C"/>
    <w:rsid w:val="004B54E8"/>
    <w:rsid w:val="004C4FEB"/>
    <w:rsid w:val="004C6B79"/>
    <w:rsid w:val="004D059B"/>
    <w:rsid w:val="004D3AA6"/>
    <w:rsid w:val="004D4CB6"/>
    <w:rsid w:val="004D7D58"/>
    <w:rsid w:val="004E18C9"/>
    <w:rsid w:val="004E3341"/>
    <w:rsid w:val="004F10C1"/>
    <w:rsid w:val="00502E62"/>
    <w:rsid w:val="00505522"/>
    <w:rsid w:val="00507C0B"/>
    <w:rsid w:val="00515729"/>
    <w:rsid w:val="0052212B"/>
    <w:rsid w:val="00534899"/>
    <w:rsid w:val="00534B46"/>
    <w:rsid w:val="00535284"/>
    <w:rsid w:val="00540358"/>
    <w:rsid w:val="0055571E"/>
    <w:rsid w:val="00556F67"/>
    <w:rsid w:val="005833F0"/>
    <w:rsid w:val="00586CAF"/>
    <w:rsid w:val="00591180"/>
    <w:rsid w:val="0059722C"/>
    <w:rsid w:val="00597B54"/>
    <w:rsid w:val="00597D07"/>
    <w:rsid w:val="005A3846"/>
    <w:rsid w:val="005B5CFE"/>
    <w:rsid w:val="005B6A58"/>
    <w:rsid w:val="005C7112"/>
    <w:rsid w:val="005D0561"/>
    <w:rsid w:val="005D0AD9"/>
    <w:rsid w:val="005D22F6"/>
    <w:rsid w:val="005E0C30"/>
    <w:rsid w:val="005E69D9"/>
    <w:rsid w:val="005F27F4"/>
    <w:rsid w:val="005F3239"/>
    <w:rsid w:val="005F6567"/>
    <w:rsid w:val="00607256"/>
    <w:rsid w:val="006144B1"/>
    <w:rsid w:val="00615ABA"/>
    <w:rsid w:val="0062593D"/>
    <w:rsid w:val="006335F1"/>
    <w:rsid w:val="006345B6"/>
    <w:rsid w:val="00635712"/>
    <w:rsid w:val="006362AD"/>
    <w:rsid w:val="00637FCF"/>
    <w:rsid w:val="00643D8A"/>
    <w:rsid w:val="00652229"/>
    <w:rsid w:val="00652793"/>
    <w:rsid w:val="006626CA"/>
    <w:rsid w:val="00663487"/>
    <w:rsid w:val="00672382"/>
    <w:rsid w:val="00672E10"/>
    <w:rsid w:val="00682EB9"/>
    <w:rsid w:val="0068441A"/>
    <w:rsid w:val="006844A8"/>
    <w:rsid w:val="00690B19"/>
    <w:rsid w:val="00695F34"/>
    <w:rsid w:val="006A0A3C"/>
    <w:rsid w:val="006A79F0"/>
    <w:rsid w:val="006B499F"/>
    <w:rsid w:val="006C1121"/>
    <w:rsid w:val="006D4996"/>
    <w:rsid w:val="006D54AB"/>
    <w:rsid w:val="006D6E15"/>
    <w:rsid w:val="006E3006"/>
    <w:rsid w:val="006E5032"/>
    <w:rsid w:val="006E5BDA"/>
    <w:rsid w:val="006F0FC7"/>
    <w:rsid w:val="006F670F"/>
    <w:rsid w:val="00703272"/>
    <w:rsid w:val="0070733C"/>
    <w:rsid w:val="00710C5D"/>
    <w:rsid w:val="0071348C"/>
    <w:rsid w:val="00716A39"/>
    <w:rsid w:val="00717273"/>
    <w:rsid w:val="00720FD4"/>
    <w:rsid w:val="00724AF2"/>
    <w:rsid w:val="0073096C"/>
    <w:rsid w:val="007334EE"/>
    <w:rsid w:val="007365F6"/>
    <w:rsid w:val="00742398"/>
    <w:rsid w:val="00747B3F"/>
    <w:rsid w:val="007507B5"/>
    <w:rsid w:val="00753A24"/>
    <w:rsid w:val="00772188"/>
    <w:rsid w:val="007813D0"/>
    <w:rsid w:val="00785993"/>
    <w:rsid w:val="00786BA3"/>
    <w:rsid w:val="0079202F"/>
    <w:rsid w:val="00795AF2"/>
    <w:rsid w:val="007A0FF6"/>
    <w:rsid w:val="007A4432"/>
    <w:rsid w:val="007A784E"/>
    <w:rsid w:val="007B499C"/>
    <w:rsid w:val="007B4D4B"/>
    <w:rsid w:val="007D2A02"/>
    <w:rsid w:val="007E6EA1"/>
    <w:rsid w:val="007F0F63"/>
    <w:rsid w:val="007F2B1E"/>
    <w:rsid w:val="007F62B4"/>
    <w:rsid w:val="00801517"/>
    <w:rsid w:val="00817AE8"/>
    <w:rsid w:val="00817DE8"/>
    <w:rsid w:val="008229F5"/>
    <w:rsid w:val="0082699A"/>
    <w:rsid w:val="00833CEB"/>
    <w:rsid w:val="008372D2"/>
    <w:rsid w:val="008377BC"/>
    <w:rsid w:val="00844C17"/>
    <w:rsid w:val="00845D29"/>
    <w:rsid w:val="00847726"/>
    <w:rsid w:val="00852511"/>
    <w:rsid w:val="00857390"/>
    <w:rsid w:val="008614F1"/>
    <w:rsid w:val="008639B3"/>
    <w:rsid w:val="00863C1A"/>
    <w:rsid w:val="0087142D"/>
    <w:rsid w:val="00873956"/>
    <w:rsid w:val="0087407D"/>
    <w:rsid w:val="008825EE"/>
    <w:rsid w:val="0088596E"/>
    <w:rsid w:val="0089796A"/>
    <w:rsid w:val="008A2375"/>
    <w:rsid w:val="008A24FC"/>
    <w:rsid w:val="008A3B2C"/>
    <w:rsid w:val="008C356B"/>
    <w:rsid w:val="008D76C5"/>
    <w:rsid w:val="008E0AFA"/>
    <w:rsid w:val="008E75D3"/>
    <w:rsid w:val="008F125E"/>
    <w:rsid w:val="008F4D2F"/>
    <w:rsid w:val="009036C9"/>
    <w:rsid w:val="00917162"/>
    <w:rsid w:val="009221D8"/>
    <w:rsid w:val="009251CC"/>
    <w:rsid w:val="0092714E"/>
    <w:rsid w:val="00942002"/>
    <w:rsid w:val="00945179"/>
    <w:rsid w:val="00947885"/>
    <w:rsid w:val="00952168"/>
    <w:rsid w:val="009527FE"/>
    <w:rsid w:val="00963F25"/>
    <w:rsid w:val="009739A0"/>
    <w:rsid w:val="00974F84"/>
    <w:rsid w:val="009767C7"/>
    <w:rsid w:val="0098579A"/>
    <w:rsid w:val="0099195A"/>
    <w:rsid w:val="00992A11"/>
    <w:rsid w:val="00994681"/>
    <w:rsid w:val="0099486A"/>
    <w:rsid w:val="00995805"/>
    <w:rsid w:val="009A0E26"/>
    <w:rsid w:val="009A16EC"/>
    <w:rsid w:val="009B3B37"/>
    <w:rsid w:val="009B7D1F"/>
    <w:rsid w:val="009C088E"/>
    <w:rsid w:val="009C4D35"/>
    <w:rsid w:val="009D1522"/>
    <w:rsid w:val="009E5EB4"/>
    <w:rsid w:val="009F4F3F"/>
    <w:rsid w:val="00A044D6"/>
    <w:rsid w:val="00A04ADB"/>
    <w:rsid w:val="00A11E0F"/>
    <w:rsid w:val="00A26CB6"/>
    <w:rsid w:val="00A31A1D"/>
    <w:rsid w:val="00A32F82"/>
    <w:rsid w:val="00A32F8B"/>
    <w:rsid w:val="00A36154"/>
    <w:rsid w:val="00A3756F"/>
    <w:rsid w:val="00A42D6F"/>
    <w:rsid w:val="00A43ACC"/>
    <w:rsid w:val="00A45A62"/>
    <w:rsid w:val="00A54AC5"/>
    <w:rsid w:val="00A55DC3"/>
    <w:rsid w:val="00A56D41"/>
    <w:rsid w:val="00A61353"/>
    <w:rsid w:val="00A62AA2"/>
    <w:rsid w:val="00A66DB1"/>
    <w:rsid w:val="00A67A92"/>
    <w:rsid w:val="00A77474"/>
    <w:rsid w:val="00A83092"/>
    <w:rsid w:val="00A87870"/>
    <w:rsid w:val="00A91A70"/>
    <w:rsid w:val="00AA169A"/>
    <w:rsid w:val="00AA1B85"/>
    <w:rsid w:val="00AB1CB6"/>
    <w:rsid w:val="00AB1D9A"/>
    <w:rsid w:val="00AB26D7"/>
    <w:rsid w:val="00AB68F2"/>
    <w:rsid w:val="00AC3CAA"/>
    <w:rsid w:val="00AD44FE"/>
    <w:rsid w:val="00AE49F1"/>
    <w:rsid w:val="00AF64AC"/>
    <w:rsid w:val="00B053E3"/>
    <w:rsid w:val="00B05CCA"/>
    <w:rsid w:val="00B13AE5"/>
    <w:rsid w:val="00B14271"/>
    <w:rsid w:val="00B14F79"/>
    <w:rsid w:val="00B16270"/>
    <w:rsid w:val="00B2685D"/>
    <w:rsid w:val="00B30351"/>
    <w:rsid w:val="00B33C2A"/>
    <w:rsid w:val="00B422EC"/>
    <w:rsid w:val="00B62D6C"/>
    <w:rsid w:val="00B726D4"/>
    <w:rsid w:val="00B80B7B"/>
    <w:rsid w:val="00B8214F"/>
    <w:rsid w:val="00B86A4F"/>
    <w:rsid w:val="00B93035"/>
    <w:rsid w:val="00B94FC0"/>
    <w:rsid w:val="00B958E8"/>
    <w:rsid w:val="00BA09B2"/>
    <w:rsid w:val="00BA5B46"/>
    <w:rsid w:val="00BC0995"/>
    <w:rsid w:val="00BD3DF3"/>
    <w:rsid w:val="00BD5450"/>
    <w:rsid w:val="00BD78F0"/>
    <w:rsid w:val="00BE793A"/>
    <w:rsid w:val="00BF2B82"/>
    <w:rsid w:val="00BF432A"/>
    <w:rsid w:val="00BF4814"/>
    <w:rsid w:val="00BF6E82"/>
    <w:rsid w:val="00C060C7"/>
    <w:rsid w:val="00C24C17"/>
    <w:rsid w:val="00C40B88"/>
    <w:rsid w:val="00C47D87"/>
    <w:rsid w:val="00C5376E"/>
    <w:rsid w:val="00C5764C"/>
    <w:rsid w:val="00C726B9"/>
    <w:rsid w:val="00C8173A"/>
    <w:rsid w:val="00C97091"/>
    <w:rsid w:val="00C97260"/>
    <w:rsid w:val="00CA2001"/>
    <w:rsid w:val="00CB5B6C"/>
    <w:rsid w:val="00CC2094"/>
    <w:rsid w:val="00CC56CC"/>
    <w:rsid w:val="00CD16BE"/>
    <w:rsid w:val="00CD4616"/>
    <w:rsid w:val="00CE33D5"/>
    <w:rsid w:val="00CF445E"/>
    <w:rsid w:val="00CF5D37"/>
    <w:rsid w:val="00CF6F33"/>
    <w:rsid w:val="00D02248"/>
    <w:rsid w:val="00D063B8"/>
    <w:rsid w:val="00D06825"/>
    <w:rsid w:val="00D17E3B"/>
    <w:rsid w:val="00D23C09"/>
    <w:rsid w:val="00D23CED"/>
    <w:rsid w:val="00D24BD2"/>
    <w:rsid w:val="00D2573D"/>
    <w:rsid w:val="00D260A2"/>
    <w:rsid w:val="00D30CC6"/>
    <w:rsid w:val="00D3260C"/>
    <w:rsid w:val="00D35790"/>
    <w:rsid w:val="00D360F1"/>
    <w:rsid w:val="00D424E9"/>
    <w:rsid w:val="00D5653B"/>
    <w:rsid w:val="00D62EF1"/>
    <w:rsid w:val="00D6309D"/>
    <w:rsid w:val="00D644CA"/>
    <w:rsid w:val="00D66FC2"/>
    <w:rsid w:val="00D718B1"/>
    <w:rsid w:val="00D73897"/>
    <w:rsid w:val="00D748A7"/>
    <w:rsid w:val="00D76C7E"/>
    <w:rsid w:val="00D7776D"/>
    <w:rsid w:val="00D9293F"/>
    <w:rsid w:val="00D93598"/>
    <w:rsid w:val="00D97EAD"/>
    <w:rsid w:val="00DA1E18"/>
    <w:rsid w:val="00DA2009"/>
    <w:rsid w:val="00DA4A28"/>
    <w:rsid w:val="00DB05B1"/>
    <w:rsid w:val="00DB5A79"/>
    <w:rsid w:val="00DB6420"/>
    <w:rsid w:val="00DD512E"/>
    <w:rsid w:val="00DD63D2"/>
    <w:rsid w:val="00DE1177"/>
    <w:rsid w:val="00DE2CEA"/>
    <w:rsid w:val="00DE6A3C"/>
    <w:rsid w:val="00DE74F4"/>
    <w:rsid w:val="00DE7F97"/>
    <w:rsid w:val="00DF1010"/>
    <w:rsid w:val="00DF5AEA"/>
    <w:rsid w:val="00DF63F6"/>
    <w:rsid w:val="00E13747"/>
    <w:rsid w:val="00E153FB"/>
    <w:rsid w:val="00E25AEA"/>
    <w:rsid w:val="00E30DEF"/>
    <w:rsid w:val="00E30ED2"/>
    <w:rsid w:val="00E31276"/>
    <w:rsid w:val="00E37F70"/>
    <w:rsid w:val="00E4417F"/>
    <w:rsid w:val="00E446C1"/>
    <w:rsid w:val="00E47A27"/>
    <w:rsid w:val="00E549ED"/>
    <w:rsid w:val="00E758B9"/>
    <w:rsid w:val="00E85569"/>
    <w:rsid w:val="00E856AF"/>
    <w:rsid w:val="00E86B83"/>
    <w:rsid w:val="00E87C64"/>
    <w:rsid w:val="00E91869"/>
    <w:rsid w:val="00E93A01"/>
    <w:rsid w:val="00E93FF8"/>
    <w:rsid w:val="00E96EAF"/>
    <w:rsid w:val="00EA1752"/>
    <w:rsid w:val="00EA25AE"/>
    <w:rsid w:val="00EA3A06"/>
    <w:rsid w:val="00EA5A89"/>
    <w:rsid w:val="00EA5BDB"/>
    <w:rsid w:val="00EB46D9"/>
    <w:rsid w:val="00EC142D"/>
    <w:rsid w:val="00EC1E16"/>
    <w:rsid w:val="00ED0F85"/>
    <w:rsid w:val="00ED2B5C"/>
    <w:rsid w:val="00ED3269"/>
    <w:rsid w:val="00EE1A8C"/>
    <w:rsid w:val="00EF06C5"/>
    <w:rsid w:val="00EF15FF"/>
    <w:rsid w:val="00EF7111"/>
    <w:rsid w:val="00EF7D1A"/>
    <w:rsid w:val="00F0448F"/>
    <w:rsid w:val="00F270E9"/>
    <w:rsid w:val="00F275C0"/>
    <w:rsid w:val="00F27FF1"/>
    <w:rsid w:val="00F346B6"/>
    <w:rsid w:val="00F36145"/>
    <w:rsid w:val="00F37BDD"/>
    <w:rsid w:val="00F41503"/>
    <w:rsid w:val="00F466C8"/>
    <w:rsid w:val="00F469A9"/>
    <w:rsid w:val="00F50B46"/>
    <w:rsid w:val="00F50D1F"/>
    <w:rsid w:val="00F635FC"/>
    <w:rsid w:val="00F63D03"/>
    <w:rsid w:val="00F65E2F"/>
    <w:rsid w:val="00F67DF1"/>
    <w:rsid w:val="00F753CC"/>
    <w:rsid w:val="00F8309B"/>
    <w:rsid w:val="00F833C9"/>
    <w:rsid w:val="00F90064"/>
    <w:rsid w:val="00F96AFD"/>
    <w:rsid w:val="00FA1398"/>
    <w:rsid w:val="00FA2E19"/>
    <w:rsid w:val="00FA697F"/>
    <w:rsid w:val="00FB5521"/>
    <w:rsid w:val="00FB610D"/>
    <w:rsid w:val="00FC4477"/>
    <w:rsid w:val="00FC46FB"/>
    <w:rsid w:val="00FC49E3"/>
    <w:rsid w:val="00FD2BD3"/>
    <w:rsid w:val="00FD453A"/>
    <w:rsid w:val="00FD4CCA"/>
    <w:rsid w:val="00FE28A9"/>
    <w:rsid w:val="00FE2A9E"/>
    <w:rsid w:val="00FF416C"/>
    <w:rsid w:val="00FF69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ABA0229"/>
  <w15:chartTrackingRefBased/>
  <w15:docId w15:val="{2301F077-3C2F-4419-95EF-F88009508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221D8"/>
    <w:pPr>
      <w:spacing w:line="276" w:lineRule="auto"/>
      <w:jc w:val="both"/>
    </w:pPr>
    <w:rPr>
      <w:rFonts w:ascii="Segoe UI" w:hAnsi="Segoe UI"/>
      <w:sz w:val="22"/>
      <w:szCs w:val="24"/>
      <w:lang w:val="de-DE"/>
    </w:rPr>
  </w:style>
  <w:style w:type="paragraph" w:styleId="berschrift1">
    <w:name w:val="heading 1"/>
    <w:basedOn w:val="Standard"/>
    <w:next w:val="Standard"/>
    <w:link w:val="berschrift1Zchn"/>
    <w:uiPriority w:val="99"/>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362AD"/>
    <w:pPr>
      <w:tabs>
        <w:tab w:val="left" w:pos="2607"/>
        <w:tab w:val="center" w:pos="4320"/>
        <w:tab w:val="right" w:pos="9356"/>
      </w:tabs>
      <w:spacing w:before="1440" w:line="100" w:lineRule="atLeast"/>
      <w:jc w:val="right"/>
    </w:pPr>
    <w:rPr>
      <w:rFonts w:cs="Segoe UI"/>
      <w:b/>
      <w:bCs/>
      <w:noProof/>
      <w:color w:val="3E3C3C"/>
      <w:sz w:val="40"/>
      <w:szCs w:val="40"/>
    </w:rPr>
  </w:style>
  <w:style w:type="paragraph" w:styleId="Fuzeile">
    <w:name w:val="footer"/>
    <w:basedOn w:val="Standard"/>
    <w:link w:val="FuzeileZchn"/>
    <w:uiPriority w:val="99"/>
    <w:rsid w:val="00992A11"/>
    <w:pPr>
      <w:tabs>
        <w:tab w:val="right" w:pos="7083"/>
        <w:tab w:val="right" w:pos="8640"/>
      </w:tabs>
      <w:spacing w:line="180" w:lineRule="atLeast"/>
      <w:jc w:val="right"/>
    </w:pPr>
    <w:rPr>
      <w:bCs/>
      <w:noProof/>
      <w:sz w:val="12"/>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character" w:customStyle="1" w:styleId="berschrift1Zchn">
    <w:name w:val="Überschrift 1 Zchn"/>
    <w:link w:val="berschrift1"/>
    <w:uiPriority w:val="99"/>
    <w:locked/>
    <w:rsid w:val="00B422EC"/>
    <w:rPr>
      <w:rFonts w:ascii="Arial" w:hAnsi="Arial" w:cs="Arial"/>
      <w:b/>
      <w:bCs/>
      <w:kern w:val="32"/>
      <w:sz w:val="36"/>
      <w:szCs w:val="32"/>
      <w:lang w:val="de-DE"/>
    </w:rPr>
  </w:style>
  <w:style w:type="character" w:styleId="Hyperlink">
    <w:name w:val="Hyperlink"/>
    <w:rsid w:val="00C97260"/>
    <w:rPr>
      <w:color w:val="0000FF"/>
      <w:sz w:val="18"/>
      <w:szCs w:val="18"/>
      <w:u w:val="single"/>
    </w:rPr>
  </w:style>
  <w:style w:type="paragraph" w:customStyle="1" w:styleId="MittleresRaster1-Akzent21">
    <w:name w:val="Mittleres Raster 1 - Akzent 21"/>
    <w:basedOn w:val="Standard"/>
    <w:uiPriority w:val="34"/>
    <w:qFormat/>
    <w:rsid w:val="00B422EC"/>
    <w:pPr>
      <w:ind w:left="720"/>
    </w:pPr>
  </w:style>
  <w:style w:type="paragraph" w:styleId="Sprechblasentext">
    <w:name w:val="Balloon Text"/>
    <w:basedOn w:val="Standard"/>
    <w:link w:val="SprechblasentextZchn"/>
    <w:rsid w:val="00273DA7"/>
    <w:pPr>
      <w:spacing w:line="240" w:lineRule="auto"/>
    </w:pPr>
    <w:rPr>
      <w:sz w:val="18"/>
      <w:szCs w:val="18"/>
    </w:rPr>
  </w:style>
  <w:style w:type="character" w:customStyle="1" w:styleId="SprechblasentextZchn">
    <w:name w:val="Sprechblasentext Zchn"/>
    <w:link w:val="Sprechblasentext"/>
    <w:rsid w:val="00273DA7"/>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szCs w:val="24"/>
      <w:lang w:val="de-DE"/>
    </w:rPr>
  </w:style>
  <w:style w:type="character" w:customStyle="1" w:styleId="FuzeileZchn">
    <w:name w:val="Fußzeile Zchn"/>
    <w:link w:val="Fuzeile"/>
    <w:uiPriority w:val="99"/>
    <w:rsid w:val="00992A11"/>
    <w:rPr>
      <w:rFonts w:ascii="Segoe UI" w:hAnsi="Segoe UI"/>
      <w:bCs/>
      <w:noProof/>
      <w:sz w:val="12"/>
      <w:szCs w:val="24"/>
      <w:lang w:val="de-DE"/>
    </w:rPr>
  </w:style>
  <w:style w:type="character" w:styleId="NichtaufgelsteErwhnung">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Standard"/>
    <w:rsid w:val="00974F84"/>
    <w:rPr>
      <w:szCs w:val="20"/>
    </w:rPr>
  </w:style>
  <w:style w:type="paragraph" w:customStyle="1" w:styleId="Style12ptJustifiedLinespacing15lines1">
    <w:name w:val="Style 12 pt Justified Line spacing:  1.5 lines1"/>
    <w:basedOn w:val="Standard"/>
    <w:rsid w:val="00974F84"/>
    <w:pPr>
      <w:spacing w:before="120"/>
    </w:pPr>
    <w:rPr>
      <w:szCs w:val="20"/>
    </w:rPr>
  </w:style>
  <w:style w:type="character" w:customStyle="1" w:styleId="Headline">
    <w:name w:val="Headline"/>
    <w:basedOn w:val="Absatz-Standardschriftart"/>
    <w:rsid w:val="00273DA7"/>
    <w:rPr>
      <w:rFonts w:ascii="Segoe UI" w:hAnsi="Segoe UI"/>
      <w:b/>
      <w:bCs/>
      <w:sz w:val="32"/>
    </w:rPr>
  </w:style>
  <w:style w:type="paragraph" w:customStyle="1" w:styleId="MonthDayYear">
    <w:name w:val="Month Day Year"/>
    <w:basedOn w:val="Standard"/>
    <w:rsid w:val="00643D8A"/>
    <w:pPr>
      <w:spacing w:before="120"/>
      <w:ind w:right="-1"/>
      <w:jc w:val="right"/>
    </w:pPr>
    <w:rPr>
      <w:szCs w:val="20"/>
    </w:rPr>
  </w:style>
  <w:style w:type="paragraph" w:customStyle="1" w:styleId="Topline">
    <w:name w:val="Topline"/>
    <w:basedOn w:val="Standard"/>
    <w:qFormat/>
    <w:rsid w:val="00472FEC"/>
    <w:pPr>
      <w:spacing w:before="560" w:after="560"/>
    </w:pPr>
    <w:rPr>
      <w:rFonts w:cs="Segoe UI"/>
      <w:szCs w:val="22"/>
      <w:lang w:val="en-US"/>
    </w:rPr>
  </w:style>
  <w:style w:type="character" w:customStyle="1" w:styleId="AboutandContactBody">
    <w:name w:val="About and Contact Body"/>
    <w:basedOn w:val="Absatz-Standardschriftart"/>
    <w:rsid w:val="00273DA7"/>
    <w:rPr>
      <w:rFonts w:ascii="Segoe UI" w:hAnsi="Segoe UI"/>
      <w:sz w:val="18"/>
    </w:rPr>
  </w:style>
  <w:style w:type="character" w:customStyle="1" w:styleId="AboutandContactHeadline">
    <w:name w:val="About and Contact Headline"/>
    <w:basedOn w:val="Absatz-Standardschriftart"/>
    <w:rsid w:val="00273DA7"/>
    <w:rPr>
      <w:rFonts w:ascii="Segoe UI" w:hAnsi="Segoe UI"/>
      <w:b/>
      <w:bCs/>
      <w:sz w:val="18"/>
    </w:rPr>
  </w:style>
  <w:style w:type="paragraph" w:styleId="StandardWeb">
    <w:name w:val="Normal (Web)"/>
    <w:basedOn w:val="Standard"/>
    <w:uiPriority w:val="99"/>
    <w:unhideWhenUsed/>
    <w:rsid w:val="00F753CC"/>
    <w:pPr>
      <w:spacing w:before="100" w:beforeAutospacing="1" w:after="100" w:afterAutospacing="1" w:line="240" w:lineRule="auto"/>
      <w:jc w:val="left"/>
    </w:pPr>
    <w:rPr>
      <w:rFonts w:ascii="Calibri" w:eastAsiaTheme="minorHAnsi" w:hAnsi="Calibri" w:cs="Calibri"/>
      <w:szCs w:val="22"/>
      <w:lang w:val="de-AT" w:eastAsia="de-AT"/>
    </w:rPr>
  </w:style>
  <w:style w:type="paragraph" w:customStyle="1" w:styleId="Default">
    <w:name w:val="Default"/>
    <w:rsid w:val="00C5764C"/>
    <w:pPr>
      <w:autoSpaceDE w:val="0"/>
      <w:autoSpaceDN w:val="0"/>
      <w:adjustRightInd w:val="0"/>
    </w:pPr>
    <w:rPr>
      <w:rFonts w:ascii="Segoe UI Symbol" w:eastAsiaTheme="minorHAnsi" w:hAnsi="Segoe UI Symbol" w:cs="Segoe UI Symbol"/>
      <w:color w:val="000000"/>
      <w:sz w:val="24"/>
      <w:szCs w:val="24"/>
      <w:lang w:val="de-DE"/>
    </w:rPr>
  </w:style>
  <w:style w:type="paragraph" w:styleId="berarbeitung">
    <w:name w:val="Revision"/>
    <w:hidden/>
    <w:uiPriority w:val="62"/>
    <w:unhideWhenUsed/>
    <w:rsid w:val="00C5764C"/>
    <w:rPr>
      <w:rFonts w:ascii="Segoe UI" w:hAnsi="Segoe UI"/>
      <w:sz w:val="22"/>
      <w:szCs w:val="24"/>
      <w:lang w:val="de-DE"/>
    </w:rPr>
  </w:style>
  <w:style w:type="character" w:styleId="Kommentarzeichen">
    <w:name w:val="annotation reference"/>
    <w:basedOn w:val="Absatz-Standardschriftart"/>
    <w:rsid w:val="00221467"/>
    <w:rPr>
      <w:sz w:val="16"/>
      <w:szCs w:val="16"/>
    </w:rPr>
  </w:style>
  <w:style w:type="paragraph" w:styleId="Kommentartext">
    <w:name w:val="annotation text"/>
    <w:basedOn w:val="Standard"/>
    <w:link w:val="KommentartextZchn"/>
    <w:uiPriority w:val="99"/>
    <w:rsid w:val="00221467"/>
    <w:pPr>
      <w:spacing w:line="240" w:lineRule="auto"/>
    </w:pPr>
    <w:rPr>
      <w:sz w:val="20"/>
      <w:szCs w:val="20"/>
    </w:rPr>
  </w:style>
  <w:style w:type="character" w:customStyle="1" w:styleId="KommentartextZchn">
    <w:name w:val="Kommentartext Zchn"/>
    <w:basedOn w:val="Absatz-Standardschriftart"/>
    <w:link w:val="Kommentartext"/>
    <w:uiPriority w:val="99"/>
    <w:rsid w:val="00221467"/>
    <w:rPr>
      <w:rFonts w:ascii="Segoe UI" w:hAnsi="Segoe UI"/>
      <w:lang w:val="de-DE"/>
    </w:rPr>
  </w:style>
  <w:style w:type="paragraph" w:styleId="Kommentarthema">
    <w:name w:val="annotation subject"/>
    <w:basedOn w:val="Kommentartext"/>
    <w:next w:val="Kommentartext"/>
    <w:link w:val="KommentarthemaZchn"/>
    <w:rsid w:val="00221467"/>
    <w:rPr>
      <w:b/>
      <w:bCs/>
    </w:rPr>
  </w:style>
  <w:style w:type="character" w:customStyle="1" w:styleId="KommentarthemaZchn">
    <w:name w:val="Kommentarthema Zchn"/>
    <w:basedOn w:val="KommentartextZchn"/>
    <w:link w:val="Kommentarthema"/>
    <w:rsid w:val="00221467"/>
    <w:rPr>
      <w:rFonts w:ascii="Segoe UI" w:hAnsi="Segoe UI"/>
      <w:b/>
      <w:bCs/>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880983">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67811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aniela.sykora@henke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news.henkel.a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Henkel-press-release-template-2020-german.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2f792e8-4dad-42c1-ad63-44982727bf4d" ContentTypeId="0x01" PreviousValue="fals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8B46845E6F4494787881BCB071FEED2" ma:contentTypeVersion="12" ma:contentTypeDescription="Create a new document." ma:contentTypeScope="" ma:versionID="f2db7ac7c7b01594fb0b5dddb168fe63">
  <xsd:schema xmlns:xsd="http://www.w3.org/2001/XMLSchema" xmlns:xs="http://www.w3.org/2001/XMLSchema" xmlns:p="http://schemas.microsoft.com/office/2006/metadata/properties" xmlns:ns2="ccca362e-cf85-4f16-8b73-f94b25c87397" xmlns:ns3="dd711147-479d-48cd-8cde-486a92a72018" xmlns:ns4="35b47de6-8d4f-4de6-9664-c4f33e1cac18" targetNamespace="http://schemas.microsoft.com/office/2006/metadata/properties" ma:root="true" ma:fieldsID="3b0ba459bc2e53ad93a41e55d48e0e6e" ns2:_="" ns3:_="" ns4:_="">
    <xsd:import namespace="ccca362e-cf85-4f16-8b73-f94b25c87397"/>
    <xsd:import namespace="dd711147-479d-48cd-8cde-486a92a72018"/>
    <xsd:import namespace="35b47de6-8d4f-4de6-9664-c4f33e1cac18"/>
    <xsd:element name="properties">
      <xsd:complexType>
        <xsd:sequence>
          <xsd:element name="documentManagement">
            <xsd:complexType>
              <xsd:all>
                <xsd:element ref="ns2:SharedWithUsers" minOccurs="0"/>
                <xsd:element ref="ns2:SharingHintHash" minOccurs="0"/>
                <xsd:element ref="ns3:SharedWithDetails"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a362e-cf85-4f16-8b73-f94b25c873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711147-479d-48cd-8cde-486a92a72018"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b47de6-8d4f-4de6-9664-c4f33e1cac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FFD40A-C289-4413-9C1A-64D7A525CB47}">
  <ds:schemaRefs>
    <ds:schemaRef ds:uri="http://schemas.openxmlformats.org/officeDocument/2006/bibliography"/>
  </ds:schemaRefs>
</ds:datastoreItem>
</file>

<file path=customXml/itemProps2.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3.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4.xml><?xml version="1.0" encoding="utf-8"?>
<ds:datastoreItem xmlns:ds="http://schemas.openxmlformats.org/officeDocument/2006/customXml" ds:itemID="{F3245D12-BDB4-413F-ABB3-2AF0CF323A38}">
  <ds:schemaRefs>
    <ds:schemaRef ds:uri="35b47de6-8d4f-4de6-9664-c4f33e1cac18"/>
    <ds:schemaRef ds:uri="http://schemas.openxmlformats.org/package/2006/metadata/core-properties"/>
    <ds:schemaRef ds:uri="http://purl.org/dc/terms/"/>
    <ds:schemaRef ds:uri="http://schemas.microsoft.com/office/2006/documentManagement/types"/>
    <ds:schemaRef ds:uri="http://www.w3.org/XML/1998/namespace"/>
    <ds:schemaRef ds:uri="dd711147-479d-48cd-8cde-486a92a72018"/>
    <ds:schemaRef ds:uri="ccca362e-cf85-4f16-8b73-f94b25c87397"/>
    <ds:schemaRef ds:uri="http://purl.org/dc/dcmitype/"/>
    <ds:schemaRef ds:uri="http://purl.org/dc/elements/1.1/"/>
    <ds:schemaRef ds:uri="http://schemas.microsoft.com/office/infopath/2007/PartnerControls"/>
    <ds:schemaRef ds:uri="http://schemas.microsoft.com/office/2006/metadata/properties"/>
  </ds:schemaRefs>
</ds:datastoreItem>
</file>

<file path=customXml/itemProps5.xml><?xml version="1.0" encoding="utf-8"?>
<ds:datastoreItem xmlns:ds="http://schemas.openxmlformats.org/officeDocument/2006/customXml" ds:itemID="{0AC2D425-3EC5-4A59-B31F-2CF3E2600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a362e-cf85-4f16-8b73-f94b25c87397"/>
    <ds:schemaRef ds:uri="dd711147-479d-48cd-8cde-486a92a72018"/>
    <ds:schemaRef ds:uri="35b47de6-8d4f-4de6-9664-c4f33e1ca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Henkel-press-release-template-2020-german</Template>
  <TotalTime>0</TotalTime>
  <Pages>2</Pages>
  <Words>466</Words>
  <Characters>3140</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3599</CharactersWithSpaces>
  <SharedDoc>false</SharedDoc>
  <HLinks>
    <vt:vector size="6" baseType="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Daniela Sykora (ext)</cp:lastModifiedBy>
  <cp:revision>3</cp:revision>
  <cp:lastPrinted>2024-03-07T14:29:00Z</cp:lastPrinted>
  <dcterms:created xsi:type="dcterms:W3CDTF">2024-03-07T14:29:00Z</dcterms:created>
  <dcterms:modified xsi:type="dcterms:W3CDTF">2024-03-07T14:31:00Z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0x010100A8B46845E6F4494787881BCB071FEED2</vt:lpwstr>
  </property>
  <property fmtid="{D5CDD505-2E9C-101B-9397-08002B2CF9AE}" pid="3" name="MediaServiceImageTags">
    <vt:lpwstr/>
  </property>
</Properties>
</file>