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BF585" w14:textId="3A309CE1" w:rsidR="00981191" w:rsidRPr="008C639D" w:rsidRDefault="00A61AE7">
      <w:pPr>
        <w:spacing w:before="6"/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sz w:val="4"/>
          <w:szCs w:val="4"/>
        </w:rPr>
        <w:t xml:space="preserve">  </w:t>
      </w:r>
    </w:p>
    <w:p w14:paraId="7D36C5EE" w14:textId="77777777" w:rsidR="00981191" w:rsidRPr="008C639D" w:rsidRDefault="00A84F97">
      <w:pPr>
        <w:spacing w:line="200" w:lineRule="atLeast"/>
        <w:ind w:left="8043"/>
        <w:rPr>
          <w:rFonts w:ascii="Times New Roman" w:eastAsia="Times New Roman" w:hAnsi="Times New Roman" w:cs="Times New Roman"/>
          <w:sz w:val="18"/>
          <w:szCs w:val="18"/>
        </w:rPr>
      </w:pPr>
      <w:r w:rsidRPr="008C639D">
        <w:rPr>
          <w:rFonts w:ascii="Times New Roman" w:eastAsia="Times New Roman" w:hAnsi="Times New Roman" w:cs="Times New Roman"/>
          <w:noProof/>
          <w:sz w:val="18"/>
          <w:szCs w:val="18"/>
          <w:lang w:val="ru-RU" w:eastAsia="ru-RU"/>
        </w:rPr>
        <w:drawing>
          <wp:inline distT="0" distB="0" distL="0" distR="0" wp14:anchorId="37E1A94E" wp14:editId="6728F145">
            <wp:extent cx="1044033" cy="5989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033" cy="598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43AC4" w14:textId="77777777" w:rsidR="00981191" w:rsidRPr="008C639D" w:rsidRDefault="0098119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F5F3C0E" w14:textId="77777777" w:rsidR="00981191" w:rsidRPr="008C639D" w:rsidRDefault="0098119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38FD089" w14:textId="77777777" w:rsidR="00981191" w:rsidRPr="008C639D" w:rsidRDefault="00981191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F3FDD87" w14:textId="652BF9C8" w:rsidR="00981191" w:rsidRPr="008C639D" w:rsidRDefault="00A84F97">
      <w:pPr>
        <w:spacing w:before="164"/>
        <w:ind w:right="606"/>
        <w:jc w:val="right"/>
        <w:rPr>
          <w:rFonts w:ascii="Segoe UI" w:eastAsia="Segoe UI" w:hAnsi="Segoe UI" w:cs="Segoe UI"/>
          <w:sz w:val="36"/>
          <w:szCs w:val="36"/>
        </w:rPr>
      </w:pPr>
      <w:r w:rsidRPr="008C639D">
        <w:rPr>
          <w:rFonts w:ascii="Segoe UI"/>
          <w:b/>
          <w:color w:val="3D3B3B"/>
          <w:sz w:val="36"/>
          <w:szCs w:val="20"/>
        </w:rPr>
        <w:t>Пресреліз</w:t>
      </w:r>
    </w:p>
    <w:p w14:paraId="40226201" w14:textId="77777777" w:rsidR="00981191" w:rsidRPr="008C639D" w:rsidRDefault="00A84F97">
      <w:pPr>
        <w:pStyle w:val="BodyText"/>
        <w:spacing w:before="120"/>
        <w:ind w:left="0" w:right="603"/>
        <w:jc w:val="right"/>
        <w:rPr>
          <w:sz w:val="20"/>
          <w:szCs w:val="20"/>
        </w:rPr>
      </w:pPr>
      <w:r w:rsidRPr="008C639D">
        <w:rPr>
          <w:sz w:val="20"/>
          <w:szCs w:val="20"/>
        </w:rPr>
        <w:t>4 березня 2024 року</w:t>
      </w:r>
    </w:p>
    <w:p w14:paraId="021691AA" w14:textId="77777777" w:rsidR="00981191" w:rsidRPr="008C639D" w:rsidRDefault="00981191">
      <w:pPr>
        <w:rPr>
          <w:rFonts w:ascii="Segoe UI" w:eastAsia="Segoe UI" w:hAnsi="Segoe UI" w:cs="Segoe UI"/>
          <w:sz w:val="18"/>
          <w:szCs w:val="18"/>
        </w:rPr>
      </w:pPr>
    </w:p>
    <w:p w14:paraId="36DEDD4E" w14:textId="77777777" w:rsidR="00981191" w:rsidRPr="008C639D" w:rsidRDefault="00981191">
      <w:pPr>
        <w:spacing w:before="2"/>
        <w:rPr>
          <w:rFonts w:ascii="Segoe UI" w:eastAsia="Segoe UI" w:hAnsi="Segoe UI" w:cs="Segoe UI"/>
          <w:sz w:val="20"/>
          <w:szCs w:val="20"/>
        </w:rPr>
      </w:pPr>
    </w:p>
    <w:p w14:paraId="1EDCDC2C" w14:textId="77777777" w:rsidR="00981191" w:rsidRPr="008C639D" w:rsidRDefault="00A84F97">
      <w:pPr>
        <w:pStyle w:val="BodyText"/>
        <w:spacing w:before="41"/>
        <w:jc w:val="both"/>
        <w:rPr>
          <w:sz w:val="20"/>
          <w:szCs w:val="20"/>
        </w:rPr>
      </w:pPr>
      <w:r w:rsidRPr="008C639D">
        <w:rPr>
          <w:sz w:val="20"/>
          <w:szCs w:val="20"/>
        </w:rPr>
        <w:t>«Хенкель» публікує Звіт зі сталого розвитку за 2023 рік</w:t>
      </w:r>
    </w:p>
    <w:p w14:paraId="19F73E82" w14:textId="77777777" w:rsidR="00981191" w:rsidRPr="008C639D" w:rsidRDefault="00981191">
      <w:pPr>
        <w:rPr>
          <w:rFonts w:ascii="Segoe UI" w:eastAsia="Segoe UI" w:hAnsi="Segoe UI" w:cs="Segoe UI"/>
          <w:sz w:val="20"/>
          <w:szCs w:val="20"/>
        </w:rPr>
      </w:pPr>
    </w:p>
    <w:p w14:paraId="3D25AF62" w14:textId="77777777" w:rsidR="00981191" w:rsidRPr="008C639D" w:rsidRDefault="00981191">
      <w:pPr>
        <w:spacing w:before="7"/>
        <w:rPr>
          <w:rFonts w:ascii="Segoe UI" w:eastAsia="Segoe UI" w:hAnsi="Segoe UI" w:cs="Segoe UI"/>
        </w:rPr>
      </w:pPr>
    </w:p>
    <w:p w14:paraId="69C6183E" w14:textId="77777777" w:rsidR="00981191" w:rsidRPr="008C639D" w:rsidRDefault="00A84F97">
      <w:pPr>
        <w:ind w:left="111"/>
        <w:jc w:val="both"/>
        <w:rPr>
          <w:rFonts w:ascii="Segoe UI" w:eastAsia="Segoe UI" w:hAnsi="Segoe UI" w:cs="Segoe UI"/>
          <w:sz w:val="28"/>
          <w:szCs w:val="28"/>
        </w:rPr>
      </w:pPr>
      <w:r w:rsidRPr="008C639D">
        <w:rPr>
          <w:rFonts w:ascii="Segoe UI" w:hAnsi="Segoe UI"/>
          <w:b/>
          <w:bCs/>
          <w:sz w:val="28"/>
          <w:szCs w:val="28"/>
        </w:rPr>
        <w:t>Значний прогрес у досягненні цілей сталого розвитку компанії «Хенкель»</w:t>
      </w:r>
    </w:p>
    <w:p w14:paraId="6F9CF3F6" w14:textId="77777777" w:rsidR="00981191" w:rsidRPr="008C639D" w:rsidRDefault="00981191">
      <w:pPr>
        <w:spacing w:before="1"/>
        <w:rPr>
          <w:rFonts w:ascii="Segoe UI" w:eastAsia="Segoe UI" w:hAnsi="Segoe UI" w:cs="Segoe UI"/>
          <w:b/>
          <w:bCs/>
          <w:sz w:val="28"/>
          <w:szCs w:val="28"/>
        </w:rPr>
      </w:pPr>
    </w:p>
    <w:p w14:paraId="734824B7" w14:textId="77777777" w:rsidR="00981191" w:rsidRPr="008C639D" w:rsidRDefault="00A84F97">
      <w:pPr>
        <w:pStyle w:val="Heading1"/>
        <w:numPr>
          <w:ilvl w:val="0"/>
          <w:numId w:val="1"/>
        </w:numPr>
        <w:tabs>
          <w:tab w:val="left" w:pos="470"/>
        </w:tabs>
        <w:jc w:val="both"/>
        <w:rPr>
          <w:b w:val="0"/>
          <w:bCs w:val="0"/>
          <w:sz w:val="20"/>
          <w:szCs w:val="20"/>
        </w:rPr>
      </w:pPr>
      <w:r w:rsidRPr="008C639D">
        <w:rPr>
          <w:sz w:val="20"/>
          <w:szCs w:val="20"/>
        </w:rPr>
        <w:t>Кліматичні дії:</w:t>
      </w:r>
    </w:p>
    <w:p w14:paraId="31B58687" w14:textId="77777777" w:rsidR="00981191" w:rsidRPr="00563303" w:rsidRDefault="00A84F97">
      <w:pPr>
        <w:numPr>
          <w:ilvl w:val="1"/>
          <w:numId w:val="1"/>
        </w:numPr>
        <w:tabs>
          <w:tab w:val="left" w:pos="964"/>
        </w:tabs>
        <w:spacing w:before="124"/>
        <w:rPr>
          <w:rFonts w:ascii="Segoe UI" w:eastAsia="Segoe UI" w:hAnsi="Segoe UI" w:cs="Segoe UI"/>
          <w:sz w:val="20"/>
          <w:szCs w:val="20"/>
        </w:rPr>
      </w:pPr>
      <w:r w:rsidRPr="00563303">
        <w:rPr>
          <w:rFonts w:ascii="Segoe UI"/>
          <w:b/>
          <w:sz w:val="20"/>
          <w:szCs w:val="20"/>
        </w:rPr>
        <w:t>скорочення</w:t>
      </w:r>
      <w:r w:rsidRPr="00563303">
        <w:rPr>
          <w:rFonts w:ascii="Segoe UI"/>
          <w:b/>
          <w:sz w:val="20"/>
          <w:szCs w:val="20"/>
        </w:rPr>
        <w:t xml:space="preserve"> </w:t>
      </w:r>
      <w:r w:rsidRPr="00563303">
        <w:rPr>
          <w:rFonts w:ascii="Segoe UI"/>
          <w:b/>
          <w:sz w:val="20"/>
          <w:szCs w:val="20"/>
        </w:rPr>
        <w:t>викидів</w:t>
      </w:r>
      <w:r w:rsidRPr="00563303">
        <w:rPr>
          <w:rFonts w:ascii="Segoe UI"/>
          <w:b/>
          <w:sz w:val="20"/>
          <w:szCs w:val="20"/>
        </w:rPr>
        <w:t xml:space="preserve"> CO</w:t>
      </w:r>
      <w:r w:rsidRPr="00563303">
        <w:rPr>
          <w:rFonts w:ascii="Segoe UI"/>
          <w:b/>
          <w:sz w:val="20"/>
          <w:szCs w:val="20"/>
          <w:vertAlign w:val="subscript"/>
        </w:rPr>
        <w:t xml:space="preserve">2  </w:t>
      </w:r>
      <w:r w:rsidRPr="00563303">
        <w:rPr>
          <w:rFonts w:ascii="Segoe UI"/>
          <w:b/>
          <w:sz w:val="20"/>
          <w:szCs w:val="20"/>
        </w:rPr>
        <w:t>у</w:t>
      </w:r>
      <w:r w:rsidRPr="00563303">
        <w:rPr>
          <w:rFonts w:ascii="Segoe UI"/>
          <w:b/>
          <w:sz w:val="20"/>
          <w:szCs w:val="20"/>
        </w:rPr>
        <w:t xml:space="preserve"> </w:t>
      </w:r>
      <w:r w:rsidRPr="00563303">
        <w:rPr>
          <w:rFonts w:ascii="Segoe UI"/>
          <w:b/>
          <w:sz w:val="20"/>
          <w:szCs w:val="20"/>
        </w:rPr>
        <w:t>виробництві</w:t>
      </w:r>
      <w:r w:rsidRPr="00563303">
        <w:rPr>
          <w:rFonts w:ascii="Segoe UI"/>
          <w:b/>
          <w:sz w:val="20"/>
          <w:szCs w:val="20"/>
        </w:rPr>
        <w:t xml:space="preserve"> </w:t>
      </w:r>
      <w:r w:rsidRPr="00563303">
        <w:rPr>
          <w:rFonts w:ascii="Segoe UI"/>
          <w:b/>
          <w:sz w:val="20"/>
          <w:szCs w:val="20"/>
        </w:rPr>
        <w:t>на</w:t>
      </w:r>
      <w:r w:rsidRPr="00563303">
        <w:rPr>
          <w:rFonts w:ascii="Segoe UI"/>
          <w:b/>
          <w:sz w:val="20"/>
          <w:szCs w:val="20"/>
        </w:rPr>
        <w:t xml:space="preserve"> 61 %</w:t>
      </w:r>
    </w:p>
    <w:p w14:paraId="1BF6C13C" w14:textId="77777777" w:rsidR="00981191" w:rsidRPr="00563303" w:rsidRDefault="00A84F97">
      <w:pPr>
        <w:numPr>
          <w:ilvl w:val="1"/>
          <w:numId w:val="1"/>
        </w:numPr>
        <w:tabs>
          <w:tab w:val="left" w:pos="964"/>
        </w:tabs>
        <w:spacing w:before="123"/>
        <w:rPr>
          <w:rFonts w:ascii="Segoe UI" w:eastAsia="Segoe UI" w:hAnsi="Segoe UI" w:cs="Segoe UI"/>
          <w:sz w:val="20"/>
          <w:szCs w:val="20"/>
        </w:rPr>
      </w:pPr>
      <w:r w:rsidRPr="00563303">
        <w:rPr>
          <w:rFonts w:ascii="Segoe UI"/>
          <w:b/>
          <w:sz w:val="20"/>
          <w:szCs w:val="20"/>
        </w:rPr>
        <w:t>частка</w:t>
      </w:r>
      <w:r w:rsidRPr="00563303">
        <w:rPr>
          <w:rFonts w:ascii="Segoe UI"/>
          <w:b/>
          <w:sz w:val="20"/>
          <w:szCs w:val="20"/>
        </w:rPr>
        <w:t xml:space="preserve"> </w:t>
      </w:r>
      <w:r w:rsidRPr="00563303">
        <w:rPr>
          <w:rFonts w:ascii="Segoe UI"/>
          <w:b/>
          <w:sz w:val="20"/>
          <w:szCs w:val="20"/>
        </w:rPr>
        <w:t>закупленої</w:t>
      </w:r>
      <w:r w:rsidRPr="00563303">
        <w:rPr>
          <w:rFonts w:ascii="Segoe UI"/>
          <w:b/>
          <w:sz w:val="20"/>
          <w:szCs w:val="20"/>
        </w:rPr>
        <w:t xml:space="preserve"> </w:t>
      </w:r>
      <w:r w:rsidRPr="00563303">
        <w:rPr>
          <w:rFonts w:ascii="Segoe UI"/>
          <w:b/>
          <w:sz w:val="20"/>
          <w:szCs w:val="20"/>
        </w:rPr>
        <w:t>електроенергії</w:t>
      </w:r>
      <w:r w:rsidRPr="00563303">
        <w:rPr>
          <w:rFonts w:ascii="Segoe UI"/>
          <w:b/>
          <w:sz w:val="20"/>
          <w:szCs w:val="20"/>
        </w:rPr>
        <w:t xml:space="preserve"> </w:t>
      </w:r>
      <w:r w:rsidRPr="00563303">
        <w:rPr>
          <w:rFonts w:ascii="Segoe UI"/>
          <w:b/>
          <w:sz w:val="20"/>
          <w:szCs w:val="20"/>
        </w:rPr>
        <w:t>з</w:t>
      </w:r>
      <w:r w:rsidRPr="00563303">
        <w:rPr>
          <w:rFonts w:ascii="Segoe UI"/>
          <w:b/>
          <w:sz w:val="20"/>
          <w:szCs w:val="20"/>
        </w:rPr>
        <w:t xml:space="preserve"> </w:t>
      </w:r>
      <w:r w:rsidRPr="00563303">
        <w:rPr>
          <w:rFonts w:ascii="Segoe UI"/>
          <w:b/>
          <w:sz w:val="20"/>
          <w:szCs w:val="20"/>
        </w:rPr>
        <w:t>відновлюваних</w:t>
      </w:r>
      <w:r w:rsidRPr="00563303">
        <w:rPr>
          <w:rFonts w:ascii="Segoe UI"/>
          <w:b/>
          <w:sz w:val="20"/>
          <w:szCs w:val="20"/>
        </w:rPr>
        <w:t xml:space="preserve"> </w:t>
      </w:r>
      <w:r w:rsidRPr="00563303">
        <w:rPr>
          <w:rFonts w:ascii="Segoe UI"/>
          <w:b/>
          <w:sz w:val="20"/>
          <w:szCs w:val="20"/>
        </w:rPr>
        <w:t>джерел</w:t>
      </w:r>
      <w:r w:rsidRPr="00563303">
        <w:rPr>
          <w:rFonts w:ascii="Segoe UI"/>
          <w:b/>
          <w:sz w:val="20"/>
          <w:szCs w:val="20"/>
        </w:rPr>
        <w:t xml:space="preserve"> </w:t>
      </w:r>
      <w:r w:rsidRPr="00563303">
        <w:rPr>
          <w:rFonts w:ascii="Segoe UI"/>
          <w:b/>
          <w:sz w:val="20"/>
          <w:szCs w:val="20"/>
        </w:rPr>
        <w:t>зросла</w:t>
      </w:r>
      <w:r w:rsidRPr="00563303">
        <w:rPr>
          <w:rFonts w:ascii="Segoe UI"/>
          <w:b/>
          <w:sz w:val="20"/>
          <w:szCs w:val="20"/>
        </w:rPr>
        <w:t xml:space="preserve"> </w:t>
      </w:r>
      <w:r w:rsidRPr="00563303">
        <w:rPr>
          <w:rFonts w:ascii="Segoe UI"/>
          <w:b/>
          <w:sz w:val="20"/>
          <w:szCs w:val="20"/>
        </w:rPr>
        <w:t>до</w:t>
      </w:r>
      <w:r w:rsidRPr="00563303">
        <w:rPr>
          <w:rFonts w:ascii="Segoe UI"/>
          <w:b/>
          <w:sz w:val="20"/>
          <w:szCs w:val="20"/>
        </w:rPr>
        <w:t xml:space="preserve"> 89 %</w:t>
      </w:r>
    </w:p>
    <w:p w14:paraId="645FEC9E" w14:textId="77777777" w:rsidR="00981191" w:rsidRPr="008C639D" w:rsidRDefault="00A84F97">
      <w:pPr>
        <w:numPr>
          <w:ilvl w:val="0"/>
          <w:numId w:val="1"/>
        </w:numPr>
        <w:tabs>
          <w:tab w:val="left" w:pos="470"/>
        </w:tabs>
        <w:spacing w:before="125"/>
        <w:jc w:val="both"/>
        <w:rPr>
          <w:rFonts w:ascii="Segoe UI" w:eastAsia="Segoe UI" w:hAnsi="Segoe UI" w:cs="Segoe UI"/>
          <w:sz w:val="20"/>
          <w:szCs w:val="20"/>
        </w:rPr>
      </w:pPr>
      <w:r w:rsidRPr="00563303">
        <w:rPr>
          <w:rFonts w:ascii="Segoe UI"/>
          <w:b/>
          <w:sz w:val="20"/>
          <w:szCs w:val="20"/>
        </w:rPr>
        <w:t>Економіка</w:t>
      </w:r>
      <w:r w:rsidRPr="00563303">
        <w:rPr>
          <w:rFonts w:ascii="Segoe UI"/>
          <w:b/>
          <w:sz w:val="20"/>
          <w:szCs w:val="20"/>
        </w:rPr>
        <w:t xml:space="preserve"> </w:t>
      </w:r>
      <w:r w:rsidRPr="00563303">
        <w:rPr>
          <w:rFonts w:ascii="Segoe UI"/>
          <w:b/>
          <w:sz w:val="20"/>
          <w:szCs w:val="20"/>
        </w:rPr>
        <w:t>замкненого</w:t>
      </w:r>
      <w:r w:rsidRPr="00563303">
        <w:rPr>
          <w:rFonts w:ascii="Segoe UI"/>
          <w:b/>
          <w:sz w:val="20"/>
          <w:szCs w:val="20"/>
        </w:rPr>
        <w:t xml:space="preserve"> </w:t>
      </w:r>
      <w:r w:rsidRPr="00563303">
        <w:rPr>
          <w:rFonts w:ascii="Segoe UI"/>
          <w:b/>
          <w:sz w:val="20"/>
          <w:szCs w:val="20"/>
        </w:rPr>
        <w:t>циклу</w:t>
      </w:r>
      <w:r w:rsidRPr="00563303">
        <w:rPr>
          <w:rFonts w:ascii="Segoe UI"/>
          <w:b/>
          <w:sz w:val="20"/>
          <w:szCs w:val="20"/>
        </w:rPr>
        <w:t xml:space="preserve">: </w:t>
      </w:r>
      <w:r w:rsidRPr="00563303">
        <w:rPr>
          <w:rFonts w:ascii="Segoe UI"/>
          <w:b/>
          <w:sz w:val="20"/>
          <w:szCs w:val="20"/>
        </w:rPr>
        <w:t>частка</w:t>
      </w:r>
      <w:r w:rsidRPr="00563303">
        <w:rPr>
          <w:rFonts w:ascii="Segoe UI"/>
          <w:b/>
          <w:sz w:val="20"/>
          <w:szCs w:val="20"/>
        </w:rPr>
        <w:t xml:space="preserve"> </w:t>
      </w:r>
      <w:r w:rsidRPr="00563303">
        <w:rPr>
          <w:rFonts w:ascii="Segoe UI"/>
          <w:b/>
          <w:sz w:val="20"/>
          <w:szCs w:val="20"/>
        </w:rPr>
        <w:t>переробленого</w:t>
      </w:r>
      <w:r w:rsidRPr="00563303">
        <w:rPr>
          <w:rFonts w:ascii="Segoe UI"/>
          <w:b/>
          <w:sz w:val="20"/>
          <w:szCs w:val="20"/>
        </w:rPr>
        <w:t xml:space="preserve"> </w:t>
      </w:r>
      <w:r w:rsidRPr="00563303">
        <w:rPr>
          <w:rFonts w:ascii="Segoe UI"/>
          <w:b/>
          <w:sz w:val="20"/>
          <w:szCs w:val="20"/>
        </w:rPr>
        <w:t>пластику</w:t>
      </w:r>
      <w:r w:rsidRPr="00563303">
        <w:rPr>
          <w:rFonts w:ascii="Segoe UI"/>
          <w:b/>
          <w:sz w:val="20"/>
          <w:szCs w:val="20"/>
        </w:rPr>
        <w:t xml:space="preserve"> </w:t>
      </w:r>
      <w:r w:rsidRPr="00563303">
        <w:rPr>
          <w:rFonts w:ascii="Segoe UI"/>
          <w:b/>
          <w:sz w:val="20"/>
          <w:szCs w:val="20"/>
        </w:rPr>
        <w:t>зросла</w:t>
      </w:r>
      <w:r w:rsidRPr="00563303">
        <w:rPr>
          <w:rFonts w:ascii="Segoe UI"/>
          <w:b/>
          <w:sz w:val="20"/>
          <w:szCs w:val="20"/>
        </w:rPr>
        <w:t xml:space="preserve"> </w:t>
      </w:r>
      <w:r w:rsidRPr="00563303">
        <w:rPr>
          <w:rFonts w:ascii="Segoe UI"/>
          <w:b/>
          <w:sz w:val="20"/>
          <w:szCs w:val="20"/>
        </w:rPr>
        <w:t>до</w:t>
      </w:r>
      <w:r w:rsidRPr="00563303">
        <w:rPr>
          <w:rFonts w:ascii="Segoe UI"/>
          <w:b/>
          <w:sz w:val="20"/>
          <w:szCs w:val="20"/>
        </w:rPr>
        <w:t xml:space="preserve"> 19 % </w:t>
      </w:r>
      <w:r w:rsidRPr="00563303">
        <w:rPr>
          <w:rFonts w:ascii="Segoe UI"/>
          <w:b/>
          <w:sz w:val="20"/>
          <w:szCs w:val="20"/>
        </w:rPr>
        <w:t>у</w:t>
      </w:r>
      <w:r w:rsidRPr="00563303">
        <w:rPr>
          <w:rFonts w:ascii="Segoe UI"/>
          <w:b/>
          <w:sz w:val="20"/>
          <w:szCs w:val="20"/>
        </w:rPr>
        <w:t xml:space="preserve"> </w:t>
      </w:r>
      <w:r w:rsidRPr="00563303">
        <w:rPr>
          <w:rFonts w:ascii="Segoe UI"/>
          <w:b/>
          <w:sz w:val="20"/>
          <w:szCs w:val="20"/>
        </w:rPr>
        <w:t>всь</w:t>
      </w:r>
      <w:r w:rsidRPr="008C639D">
        <w:rPr>
          <w:rFonts w:ascii="Segoe UI"/>
          <w:b/>
          <w:sz w:val="20"/>
          <w:szCs w:val="20"/>
        </w:rPr>
        <w:t>ому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світі</w:t>
      </w:r>
    </w:p>
    <w:p w14:paraId="4F0550B9" w14:textId="77777777" w:rsidR="00981191" w:rsidRPr="008C639D" w:rsidRDefault="00A84F97">
      <w:pPr>
        <w:numPr>
          <w:ilvl w:val="0"/>
          <w:numId w:val="1"/>
        </w:numPr>
        <w:tabs>
          <w:tab w:val="left" w:pos="470"/>
        </w:tabs>
        <w:spacing w:before="119" w:line="275" w:lineRule="auto"/>
        <w:ind w:right="628"/>
        <w:rPr>
          <w:rFonts w:ascii="Segoe UI" w:eastAsia="Segoe UI" w:hAnsi="Segoe UI" w:cs="Segoe UI"/>
          <w:sz w:val="20"/>
          <w:szCs w:val="20"/>
        </w:rPr>
      </w:pPr>
      <w:r w:rsidRPr="008C639D">
        <w:rPr>
          <w:rFonts w:ascii="Segoe UI"/>
          <w:b/>
          <w:sz w:val="20"/>
          <w:szCs w:val="20"/>
        </w:rPr>
        <w:t>Природні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ресурси</w:t>
      </w:r>
      <w:r w:rsidRPr="008C639D">
        <w:rPr>
          <w:rFonts w:ascii="Segoe UI"/>
          <w:b/>
          <w:sz w:val="20"/>
          <w:szCs w:val="20"/>
        </w:rPr>
        <w:t>: 10-</w:t>
      </w:r>
      <w:r w:rsidRPr="008C639D">
        <w:rPr>
          <w:rFonts w:ascii="Segoe UI"/>
          <w:b/>
          <w:sz w:val="20"/>
          <w:szCs w:val="20"/>
        </w:rPr>
        <w:t>та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річниця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співпраці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з</w:t>
      </w:r>
      <w:r w:rsidRPr="008C639D">
        <w:rPr>
          <w:rFonts w:ascii="Segoe UI"/>
          <w:b/>
          <w:sz w:val="20"/>
          <w:szCs w:val="20"/>
        </w:rPr>
        <w:t xml:space="preserve"> Solidaridad </w:t>
      </w:r>
      <w:r w:rsidRPr="008C639D">
        <w:rPr>
          <w:rFonts w:ascii="Segoe UI"/>
          <w:b/>
          <w:sz w:val="20"/>
          <w:szCs w:val="20"/>
        </w:rPr>
        <w:t>для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сталого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виробництва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пальмової</w:t>
      </w:r>
      <w:r w:rsidRPr="008C639D">
        <w:rPr>
          <w:rFonts w:ascii="Segoe UI"/>
          <w:b/>
          <w:sz w:val="20"/>
          <w:szCs w:val="20"/>
        </w:rPr>
        <w:t xml:space="preserve"> (</w:t>
      </w:r>
      <w:r w:rsidRPr="008C639D">
        <w:rPr>
          <w:rFonts w:ascii="Segoe UI"/>
          <w:b/>
          <w:sz w:val="20"/>
          <w:szCs w:val="20"/>
        </w:rPr>
        <w:t>пальмоядрової</w:t>
      </w:r>
      <w:r w:rsidRPr="008C639D">
        <w:rPr>
          <w:rFonts w:ascii="Segoe UI"/>
          <w:b/>
          <w:sz w:val="20"/>
          <w:szCs w:val="20"/>
        </w:rPr>
        <w:t xml:space="preserve">) </w:t>
      </w:r>
      <w:r w:rsidRPr="008C639D">
        <w:rPr>
          <w:rFonts w:ascii="Segoe UI"/>
          <w:b/>
          <w:sz w:val="20"/>
          <w:szCs w:val="20"/>
        </w:rPr>
        <w:t>олії</w:t>
      </w:r>
    </w:p>
    <w:p w14:paraId="19F6B58E" w14:textId="631A60E5" w:rsidR="00981191" w:rsidRPr="008C639D" w:rsidRDefault="00A84F97">
      <w:pPr>
        <w:numPr>
          <w:ilvl w:val="0"/>
          <w:numId w:val="1"/>
        </w:numPr>
        <w:tabs>
          <w:tab w:val="left" w:pos="470"/>
        </w:tabs>
        <w:spacing w:before="82"/>
        <w:jc w:val="both"/>
        <w:rPr>
          <w:rFonts w:ascii="Segoe UI" w:eastAsia="Segoe UI" w:hAnsi="Segoe UI" w:cs="Segoe UI"/>
          <w:sz w:val="20"/>
          <w:szCs w:val="20"/>
        </w:rPr>
      </w:pPr>
      <w:r w:rsidRPr="008C639D">
        <w:rPr>
          <w:rFonts w:ascii="Segoe UI"/>
          <w:b/>
          <w:sz w:val="20"/>
          <w:szCs w:val="20"/>
        </w:rPr>
        <w:t>Прагнення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до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забезпечення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гендерної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рівності</w:t>
      </w:r>
      <w:r w:rsidRPr="008C639D">
        <w:rPr>
          <w:rFonts w:ascii="Segoe UI"/>
          <w:b/>
          <w:sz w:val="20"/>
          <w:szCs w:val="20"/>
        </w:rPr>
        <w:t xml:space="preserve">: </w:t>
      </w:r>
      <w:r w:rsidRPr="008C639D">
        <w:rPr>
          <w:rFonts w:ascii="Segoe UI"/>
          <w:b/>
          <w:sz w:val="20"/>
          <w:szCs w:val="20"/>
        </w:rPr>
        <w:t>запроваджено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935B2A">
        <w:rPr>
          <w:rFonts w:ascii="Segoe UI"/>
          <w:b/>
          <w:sz w:val="20"/>
          <w:szCs w:val="20"/>
        </w:rPr>
        <w:t>гендерно</w:t>
      </w:r>
      <w:r w:rsidR="00935B2A">
        <w:rPr>
          <w:rFonts w:ascii="Segoe UI"/>
          <w:b/>
          <w:sz w:val="20"/>
          <w:szCs w:val="20"/>
        </w:rPr>
        <w:t xml:space="preserve"> </w:t>
      </w:r>
      <w:r w:rsidRPr="00935B2A">
        <w:rPr>
          <w:rFonts w:ascii="Segoe UI"/>
          <w:b/>
          <w:sz w:val="20"/>
          <w:szCs w:val="20"/>
        </w:rPr>
        <w:t>нейтральну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інструкцію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щодо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відпустки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по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догляду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за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дитиною</w:t>
      </w:r>
    </w:p>
    <w:p w14:paraId="289FD517" w14:textId="060418F9" w:rsidR="00981191" w:rsidRPr="008C639D" w:rsidRDefault="00A84F97">
      <w:pPr>
        <w:numPr>
          <w:ilvl w:val="0"/>
          <w:numId w:val="1"/>
        </w:numPr>
        <w:tabs>
          <w:tab w:val="left" w:pos="470"/>
        </w:tabs>
        <w:spacing w:before="123"/>
        <w:jc w:val="both"/>
        <w:rPr>
          <w:rFonts w:ascii="Segoe UI" w:eastAsia="Segoe UI" w:hAnsi="Segoe UI" w:cs="Segoe UI"/>
          <w:sz w:val="20"/>
          <w:szCs w:val="20"/>
        </w:rPr>
      </w:pPr>
      <w:r w:rsidRPr="008C639D">
        <w:rPr>
          <w:rFonts w:ascii="Segoe UI"/>
          <w:b/>
          <w:sz w:val="20"/>
          <w:szCs w:val="20"/>
        </w:rPr>
        <w:t>Сталі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рішення</w:t>
      </w:r>
      <w:r w:rsidRPr="008C639D">
        <w:rPr>
          <w:rFonts w:ascii="Segoe UI"/>
          <w:b/>
          <w:sz w:val="20"/>
          <w:szCs w:val="20"/>
        </w:rPr>
        <w:t xml:space="preserve">: </w:t>
      </w:r>
      <w:r w:rsidRPr="008C639D">
        <w:rPr>
          <w:rFonts w:ascii="Segoe UI"/>
          <w:b/>
          <w:sz w:val="20"/>
          <w:szCs w:val="20"/>
        </w:rPr>
        <w:t>подальший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розвиток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портфел</w:t>
      </w:r>
      <w:r w:rsidR="00054029">
        <w:rPr>
          <w:rFonts w:ascii="Segoe UI"/>
          <w:b/>
          <w:sz w:val="20"/>
          <w:szCs w:val="20"/>
        </w:rPr>
        <w:t>я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продукції</w:t>
      </w:r>
    </w:p>
    <w:p w14:paraId="16BE984B" w14:textId="7F33E941" w:rsidR="00981191" w:rsidRPr="008C639D" w:rsidRDefault="00A84F97">
      <w:pPr>
        <w:numPr>
          <w:ilvl w:val="0"/>
          <w:numId w:val="1"/>
        </w:numPr>
        <w:tabs>
          <w:tab w:val="left" w:pos="470"/>
        </w:tabs>
        <w:spacing w:before="125"/>
        <w:jc w:val="both"/>
        <w:rPr>
          <w:rFonts w:ascii="Segoe UI"/>
          <w:b/>
          <w:sz w:val="20"/>
          <w:szCs w:val="20"/>
        </w:rPr>
      </w:pPr>
      <w:r w:rsidRPr="008C639D">
        <w:rPr>
          <w:rFonts w:ascii="Segoe UI"/>
          <w:b/>
          <w:sz w:val="20"/>
          <w:szCs w:val="20"/>
        </w:rPr>
        <w:t>Залучення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співробітників</w:t>
      </w:r>
      <w:r w:rsidRPr="008C639D">
        <w:rPr>
          <w:rFonts w:ascii="Segoe UI"/>
          <w:b/>
          <w:sz w:val="20"/>
          <w:szCs w:val="20"/>
        </w:rPr>
        <w:t xml:space="preserve">: </w:t>
      </w:r>
      <w:r w:rsidR="008C639D" w:rsidRPr="008C639D">
        <w:rPr>
          <w:rFonts w:ascii="Segoe UI"/>
          <w:b/>
          <w:sz w:val="20"/>
          <w:szCs w:val="20"/>
        </w:rPr>
        <w:t>р</w:t>
      </w:r>
      <w:r w:rsidRPr="008C639D">
        <w:rPr>
          <w:rFonts w:ascii="Segoe UI"/>
          <w:b/>
          <w:sz w:val="20"/>
          <w:szCs w:val="20"/>
        </w:rPr>
        <w:t>озширено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програму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«</w:t>
      </w:r>
      <w:r w:rsidRPr="008C639D">
        <w:rPr>
          <w:rFonts w:ascii="Segoe UI"/>
          <w:b/>
          <w:sz w:val="20"/>
          <w:szCs w:val="20"/>
        </w:rPr>
        <w:t>Sustainability at Heart</w:t>
      </w:r>
      <w:r w:rsidRPr="008C639D">
        <w:rPr>
          <w:rFonts w:ascii="Segoe UI"/>
          <w:b/>
          <w:sz w:val="20"/>
          <w:szCs w:val="20"/>
        </w:rPr>
        <w:t>»</w:t>
      </w:r>
      <w:r w:rsidRPr="008C639D">
        <w:rPr>
          <w:rFonts w:ascii="Segoe UI"/>
          <w:b/>
          <w:sz w:val="20"/>
          <w:szCs w:val="20"/>
        </w:rPr>
        <w:t xml:space="preserve"> </w:t>
      </w:r>
    </w:p>
    <w:p w14:paraId="28E52CEB" w14:textId="77777777" w:rsidR="00981191" w:rsidRPr="008C639D" w:rsidRDefault="00981191">
      <w:pPr>
        <w:spacing w:before="9"/>
        <w:rPr>
          <w:rFonts w:ascii="Segoe UI" w:eastAsia="Segoe UI" w:hAnsi="Segoe UI" w:cs="Segoe UI"/>
          <w:b/>
          <w:bCs/>
          <w:sz w:val="32"/>
          <w:szCs w:val="32"/>
        </w:rPr>
      </w:pPr>
    </w:p>
    <w:p w14:paraId="7AF90BA2" w14:textId="1FEE02DD" w:rsidR="00981191" w:rsidRPr="008C639D" w:rsidRDefault="00A84F97">
      <w:pPr>
        <w:pStyle w:val="BodyText"/>
        <w:spacing w:line="276" w:lineRule="auto"/>
        <w:ind w:right="604"/>
        <w:jc w:val="both"/>
        <w:rPr>
          <w:sz w:val="20"/>
          <w:szCs w:val="20"/>
        </w:rPr>
      </w:pPr>
      <w:r w:rsidRPr="008C639D">
        <w:rPr>
          <w:sz w:val="20"/>
          <w:szCs w:val="20"/>
        </w:rPr>
        <w:t xml:space="preserve">Дюссельдорф, Німеччина – Сьогодні компанія «Хенкель» опублікувала звіт зі сталого розвитку за 2023 фінансовий рік, </w:t>
      </w:r>
      <w:r w:rsidR="00225702">
        <w:rPr>
          <w:sz w:val="20"/>
          <w:szCs w:val="20"/>
        </w:rPr>
        <w:t xml:space="preserve">в </w:t>
      </w:r>
      <w:r w:rsidRPr="008C639D">
        <w:rPr>
          <w:sz w:val="20"/>
          <w:szCs w:val="20"/>
        </w:rPr>
        <w:t xml:space="preserve">якому повідомляє про прогрес </w:t>
      </w:r>
      <w:r w:rsidR="00225702">
        <w:rPr>
          <w:sz w:val="20"/>
          <w:szCs w:val="20"/>
        </w:rPr>
        <w:t xml:space="preserve">щодо </w:t>
      </w:r>
      <w:r w:rsidRPr="008C639D">
        <w:rPr>
          <w:sz w:val="20"/>
          <w:szCs w:val="20"/>
        </w:rPr>
        <w:t>реалізації своєї глобальної стратегії сталого розвитку, зокрема у використанні відновлюваних джерел енергії та просуванні економіки замкненого циклу. Крім того, компанія продовжила систематичну роботу над створенням стал</w:t>
      </w:r>
      <w:r w:rsidR="00225702">
        <w:rPr>
          <w:sz w:val="20"/>
          <w:szCs w:val="20"/>
        </w:rPr>
        <w:t>іш</w:t>
      </w:r>
      <w:r w:rsidRPr="008C639D">
        <w:rPr>
          <w:sz w:val="20"/>
          <w:szCs w:val="20"/>
        </w:rPr>
        <w:t>ого портфеля продукції та ще більше розширила програму залучення співробітників.</w:t>
      </w:r>
    </w:p>
    <w:p w14:paraId="3F404501" w14:textId="77777777" w:rsidR="00981191" w:rsidRPr="008C639D" w:rsidRDefault="00981191">
      <w:pPr>
        <w:spacing w:before="3"/>
        <w:rPr>
          <w:rFonts w:ascii="Segoe UI" w:eastAsia="Segoe UI" w:hAnsi="Segoe UI" w:cs="Segoe UI"/>
          <w:sz w:val="24"/>
          <w:szCs w:val="24"/>
        </w:rPr>
      </w:pPr>
    </w:p>
    <w:p w14:paraId="1FA41AA5" w14:textId="303581A4" w:rsidR="00981191" w:rsidRPr="008C639D" w:rsidRDefault="00291CEC">
      <w:pPr>
        <w:pStyle w:val="BodyText"/>
        <w:spacing w:line="276" w:lineRule="auto"/>
        <w:ind w:right="604"/>
        <w:jc w:val="both"/>
        <w:rPr>
          <w:rFonts w:cs="Segoe UI"/>
          <w:sz w:val="20"/>
          <w:szCs w:val="20"/>
        </w:rPr>
      </w:pPr>
      <w:r>
        <w:rPr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7728" behindDoc="1" locked="0" layoutInCell="1" allowOverlap="1" wp14:anchorId="28BCDF66" wp14:editId="5DFC642F">
            <wp:simplePos x="0" y="0"/>
            <wp:positionH relativeFrom="page">
              <wp:posOffset>1048385</wp:posOffset>
            </wp:positionH>
            <wp:positionV relativeFrom="paragraph">
              <wp:posOffset>1978660</wp:posOffset>
            </wp:positionV>
            <wp:extent cx="5317490" cy="478790"/>
            <wp:effectExtent l="0" t="0" r="0" b="0"/>
            <wp:wrapNone/>
            <wp:docPr id="5" name="33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1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490" cy="478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F97" w:rsidRPr="008C639D">
        <w:rPr>
          <w:sz w:val="20"/>
          <w:szCs w:val="20"/>
        </w:rPr>
        <w:t xml:space="preserve">«Сталий розвиток є центральним елементом нашої програми цілеспрямованого зростання, – </w:t>
      </w:r>
      <w:r w:rsidR="005259BC">
        <w:rPr>
          <w:sz w:val="20"/>
          <w:szCs w:val="20"/>
        </w:rPr>
        <w:t xml:space="preserve">сказав </w:t>
      </w:r>
      <w:r w:rsidR="00A84F97" w:rsidRPr="008C639D">
        <w:rPr>
          <w:sz w:val="20"/>
          <w:szCs w:val="20"/>
        </w:rPr>
        <w:t>Карстен Кнобель</w:t>
      </w:r>
      <w:r w:rsidR="00545112" w:rsidRPr="00545112">
        <w:rPr>
          <w:rFonts w:cs="Segoe UI"/>
        </w:rPr>
        <w:t xml:space="preserve"> </w:t>
      </w:r>
      <w:r w:rsidR="00545112" w:rsidRPr="00304AA0">
        <w:rPr>
          <w:rFonts w:cs="Segoe UI"/>
        </w:rPr>
        <w:t>(Carsten  Knobel)</w:t>
      </w:r>
      <w:r w:rsidR="00545112" w:rsidRPr="00563303">
        <w:rPr>
          <w:rFonts w:cs="Segoe UI"/>
        </w:rPr>
        <w:t xml:space="preserve"> </w:t>
      </w:r>
      <w:r w:rsidR="00545112" w:rsidRPr="00304AA0">
        <w:rPr>
          <w:rFonts w:cs="Segoe UI"/>
        </w:rPr>
        <w:t>голова правління Ради директорів компанії «Хенкель»</w:t>
      </w:r>
      <w:r w:rsidR="00A84F97" w:rsidRPr="008C639D">
        <w:rPr>
          <w:sz w:val="20"/>
          <w:szCs w:val="20"/>
        </w:rPr>
        <w:t xml:space="preserve">. </w:t>
      </w:r>
      <w:r w:rsidR="00225702">
        <w:rPr>
          <w:sz w:val="20"/>
          <w:szCs w:val="20"/>
        </w:rPr>
        <w:t xml:space="preserve">– </w:t>
      </w:r>
      <w:r w:rsidR="00A84F97" w:rsidRPr="008C639D">
        <w:rPr>
          <w:sz w:val="20"/>
          <w:szCs w:val="20"/>
        </w:rPr>
        <w:t xml:space="preserve">Особливо в такі складні часи, як зараз, сталий розвиток є </w:t>
      </w:r>
      <w:r w:rsidR="00225702">
        <w:rPr>
          <w:sz w:val="20"/>
          <w:szCs w:val="20"/>
        </w:rPr>
        <w:t xml:space="preserve">надзвичайно </w:t>
      </w:r>
      <w:r w:rsidR="00A84F97" w:rsidRPr="008C639D">
        <w:rPr>
          <w:sz w:val="20"/>
          <w:szCs w:val="20"/>
        </w:rPr>
        <w:t>важливим</w:t>
      </w:r>
      <w:r w:rsidR="00225702">
        <w:rPr>
          <w:sz w:val="20"/>
          <w:szCs w:val="20"/>
        </w:rPr>
        <w:t>.</w:t>
      </w:r>
      <w:r w:rsidR="00A84F97" w:rsidRPr="008C639D">
        <w:rPr>
          <w:sz w:val="20"/>
          <w:szCs w:val="20"/>
        </w:rPr>
        <w:t xml:space="preserve"> Тому ми постійно працюємо над реалізацією наших цілей сталого розвитку, і я пишаюся тим, що впродовж 2023 року ми знову досягли значного прогресу. Наші </w:t>
      </w:r>
      <w:r w:rsidR="00225702">
        <w:rPr>
          <w:sz w:val="20"/>
          <w:szCs w:val="20"/>
        </w:rPr>
        <w:t xml:space="preserve">чудові </w:t>
      </w:r>
      <w:r w:rsidR="00A84F97" w:rsidRPr="008C639D">
        <w:rPr>
          <w:sz w:val="20"/>
          <w:szCs w:val="20"/>
        </w:rPr>
        <w:t xml:space="preserve">результати </w:t>
      </w:r>
      <w:r w:rsidR="00225702">
        <w:rPr>
          <w:sz w:val="20"/>
          <w:szCs w:val="20"/>
        </w:rPr>
        <w:t xml:space="preserve">в </w:t>
      </w:r>
      <w:r w:rsidR="00A84F97" w:rsidRPr="008C639D">
        <w:rPr>
          <w:sz w:val="20"/>
          <w:szCs w:val="20"/>
        </w:rPr>
        <w:t>провідних зовнішніх ESG-рейтингах, наприклад повторне здобуття статусу EcoVadis Platinum, свідчать про те, що ми на правильному шляху і що наш прогрес визна</w:t>
      </w:r>
      <w:r w:rsidR="003361B6">
        <w:rPr>
          <w:sz w:val="20"/>
          <w:szCs w:val="20"/>
        </w:rPr>
        <w:t>ють</w:t>
      </w:r>
      <w:r w:rsidR="00A84F97" w:rsidRPr="008C639D">
        <w:rPr>
          <w:sz w:val="20"/>
          <w:szCs w:val="20"/>
        </w:rPr>
        <w:t>».</w:t>
      </w:r>
    </w:p>
    <w:p w14:paraId="759EF944" w14:textId="77777777" w:rsidR="00981191" w:rsidRPr="008C639D" w:rsidRDefault="00981191">
      <w:pPr>
        <w:spacing w:line="276" w:lineRule="auto"/>
        <w:jc w:val="both"/>
        <w:rPr>
          <w:rFonts w:ascii="Segoe UI" w:eastAsia="Segoe UI" w:hAnsi="Segoe UI" w:cs="Segoe UI"/>
          <w:sz w:val="20"/>
          <w:szCs w:val="20"/>
        </w:rPr>
        <w:sectPr w:rsidR="00981191" w:rsidRPr="008C639D" w:rsidSect="00D560BC">
          <w:footerReference w:type="default" r:id="rId9"/>
          <w:type w:val="continuous"/>
          <w:pgSz w:w="11910" w:h="16850"/>
          <w:pgMar w:top="820" w:right="800" w:bottom="1060" w:left="1300" w:header="720" w:footer="877" w:gutter="0"/>
          <w:cols w:space="720"/>
        </w:sectPr>
      </w:pPr>
    </w:p>
    <w:p w14:paraId="6ECD90EC" w14:textId="77777777" w:rsidR="00981191" w:rsidRPr="008C639D" w:rsidRDefault="00981191">
      <w:pPr>
        <w:spacing w:before="9"/>
        <w:rPr>
          <w:rFonts w:ascii="Segoe UI" w:eastAsia="Segoe UI" w:hAnsi="Segoe UI" w:cs="Segoe UI"/>
          <w:sz w:val="20"/>
          <w:szCs w:val="20"/>
        </w:rPr>
      </w:pPr>
    </w:p>
    <w:p w14:paraId="5F3DAB3D" w14:textId="4A08F4D1" w:rsidR="00981191" w:rsidRPr="008C639D" w:rsidRDefault="00A84F97">
      <w:pPr>
        <w:pStyle w:val="BodyText"/>
        <w:spacing w:before="41" w:line="276" w:lineRule="auto"/>
        <w:ind w:right="104"/>
        <w:jc w:val="both"/>
        <w:rPr>
          <w:rFonts w:cs="Segoe UI"/>
          <w:sz w:val="20"/>
          <w:szCs w:val="20"/>
        </w:rPr>
      </w:pPr>
      <w:r w:rsidRPr="008C639D">
        <w:rPr>
          <w:sz w:val="20"/>
          <w:szCs w:val="20"/>
        </w:rPr>
        <w:t xml:space="preserve">«Минулого року ми зосередилися на виконанні наших зобов'язань щодо захисту </w:t>
      </w:r>
      <w:r w:rsidR="003361B6">
        <w:rPr>
          <w:sz w:val="20"/>
          <w:szCs w:val="20"/>
        </w:rPr>
        <w:t xml:space="preserve">довкілля </w:t>
      </w:r>
      <w:r w:rsidRPr="008C639D">
        <w:rPr>
          <w:sz w:val="20"/>
          <w:szCs w:val="20"/>
        </w:rPr>
        <w:t xml:space="preserve">та соціального впливу, – додала Сільві Ніколь, член правління компанії «Хенкель», відповідальна за управління персоналом, інфраструктуру та сталий розвиток. </w:t>
      </w:r>
      <w:r w:rsidR="003361B6">
        <w:rPr>
          <w:sz w:val="20"/>
          <w:szCs w:val="20"/>
        </w:rPr>
        <w:t xml:space="preserve">– </w:t>
      </w:r>
      <w:r w:rsidRPr="008C639D">
        <w:rPr>
          <w:sz w:val="20"/>
          <w:szCs w:val="20"/>
        </w:rPr>
        <w:t xml:space="preserve">Я хочу підкреслити значний прогрес у сфері сталого постачання ключових сировинних товарів, наприклад сертифікації пальмової та пальмоядрової олії. Ми також доклали значних зусиль для розвитку економіки замкненого циклу в обох наших бізнес-підрозділах. Крім того, ми продовжуємо сприяти соціальній справедливості, і я хотіла б наголосити на запровадженні </w:t>
      </w:r>
      <w:r w:rsidRPr="00935B2A">
        <w:rPr>
          <w:sz w:val="20"/>
          <w:szCs w:val="20"/>
        </w:rPr>
        <w:t>гендерно нейтральної</w:t>
      </w:r>
      <w:r w:rsidRPr="008C639D">
        <w:rPr>
          <w:sz w:val="20"/>
          <w:szCs w:val="20"/>
        </w:rPr>
        <w:t xml:space="preserve"> відпустки по догляду за дитиною для всіх співробітників по всьому світу».</w:t>
      </w:r>
    </w:p>
    <w:p w14:paraId="5BDF2697" w14:textId="77777777" w:rsidR="00981191" w:rsidRPr="008C639D" w:rsidRDefault="00981191">
      <w:pPr>
        <w:spacing w:before="5"/>
        <w:rPr>
          <w:rFonts w:ascii="Segoe UI" w:eastAsia="Segoe UI" w:hAnsi="Segoe UI" w:cs="Segoe UI"/>
          <w:sz w:val="24"/>
          <w:szCs w:val="24"/>
        </w:rPr>
      </w:pPr>
    </w:p>
    <w:p w14:paraId="1AD84A1F" w14:textId="77777777" w:rsidR="00981191" w:rsidRPr="008C639D" w:rsidRDefault="00A84F97">
      <w:pPr>
        <w:pStyle w:val="Heading1"/>
        <w:ind w:left="111" w:firstLine="0"/>
        <w:jc w:val="both"/>
        <w:rPr>
          <w:b w:val="0"/>
          <w:bCs w:val="0"/>
          <w:sz w:val="20"/>
          <w:szCs w:val="20"/>
        </w:rPr>
      </w:pPr>
      <w:r w:rsidRPr="008C639D">
        <w:rPr>
          <w:sz w:val="20"/>
          <w:szCs w:val="20"/>
        </w:rPr>
        <w:t>Значне покращення показників сталого розвитку</w:t>
      </w:r>
    </w:p>
    <w:p w14:paraId="76A043E0" w14:textId="524C55C3" w:rsidR="00981191" w:rsidRPr="008C639D" w:rsidRDefault="00A84F97">
      <w:pPr>
        <w:spacing w:before="164" w:line="276" w:lineRule="auto"/>
        <w:ind w:left="111" w:right="103"/>
        <w:jc w:val="both"/>
        <w:rPr>
          <w:rFonts w:ascii="Segoe UI" w:eastAsia="Segoe UI" w:hAnsi="Segoe UI" w:cs="Segoe UI"/>
          <w:sz w:val="20"/>
          <w:szCs w:val="20"/>
        </w:rPr>
      </w:pPr>
      <w:r w:rsidRPr="008C639D">
        <w:rPr>
          <w:rFonts w:ascii="Segoe UI" w:hAnsi="Segoe UI"/>
          <w:sz w:val="20"/>
          <w:szCs w:val="20"/>
        </w:rPr>
        <w:t xml:space="preserve">Концепція сталого розвитку на період до 2030 року визначає чіткі амбіції та цілі для глобального шляху сталого розвитку компанії «Хенкель» у сфері охорони довкілля, соціальних питань та управління. Минулого року компанія досягла значних успіхів у сфері клімату </w:t>
      </w:r>
      <w:r w:rsidR="003361B6">
        <w:rPr>
          <w:rFonts w:ascii="Segoe UI" w:hAnsi="Segoe UI"/>
          <w:sz w:val="20"/>
          <w:szCs w:val="20"/>
        </w:rPr>
        <w:t xml:space="preserve">та </w:t>
      </w:r>
      <w:r w:rsidRPr="008C639D">
        <w:rPr>
          <w:rFonts w:ascii="Segoe UI" w:hAnsi="Segoe UI"/>
          <w:sz w:val="20"/>
          <w:szCs w:val="20"/>
        </w:rPr>
        <w:t xml:space="preserve">скоротила загальні викиди </w:t>
      </w:r>
      <w:r w:rsidRPr="008C639D">
        <w:rPr>
          <w:rFonts w:ascii="Segoe UI" w:hAnsi="Segoe UI"/>
          <w:b/>
          <w:sz w:val="20"/>
          <w:szCs w:val="20"/>
        </w:rPr>
        <w:t>CO</w:t>
      </w:r>
      <w:r w:rsidRPr="008C639D">
        <w:rPr>
          <w:rFonts w:ascii="Segoe UI" w:hAnsi="Segoe UI"/>
          <w:b/>
          <w:sz w:val="20"/>
          <w:szCs w:val="20"/>
          <w:vertAlign w:val="subscript"/>
        </w:rPr>
        <w:t>2</w:t>
      </w:r>
      <w:r w:rsidRPr="008C639D">
        <w:rPr>
          <w:rFonts w:ascii="Segoe UI" w:hAnsi="Segoe UI"/>
          <w:b/>
          <w:sz w:val="20"/>
          <w:szCs w:val="20"/>
        </w:rPr>
        <w:t xml:space="preserve"> у виробництві на 61 %</w:t>
      </w:r>
      <w:r w:rsidRPr="008C639D">
        <w:rPr>
          <w:rFonts w:ascii="Segoe UI" w:hAnsi="Segoe UI"/>
          <w:sz w:val="20"/>
          <w:szCs w:val="20"/>
        </w:rPr>
        <w:t xml:space="preserve"> на метричну тонну продукції (порівняно з базовим 2010 роком), а також збільшила </w:t>
      </w:r>
      <w:r w:rsidRPr="008C639D">
        <w:rPr>
          <w:rFonts w:ascii="Segoe UI" w:hAnsi="Segoe UI"/>
          <w:b/>
          <w:sz w:val="20"/>
          <w:szCs w:val="20"/>
        </w:rPr>
        <w:t>частку електроенергії, що закуповується з відновлюваних джерел, до 89 %.</w:t>
      </w:r>
      <w:r w:rsidRPr="008C639D">
        <w:rPr>
          <w:rFonts w:ascii="Segoe UI" w:hAnsi="Segoe UI"/>
          <w:b/>
          <w:bCs/>
          <w:sz w:val="20"/>
          <w:szCs w:val="20"/>
        </w:rPr>
        <w:t xml:space="preserve"> </w:t>
      </w:r>
      <w:r w:rsidRPr="008C639D">
        <w:rPr>
          <w:rFonts w:ascii="Segoe UI" w:hAnsi="Segoe UI"/>
          <w:sz w:val="20"/>
          <w:szCs w:val="20"/>
        </w:rPr>
        <w:t xml:space="preserve">Загалом у 2023 році </w:t>
      </w:r>
      <w:r w:rsidRPr="008C639D">
        <w:rPr>
          <w:rFonts w:ascii="Segoe UI" w:hAnsi="Segoe UI"/>
          <w:b/>
          <w:sz w:val="20"/>
          <w:szCs w:val="20"/>
        </w:rPr>
        <w:t xml:space="preserve">на </w:t>
      </w:r>
      <w:r w:rsidRPr="00935B2A">
        <w:rPr>
          <w:rFonts w:ascii="Segoe UI" w:hAnsi="Segoe UI"/>
          <w:b/>
          <w:sz w:val="20"/>
          <w:szCs w:val="20"/>
        </w:rPr>
        <w:t>вуглецево</w:t>
      </w:r>
      <w:r w:rsidR="00935B2A">
        <w:rPr>
          <w:rFonts w:ascii="Segoe UI" w:hAnsi="Segoe UI"/>
          <w:b/>
          <w:sz w:val="20"/>
          <w:szCs w:val="20"/>
        </w:rPr>
        <w:t xml:space="preserve"> </w:t>
      </w:r>
      <w:r w:rsidRPr="00935B2A">
        <w:rPr>
          <w:rFonts w:ascii="Segoe UI" w:hAnsi="Segoe UI"/>
          <w:b/>
          <w:sz w:val="20"/>
          <w:szCs w:val="20"/>
        </w:rPr>
        <w:t>нейтральне</w:t>
      </w:r>
      <w:r w:rsidRPr="008C639D">
        <w:rPr>
          <w:rFonts w:ascii="Segoe UI" w:hAnsi="Segoe UI"/>
          <w:b/>
          <w:sz w:val="20"/>
          <w:szCs w:val="20"/>
        </w:rPr>
        <w:t xml:space="preserve"> виробництво було переведено ще 14 об'єктів</w:t>
      </w:r>
      <w:r w:rsidRPr="008C639D">
        <w:rPr>
          <w:rFonts w:ascii="Segoe UI" w:hAnsi="Segoe UI"/>
          <w:sz w:val="20"/>
          <w:szCs w:val="20"/>
        </w:rPr>
        <w:t xml:space="preserve">. Спираючись на свій прогрес у </w:t>
      </w:r>
      <w:r w:rsidRPr="008C639D">
        <w:rPr>
          <w:rFonts w:ascii="Segoe UI" w:hAnsi="Segoe UI"/>
          <w:b/>
          <w:sz w:val="20"/>
          <w:szCs w:val="20"/>
        </w:rPr>
        <w:t>скороченні викидів CO</w:t>
      </w:r>
      <w:r w:rsidRPr="008C639D">
        <w:rPr>
          <w:rFonts w:ascii="Segoe UI" w:hAnsi="Segoe UI"/>
          <w:b/>
          <w:sz w:val="20"/>
          <w:szCs w:val="20"/>
          <w:vertAlign w:val="subscript"/>
        </w:rPr>
        <w:t>2</w:t>
      </w:r>
      <w:r w:rsidRPr="008C639D">
        <w:rPr>
          <w:rFonts w:ascii="Segoe UI" w:hAnsi="Segoe UI"/>
          <w:b/>
          <w:sz w:val="20"/>
          <w:szCs w:val="20"/>
        </w:rPr>
        <w:t xml:space="preserve"> від сировини </w:t>
      </w:r>
      <w:r w:rsidR="00AC6592">
        <w:rPr>
          <w:rFonts w:ascii="Segoe UI" w:hAnsi="Segoe UI"/>
          <w:b/>
          <w:sz w:val="20"/>
          <w:szCs w:val="20"/>
        </w:rPr>
        <w:t xml:space="preserve">й </w:t>
      </w:r>
      <w:r w:rsidRPr="008C639D">
        <w:rPr>
          <w:rFonts w:ascii="Segoe UI" w:hAnsi="Segoe UI"/>
          <w:b/>
          <w:sz w:val="20"/>
          <w:szCs w:val="20"/>
        </w:rPr>
        <w:t>упаковки на 17 %</w:t>
      </w:r>
      <w:r w:rsidRPr="008C639D">
        <w:rPr>
          <w:rFonts w:ascii="Segoe UI" w:hAnsi="Segoe UI"/>
          <w:sz w:val="20"/>
          <w:szCs w:val="20"/>
        </w:rPr>
        <w:t xml:space="preserve"> (на тонну продукції порівняно з базовим 2017 роком), компанія «Хенкель» також розробила свій шлях до нульового рівня у всіх категоріях викидів.</w:t>
      </w:r>
    </w:p>
    <w:p w14:paraId="7D58E68D" w14:textId="77777777" w:rsidR="00981191" w:rsidRPr="008C639D" w:rsidRDefault="00981191">
      <w:pPr>
        <w:spacing w:before="3"/>
        <w:rPr>
          <w:rFonts w:ascii="Segoe UI" w:eastAsia="Segoe UI" w:hAnsi="Segoe UI" w:cs="Segoe UI"/>
          <w:sz w:val="24"/>
          <w:szCs w:val="24"/>
        </w:rPr>
      </w:pPr>
    </w:p>
    <w:p w14:paraId="5691AAEE" w14:textId="77777777" w:rsidR="00981191" w:rsidRPr="008C639D" w:rsidRDefault="00A84F97">
      <w:pPr>
        <w:spacing w:line="276" w:lineRule="auto"/>
        <w:ind w:left="111" w:right="104"/>
        <w:jc w:val="both"/>
        <w:rPr>
          <w:rFonts w:ascii="Segoe UI" w:eastAsia="Segoe UI" w:hAnsi="Segoe UI" w:cs="Segoe UI"/>
          <w:sz w:val="20"/>
          <w:szCs w:val="20"/>
        </w:rPr>
      </w:pPr>
      <w:r w:rsidRPr="008C639D">
        <w:rPr>
          <w:rFonts w:ascii="Segoe UI"/>
          <w:sz w:val="20"/>
          <w:szCs w:val="20"/>
        </w:rPr>
        <w:t>Важливою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метою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компанії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«Хенкель»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є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сприяння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розвитку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економіки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замкненого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циклу</w:t>
      </w:r>
      <w:r w:rsidRPr="008C639D">
        <w:rPr>
          <w:rFonts w:ascii="Segoe UI"/>
          <w:sz w:val="20"/>
          <w:szCs w:val="20"/>
        </w:rPr>
        <w:t xml:space="preserve">. </w:t>
      </w:r>
      <w:r w:rsidRPr="008C639D">
        <w:rPr>
          <w:rFonts w:ascii="Segoe UI"/>
          <w:sz w:val="20"/>
          <w:szCs w:val="20"/>
        </w:rPr>
        <w:t>Загалом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компанія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«Хенкель»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збільшила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частку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переробленого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пластику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в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упаковці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своїх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споживчих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товарів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до</w:t>
      </w:r>
      <w:r w:rsidRPr="008C639D">
        <w:rPr>
          <w:rFonts w:ascii="Segoe UI"/>
          <w:b/>
          <w:sz w:val="20"/>
          <w:szCs w:val="20"/>
        </w:rPr>
        <w:t xml:space="preserve"> 19 % </w:t>
      </w:r>
      <w:r w:rsidRPr="008C639D">
        <w:rPr>
          <w:rFonts w:ascii="Segoe UI"/>
          <w:b/>
          <w:sz w:val="20"/>
          <w:szCs w:val="20"/>
        </w:rPr>
        <w:t>в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усьому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світі</w:t>
      </w:r>
      <w:r w:rsidRPr="008C639D">
        <w:rPr>
          <w:rFonts w:ascii="Segoe UI"/>
          <w:b/>
          <w:sz w:val="20"/>
          <w:szCs w:val="20"/>
        </w:rPr>
        <w:t xml:space="preserve">. </w:t>
      </w:r>
      <w:r w:rsidRPr="008C639D">
        <w:rPr>
          <w:rFonts w:ascii="Segoe UI"/>
          <w:sz w:val="20"/>
          <w:szCs w:val="20"/>
        </w:rPr>
        <w:t>Яскравим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прикладом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є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подвоєння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рівня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вмісту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вторинної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сировини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до</w:t>
      </w:r>
      <w:r w:rsidRPr="008C639D">
        <w:rPr>
          <w:rFonts w:ascii="Segoe UI"/>
          <w:b/>
          <w:sz w:val="20"/>
          <w:szCs w:val="20"/>
        </w:rPr>
        <w:t xml:space="preserve"> 50 %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для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всієї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лінійки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універсальних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рідких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засобів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для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прання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в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Європі</w:t>
      </w:r>
      <w:r w:rsidRPr="008C639D">
        <w:rPr>
          <w:rFonts w:ascii="Segoe UI"/>
          <w:sz w:val="20"/>
          <w:szCs w:val="20"/>
        </w:rPr>
        <w:t xml:space="preserve">, </w:t>
      </w:r>
      <w:r w:rsidRPr="008C639D">
        <w:rPr>
          <w:rFonts w:ascii="Segoe UI"/>
          <w:sz w:val="20"/>
          <w:szCs w:val="20"/>
        </w:rPr>
        <w:t>таких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як</w:t>
      </w:r>
      <w:r w:rsidRPr="008C639D">
        <w:rPr>
          <w:rFonts w:ascii="Segoe UI"/>
          <w:sz w:val="20"/>
          <w:szCs w:val="20"/>
        </w:rPr>
        <w:t xml:space="preserve"> Persil.</w:t>
      </w:r>
    </w:p>
    <w:p w14:paraId="2D57421B" w14:textId="77777777" w:rsidR="00981191" w:rsidRPr="008C639D" w:rsidRDefault="00981191">
      <w:pPr>
        <w:spacing w:before="3"/>
        <w:rPr>
          <w:rFonts w:ascii="Segoe UI" w:eastAsia="Segoe UI" w:hAnsi="Segoe UI" w:cs="Segoe UI"/>
          <w:b/>
          <w:bCs/>
          <w:sz w:val="24"/>
          <w:szCs w:val="24"/>
        </w:rPr>
      </w:pPr>
    </w:p>
    <w:p w14:paraId="078FD0E4" w14:textId="6D40E721" w:rsidR="00981191" w:rsidRPr="008C639D" w:rsidRDefault="00A84F97">
      <w:pPr>
        <w:spacing w:line="276" w:lineRule="auto"/>
        <w:ind w:left="111" w:right="104"/>
        <w:jc w:val="both"/>
        <w:rPr>
          <w:rFonts w:ascii="Segoe UI" w:eastAsia="Segoe UI" w:hAnsi="Segoe UI" w:cs="Segoe UI"/>
          <w:sz w:val="20"/>
          <w:szCs w:val="20"/>
        </w:rPr>
      </w:pPr>
      <w:r w:rsidRPr="008C639D">
        <w:rPr>
          <w:rFonts w:ascii="Segoe UI"/>
          <w:sz w:val="20"/>
          <w:szCs w:val="20"/>
        </w:rPr>
        <w:t>«Хенкель»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також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продовжує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докладати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зусиль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для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захисту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природних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ресурсів</w:t>
      </w:r>
      <w:r w:rsidRPr="008C639D">
        <w:rPr>
          <w:rFonts w:ascii="Segoe UI"/>
          <w:sz w:val="20"/>
          <w:szCs w:val="20"/>
        </w:rPr>
        <w:t xml:space="preserve">. </w:t>
      </w:r>
      <w:r w:rsidRPr="008C639D">
        <w:rPr>
          <w:rFonts w:ascii="Segoe UI"/>
          <w:sz w:val="20"/>
          <w:szCs w:val="20"/>
        </w:rPr>
        <w:t>Сюди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входить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відповідальне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використання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такої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сировини</w:t>
      </w:r>
      <w:r w:rsidRPr="008C639D">
        <w:rPr>
          <w:rFonts w:ascii="Segoe UI"/>
          <w:sz w:val="20"/>
          <w:szCs w:val="20"/>
        </w:rPr>
        <w:t xml:space="preserve">, </w:t>
      </w:r>
      <w:r w:rsidRPr="008C639D">
        <w:rPr>
          <w:rFonts w:ascii="Segoe UI"/>
          <w:sz w:val="20"/>
          <w:szCs w:val="20"/>
        </w:rPr>
        <w:t>як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пальмова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та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пальмоядрова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олія</w:t>
      </w:r>
      <w:r w:rsidRPr="008C639D">
        <w:rPr>
          <w:rFonts w:ascii="Segoe UI"/>
          <w:sz w:val="20"/>
          <w:szCs w:val="20"/>
        </w:rPr>
        <w:t xml:space="preserve">. </w:t>
      </w:r>
      <w:r w:rsidRPr="008C639D">
        <w:rPr>
          <w:rFonts w:ascii="Segoe UI"/>
          <w:sz w:val="20"/>
          <w:szCs w:val="20"/>
        </w:rPr>
        <w:t>Наприкінці</w:t>
      </w:r>
      <w:r w:rsidRPr="008C639D">
        <w:rPr>
          <w:rFonts w:ascii="Segoe UI"/>
          <w:sz w:val="20"/>
          <w:szCs w:val="20"/>
        </w:rPr>
        <w:t xml:space="preserve"> 2023 </w:t>
      </w:r>
      <w:r w:rsidRPr="008C639D">
        <w:rPr>
          <w:rFonts w:ascii="Segoe UI"/>
          <w:sz w:val="20"/>
          <w:szCs w:val="20"/>
        </w:rPr>
        <w:t>року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компанія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змогла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задовольнити</w:t>
      </w:r>
      <w:r w:rsidRPr="008C639D">
        <w:rPr>
          <w:rFonts w:ascii="Segoe UI"/>
          <w:b/>
          <w:sz w:val="20"/>
          <w:szCs w:val="20"/>
        </w:rPr>
        <w:t xml:space="preserve"> 96 % </w:t>
      </w:r>
      <w:r w:rsidRPr="008C639D">
        <w:rPr>
          <w:rFonts w:ascii="Segoe UI"/>
          <w:b/>
          <w:sz w:val="20"/>
          <w:szCs w:val="20"/>
        </w:rPr>
        <w:t>свого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світового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попиту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на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екологічно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сертифіковану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пальмову</w:t>
      </w:r>
      <w:r w:rsidRPr="008C639D">
        <w:rPr>
          <w:rFonts w:ascii="Segoe UI"/>
          <w:b/>
          <w:sz w:val="20"/>
          <w:szCs w:val="20"/>
        </w:rPr>
        <w:t xml:space="preserve"> (</w:t>
      </w:r>
      <w:r w:rsidRPr="008C639D">
        <w:rPr>
          <w:rFonts w:ascii="Segoe UI"/>
          <w:b/>
          <w:sz w:val="20"/>
          <w:szCs w:val="20"/>
        </w:rPr>
        <w:t>пальмоядрову</w:t>
      </w:r>
      <w:r w:rsidRPr="008C639D">
        <w:rPr>
          <w:rFonts w:ascii="Segoe UI"/>
          <w:b/>
          <w:sz w:val="20"/>
          <w:szCs w:val="20"/>
        </w:rPr>
        <w:t xml:space="preserve">) </w:t>
      </w:r>
      <w:r w:rsidRPr="008C639D">
        <w:rPr>
          <w:rFonts w:ascii="Segoe UI"/>
          <w:b/>
          <w:sz w:val="20"/>
          <w:szCs w:val="20"/>
        </w:rPr>
        <w:t>олію</w:t>
      </w:r>
      <w:r w:rsidRPr="008C639D">
        <w:rPr>
          <w:rFonts w:ascii="Segoe UI"/>
          <w:sz w:val="20"/>
          <w:szCs w:val="20"/>
        </w:rPr>
        <w:t xml:space="preserve"> </w:t>
      </w:r>
      <w:r w:rsidR="00291CEC">
        <w:rPr>
          <w:rFonts w:ascii="Segoe UI"/>
          <w:sz w:val="20"/>
          <w:szCs w:val="20"/>
        </w:rPr>
        <w:t>та</w:t>
      </w:r>
      <w:r w:rsidR="00291CEC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досягла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показника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простежуваності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аж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до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заводу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на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рівні</w:t>
      </w:r>
      <w:r w:rsidRPr="008C639D">
        <w:rPr>
          <w:rFonts w:ascii="Segoe UI"/>
          <w:b/>
          <w:sz w:val="20"/>
          <w:szCs w:val="20"/>
        </w:rPr>
        <w:t xml:space="preserve"> 89 %. </w:t>
      </w:r>
      <w:r w:rsidRPr="008C639D">
        <w:rPr>
          <w:rFonts w:ascii="Segoe UI"/>
          <w:sz w:val="20"/>
          <w:szCs w:val="20"/>
        </w:rPr>
        <w:t>Приділяючи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особливу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увагу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підтримці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дрібних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фермерських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господарств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у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виробництві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пальмової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олії</w:t>
      </w:r>
      <w:r w:rsidRPr="008C639D">
        <w:rPr>
          <w:rFonts w:ascii="Segoe UI"/>
          <w:sz w:val="20"/>
          <w:szCs w:val="20"/>
        </w:rPr>
        <w:t xml:space="preserve">, </w:t>
      </w:r>
      <w:r w:rsidRPr="008C639D">
        <w:rPr>
          <w:rFonts w:ascii="Segoe UI"/>
          <w:sz w:val="20"/>
          <w:szCs w:val="20"/>
        </w:rPr>
        <w:t>компанія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«Хенкель»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відзначила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10-</w:t>
      </w:r>
      <w:r w:rsidRPr="008C639D">
        <w:rPr>
          <w:rFonts w:ascii="Segoe UI"/>
          <w:b/>
          <w:sz w:val="20"/>
          <w:szCs w:val="20"/>
        </w:rPr>
        <w:t>річчя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співпраці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з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організацією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розвитку</w:t>
      </w:r>
      <w:r w:rsidRPr="008C639D">
        <w:rPr>
          <w:rFonts w:ascii="Segoe UI"/>
          <w:b/>
          <w:sz w:val="20"/>
          <w:szCs w:val="20"/>
        </w:rPr>
        <w:t xml:space="preserve"> Solidaridad. </w:t>
      </w:r>
      <w:r w:rsidRPr="008C639D">
        <w:rPr>
          <w:rFonts w:ascii="Segoe UI"/>
          <w:b/>
          <w:sz w:val="20"/>
          <w:szCs w:val="20"/>
        </w:rPr>
        <w:t>Понад</w:t>
      </w:r>
      <w:r w:rsidRPr="008C639D">
        <w:rPr>
          <w:rFonts w:ascii="Segoe UI"/>
          <w:b/>
          <w:sz w:val="20"/>
          <w:szCs w:val="20"/>
        </w:rPr>
        <w:t xml:space="preserve"> 39 </w:t>
      </w:r>
      <w:r w:rsidRPr="008C639D">
        <w:rPr>
          <w:rFonts w:ascii="Segoe UI"/>
          <w:b/>
          <w:sz w:val="20"/>
          <w:szCs w:val="20"/>
        </w:rPr>
        <w:t>тис</w:t>
      </w:r>
      <w:r w:rsidRPr="008C639D">
        <w:rPr>
          <w:rFonts w:ascii="Segoe UI"/>
          <w:b/>
          <w:sz w:val="20"/>
          <w:szCs w:val="20"/>
        </w:rPr>
        <w:t xml:space="preserve">. </w:t>
      </w:r>
      <w:r w:rsidRPr="008C639D">
        <w:rPr>
          <w:rFonts w:ascii="Segoe UI"/>
          <w:b/>
          <w:sz w:val="20"/>
          <w:szCs w:val="20"/>
        </w:rPr>
        <w:t>дрібних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фермерських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господарств</w:t>
      </w:r>
      <w:r w:rsidRPr="008C639D">
        <w:rPr>
          <w:rFonts w:ascii="Segoe UI"/>
          <w:b/>
          <w:sz w:val="20"/>
          <w:szCs w:val="20"/>
        </w:rPr>
        <w:t xml:space="preserve"> </w:t>
      </w:r>
      <w:r w:rsidR="00291CEC">
        <w:rPr>
          <w:rFonts w:ascii="Segoe UI"/>
          <w:b/>
          <w:sz w:val="20"/>
          <w:szCs w:val="20"/>
        </w:rPr>
        <w:t>у</w:t>
      </w:r>
      <w:r w:rsidRPr="008C639D">
        <w:rPr>
          <w:rFonts w:ascii="Segoe UI"/>
          <w:b/>
          <w:sz w:val="20"/>
          <w:szCs w:val="20"/>
        </w:rPr>
        <w:t>же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отримали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вигоду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від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спільних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ініціатив</w:t>
      </w:r>
      <w:r w:rsidRPr="008C639D">
        <w:rPr>
          <w:rFonts w:ascii="Segoe UI"/>
          <w:b/>
          <w:sz w:val="20"/>
          <w:szCs w:val="20"/>
        </w:rPr>
        <w:t xml:space="preserve">. </w:t>
      </w:r>
      <w:r w:rsidR="00291CEC">
        <w:rPr>
          <w:rFonts w:ascii="Segoe UI"/>
          <w:sz w:val="20"/>
          <w:szCs w:val="20"/>
        </w:rPr>
        <w:t>Н</w:t>
      </w:r>
      <w:r w:rsidRPr="008C639D">
        <w:rPr>
          <w:rFonts w:ascii="Segoe UI"/>
          <w:sz w:val="20"/>
          <w:szCs w:val="20"/>
        </w:rPr>
        <w:t>айближч</w:t>
      </w:r>
      <w:r w:rsidR="00291CEC">
        <w:rPr>
          <w:rFonts w:ascii="Segoe UI"/>
          <w:sz w:val="20"/>
          <w:szCs w:val="20"/>
        </w:rPr>
        <w:t>ими</w:t>
      </w:r>
      <w:r w:rsidR="00291CEC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рок</w:t>
      </w:r>
      <w:r w:rsidR="00291CEC">
        <w:rPr>
          <w:rFonts w:ascii="Segoe UI"/>
          <w:sz w:val="20"/>
          <w:szCs w:val="20"/>
        </w:rPr>
        <w:t>ам</w:t>
      </w:r>
      <w:r w:rsidRPr="008C639D">
        <w:rPr>
          <w:rFonts w:ascii="Segoe UI"/>
          <w:sz w:val="20"/>
          <w:szCs w:val="20"/>
        </w:rPr>
        <w:t>и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це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партнерство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розширювати</w:t>
      </w:r>
      <w:r w:rsidR="00291CEC">
        <w:rPr>
          <w:rFonts w:ascii="Segoe UI"/>
          <w:sz w:val="20"/>
          <w:szCs w:val="20"/>
        </w:rPr>
        <w:t>меть</w:t>
      </w:r>
      <w:r w:rsidRPr="008C639D">
        <w:rPr>
          <w:rFonts w:ascii="Segoe UI"/>
          <w:sz w:val="20"/>
          <w:szCs w:val="20"/>
        </w:rPr>
        <w:t>ся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за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рахунок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конкретних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проєктів</w:t>
      </w:r>
      <w:r w:rsidRPr="008C639D">
        <w:rPr>
          <w:rFonts w:ascii="Segoe UI"/>
          <w:sz w:val="20"/>
          <w:szCs w:val="20"/>
        </w:rPr>
        <w:t xml:space="preserve">, </w:t>
      </w:r>
      <w:r w:rsidRPr="008C639D">
        <w:rPr>
          <w:rFonts w:ascii="Segoe UI"/>
          <w:sz w:val="20"/>
          <w:szCs w:val="20"/>
        </w:rPr>
        <w:t>у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тому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числі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в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Колумбії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та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Індонезії</w:t>
      </w:r>
      <w:r w:rsidRPr="008C639D">
        <w:rPr>
          <w:rFonts w:ascii="Segoe UI"/>
          <w:sz w:val="20"/>
          <w:szCs w:val="20"/>
        </w:rPr>
        <w:t>.</w:t>
      </w:r>
    </w:p>
    <w:p w14:paraId="334D6E74" w14:textId="77777777" w:rsidR="00981191" w:rsidRPr="008C639D" w:rsidRDefault="00981191">
      <w:pPr>
        <w:spacing w:before="3"/>
        <w:rPr>
          <w:rFonts w:ascii="Segoe UI" w:eastAsia="Segoe UI" w:hAnsi="Segoe UI" w:cs="Segoe UI"/>
          <w:sz w:val="24"/>
          <w:szCs w:val="24"/>
        </w:rPr>
      </w:pPr>
    </w:p>
    <w:p w14:paraId="3C9337C0" w14:textId="5F4B69B5" w:rsidR="00981191" w:rsidRPr="008C639D" w:rsidRDefault="00A84F97">
      <w:pPr>
        <w:spacing w:line="276" w:lineRule="auto"/>
        <w:ind w:left="111" w:right="106"/>
        <w:jc w:val="both"/>
        <w:rPr>
          <w:rFonts w:ascii="Segoe UI" w:eastAsia="Segoe UI" w:hAnsi="Segoe UI" w:cs="Segoe UI"/>
          <w:sz w:val="20"/>
          <w:szCs w:val="20"/>
        </w:rPr>
      </w:pPr>
      <w:r w:rsidRPr="008C639D">
        <w:rPr>
          <w:rFonts w:ascii="Segoe UI"/>
          <w:sz w:val="20"/>
          <w:szCs w:val="20"/>
        </w:rPr>
        <w:t>У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сфері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різноманітності</w:t>
      </w:r>
      <w:r w:rsidRPr="008C639D">
        <w:rPr>
          <w:rFonts w:ascii="Segoe UI"/>
          <w:sz w:val="20"/>
          <w:szCs w:val="20"/>
        </w:rPr>
        <w:t xml:space="preserve">, </w:t>
      </w:r>
      <w:r w:rsidRPr="008C639D">
        <w:rPr>
          <w:rFonts w:ascii="Segoe UI"/>
          <w:sz w:val="20"/>
          <w:szCs w:val="20"/>
        </w:rPr>
        <w:t>справедливості</w:t>
      </w:r>
      <w:r w:rsidRPr="008C639D">
        <w:rPr>
          <w:rFonts w:ascii="Segoe UI"/>
          <w:sz w:val="20"/>
          <w:szCs w:val="20"/>
        </w:rPr>
        <w:t xml:space="preserve"> </w:t>
      </w:r>
      <w:r w:rsidR="00291CEC">
        <w:rPr>
          <w:rFonts w:ascii="Segoe UI"/>
          <w:sz w:val="20"/>
          <w:szCs w:val="20"/>
        </w:rPr>
        <w:t>й</w:t>
      </w:r>
      <w:r w:rsidR="00291CEC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інклюзивності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«Хенкель»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має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на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меті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до</w:t>
      </w:r>
      <w:r w:rsidRPr="008C639D">
        <w:rPr>
          <w:rFonts w:ascii="Segoe UI"/>
          <w:sz w:val="20"/>
          <w:szCs w:val="20"/>
        </w:rPr>
        <w:t xml:space="preserve"> 2025 </w:t>
      </w:r>
      <w:r w:rsidRPr="008C639D">
        <w:rPr>
          <w:rFonts w:ascii="Segoe UI"/>
          <w:sz w:val="20"/>
          <w:szCs w:val="20"/>
        </w:rPr>
        <w:t>року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досягти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гендерного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паритету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на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всіх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рівнях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управління</w:t>
      </w:r>
      <w:r w:rsidRPr="008C639D">
        <w:rPr>
          <w:rFonts w:ascii="Segoe UI"/>
          <w:sz w:val="20"/>
          <w:szCs w:val="20"/>
        </w:rPr>
        <w:t xml:space="preserve">. </w:t>
      </w:r>
      <w:r w:rsidRPr="008C639D">
        <w:rPr>
          <w:rFonts w:ascii="Segoe UI"/>
          <w:sz w:val="20"/>
          <w:szCs w:val="20"/>
        </w:rPr>
        <w:t>Минулого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року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частка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жінок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на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керівних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посадах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зросла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до</w:t>
      </w:r>
      <w:r w:rsidRPr="008C639D">
        <w:rPr>
          <w:rFonts w:ascii="Segoe UI"/>
          <w:b/>
          <w:sz w:val="20"/>
          <w:szCs w:val="20"/>
        </w:rPr>
        <w:t xml:space="preserve"> 39,5 %. </w:t>
      </w:r>
      <w:r w:rsidR="00291CEC" w:rsidRPr="00296DAE">
        <w:rPr>
          <w:rFonts w:ascii="Segoe UI"/>
          <w:sz w:val="20"/>
          <w:szCs w:val="20"/>
        </w:rPr>
        <w:t>У</w:t>
      </w:r>
      <w:r w:rsidR="00291CEC" w:rsidRPr="00296DAE">
        <w:rPr>
          <w:rFonts w:ascii="Segoe UI"/>
          <w:sz w:val="20"/>
          <w:szCs w:val="20"/>
        </w:rPr>
        <w:t xml:space="preserve"> </w:t>
      </w:r>
      <w:r w:rsidR="00291CEC" w:rsidRPr="00296DAE">
        <w:rPr>
          <w:rFonts w:ascii="Segoe UI"/>
          <w:sz w:val="20"/>
          <w:szCs w:val="20"/>
        </w:rPr>
        <w:t>межах</w:t>
      </w:r>
      <w:r w:rsidR="00291CEC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свого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прагнення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до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більшої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справедливості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та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дружності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до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сім</w:t>
      </w:r>
      <w:r w:rsidRPr="008C639D">
        <w:rPr>
          <w:rFonts w:ascii="Segoe UI"/>
          <w:sz w:val="20"/>
          <w:szCs w:val="20"/>
        </w:rPr>
        <w:t>'</w:t>
      </w:r>
      <w:r w:rsidRPr="008C639D">
        <w:rPr>
          <w:rFonts w:ascii="Segoe UI"/>
          <w:sz w:val="20"/>
          <w:szCs w:val="20"/>
        </w:rPr>
        <w:t>ї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компанія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«Хенкель»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запровадила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програму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935B2A">
        <w:rPr>
          <w:rFonts w:ascii="Segoe UI"/>
          <w:b/>
          <w:sz w:val="20"/>
          <w:szCs w:val="20"/>
        </w:rPr>
        <w:t>гендерно</w:t>
      </w:r>
      <w:r w:rsidRPr="00935B2A">
        <w:rPr>
          <w:rFonts w:ascii="Segoe UI"/>
          <w:b/>
          <w:sz w:val="20"/>
          <w:szCs w:val="20"/>
        </w:rPr>
        <w:t xml:space="preserve"> </w:t>
      </w:r>
      <w:r w:rsidRPr="00935B2A">
        <w:rPr>
          <w:rFonts w:ascii="Segoe UI"/>
          <w:b/>
          <w:sz w:val="20"/>
          <w:szCs w:val="20"/>
        </w:rPr>
        <w:t>нейтральної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відпустки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по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догляду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за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дитиною</w:t>
      </w:r>
      <w:r w:rsidRPr="008C639D">
        <w:rPr>
          <w:rFonts w:ascii="Segoe UI"/>
          <w:b/>
          <w:sz w:val="20"/>
          <w:szCs w:val="20"/>
        </w:rPr>
        <w:t>.</w:t>
      </w:r>
    </w:p>
    <w:p w14:paraId="76CE91E5" w14:textId="77777777" w:rsidR="00981191" w:rsidRPr="008C639D" w:rsidRDefault="00981191">
      <w:pPr>
        <w:spacing w:line="276" w:lineRule="auto"/>
        <w:jc w:val="both"/>
        <w:rPr>
          <w:rFonts w:ascii="Segoe UI" w:eastAsia="Segoe UI" w:hAnsi="Segoe UI" w:cs="Segoe UI"/>
          <w:sz w:val="20"/>
          <w:szCs w:val="20"/>
        </w:rPr>
        <w:sectPr w:rsidR="00981191" w:rsidRPr="008C639D" w:rsidSect="00D560BC">
          <w:footerReference w:type="default" r:id="rId10"/>
          <w:pgSz w:w="11910" w:h="16850"/>
          <w:pgMar w:top="1600" w:right="1300" w:bottom="1060" w:left="1300" w:header="0" w:footer="877" w:gutter="0"/>
          <w:pgNumType w:start="2"/>
          <w:cols w:space="720"/>
        </w:sectPr>
      </w:pPr>
    </w:p>
    <w:p w14:paraId="6DBFF387" w14:textId="77777777" w:rsidR="00981191" w:rsidRPr="008C639D" w:rsidRDefault="00981191">
      <w:pPr>
        <w:spacing w:before="9"/>
        <w:rPr>
          <w:rFonts w:ascii="Segoe UI" w:eastAsia="Segoe UI" w:hAnsi="Segoe UI" w:cs="Segoe UI"/>
          <w:b/>
          <w:bCs/>
          <w:sz w:val="20"/>
          <w:szCs w:val="20"/>
        </w:rPr>
      </w:pPr>
    </w:p>
    <w:p w14:paraId="77EE6D43" w14:textId="6B2325B5" w:rsidR="00981191" w:rsidRPr="008C639D" w:rsidRDefault="00A84F97">
      <w:pPr>
        <w:spacing w:before="41" w:line="275" w:lineRule="auto"/>
        <w:ind w:left="111" w:right="106"/>
        <w:jc w:val="both"/>
        <w:rPr>
          <w:rFonts w:ascii="Segoe UI" w:eastAsia="Segoe UI" w:hAnsi="Segoe UI" w:cs="Segoe UI"/>
          <w:sz w:val="20"/>
          <w:szCs w:val="20"/>
        </w:rPr>
      </w:pPr>
      <w:r w:rsidRPr="008C639D">
        <w:rPr>
          <w:rFonts w:ascii="Segoe UI"/>
          <w:sz w:val="20"/>
          <w:szCs w:val="20"/>
        </w:rPr>
        <w:t>Нова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політика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гарантує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100-</w:t>
      </w:r>
      <w:r w:rsidRPr="008C639D">
        <w:rPr>
          <w:rFonts w:ascii="Segoe UI"/>
          <w:b/>
          <w:sz w:val="20"/>
          <w:szCs w:val="20"/>
        </w:rPr>
        <w:t>відсоткову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оплачувану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відпустку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по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догляду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за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дитиною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тривалістю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вісім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тижнів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для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всіх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працівників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по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всьому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світу</w:t>
      </w:r>
      <w:r w:rsidRPr="008C639D">
        <w:rPr>
          <w:rFonts w:ascii="Segoe UI"/>
          <w:sz w:val="20"/>
          <w:szCs w:val="20"/>
        </w:rPr>
        <w:t xml:space="preserve">, </w:t>
      </w:r>
      <w:r w:rsidRPr="008C639D">
        <w:rPr>
          <w:rFonts w:ascii="Segoe UI"/>
          <w:sz w:val="20"/>
          <w:szCs w:val="20"/>
        </w:rPr>
        <w:t>виходячи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виключно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з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ролі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особи</w:t>
      </w:r>
      <w:r w:rsidRPr="008C639D">
        <w:rPr>
          <w:rFonts w:ascii="Segoe UI"/>
          <w:sz w:val="20"/>
          <w:szCs w:val="20"/>
        </w:rPr>
        <w:t xml:space="preserve">, </w:t>
      </w:r>
      <w:r w:rsidRPr="008C639D">
        <w:rPr>
          <w:rFonts w:ascii="Segoe UI"/>
          <w:sz w:val="20"/>
          <w:szCs w:val="20"/>
        </w:rPr>
        <w:t>яка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здійснює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догляд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за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дитиною</w:t>
      </w:r>
      <w:r w:rsidRPr="008C639D">
        <w:rPr>
          <w:rFonts w:ascii="Segoe UI"/>
          <w:sz w:val="20"/>
          <w:szCs w:val="20"/>
        </w:rPr>
        <w:t>.</w:t>
      </w:r>
    </w:p>
    <w:p w14:paraId="10E2A0D9" w14:textId="77777777" w:rsidR="00981191" w:rsidRPr="008C639D" w:rsidRDefault="00981191">
      <w:pPr>
        <w:spacing w:before="6"/>
        <w:rPr>
          <w:rFonts w:ascii="Segoe UI" w:eastAsia="Segoe UI" w:hAnsi="Segoe UI" w:cs="Segoe UI"/>
          <w:sz w:val="24"/>
          <w:szCs w:val="24"/>
        </w:rPr>
      </w:pPr>
    </w:p>
    <w:p w14:paraId="614161E6" w14:textId="3E6A929B" w:rsidR="00981191" w:rsidRPr="008C639D" w:rsidRDefault="00A84F97">
      <w:pPr>
        <w:pStyle w:val="Heading1"/>
        <w:ind w:left="111" w:firstLine="0"/>
        <w:jc w:val="both"/>
        <w:rPr>
          <w:b w:val="0"/>
          <w:bCs w:val="0"/>
          <w:sz w:val="20"/>
          <w:szCs w:val="20"/>
        </w:rPr>
      </w:pPr>
      <w:r w:rsidRPr="008C639D">
        <w:rPr>
          <w:sz w:val="20"/>
          <w:szCs w:val="20"/>
        </w:rPr>
        <w:t>Подальший розвиток стал</w:t>
      </w:r>
      <w:r w:rsidR="00291CEC">
        <w:rPr>
          <w:sz w:val="20"/>
          <w:szCs w:val="20"/>
        </w:rPr>
        <w:t>іш</w:t>
      </w:r>
      <w:r w:rsidRPr="008C639D">
        <w:rPr>
          <w:sz w:val="20"/>
          <w:szCs w:val="20"/>
        </w:rPr>
        <w:t>ого портфеля продукції</w:t>
      </w:r>
    </w:p>
    <w:p w14:paraId="24558FD2" w14:textId="6E6037B3" w:rsidR="00981191" w:rsidRPr="008C639D" w:rsidRDefault="00A84F97">
      <w:pPr>
        <w:spacing w:before="163" w:line="276" w:lineRule="auto"/>
        <w:ind w:left="111" w:right="104"/>
        <w:jc w:val="both"/>
        <w:rPr>
          <w:rFonts w:ascii="Segoe UI" w:eastAsia="Segoe UI" w:hAnsi="Segoe UI" w:cs="Segoe UI"/>
          <w:sz w:val="20"/>
          <w:szCs w:val="20"/>
        </w:rPr>
      </w:pPr>
      <w:r w:rsidRPr="008C639D">
        <w:rPr>
          <w:rFonts w:ascii="Segoe UI"/>
          <w:sz w:val="20"/>
          <w:szCs w:val="20"/>
        </w:rPr>
        <w:t>Минулого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року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компанія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«Хенкель»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продовжувала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працювати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над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трансформацією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свого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портфеля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продукції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на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засадах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сталого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розвитку</w:t>
      </w:r>
      <w:r w:rsidRPr="008C639D">
        <w:rPr>
          <w:rFonts w:ascii="Segoe UI"/>
          <w:sz w:val="20"/>
          <w:szCs w:val="20"/>
        </w:rPr>
        <w:t xml:space="preserve">. </w:t>
      </w:r>
      <w:r w:rsidRPr="008C639D">
        <w:rPr>
          <w:rFonts w:ascii="Segoe UI"/>
          <w:sz w:val="20"/>
          <w:szCs w:val="20"/>
        </w:rPr>
        <w:t>Одним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із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прикладів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цього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є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проєкт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бізнес</w:t>
      </w:r>
      <w:r w:rsidRPr="008C639D">
        <w:rPr>
          <w:rFonts w:ascii="Segoe UI"/>
          <w:b/>
          <w:sz w:val="20"/>
          <w:szCs w:val="20"/>
        </w:rPr>
        <w:t>-</w:t>
      </w:r>
      <w:r w:rsidRPr="008C639D">
        <w:rPr>
          <w:rFonts w:ascii="Segoe UI"/>
          <w:b/>
          <w:sz w:val="20"/>
          <w:szCs w:val="20"/>
        </w:rPr>
        <w:t>підрозділу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«Клейові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технології»</w:t>
      </w:r>
      <w:r w:rsidRPr="008C639D">
        <w:rPr>
          <w:rFonts w:ascii="Segoe UI"/>
          <w:b/>
          <w:sz w:val="20"/>
          <w:szCs w:val="20"/>
        </w:rPr>
        <w:t xml:space="preserve">. </w:t>
      </w:r>
      <w:r w:rsidRPr="008C639D">
        <w:rPr>
          <w:rFonts w:ascii="Segoe UI"/>
          <w:b/>
          <w:sz w:val="20"/>
          <w:szCs w:val="20"/>
        </w:rPr>
        <w:t>Підрозділ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удосконалив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свою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внутрішню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методологію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оцінки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для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забезпечення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більшої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прозорості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щодо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показників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сталого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розвитку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свого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портфеля</w:t>
      </w:r>
      <w:r w:rsidRPr="008C639D">
        <w:rPr>
          <w:rFonts w:ascii="Segoe UI"/>
          <w:b/>
          <w:sz w:val="20"/>
          <w:szCs w:val="20"/>
        </w:rPr>
        <w:t xml:space="preserve"> </w:t>
      </w:r>
      <w:r w:rsidRPr="008C639D">
        <w:rPr>
          <w:rFonts w:ascii="Segoe UI"/>
          <w:b/>
          <w:sz w:val="20"/>
          <w:szCs w:val="20"/>
        </w:rPr>
        <w:t>продукції</w:t>
      </w:r>
      <w:r w:rsidRPr="008C639D">
        <w:rPr>
          <w:rFonts w:ascii="Segoe UI"/>
          <w:b/>
          <w:sz w:val="20"/>
          <w:szCs w:val="20"/>
        </w:rPr>
        <w:t xml:space="preserve">. </w:t>
      </w:r>
      <w:r w:rsidRPr="008C639D">
        <w:rPr>
          <w:rFonts w:ascii="Segoe UI"/>
          <w:sz w:val="20"/>
          <w:szCs w:val="20"/>
        </w:rPr>
        <w:t>Результати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оцінки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є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частиною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управління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портфелем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і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підтримують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перехід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до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нових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рішень</w:t>
      </w:r>
      <w:r w:rsidRPr="008C639D">
        <w:rPr>
          <w:rFonts w:ascii="Segoe UI"/>
          <w:sz w:val="20"/>
          <w:szCs w:val="20"/>
        </w:rPr>
        <w:t xml:space="preserve">, </w:t>
      </w:r>
      <w:r w:rsidRPr="008C639D">
        <w:rPr>
          <w:rFonts w:ascii="Segoe UI"/>
          <w:sz w:val="20"/>
          <w:szCs w:val="20"/>
        </w:rPr>
        <w:t>що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сприяють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скороченню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викидів</w:t>
      </w:r>
      <w:r w:rsidRPr="008C639D">
        <w:rPr>
          <w:rFonts w:ascii="Segoe UI"/>
          <w:sz w:val="20"/>
          <w:szCs w:val="20"/>
        </w:rPr>
        <w:t xml:space="preserve"> </w:t>
      </w:r>
      <w:r w:rsidR="00291CEC">
        <w:rPr>
          <w:rFonts w:ascii="Segoe UI"/>
          <w:sz w:val="20"/>
          <w:szCs w:val="20"/>
        </w:rPr>
        <w:t>і</w:t>
      </w:r>
      <w:r w:rsidR="00291CEC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переходу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до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економіки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замкненого</w:t>
      </w:r>
      <w:r w:rsidRPr="008C639D">
        <w:rPr>
          <w:rFonts w:ascii="Segoe UI"/>
          <w:sz w:val="20"/>
          <w:szCs w:val="20"/>
        </w:rPr>
        <w:t xml:space="preserve"> </w:t>
      </w:r>
      <w:r w:rsidRPr="008C639D">
        <w:rPr>
          <w:rFonts w:ascii="Segoe UI"/>
          <w:sz w:val="20"/>
          <w:szCs w:val="20"/>
        </w:rPr>
        <w:t>циклу</w:t>
      </w:r>
      <w:r w:rsidRPr="008C639D">
        <w:rPr>
          <w:rFonts w:ascii="Segoe UI"/>
          <w:sz w:val="20"/>
          <w:szCs w:val="20"/>
        </w:rPr>
        <w:t>.</w:t>
      </w:r>
    </w:p>
    <w:p w14:paraId="017B27E9" w14:textId="77777777" w:rsidR="00981191" w:rsidRPr="008C639D" w:rsidRDefault="00981191">
      <w:pPr>
        <w:spacing w:before="3"/>
        <w:rPr>
          <w:rFonts w:ascii="Segoe UI" w:eastAsia="Segoe UI" w:hAnsi="Segoe UI" w:cs="Segoe UI"/>
          <w:sz w:val="24"/>
          <w:szCs w:val="24"/>
        </w:rPr>
      </w:pPr>
    </w:p>
    <w:p w14:paraId="6CB6C718" w14:textId="7C45C6BC" w:rsidR="00981191" w:rsidRPr="008C639D" w:rsidRDefault="00A84F97">
      <w:pPr>
        <w:spacing w:line="276" w:lineRule="auto"/>
        <w:ind w:left="111" w:right="104"/>
        <w:jc w:val="both"/>
        <w:rPr>
          <w:rFonts w:ascii="Segoe UI" w:eastAsia="Segoe UI" w:hAnsi="Segoe UI" w:cs="Segoe UI"/>
          <w:sz w:val="20"/>
          <w:szCs w:val="20"/>
        </w:rPr>
      </w:pPr>
      <w:r w:rsidRPr="008C639D">
        <w:rPr>
          <w:rFonts w:ascii="Segoe UI" w:hAnsi="Segoe UI"/>
          <w:sz w:val="20"/>
          <w:szCs w:val="20"/>
        </w:rPr>
        <w:t xml:space="preserve">У бізнес-підрозділі </w:t>
      </w:r>
      <w:r w:rsidRPr="008C639D">
        <w:rPr>
          <w:rFonts w:ascii="Segoe UI" w:hAnsi="Segoe UI"/>
          <w:b/>
          <w:sz w:val="20"/>
          <w:szCs w:val="20"/>
        </w:rPr>
        <w:t>«Споживчі бренди»</w:t>
      </w:r>
      <w:r w:rsidRPr="008C639D">
        <w:rPr>
          <w:rFonts w:ascii="Segoe UI" w:hAnsi="Segoe UI"/>
          <w:sz w:val="20"/>
          <w:szCs w:val="20"/>
        </w:rPr>
        <w:t xml:space="preserve"> компанія «Хенкель» започаткувала у 2023 році </w:t>
      </w:r>
      <w:r w:rsidRPr="008C639D">
        <w:rPr>
          <w:rFonts w:ascii="Segoe UI" w:hAnsi="Segoe UI"/>
          <w:b/>
          <w:sz w:val="20"/>
          <w:szCs w:val="20"/>
        </w:rPr>
        <w:t>ініціативу «Все починається з нас» (It starts with us).</w:t>
      </w:r>
      <w:r w:rsidRPr="008C639D">
        <w:rPr>
          <w:rFonts w:ascii="Segoe UI" w:hAnsi="Segoe UI"/>
          <w:sz w:val="20"/>
          <w:szCs w:val="20"/>
        </w:rPr>
        <w:t xml:space="preserve"> Її метою є </w:t>
      </w:r>
      <w:r w:rsidRPr="008C639D">
        <w:rPr>
          <w:rFonts w:ascii="Segoe UI" w:hAnsi="Segoe UI"/>
          <w:b/>
          <w:sz w:val="20"/>
          <w:szCs w:val="20"/>
        </w:rPr>
        <w:t>підтримка споживачів у використанні продуктів у більш ресурсоефективний спосіб за допомогою простих порад щодо поведінки у повсякденному житті</w:t>
      </w:r>
      <w:r w:rsidRPr="008C639D">
        <w:rPr>
          <w:rFonts w:ascii="Segoe UI" w:hAnsi="Segoe UI"/>
          <w:sz w:val="20"/>
          <w:szCs w:val="20"/>
        </w:rPr>
        <w:t>, наприклад шляхом використання програми ECO у пральній машині.</w:t>
      </w:r>
    </w:p>
    <w:p w14:paraId="3B00DF6D" w14:textId="77777777" w:rsidR="00981191" w:rsidRPr="008C639D" w:rsidRDefault="00981191">
      <w:pPr>
        <w:spacing w:before="3"/>
        <w:rPr>
          <w:rFonts w:ascii="Segoe UI" w:eastAsia="Segoe UI" w:hAnsi="Segoe UI" w:cs="Segoe UI"/>
          <w:sz w:val="24"/>
          <w:szCs w:val="24"/>
        </w:rPr>
      </w:pPr>
    </w:p>
    <w:p w14:paraId="2B8839C8" w14:textId="77777777" w:rsidR="00981191" w:rsidRPr="008C639D" w:rsidRDefault="00A84F97">
      <w:pPr>
        <w:pStyle w:val="Heading1"/>
        <w:ind w:left="111" w:firstLine="0"/>
        <w:jc w:val="both"/>
        <w:rPr>
          <w:b w:val="0"/>
          <w:bCs w:val="0"/>
          <w:sz w:val="20"/>
          <w:szCs w:val="20"/>
        </w:rPr>
      </w:pPr>
      <w:r w:rsidRPr="008C639D">
        <w:rPr>
          <w:sz w:val="20"/>
          <w:szCs w:val="20"/>
        </w:rPr>
        <w:t>Зовнішнє визнання результатів діяльності та прогресу у сфері сталого розвитку</w:t>
      </w:r>
    </w:p>
    <w:p w14:paraId="241D77B0" w14:textId="636B8B13" w:rsidR="00981191" w:rsidRPr="008C639D" w:rsidRDefault="00A84F97">
      <w:pPr>
        <w:pStyle w:val="BodyText"/>
        <w:spacing w:before="165" w:line="275" w:lineRule="auto"/>
        <w:ind w:right="104"/>
        <w:jc w:val="both"/>
        <w:rPr>
          <w:sz w:val="20"/>
          <w:szCs w:val="20"/>
        </w:rPr>
      </w:pPr>
      <w:r w:rsidRPr="008C639D">
        <w:rPr>
          <w:sz w:val="20"/>
          <w:szCs w:val="20"/>
        </w:rPr>
        <w:t xml:space="preserve">Як і в попередні роки, результати діяльності компанії «Хенкель» у сфері сталого розвитку </w:t>
      </w:r>
      <w:r w:rsidR="008F2E44">
        <w:rPr>
          <w:sz w:val="20"/>
          <w:szCs w:val="20"/>
        </w:rPr>
        <w:t xml:space="preserve">в </w:t>
      </w:r>
      <w:r w:rsidRPr="008C639D">
        <w:rPr>
          <w:sz w:val="20"/>
          <w:szCs w:val="20"/>
        </w:rPr>
        <w:t xml:space="preserve">2023 році були визнані декількома рейтинговими агентствами, зокрема </w:t>
      </w:r>
      <w:r w:rsidRPr="008C639D">
        <w:rPr>
          <w:b/>
          <w:sz w:val="20"/>
          <w:szCs w:val="20"/>
        </w:rPr>
        <w:t>EcoVadis</w:t>
      </w:r>
      <w:r w:rsidRPr="008C639D">
        <w:rPr>
          <w:sz w:val="20"/>
          <w:szCs w:val="20"/>
        </w:rPr>
        <w:t>, яке включило «Хенкель» до 1 відсотка компаній, що пройшли оцін</w:t>
      </w:r>
      <w:r w:rsidR="00291CEC">
        <w:rPr>
          <w:sz w:val="20"/>
          <w:szCs w:val="20"/>
        </w:rPr>
        <w:t xml:space="preserve">ювання, </w:t>
      </w:r>
      <w:r w:rsidRPr="008C639D">
        <w:rPr>
          <w:sz w:val="20"/>
          <w:szCs w:val="20"/>
        </w:rPr>
        <w:t xml:space="preserve">та </w:t>
      </w:r>
      <w:r w:rsidRPr="008C639D">
        <w:rPr>
          <w:b/>
          <w:sz w:val="20"/>
          <w:szCs w:val="20"/>
        </w:rPr>
        <w:t>Sustainalytics</w:t>
      </w:r>
      <w:r w:rsidRPr="008C639D">
        <w:rPr>
          <w:sz w:val="20"/>
          <w:szCs w:val="20"/>
        </w:rPr>
        <w:t>.</w:t>
      </w:r>
    </w:p>
    <w:p w14:paraId="19856019" w14:textId="77777777" w:rsidR="00981191" w:rsidRPr="008C639D" w:rsidRDefault="00981191">
      <w:pPr>
        <w:spacing w:before="3"/>
        <w:rPr>
          <w:rFonts w:ascii="Segoe UI" w:eastAsia="Segoe UI" w:hAnsi="Segoe UI" w:cs="Segoe UI"/>
          <w:sz w:val="24"/>
          <w:szCs w:val="24"/>
        </w:rPr>
      </w:pPr>
    </w:p>
    <w:p w14:paraId="2CC46BA9" w14:textId="77777777" w:rsidR="00981191" w:rsidRPr="008C639D" w:rsidRDefault="00A84F97">
      <w:pPr>
        <w:pStyle w:val="Heading1"/>
        <w:ind w:left="111" w:firstLine="0"/>
        <w:jc w:val="both"/>
        <w:rPr>
          <w:b w:val="0"/>
          <w:bCs w:val="0"/>
          <w:sz w:val="20"/>
          <w:szCs w:val="20"/>
        </w:rPr>
      </w:pPr>
      <w:r w:rsidRPr="008C639D">
        <w:rPr>
          <w:sz w:val="20"/>
          <w:szCs w:val="20"/>
        </w:rPr>
        <w:t>Розширено глобальну програму залучення</w:t>
      </w:r>
    </w:p>
    <w:p w14:paraId="0662FE4D" w14:textId="2438CFB2" w:rsidR="00981191" w:rsidRPr="008C639D" w:rsidRDefault="00A84F97">
      <w:pPr>
        <w:spacing w:before="45" w:line="276" w:lineRule="auto"/>
        <w:ind w:left="111" w:right="104"/>
        <w:jc w:val="both"/>
        <w:rPr>
          <w:rFonts w:ascii="Segoe UI" w:eastAsia="Segoe UI" w:hAnsi="Segoe UI" w:cs="Segoe UI"/>
          <w:sz w:val="20"/>
          <w:szCs w:val="20"/>
        </w:rPr>
      </w:pPr>
      <w:r w:rsidRPr="008C639D">
        <w:rPr>
          <w:rFonts w:ascii="Segoe UI" w:hAnsi="Segoe UI"/>
          <w:sz w:val="20"/>
          <w:szCs w:val="20"/>
        </w:rPr>
        <w:t xml:space="preserve">У </w:t>
      </w:r>
      <w:r w:rsidR="00291CEC">
        <w:rPr>
          <w:rFonts w:ascii="Segoe UI" w:hAnsi="Segoe UI"/>
          <w:sz w:val="20"/>
          <w:szCs w:val="20"/>
        </w:rPr>
        <w:t xml:space="preserve">межах </w:t>
      </w:r>
      <w:r w:rsidRPr="008C639D">
        <w:rPr>
          <w:rFonts w:ascii="Segoe UI" w:hAnsi="Segoe UI"/>
          <w:sz w:val="20"/>
          <w:szCs w:val="20"/>
        </w:rPr>
        <w:t xml:space="preserve">програми «Sustainability at Heart», яку було започатковано в усьому світі у 2022 році, компанія «Хенкель» прагне й надалі заохочувати своїх співробітників до сталого розвитку та </w:t>
      </w:r>
      <w:r w:rsidRPr="008C639D">
        <w:rPr>
          <w:rFonts w:ascii="Segoe UI" w:hAnsi="Segoe UI"/>
          <w:b/>
          <w:sz w:val="20"/>
          <w:szCs w:val="20"/>
        </w:rPr>
        <w:t>розширила свої навчальні пропозиції</w:t>
      </w:r>
      <w:r w:rsidRPr="008C639D">
        <w:rPr>
          <w:rFonts w:ascii="Segoe UI" w:hAnsi="Segoe UI"/>
          <w:sz w:val="20"/>
          <w:szCs w:val="20"/>
        </w:rPr>
        <w:t xml:space="preserve"> у 2023 році. </w:t>
      </w:r>
      <w:r w:rsidRPr="008C639D">
        <w:rPr>
          <w:rFonts w:ascii="Segoe UI" w:hAnsi="Segoe UI"/>
          <w:b/>
          <w:sz w:val="20"/>
          <w:szCs w:val="20"/>
        </w:rPr>
        <w:t xml:space="preserve">Понад 10 тис. співробітників </w:t>
      </w:r>
      <w:r w:rsidR="00291CEC">
        <w:rPr>
          <w:rFonts w:ascii="Segoe UI" w:hAnsi="Segoe UI"/>
          <w:b/>
          <w:sz w:val="20"/>
          <w:szCs w:val="20"/>
        </w:rPr>
        <w:t>у</w:t>
      </w:r>
      <w:r w:rsidRPr="008C639D">
        <w:rPr>
          <w:rFonts w:ascii="Segoe UI" w:hAnsi="Segoe UI"/>
          <w:b/>
          <w:sz w:val="20"/>
          <w:szCs w:val="20"/>
        </w:rPr>
        <w:t>же взяли участь у базовому навчанні</w:t>
      </w:r>
      <w:r w:rsidRPr="008C639D">
        <w:rPr>
          <w:rFonts w:ascii="Segoe UI" w:hAnsi="Segoe UI"/>
          <w:sz w:val="20"/>
          <w:szCs w:val="20"/>
        </w:rPr>
        <w:t>, яке доступне</w:t>
      </w:r>
      <w:r w:rsidR="005C1B80">
        <w:rPr>
          <w:rFonts w:ascii="Segoe UI" w:hAnsi="Segoe UI"/>
          <w:sz w:val="20"/>
          <w:szCs w:val="20"/>
        </w:rPr>
        <w:t xml:space="preserve"> в </w:t>
      </w:r>
      <w:r w:rsidRPr="008C639D">
        <w:rPr>
          <w:rFonts w:ascii="Segoe UI" w:hAnsi="Segoe UI"/>
          <w:sz w:val="20"/>
          <w:szCs w:val="20"/>
        </w:rPr>
        <w:t>електронно</w:t>
      </w:r>
      <w:r w:rsidR="00291CEC">
        <w:rPr>
          <w:rFonts w:ascii="Segoe UI" w:hAnsi="Segoe UI"/>
          <w:sz w:val="20"/>
          <w:szCs w:val="20"/>
        </w:rPr>
        <w:t xml:space="preserve">му варіанті </w:t>
      </w:r>
      <w:r w:rsidRPr="008C639D">
        <w:rPr>
          <w:rFonts w:ascii="Segoe UI" w:hAnsi="Segoe UI"/>
          <w:sz w:val="20"/>
          <w:szCs w:val="20"/>
        </w:rPr>
        <w:t>багатьма мовами, а також у нещодавно розробленому форматі для виробнич</w:t>
      </w:r>
      <w:r w:rsidR="005C1B80">
        <w:rPr>
          <w:rFonts w:ascii="Segoe UI" w:hAnsi="Segoe UI"/>
          <w:sz w:val="20"/>
          <w:szCs w:val="20"/>
        </w:rPr>
        <w:t xml:space="preserve">ого персоналу. </w:t>
      </w:r>
      <w:r w:rsidRPr="008C639D">
        <w:rPr>
          <w:rFonts w:ascii="Segoe UI" w:hAnsi="Segoe UI"/>
          <w:sz w:val="20"/>
          <w:szCs w:val="20"/>
        </w:rPr>
        <w:t xml:space="preserve">Також є поглиблені навчальні курси та нова лабораторія </w:t>
      </w:r>
      <w:r w:rsidRPr="008C639D">
        <w:rPr>
          <w:rFonts w:ascii="Segoe UI" w:hAnsi="Segoe UI"/>
          <w:b/>
          <w:sz w:val="20"/>
          <w:szCs w:val="20"/>
        </w:rPr>
        <w:t>Sustainability Incubator Lab</w:t>
      </w:r>
      <w:r w:rsidRPr="008C639D">
        <w:rPr>
          <w:rFonts w:ascii="Segoe UI" w:hAnsi="Segoe UI"/>
          <w:sz w:val="20"/>
          <w:szCs w:val="20"/>
        </w:rPr>
        <w:t xml:space="preserve"> – формат, який дає </w:t>
      </w:r>
      <w:r w:rsidR="005C1B80">
        <w:rPr>
          <w:rFonts w:ascii="Segoe UI" w:hAnsi="Segoe UI"/>
          <w:sz w:val="20"/>
          <w:szCs w:val="20"/>
        </w:rPr>
        <w:t xml:space="preserve">співробітникам </w:t>
      </w:r>
      <w:r w:rsidRPr="008C639D">
        <w:rPr>
          <w:rFonts w:ascii="Segoe UI" w:hAnsi="Segoe UI"/>
          <w:sz w:val="20"/>
          <w:szCs w:val="20"/>
        </w:rPr>
        <w:t>можливість працювати над власними ідеями щодо сталого розвитку.</w:t>
      </w:r>
    </w:p>
    <w:p w14:paraId="1EC28387" w14:textId="77777777" w:rsidR="00981191" w:rsidRPr="008C639D" w:rsidRDefault="00981191">
      <w:pPr>
        <w:spacing w:line="276" w:lineRule="auto"/>
        <w:jc w:val="both"/>
        <w:rPr>
          <w:rFonts w:ascii="Segoe UI" w:eastAsia="Segoe UI" w:hAnsi="Segoe UI" w:cs="Segoe UI"/>
          <w:sz w:val="20"/>
          <w:szCs w:val="20"/>
        </w:rPr>
        <w:sectPr w:rsidR="00981191" w:rsidRPr="008C639D" w:rsidSect="00D560BC">
          <w:pgSz w:w="11910" w:h="16850"/>
          <w:pgMar w:top="1600" w:right="1300" w:bottom="1060" w:left="1300" w:header="0" w:footer="877" w:gutter="0"/>
          <w:cols w:space="720"/>
        </w:sectPr>
      </w:pPr>
    </w:p>
    <w:p w14:paraId="273C8452" w14:textId="77777777" w:rsidR="00981191" w:rsidRPr="008C639D" w:rsidRDefault="00981191">
      <w:pPr>
        <w:spacing w:before="13"/>
        <w:rPr>
          <w:rFonts w:ascii="Segoe UI" w:eastAsia="Segoe UI" w:hAnsi="Segoe UI" w:cs="Segoe UI"/>
          <w:sz w:val="20"/>
          <w:szCs w:val="20"/>
        </w:rPr>
      </w:pPr>
    </w:p>
    <w:p w14:paraId="57AD130E" w14:textId="77777777" w:rsidR="00981191" w:rsidRPr="008C639D" w:rsidRDefault="00A84F97">
      <w:pPr>
        <w:spacing w:before="51"/>
        <w:ind w:left="171"/>
        <w:jc w:val="both"/>
        <w:rPr>
          <w:rFonts w:ascii="Segoe UI" w:eastAsia="Segoe UI" w:hAnsi="Segoe UI" w:cs="Segoe UI"/>
          <w:sz w:val="16"/>
          <w:szCs w:val="16"/>
        </w:rPr>
      </w:pPr>
      <w:r w:rsidRPr="008C639D">
        <w:rPr>
          <w:rFonts w:ascii="Segoe UI"/>
          <w:b/>
          <w:sz w:val="16"/>
          <w:szCs w:val="20"/>
        </w:rPr>
        <w:t>Про</w:t>
      </w:r>
      <w:r w:rsidRPr="008C639D">
        <w:rPr>
          <w:rFonts w:ascii="Segoe UI"/>
          <w:b/>
          <w:sz w:val="16"/>
          <w:szCs w:val="20"/>
        </w:rPr>
        <w:t xml:space="preserve"> </w:t>
      </w:r>
      <w:r w:rsidRPr="008C639D">
        <w:rPr>
          <w:rFonts w:ascii="Segoe UI"/>
          <w:b/>
          <w:sz w:val="16"/>
          <w:szCs w:val="20"/>
        </w:rPr>
        <w:t>компанію</w:t>
      </w:r>
      <w:r w:rsidRPr="008C639D">
        <w:rPr>
          <w:rFonts w:ascii="Segoe UI"/>
          <w:b/>
          <w:sz w:val="16"/>
          <w:szCs w:val="20"/>
        </w:rPr>
        <w:t xml:space="preserve"> </w:t>
      </w:r>
      <w:r w:rsidRPr="008C639D">
        <w:rPr>
          <w:rFonts w:ascii="Segoe UI"/>
          <w:b/>
          <w:sz w:val="16"/>
          <w:szCs w:val="20"/>
        </w:rPr>
        <w:t>«Хенкель»</w:t>
      </w:r>
    </w:p>
    <w:p w14:paraId="25C0F50D" w14:textId="281283F1" w:rsidR="00981191" w:rsidRPr="008C639D" w:rsidRDefault="00A84F97">
      <w:pPr>
        <w:spacing w:before="36" w:line="275" w:lineRule="auto"/>
        <w:ind w:left="171" w:right="109"/>
        <w:jc w:val="both"/>
        <w:rPr>
          <w:rFonts w:ascii="Segoe UI" w:eastAsia="Segoe UI" w:hAnsi="Segoe UI" w:cs="Segoe UI"/>
          <w:sz w:val="16"/>
          <w:szCs w:val="16"/>
        </w:rPr>
      </w:pPr>
      <w:r w:rsidRPr="008C639D">
        <w:rPr>
          <w:rFonts w:ascii="Segoe UI"/>
          <w:sz w:val="16"/>
          <w:szCs w:val="20"/>
        </w:rPr>
        <w:t>Завдяки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своїм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брендам</w:t>
      </w:r>
      <w:r w:rsidRPr="008C639D">
        <w:rPr>
          <w:rFonts w:ascii="Segoe UI"/>
          <w:sz w:val="16"/>
          <w:szCs w:val="20"/>
        </w:rPr>
        <w:t xml:space="preserve">, </w:t>
      </w:r>
      <w:r w:rsidRPr="008C639D">
        <w:rPr>
          <w:rFonts w:ascii="Segoe UI"/>
          <w:sz w:val="16"/>
          <w:szCs w:val="20"/>
        </w:rPr>
        <w:t>інноваціям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і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технологіям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компанія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«Хенкель»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займає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провідні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позиції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на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світовому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ринку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промислових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і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споживчих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товарів</w:t>
      </w:r>
      <w:r w:rsidRPr="008C639D">
        <w:rPr>
          <w:rFonts w:ascii="Segoe UI"/>
          <w:sz w:val="16"/>
          <w:szCs w:val="20"/>
        </w:rPr>
        <w:t xml:space="preserve">. </w:t>
      </w:r>
      <w:r w:rsidRPr="008C639D">
        <w:rPr>
          <w:rFonts w:ascii="Segoe UI"/>
          <w:sz w:val="16"/>
          <w:szCs w:val="20"/>
        </w:rPr>
        <w:t>Бізнес</w:t>
      </w:r>
      <w:r w:rsidRPr="008C639D">
        <w:rPr>
          <w:rFonts w:ascii="Segoe UI"/>
          <w:sz w:val="16"/>
          <w:szCs w:val="20"/>
        </w:rPr>
        <w:t>-</w:t>
      </w:r>
      <w:r w:rsidRPr="008C639D">
        <w:rPr>
          <w:rFonts w:ascii="Segoe UI"/>
          <w:sz w:val="16"/>
          <w:szCs w:val="20"/>
        </w:rPr>
        <w:t>підрозділ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«Клейові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технології»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є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світовим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лідером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на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ринку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клеїв</w:t>
      </w:r>
      <w:r w:rsidRPr="008C639D">
        <w:rPr>
          <w:rFonts w:ascii="Segoe UI"/>
          <w:sz w:val="16"/>
          <w:szCs w:val="20"/>
        </w:rPr>
        <w:t xml:space="preserve">, </w:t>
      </w:r>
      <w:r w:rsidRPr="008C639D">
        <w:rPr>
          <w:rFonts w:ascii="Segoe UI"/>
          <w:sz w:val="16"/>
          <w:szCs w:val="20"/>
        </w:rPr>
        <w:t>герметиків</w:t>
      </w:r>
      <w:r w:rsidRPr="008C639D">
        <w:rPr>
          <w:rFonts w:ascii="Segoe UI"/>
          <w:sz w:val="16"/>
          <w:szCs w:val="20"/>
        </w:rPr>
        <w:t xml:space="preserve"> </w:t>
      </w:r>
      <w:r w:rsidR="00291CEC">
        <w:rPr>
          <w:rFonts w:ascii="Segoe UI"/>
          <w:sz w:val="16"/>
          <w:szCs w:val="20"/>
        </w:rPr>
        <w:t>і</w:t>
      </w:r>
      <w:r w:rsidR="00291CEC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функціональних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покриттів</w:t>
      </w:r>
      <w:r w:rsidRPr="008C639D">
        <w:rPr>
          <w:rFonts w:ascii="Segoe UI"/>
          <w:sz w:val="16"/>
          <w:szCs w:val="20"/>
        </w:rPr>
        <w:t xml:space="preserve">. </w:t>
      </w:r>
      <w:r w:rsidRPr="008C639D">
        <w:rPr>
          <w:rFonts w:ascii="Segoe UI"/>
          <w:sz w:val="16"/>
          <w:szCs w:val="20"/>
        </w:rPr>
        <w:t>Завдяки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підрозділу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«Споживчі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бренди»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компанія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займає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провідні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позиції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на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багатьох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ринках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і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в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багатьох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категоріях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по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всьому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світу</w:t>
      </w:r>
      <w:r w:rsidRPr="008C639D">
        <w:rPr>
          <w:rFonts w:ascii="Segoe UI"/>
          <w:sz w:val="16"/>
          <w:szCs w:val="20"/>
        </w:rPr>
        <w:t xml:space="preserve">, </w:t>
      </w:r>
      <w:r w:rsidRPr="008C639D">
        <w:rPr>
          <w:rFonts w:ascii="Segoe UI"/>
          <w:sz w:val="16"/>
          <w:szCs w:val="20"/>
        </w:rPr>
        <w:t>особливо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в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сфері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догляду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за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волоссям</w:t>
      </w:r>
      <w:r w:rsidRPr="008C639D">
        <w:rPr>
          <w:rFonts w:ascii="Segoe UI"/>
          <w:sz w:val="16"/>
          <w:szCs w:val="20"/>
        </w:rPr>
        <w:t xml:space="preserve">, </w:t>
      </w:r>
      <w:r w:rsidRPr="008C639D">
        <w:rPr>
          <w:rFonts w:ascii="Segoe UI"/>
          <w:sz w:val="16"/>
          <w:szCs w:val="20"/>
        </w:rPr>
        <w:t>прання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та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догляду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за</w:t>
      </w:r>
      <w:r w:rsidRPr="008C639D">
        <w:rPr>
          <w:rFonts w:ascii="Segoe UI"/>
          <w:sz w:val="16"/>
          <w:szCs w:val="20"/>
        </w:rPr>
        <w:t xml:space="preserve"> </w:t>
      </w:r>
      <w:r w:rsidRPr="008C639D">
        <w:rPr>
          <w:rFonts w:ascii="Segoe UI"/>
          <w:sz w:val="16"/>
          <w:szCs w:val="20"/>
        </w:rPr>
        <w:t>оселею</w:t>
      </w:r>
      <w:r w:rsidRPr="008C639D">
        <w:rPr>
          <w:rFonts w:ascii="Segoe UI"/>
          <w:sz w:val="16"/>
          <w:szCs w:val="20"/>
        </w:rPr>
        <w:t>.</w:t>
      </w:r>
    </w:p>
    <w:p w14:paraId="7685BBF3" w14:textId="5D422BCD" w:rsidR="00981191" w:rsidRPr="008C639D" w:rsidRDefault="00A84F97">
      <w:pPr>
        <w:spacing w:before="1" w:line="275" w:lineRule="auto"/>
        <w:ind w:left="171" w:right="104"/>
        <w:jc w:val="both"/>
        <w:rPr>
          <w:rFonts w:ascii="Segoe UI" w:eastAsia="Segoe UI" w:hAnsi="Segoe UI" w:cs="Segoe UI"/>
          <w:sz w:val="16"/>
          <w:szCs w:val="16"/>
        </w:rPr>
      </w:pPr>
      <w:r w:rsidRPr="008C639D">
        <w:rPr>
          <w:rFonts w:ascii="Segoe UI" w:hAnsi="Segoe UI"/>
          <w:sz w:val="16"/>
          <w:szCs w:val="16"/>
        </w:rPr>
        <w:t>Три провідні бренди компанії – Loctite, Persil та Schwarzkopf. У 2023 фінансовому році «Хенкель» відзвітувала про обсяг продажів на суму понад 21,5 мільярд</w:t>
      </w:r>
      <w:r w:rsidR="00291CEC">
        <w:rPr>
          <w:rFonts w:ascii="Segoe UI" w:hAnsi="Segoe UI"/>
          <w:sz w:val="16"/>
          <w:szCs w:val="16"/>
        </w:rPr>
        <w:t>а</w:t>
      </w:r>
      <w:r w:rsidRPr="008C639D">
        <w:rPr>
          <w:rFonts w:ascii="Segoe UI" w:hAnsi="Segoe UI"/>
          <w:sz w:val="16"/>
          <w:szCs w:val="16"/>
        </w:rPr>
        <w:t xml:space="preserve"> євро та скоригований операційний прибуток на суму близько 2,6 мільярда євро. Привілейовані акції «Хенкель» включені до фондового індексу Німеччини DAX. Сталий розвиток – це давня традиція у «Хенкель»</w:t>
      </w:r>
      <w:r w:rsidR="00291CEC">
        <w:rPr>
          <w:rFonts w:ascii="Segoe UI" w:hAnsi="Segoe UI"/>
          <w:sz w:val="16"/>
          <w:szCs w:val="16"/>
        </w:rPr>
        <w:t>,</w:t>
      </w:r>
      <w:r w:rsidRPr="008C639D">
        <w:rPr>
          <w:rFonts w:ascii="Segoe UI" w:hAnsi="Segoe UI"/>
          <w:sz w:val="16"/>
          <w:szCs w:val="16"/>
        </w:rPr>
        <w:t xml:space="preserve"> компанія має чітку стратегію сталого розвитку з конкретними цілями. Компанію «Хенкель» було засновано в 1876 році. Станом на сьогодні в ній працює понад 48 000 співробітників по всьому світу, об'єднаних сильною корпоративною культурою, спільними цінностями та спільною метою: </w:t>
      </w:r>
      <w:r w:rsidR="005C1B80">
        <w:rPr>
          <w:rFonts w:ascii="Segoe UI" w:hAnsi="Segoe UI"/>
          <w:sz w:val="16"/>
          <w:szCs w:val="16"/>
        </w:rPr>
        <w:t>«</w:t>
      </w:r>
      <w:r w:rsidRPr="008C639D">
        <w:rPr>
          <w:rFonts w:ascii="Segoe UI" w:hAnsi="Segoe UI"/>
          <w:sz w:val="16"/>
          <w:szCs w:val="16"/>
        </w:rPr>
        <w:t>Pioneers at heart for the good of generations</w:t>
      </w:r>
      <w:r w:rsidR="005C1B80">
        <w:rPr>
          <w:rFonts w:ascii="Segoe UI" w:hAnsi="Segoe UI"/>
          <w:sz w:val="16"/>
          <w:szCs w:val="16"/>
        </w:rPr>
        <w:t>»</w:t>
      </w:r>
      <w:r w:rsidRPr="008C639D">
        <w:rPr>
          <w:rFonts w:ascii="Segoe UI" w:hAnsi="Segoe UI"/>
          <w:sz w:val="16"/>
          <w:szCs w:val="16"/>
        </w:rPr>
        <w:t xml:space="preserve">. Більше інформації </w:t>
      </w:r>
      <w:r w:rsidR="0005587D">
        <w:rPr>
          <w:rFonts w:ascii="Segoe UI" w:hAnsi="Segoe UI"/>
          <w:sz w:val="16"/>
          <w:szCs w:val="16"/>
        </w:rPr>
        <w:t xml:space="preserve">– </w:t>
      </w:r>
      <w:r w:rsidRPr="008C639D">
        <w:rPr>
          <w:rFonts w:ascii="Segoe UI" w:hAnsi="Segoe UI"/>
          <w:sz w:val="16"/>
          <w:szCs w:val="16"/>
        </w:rPr>
        <w:t xml:space="preserve">на сайті: </w:t>
      </w:r>
      <w:hyperlink r:id="rId11">
        <w:r w:rsidRPr="008C639D">
          <w:rPr>
            <w:rFonts w:ascii="Segoe UI" w:hAnsi="Segoe UI"/>
            <w:color w:val="0000FF"/>
            <w:sz w:val="16"/>
            <w:szCs w:val="16"/>
            <w:u w:val="single" w:color="0000FF"/>
          </w:rPr>
          <w:t>www.henkel.com</w:t>
        </w:r>
      </w:hyperlink>
    </w:p>
    <w:p w14:paraId="03885D61" w14:textId="77777777" w:rsidR="00981191" w:rsidRPr="008C639D" w:rsidRDefault="00981191">
      <w:pPr>
        <w:spacing w:before="13"/>
        <w:rPr>
          <w:rFonts w:ascii="Segoe UI" w:eastAsia="Segoe UI" w:hAnsi="Segoe UI" w:cs="Segoe UI"/>
          <w:sz w:val="14"/>
          <w:szCs w:val="14"/>
        </w:rPr>
      </w:pPr>
    </w:p>
    <w:p w14:paraId="21730EB5" w14:textId="77777777" w:rsidR="00981191" w:rsidRPr="008C639D" w:rsidRDefault="00A84F97">
      <w:pPr>
        <w:spacing w:before="51"/>
        <w:ind w:left="171"/>
        <w:rPr>
          <w:rFonts w:ascii="Segoe UI" w:eastAsia="Segoe UI" w:hAnsi="Segoe UI" w:cs="Segoe UI"/>
          <w:sz w:val="16"/>
          <w:szCs w:val="16"/>
        </w:rPr>
      </w:pPr>
      <w:r w:rsidRPr="008C639D">
        <w:rPr>
          <w:rFonts w:ascii="Segoe UI"/>
          <w:b/>
          <w:sz w:val="16"/>
          <w:szCs w:val="20"/>
        </w:rPr>
        <w:t>Фотоматеріали</w:t>
      </w:r>
      <w:r w:rsidRPr="008C639D">
        <w:rPr>
          <w:rFonts w:ascii="Segoe UI"/>
          <w:b/>
          <w:sz w:val="16"/>
          <w:szCs w:val="20"/>
        </w:rPr>
        <w:t xml:space="preserve"> </w:t>
      </w:r>
      <w:r w:rsidRPr="008C639D">
        <w:rPr>
          <w:rFonts w:ascii="Segoe UI"/>
          <w:b/>
          <w:sz w:val="16"/>
          <w:szCs w:val="20"/>
        </w:rPr>
        <w:t>доступні</w:t>
      </w:r>
      <w:r w:rsidRPr="008C639D">
        <w:rPr>
          <w:rFonts w:ascii="Segoe UI"/>
          <w:b/>
          <w:sz w:val="16"/>
          <w:szCs w:val="20"/>
        </w:rPr>
        <w:t xml:space="preserve"> </w:t>
      </w:r>
      <w:r w:rsidRPr="008C639D">
        <w:rPr>
          <w:rFonts w:ascii="Segoe UI"/>
          <w:b/>
          <w:sz w:val="16"/>
          <w:szCs w:val="20"/>
        </w:rPr>
        <w:t>на</w:t>
      </w:r>
      <w:r w:rsidRPr="008C639D">
        <w:rPr>
          <w:sz w:val="20"/>
          <w:szCs w:val="20"/>
        </w:rPr>
        <w:t xml:space="preserve"> </w:t>
      </w:r>
      <w:hyperlink r:id="rId12">
        <w:r w:rsidRPr="008C639D">
          <w:rPr>
            <w:rFonts w:ascii="Segoe UI"/>
            <w:b/>
            <w:sz w:val="16"/>
            <w:szCs w:val="20"/>
          </w:rPr>
          <w:t>сайті</w:t>
        </w:r>
        <w:r w:rsidRPr="008C639D">
          <w:rPr>
            <w:rFonts w:ascii="Segoe UI"/>
            <w:b/>
            <w:sz w:val="16"/>
            <w:szCs w:val="20"/>
          </w:rPr>
          <w:t xml:space="preserve"> </w:t>
        </w:r>
        <w:r w:rsidRPr="008C639D">
          <w:rPr>
            <w:rFonts w:ascii="Segoe UI"/>
            <w:b/>
            <w:color w:val="0000FF"/>
            <w:sz w:val="16"/>
            <w:szCs w:val="20"/>
            <w:u w:val="single" w:color="0000FF"/>
          </w:rPr>
          <w:t>www.henkel.com/press</w:t>
        </w:r>
      </w:hyperlink>
    </w:p>
    <w:p w14:paraId="5607FFA2" w14:textId="77777777" w:rsidR="00981191" w:rsidRPr="008C639D" w:rsidRDefault="00981191">
      <w:pPr>
        <w:rPr>
          <w:rFonts w:ascii="Segoe UI" w:eastAsia="Segoe UI" w:hAnsi="Segoe UI" w:cs="Segoe UI"/>
          <w:b/>
          <w:bCs/>
          <w:sz w:val="18"/>
          <w:szCs w:val="18"/>
        </w:rPr>
      </w:pPr>
    </w:p>
    <w:p w14:paraId="0BE6C771" w14:textId="77777777" w:rsidR="00981191" w:rsidRPr="008C639D" w:rsidRDefault="00981191">
      <w:pPr>
        <w:spacing w:before="2"/>
        <w:rPr>
          <w:rFonts w:ascii="Segoe UI" w:eastAsia="Segoe UI" w:hAnsi="Segoe UI" w:cs="Segoe UI"/>
          <w:b/>
          <w:bCs/>
          <w:sz w:val="18"/>
          <w:szCs w:val="18"/>
        </w:rPr>
      </w:pPr>
    </w:p>
    <w:tbl>
      <w:tblPr>
        <w:tblStyle w:val="TableNormal1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901"/>
        <w:gridCol w:w="3159"/>
        <w:gridCol w:w="2783"/>
      </w:tblGrid>
      <w:tr w:rsidR="00981191" w:rsidRPr="008C639D" w14:paraId="628059A6" w14:textId="77777777">
        <w:trPr>
          <w:trHeight w:hRule="exact" w:val="328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2F7DE882" w14:textId="77777777" w:rsidR="00981191" w:rsidRPr="008C639D" w:rsidRDefault="00A84F97">
            <w:pPr>
              <w:pStyle w:val="TableParagraph"/>
              <w:spacing w:before="51"/>
              <w:ind w:left="55"/>
              <w:rPr>
                <w:rFonts w:ascii="Segoe UI" w:eastAsia="Segoe UI" w:hAnsi="Segoe UI" w:cs="Segoe UI"/>
                <w:sz w:val="16"/>
                <w:szCs w:val="16"/>
              </w:rPr>
            </w:pPr>
            <w:r w:rsidRPr="008C639D">
              <w:rPr>
                <w:rFonts w:ascii="Segoe UI"/>
                <w:sz w:val="16"/>
                <w:szCs w:val="20"/>
              </w:rPr>
              <w:t>Контакти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0C4D8E62" w14:textId="77777777" w:rsidR="00981191" w:rsidRPr="008C639D" w:rsidRDefault="00A84F97">
            <w:pPr>
              <w:pStyle w:val="TableParagraph"/>
              <w:spacing w:before="51"/>
              <w:ind w:left="233"/>
              <w:rPr>
                <w:rFonts w:ascii="Segoe UI" w:eastAsia="Segoe UI" w:hAnsi="Segoe UI" w:cs="Segoe UI"/>
                <w:sz w:val="16"/>
                <w:szCs w:val="16"/>
              </w:rPr>
            </w:pPr>
            <w:r w:rsidRPr="008C639D">
              <w:rPr>
                <w:rFonts w:ascii="Segoe UI"/>
                <w:sz w:val="16"/>
                <w:szCs w:val="20"/>
              </w:rPr>
              <w:t>Sina Pfanschilling</w:t>
            </w: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14:paraId="165C0033" w14:textId="77777777" w:rsidR="00981191" w:rsidRPr="008C639D" w:rsidRDefault="00A84F97">
            <w:pPr>
              <w:pStyle w:val="TableParagraph"/>
              <w:spacing w:before="51"/>
              <w:ind w:left="495"/>
              <w:rPr>
                <w:rFonts w:ascii="Segoe UI" w:eastAsia="Segoe UI" w:hAnsi="Segoe UI" w:cs="Segoe UI"/>
                <w:sz w:val="16"/>
                <w:szCs w:val="16"/>
              </w:rPr>
            </w:pPr>
            <w:r w:rsidRPr="008C639D">
              <w:rPr>
                <w:rFonts w:ascii="Segoe UI"/>
                <w:sz w:val="16"/>
                <w:szCs w:val="20"/>
              </w:rPr>
              <w:t>Hanna Philipps</w:t>
            </w:r>
          </w:p>
        </w:tc>
      </w:tr>
      <w:tr w:rsidR="00981191" w:rsidRPr="008C639D" w14:paraId="2D7643F2" w14:textId="77777777">
        <w:trPr>
          <w:trHeight w:hRule="exact" w:val="602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70FC2D30" w14:textId="77777777" w:rsidR="00981191" w:rsidRPr="008C639D" w:rsidRDefault="00A84F97">
            <w:pPr>
              <w:pStyle w:val="TableParagraph"/>
              <w:spacing w:line="274" w:lineRule="auto"/>
              <w:ind w:left="55" w:right="342"/>
              <w:rPr>
                <w:rFonts w:ascii="Segoe UI" w:eastAsia="Segoe UI" w:hAnsi="Segoe UI" w:cs="Segoe UI"/>
                <w:sz w:val="16"/>
                <w:szCs w:val="16"/>
              </w:rPr>
            </w:pPr>
            <w:r w:rsidRPr="008C639D">
              <w:rPr>
                <w:rFonts w:ascii="Segoe UI"/>
                <w:sz w:val="16"/>
                <w:szCs w:val="20"/>
              </w:rPr>
              <w:t>Phone Email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155E7C42" w14:textId="77777777" w:rsidR="00981191" w:rsidRPr="008C639D" w:rsidRDefault="00A84F97">
            <w:pPr>
              <w:pStyle w:val="TableParagraph"/>
              <w:spacing w:line="239" w:lineRule="exact"/>
              <w:ind w:left="233"/>
              <w:rPr>
                <w:rFonts w:ascii="Segoe UI" w:eastAsia="Segoe UI" w:hAnsi="Segoe UI" w:cs="Segoe UI"/>
                <w:sz w:val="16"/>
                <w:szCs w:val="16"/>
              </w:rPr>
            </w:pPr>
            <w:r w:rsidRPr="008C639D">
              <w:rPr>
                <w:rFonts w:ascii="Segoe UI"/>
                <w:sz w:val="16"/>
                <w:szCs w:val="20"/>
              </w:rPr>
              <w:t>+49 211 797-9904</w:t>
            </w:r>
          </w:p>
          <w:p w14:paraId="64D1A027" w14:textId="77777777" w:rsidR="00981191" w:rsidRPr="008C639D" w:rsidRDefault="00000000">
            <w:pPr>
              <w:pStyle w:val="TableParagraph"/>
              <w:spacing w:before="34"/>
              <w:ind w:left="233"/>
              <w:rPr>
                <w:rFonts w:ascii="Segoe UI" w:eastAsia="Segoe UI" w:hAnsi="Segoe UI" w:cs="Segoe UI"/>
                <w:sz w:val="16"/>
                <w:szCs w:val="16"/>
              </w:rPr>
            </w:pPr>
            <w:hyperlink r:id="rId13">
              <w:r w:rsidR="00A84F97" w:rsidRPr="008C639D">
                <w:rPr>
                  <w:rFonts w:ascii="Segoe UI"/>
                  <w:sz w:val="16"/>
                  <w:szCs w:val="20"/>
                </w:rPr>
                <w:t>sina.pfanschilling@henkel.com</w:t>
              </w:r>
            </w:hyperlink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14:paraId="58F9F080" w14:textId="77777777" w:rsidR="00981191" w:rsidRPr="008C639D" w:rsidRDefault="00A84F97">
            <w:pPr>
              <w:pStyle w:val="TableParagraph"/>
              <w:spacing w:line="239" w:lineRule="exact"/>
              <w:ind w:left="495"/>
              <w:rPr>
                <w:rFonts w:ascii="Segoe UI" w:eastAsia="Segoe UI" w:hAnsi="Segoe UI" w:cs="Segoe UI"/>
                <w:sz w:val="16"/>
                <w:szCs w:val="16"/>
              </w:rPr>
            </w:pPr>
            <w:r w:rsidRPr="008C639D">
              <w:rPr>
                <w:rFonts w:ascii="Segoe UI"/>
                <w:sz w:val="16"/>
                <w:szCs w:val="20"/>
              </w:rPr>
              <w:t>+49 211 797-3626</w:t>
            </w:r>
          </w:p>
          <w:p w14:paraId="078C53C4" w14:textId="77777777" w:rsidR="00981191" w:rsidRPr="008C639D" w:rsidRDefault="00000000">
            <w:pPr>
              <w:pStyle w:val="TableParagraph"/>
              <w:spacing w:before="34"/>
              <w:ind w:left="495"/>
              <w:rPr>
                <w:rFonts w:ascii="Segoe UI" w:eastAsia="Segoe UI" w:hAnsi="Segoe UI" w:cs="Segoe UI"/>
                <w:sz w:val="16"/>
                <w:szCs w:val="16"/>
              </w:rPr>
            </w:pPr>
            <w:hyperlink r:id="rId14">
              <w:r w:rsidR="00A84F97" w:rsidRPr="008C639D">
                <w:rPr>
                  <w:rFonts w:ascii="Segoe UI"/>
                  <w:sz w:val="16"/>
                  <w:szCs w:val="20"/>
                </w:rPr>
                <w:t>hanna.philipps@henkel.com</w:t>
              </w:r>
            </w:hyperlink>
          </w:p>
        </w:tc>
      </w:tr>
    </w:tbl>
    <w:p w14:paraId="2D19682B" w14:textId="77777777" w:rsidR="00981191" w:rsidRPr="008C639D" w:rsidRDefault="00981191">
      <w:pPr>
        <w:rPr>
          <w:rFonts w:ascii="Segoe UI" w:eastAsia="Segoe UI" w:hAnsi="Segoe UI" w:cs="Segoe UI"/>
          <w:b/>
          <w:bCs/>
          <w:sz w:val="18"/>
          <w:szCs w:val="18"/>
        </w:rPr>
      </w:pPr>
    </w:p>
    <w:p w14:paraId="42BDF783" w14:textId="77777777" w:rsidR="00981191" w:rsidRPr="008C639D" w:rsidRDefault="00981191">
      <w:pPr>
        <w:spacing w:before="5"/>
        <w:rPr>
          <w:rFonts w:ascii="Segoe UI" w:eastAsia="Segoe UI" w:hAnsi="Segoe UI" w:cs="Segoe UI"/>
          <w:b/>
          <w:bCs/>
          <w:sz w:val="16"/>
          <w:szCs w:val="16"/>
        </w:rPr>
      </w:pPr>
    </w:p>
    <w:p w14:paraId="0CCD37C8" w14:textId="77777777" w:rsidR="00981191" w:rsidRPr="008C639D" w:rsidRDefault="00A84F97">
      <w:pPr>
        <w:ind w:left="171"/>
        <w:rPr>
          <w:rFonts w:ascii="Segoe UI" w:eastAsia="Segoe UI" w:hAnsi="Segoe UI" w:cs="Segoe UI"/>
          <w:sz w:val="16"/>
          <w:szCs w:val="16"/>
        </w:rPr>
      </w:pPr>
      <w:r w:rsidRPr="008C639D">
        <w:rPr>
          <w:rFonts w:ascii="Segoe UI"/>
          <w:sz w:val="16"/>
          <w:szCs w:val="20"/>
        </w:rPr>
        <w:t>Henkel AG &amp; Co. KGaA</w:t>
      </w:r>
    </w:p>
    <w:sectPr w:rsidR="00981191" w:rsidRPr="008C639D">
      <w:pgSz w:w="11910" w:h="16850"/>
      <w:pgMar w:top="1600" w:right="1300" w:bottom="1060" w:left="1240" w:header="0" w:footer="8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9D1E9" w14:textId="77777777" w:rsidR="00D560BC" w:rsidRDefault="00D560BC">
      <w:r>
        <w:separator/>
      </w:r>
    </w:p>
  </w:endnote>
  <w:endnote w:type="continuationSeparator" w:id="0">
    <w:p w14:paraId="48A6110F" w14:textId="77777777" w:rsidR="00D560BC" w:rsidRDefault="00D5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11A5F" w14:textId="101D9D3D" w:rsidR="00981191" w:rsidRDefault="00291CEC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11904" behindDoc="1" locked="0" layoutInCell="1" allowOverlap="1" wp14:anchorId="341E6CFB" wp14:editId="601B3DC5">
              <wp:simplePos x="0" y="0"/>
              <wp:positionH relativeFrom="page">
                <wp:posOffset>6354445</wp:posOffset>
              </wp:positionH>
              <wp:positionV relativeFrom="page">
                <wp:posOffset>9997440</wp:posOffset>
              </wp:positionV>
              <wp:extent cx="324485" cy="101600"/>
              <wp:effectExtent l="1270" t="0" r="0" b="0"/>
              <wp:wrapNone/>
              <wp:docPr id="4" name="1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48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FA7DDE" w14:textId="77777777" w:rsidR="00981191" w:rsidRDefault="00A84F97">
                          <w:pPr>
                            <w:spacing w:line="147" w:lineRule="exact"/>
                            <w:ind w:left="20"/>
                            <w:rPr>
                              <w:rFonts w:ascii="Segoe UI" w:eastAsia="Segoe UI" w:hAnsi="Segoe UI" w:cs="Segoe U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Segoe UI"/>
                              <w:sz w:val="12"/>
                            </w:rPr>
                            <w:t>Стор</w:t>
                          </w:r>
                          <w:r>
                            <w:rPr>
                              <w:rFonts w:ascii="Segoe UI"/>
                              <w:sz w:val="12"/>
                            </w:rPr>
                            <w:t>. 1/4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1E6CFB" id="_x0000_t202" coordsize="21600,21600" o:spt="202" path="m,l,21600r21600,l21600,xe">
              <v:stroke joinstyle="miter"/>
              <v:path gradientshapeok="t" o:connecttype="rect"/>
            </v:shapetype>
            <v:shape id="1147" o:spid="_x0000_s1026" type="#_x0000_t202" style="position:absolute;margin-left:500.35pt;margin-top:787.2pt;width:25.55pt;height:8pt;z-index:-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" filled="f" stroked="f">
              <v:textbox inset="0,0,0,0">
                <w:txbxContent>
                  <w:p w14:paraId="46FA7DDE" w14:textId="77777777" w:rsidR="00981191" w:rsidRDefault="00A84F97">
                    <w:pPr>
                      <w:spacing w:line="147" w:lineRule="exact"/>
                      <w:ind w:left="20"/>
                      <w:rPr>
                        <w:rFonts w:ascii="Segoe UI" w:eastAsia="Segoe UI" w:hAnsi="Segoe UI" w:cs="Segoe UI"/>
                        <w:sz w:val="12"/>
                        <w:szCs w:val="12"/>
                      </w:rPr>
                    </w:pPr>
                    <w:r>
                      <w:rPr>
                        <w:rFonts w:ascii="Segoe UI"/>
                        <w:sz w:val="12"/>
                      </w:rPr>
                      <w:t>Стор</w:t>
                    </w:r>
                    <w:r>
                      <w:rPr>
                        <w:rFonts w:ascii="Segoe UI"/>
                        <w:sz w:val="12"/>
                      </w:rPr>
                      <w:t>. 1/4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2275F" w14:textId="4258F45E" w:rsidR="00981191" w:rsidRDefault="00291CEC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11928" behindDoc="1" locked="0" layoutInCell="1" allowOverlap="1" wp14:anchorId="0E47997A" wp14:editId="6E54B2B6">
              <wp:simplePos x="0" y="0"/>
              <wp:positionH relativeFrom="page">
                <wp:posOffset>883920</wp:posOffset>
              </wp:positionH>
              <wp:positionV relativeFrom="page">
                <wp:posOffset>9997440</wp:posOffset>
              </wp:positionV>
              <wp:extent cx="796925" cy="101600"/>
              <wp:effectExtent l="0" t="0" r="0" b="0"/>
              <wp:wrapNone/>
              <wp:docPr id="3" name="9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92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65FFC5" w14:textId="77777777" w:rsidR="00981191" w:rsidRDefault="00A84F97">
                          <w:pPr>
                            <w:spacing w:line="147" w:lineRule="exact"/>
                            <w:ind w:left="20"/>
                            <w:rPr>
                              <w:rFonts w:ascii="Segoe UI" w:eastAsia="Segoe UI" w:hAnsi="Segoe UI" w:cs="Segoe U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Segoe UI"/>
                              <w:sz w:val="12"/>
                            </w:rPr>
                            <w:t>Henkel AG &amp; Co. KGaA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47997A" id="_x0000_t202" coordsize="21600,21600" o:spt="202" path="m,l,21600r21600,l21600,xe">
              <v:stroke joinstyle="miter"/>
              <v:path gradientshapeok="t" o:connecttype="rect"/>
            </v:shapetype>
            <v:shape id="955" o:spid="_x0000_s1027" type="#_x0000_t202" style="position:absolute;margin-left:69.6pt;margin-top:787.2pt;width:62.75pt;height:8pt;z-index:-4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" filled="f" stroked="f">
              <v:textbox inset="0,0,0,0">
                <w:txbxContent>
                  <w:p w14:paraId="4165FFC5" w14:textId="77777777" w:rsidR="00981191" w:rsidRDefault="00A84F97">
                    <w:pPr>
                      <w:spacing w:line="147" w:lineRule="exact"/>
                      <w:ind w:left="20"/>
                      <w:rPr>
                        <w:rFonts w:ascii="Segoe UI" w:eastAsia="Segoe UI" w:hAnsi="Segoe UI" w:cs="Segoe UI"/>
                        <w:sz w:val="12"/>
                        <w:szCs w:val="12"/>
                      </w:rPr>
                    </w:pPr>
                    <w:r>
                      <w:rPr>
                        <w:rFonts w:ascii="Segoe UI"/>
                        <w:sz w:val="12"/>
                      </w:rPr>
                      <w:t>Henkel AG &amp; Co. KGaA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11952" behindDoc="1" locked="0" layoutInCell="1" allowOverlap="1" wp14:anchorId="6BD78AF3" wp14:editId="6B2F1ECC">
              <wp:simplePos x="0" y="0"/>
              <wp:positionH relativeFrom="page">
                <wp:posOffset>6346825</wp:posOffset>
              </wp:positionH>
              <wp:positionV relativeFrom="page">
                <wp:posOffset>9997440</wp:posOffset>
              </wp:positionV>
              <wp:extent cx="324485" cy="101600"/>
              <wp:effectExtent l="3175" t="0" r="0" b="0"/>
              <wp:wrapNone/>
              <wp:docPr id="2" name="22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48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C26F2A" w14:textId="2CD0C780" w:rsidR="00981191" w:rsidRDefault="00A84F97">
                          <w:pPr>
                            <w:spacing w:line="147" w:lineRule="exact"/>
                            <w:ind w:left="20"/>
                            <w:rPr>
                              <w:rFonts w:ascii="Segoe UI" w:eastAsia="Segoe UI" w:hAnsi="Segoe UI" w:cs="Segoe U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Segoe UI"/>
                              <w:sz w:val="12"/>
                            </w:rPr>
                            <w:t>Стор</w:t>
                          </w:r>
                          <w:r>
                            <w:rPr>
                              <w:rFonts w:ascii="Segoe UI"/>
                              <w:sz w:val="1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Segoe UI"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587D">
                            <w:rPr>
                              <w:rFonts w:ascii="Segoe UI"/>
                              <w:noProof/>
                              <w:sz w:val="12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Segoe UI"/>
                              <w:sz w:val="12"/>
                            </w:rPr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D78AF3" id="_x0000_t202" coordsize="21600,21600" o:spt="202" path="m,l,21600r21600,l21600,xe">
              <v:stroke joinstyle="miter"/>
              <v:path gradientshapeok="t" o:connecttype="rect"/>
            </v:shapetype>
            <v:shape id="2254" o:spid="_x0000_s1028" type="#_x0000_t202" style="position:absolute;margin-left:499.75pt;margin-top:787.2pt;width:25.55pt;height:8pt;z-index:-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" filled="f" stroked="f">
              <v:textbox inset="0,0,0,0">
                <w:txbxContent>
                  <w:p w14:paraId="29C26F2A" w14:textId="2CD0C780" w:rsidR="00981191" w:rsidRDefault="00A84F97">
                    <w:pPr>
                      <w:spacing w:line="147" w:lineRule="exact"/>
                      <w:ind w:left="20"/>
                      <w:rPr>
                        <w:rFonts w:ascii="Segoe UI" w:eastAsia="Segoe UI" w:hAnsi="Segoe UI" w:cs="Segoe UI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Segoe UI"/>
                        <w:sz w:val="12"/>
                      </w:rPr>
                      <w:t>Стор</w:t>
                    </w:r>
                    <w:proofErr w:type="spellEnd"/>
                    <w:r>
                      <w:rPr>
                        <w:rFonts w:ascii="Segoe UI"/>
                        <w:sz w:val="1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Segoe UI"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5587D">
                      <w:rPr>
                        <w:rFonts w:ascii="Segoe UI"/>
                        <w:noProof/>
                        <w:sz w:val="12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Segoe UI"/>
                        <w:sz w:val="12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92103" w14:textId="77777777" w:rsidR="00D560BC" w:rsidRDefault="00D560BC">
      <w:r>
        <w:separator/>
      </w:r>
    </w:p>
  </w:footnote>
  <w:footnote w:type="continuationSeparator" w:id="0">
    <w:p w14:paraId="44E71E29" w14:textId="77777777" w:rsidR="00D560BC" w:rsidRDefault="00D56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039B6"/>
    <w:multiLevelType w:val="hybridMultilevel"/>
    <w:tmpl w:val="62C0B65E"/>
    <w:lvl w:ilvl="0" w:tplc="B30C605A">
      <w:start w:val="1"/>
      <w:numFmt w:val="bullet"/>
      <w:lvlText w:val="▪"/>
      <w:lvlJc w:val="left"/>
      <w:pPr>
        <w:ind w:left="469" w:hanging="358"/>
      </w:pPr>
      <w:rPr>
        <w:rFonts w:ascii="Microsoft Sans Serif" w:eastAsia="Microsoft Sans Serif" w:hAnsi="Microsoft Sans Serif" w:hint="default"/>
        <w:color w:val="E0000E"/>
        <w:w w:val="129"/>
        <w:sz w:val="24"/>
        <w:szCs w:val="24"/>
      </w:rPr>
    </w:lvl>
    <w:lvl w:ilvl="1" w:tplc="EF869162">
      <w:start w:val="1"/>
      <w:numFmt w:val="bullet"/>
      <w:lvlText w:val="-"/>
      <w:lvlJc w:val="left"/>
      <w:pPr>
        <w:ind w:left="963" w:hanging="360"/>
      </w:pPr>
      <w:rPr>
        <w:rFonts w:ascii="Arial" w:eastAsia="Arial" w:hAnsi="Arial" w:hint="default"/>
        <w:color w:val="FF0000"/>
        <w:position w:val="2"/>
        <w:sz w:val="22"/>
        <w:szCs w:val="22"/>
      </w:rPr>
    </w:lvl>
    <w:lvl w:ilvl="2" w:tplc="F6581614">
      <w:start w:val="1"/>
      <w:numFmt w:val="bullet"/>
      <w:lvlText w:val="•"/>
      <w:lvlJc w:val="left"/>
      <w:pPr>
        <w:ind w:left="1946" w:hanging="360"/>
      </w:pPr>
      <w:rPr>
        <w:rFonts w:hint="default"/>
      </w:rPr>
    </w:lvl>
    <w:lvl w:ilvl="3" w:tplc="40B268F8">
      <w:start w:val="1"/>
      <w:numFmt w:val="bullet"/>
      <w:lvlText w:val="•"/>
      <w:lvlJc w:val="left"/>
      <w:pPr>
        <w:ind w:left="2928" w:hanging="360"/>
      </w:pPr>
      <w:rPr>
        <w:rFonts w:hint="default"/>
      </w:rPr>
    </w:lvl>
    <w:lvl w:ilvl="4" w:tplc="73CCEE94">
      <w:start w:val="1"/>
      <w:numFmt w:val="bullet"/>
      <w:lvlText w:val="•"/>
      <w:lvlJc w:val="left"/>
      <w:pPr>
        <w:ind w:left="3911" w:hanging="360"/>
      </w:pPr>
      <w:rPr>
        <w:rFonts w:hint="default"/>
      </w:rPr>
    </w:lvl>
    <w:lvl w:ilvl="5" w:tplc="3A961600">
      <w:start w:val="1"/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7A489040">
      <w:start w:val="1"/>
      <w:numFmt w:val="bullet"/>
      <w:lvlText w:val="•"/>
      <w:lvlJc w:val="left"/>
      <w:pPr>
        <w:ind w:left="5876" w:hanging="360"/>
      </w:pPr>
      <w:rPr>
        <w:rFonts w:hint="default"/>
      </w:rPr>
    </w:lvl>
    <w:lvl w:ilvl="7" w:tplc="552608F2">
      <w:start w:val="1"/>
      <w:numFmt w:val="bullet"/>
      <w:lvlText w:val="•"/>
      <w:lvlJc w:val="left"/>
      <w:pPr>
        <w:ind w:left="6858" w:hanging="360"/>
      </w:pPr>
      <w:rPr>
        <w:rFonts w:hint="default"/>
      </w:rPr>
    </w:lvl>
    <w:lvl w:ilvl="8" w:tplc="ADDC4DD6">
      <w:start w:val="1"/>
      <w:numFmt w:val="bullet"/>
      <w:lvlText w:val="•"/>
      <w:lvlJc w:val="left"/>
      <w:pPr>
        <w:ind w:left="7841" w:hanging="360"/>
      </w:pPr>
      <w:rPr>
        <w:rFonts w:hint="default"/>
      </w:rPr>
    </w:lvl>
  </w:abstractNum>
  <w:num w:numId="1" w16cid:durableId="59835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191"/>
    <w:rsid w:val="00054029"/>
    <w:rsid w:val="0005587D"/>
    <w:rsid w:val="00225702"/>
    <w:rsid w:val="00283DCB"/>
    <w:rsid w:val="00291CEC"/>
    <w:rsid w:val="00296DAE"/>
    <w:rsid w:val="002E7573"/>
    <w:rsid w:val="003361B6"/>
    <w:rsid w:val="00425D44"/>
    <w:rsid w:val="005259BC"/>
    <w:rsid w:val="0054006A"/>
    <w:rsid w:val="00545112"/>
    <w:rsid w:val="00563303"/>
    <w:rsid w:val="005C1B80"/>
    <w:rsid w:val="00617167"/>
    <w:rsid w:val="00790FBD"/>
    <w:rsid w:val="008C639D"/>
    <w:rsid w:val="008F2E44"/>
    <w:rsid w:val="00935B2A"/>
    <w:rsid w:val="00981191"/>
    <w:rsid w:val="00A61AE7"/>
    <w:rsid w:val="00A84F97"/>
    <w:rsid w:val="00AC6592"/>
    <w:rsid w:val="00D560BC"/>
    <w:rsid w:val="00D626CB"/>
    <w:rsid w:val="00EB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5D5988"/>
  <w15:docId w15:val="{03A9E50E-6D53-460F-9D02-09D80559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69" w:hanging="358"/>
      <w:outlineLvl w:val="0"/>
    </w:pPr>
    <w:rPr>
      <w:rFonts w:ascii="Segoe UI" w:eastAsia="Segoe UI" w:hAnsi="Segoe U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11"/>
    </w:pPr>
    <w:rPr>
      <w:rFonts w:ascii="Segoe UI" w:eastAsia="Segoe UI" w:hAnsi="Segoe U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C65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59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45112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sina.pfanschilling@henke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henkel.com/pres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enkel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hanna.philipps@henk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1149</Words>
  <Characters>7427</Characters>
  <Application>Microsoft Office Word</Application>
  <DocSecurity>0</DocSecurity>
  <Lines>145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Henkel</dc:creator>
  <cp:lastModifiedBy>Elena Androschuk</cp:lastModifiedBy>
  <cp:revision>5</cp:revision>
  <cp:lastPrinted>2024-03-11T08:24:00Z</cp:lastPrinted>
  <dcterms:created xsi:type="dcterms:W3CDTF">2024-03-11T08:25:00Z</dcterms:created>
  <dcterms:modified xsi:type="dcterms:W3CDTF">2024-03-15T10:10:00Z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LastSaved">
    <vt:filetime>2024-03-08T00:00:00Z</vt:filetime>
  </property>
  <property fmtid="{D5CDD505-2E9C-101B-9397-08002B2CF9AE}" pid="4" name="GrammarlyDocumentId">
    <vt:lpwstr>975bb2afec23e5edcb409de5f2d145e2f81f1d10198f410b36104eb81fe1d671</vt:lpwstr>
  </property>
</Properties>
</file>