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A24ED" w14:textId="3525DA44" w:rsidR="005742B4" w:rsidRPr="00A110E3" w:rsidRDefault="00764E92">
      <w:pPr>
        <w:pStyle w:val="MonthDayYear"/>
        <w:rPr>
          <w:lang w:val="cs-CZ"/>
        </w:rPr>
      </w:pPr>
      <w:r>
        <w:rPr>
          <w:lang w:val="cs-CZ"/>
        </w:rPr>
        <w:t>25</w:t>
      </w:r>
      <w:r w:rsidR="004D74B9" w:rsidRPr="00A110E3">
        <w:rPr>
          <w:lang w:val="cs-CZ"/>
        </w:rPr>
        <w:t xml:space="preserve">. </w:t>
      </w:r>
      <w:r w:rsidR="00146655">
        <w:rPr>
          <w:lang w:val="cs-CZ"/>
        </w:rPr>
        <w:t>březen</w:t>
      </w:r>
      <w:r w:rsidR="007D354B" w:rsidRPr="00A110E3">
        <w:rPr>
          <w:lang w:val="cs-CZ"/>
        </w:rPr>
        <w:t xml:space="preserve"> 202</w:t>
      </w:r>
      <w:r w:rsidR="002D2EB4">
        <w:rPr>
          <w:lang w:val="cs-CZ"/>
        </w:rPr>
        <w:t>4</w:t>
      </w:r>
    </w:p>
    <w:p w14:paraId="67193E4D" w14:textId="77777777" w:rsidR="00764E92" w:rsidRDefault="00764E92" w:rsidP="00764E92"/>
    <w:p w14:paraId="7457367E" w14:textId="7890D3C6" w:rsidR="00764E92" w:rsidRPr="009E1C08" w:rsidRDefault="00764E92" w:rsidP="00764E92">
      <w:pPr>
        <w:rPr>
          <w:lang w:val="cs-CZ"/>
        </w:rPr>
      </w:pPr>
      <w:r w:rsidRPr="009E1C08">
        <w:rPr>
          <w:lang w:val="cs-CZ"/>
        </w:rPr>
        <w:t>Výhody generativní umělé inteligence při zvyšování účinnosti personalizovaného obsahu</w:t>
      </w:r>
    </w:p>
    <w:p w14:paraId="01C9CE8A" w14:textId="77777777" w:rsidR="009C4761" w:rsidRPr="009E1C08" w:rsidRDefault="009C4761">
      <w:pPr>
        <w:rPr>
          <w:rStyle w:val="Headline"/>
          <w:lang w:val="cs-CZ"/>
        </w:rPr>
      </w:pPr>
    </w:p>
    <w:p w14:paraId="065BA7FB" w14:textId="77777777" w:rsidR="009C4761" w:rsidRPr="00790101" w:rsidRDefault="009C4761" w:rsidP="000D3CE2">
      <w:pPr>
        <w:rPr>
          <w:b/>
          <w:bCs/>
          <w:sz w:val="32"/>
          <w:szCs w:val="32"/>
          <w:lang w:val="cs-CZ"/>
        </w:rPr>
      </w:pPr>
      <w:proofErr w:type="spellStart"/>
      <w:r w:rsidRPr="00790101">
        <w:rPr>
          <w:b/>
          <w:bCs/>
          <w:sz w:val="32"/>
          <w:szCs w:val="32"/>
          <w:lang w:val="cs-CZ"/>
        </w:rPr>
        <w:t>Henkel</w:t>
      </w:r>
      <w:proofErr w:type="spellEnd"/>
      <w:r w:rsidRPr="00790101">
        <w:rPr>
          <w:b/>
          <w:bCs/>
          <w:sz w:val="32"/>
          <w:szCs w:val="32"/>
          <w:lang w:val="cs-CZ"/>
        </w:rPr>
        <w:t xml:space="preserve"> rozšiřuje spolupráci s Adobe v oblasti personalizovaného obsahu s využitím generativní umělé inteligence </w:t>
      </w:r>
    </w:p>
    <w:p w14:paraId="2F4295C5" w14:textId="77777777" w:rsidR="000D3CE2" w:rsidRPr="009E1C08" w:rsidRDefault="000D3CE2" w:rsidP="000D3CE2">
      <w:pPr>
        <w:rPr>
          <w:lang w:val="cs-CZ"/>
        </w:rPr>
      </w:pPr>
    </w:p>
    <w:p w14:paraId="5D38AAB4" w14:textId="77777777" w:rsidR="00AD3FC0" w:rsidRPr="004D0F5C" w:rsidRDefault="00AD3FC0" w:rsidP="004D0F5C">
      <w:pPr>
        <w:pStyle w:val="Odsekzoznamu"/>
        <w:numPr>
          <w:ilvl w:val="0"/>
          <w:numId w:val="3"/>
        </w:numPr>
        <w:rPr>
          <w:b/>
          <w:bCs/>
          <w:lang w:val="cs-CZ"/>
        </w:rPr>
      </w:pPr>
      <w:r w:rsidRPr="004D0F5C">
        <w:rPr>
          <w:b/>
          <w:bCs/>
          <w:lang w:val="cs-CZ"/>
        </w:rPr>
        <w:t xml:space="preserve">V rámci pilotního projektu, který kreativním týmům umožní rychle produkovat personalizovaný obsah, který lze bezpečně používat pro komerční účely a který zároveň odpovídá standardům značky, bude společnost </w:t>
      </w:r>
      <w:proofErr w:type="spellStart"/>
      <w:r w:rsidRPr="004D0F5C">
        <w:rPr>
          <w:b/>
          <w:bCs/>
          <w:lang w:val="cs-CZ"/>
        </w:rPr>
        <w:t>Henkel</w:t>
      </w:r>
      <w:proofErr w:type="spellEnd"/>
      <w:r w:rsidRPr="004D0F5C">
        <w:rPr>
          <w:b/>
          <w:bCs/>
          <w:lang w:val="cs-CZ"/>
        </w:rPr>
        <w:t xml:space="preserve"> trénovat Adobe </w:t>
      </w:r>
      <w:proofErr w:type="spellStart"/>
      <w:r w:rsidRPr="004D0F5C">
        <w:rPr>
          <w:b/>
          <w:bCs/>
          <w:lang w:val="cs-CZ"/>
        </w:rPr>
        <w:t>Firefly</w:t>
      </w:r>
      <w:proofErr w:type="spellEnd"/>
      <w:r w:rsidRPr="004D0F5C">
        <w:rPr>
          <w:b/>
          <w:bCs/>
          <w:lang w:val="cs-CZ"/>
        </w:rPr>
        <w:t xml:space="preserve"> na svých vlastních marketingových materiálech prostřednictvím modelů </w:t>
      </w:r>
      <w:proofErr w:type="spellStart"/>
      <w:r w:rsidRPr="004D0F5C">
        <w:rPr>
          <w:b/>
          <w:bCs/>
          <w:lang w:val="cs-CZ"/>
        </w:rPr>
        <w:t>Custom</w:t>
      </w:r>
      <w:proofErr w:type="spellEnd"/>
      <w:r w:rsidRPr="004D0F5C">
        <w:rPr>
          <w:b/>
          <w:bCs/>
          <w:lang w:val="cs-CZ"/>
        </w:rPr>
        <w:t xml:space="preserve"> </w:t>
      </w:r>
      <w:proofErr w:type="spellStart"/>
      <w:r w:rsidRPr="004D0F5C">
        <w:rPr>
          <w:b/>
          <w:bCs/>
          <w:lang w:val="cs-CZ"/>
        </w:rPr>
        <w:t>Models</w:t>
      </w:r>
      <w:proofErr w:type="spellEnd"/>
      <w:r w:rsidRPr="004D0F5C">
        <w:rPr>
          <w:b/>
          <w:bCs/>
          <w:lang w:val="cs-CZ"/>
        </w:rPr>
        <w:t>.</w:t>
      </w:r>
    </w:p>
    <w:p w14:paraId="61F9A915" w14:textId="77777777" w:rsidR="00AD3FC0" w:rsidRPr="004D0F5C" w:rsidRDefault="00AD3FC0" w:rsidP="004D0F5C">
      <w:pPr>
        <w:pStyle w:val="Odsekzoznamu"/>
        <w:numPr>
          <w:ilvl w:val="0"/>
          <w:numId w:val="3"/>
        </w:numPr>
        <w:rPr>
          <w:b/>
          <w:bCs/>
          <w:lang w:val="cs-CZ"/>
        </w:rPr>
      </w:pPr>
      <w:r w:rsidRPr="004D0F5C">
        <w:rPr>
          <w:b/>
          <w:bCs/>
          <w:lang w:val="cs-CZ"/>
        </w:rPr>
        <w:t xml:space="preserve">Díky posílenému partnerství a možnostem, které do tvorby obsahu přináší generativní umělá inteligence, dokáže </w:t>
      </w:r>
      <w:proofErr w:type="spellStart"/>
      <w:r w:rsidRPr="004D0F5C">
        <w:rPr>
          <w:b/>
          <w:bCs/>
          <w:lang w:val="cs-CZ"/>
        </w:rPr>
        <w:t>Henkel</w:t>
      </w:r>
      <w:proofErr w:type="spellEnd"/>
      <w:r w:rsidRPr="004D0F5C">
        <w:rPr>
          <w:b/>
          <w:bCs/>
          <w:lang w:val="cs-CZ"/>
        </w:rPr>
        <w:t xml:space="preserve"> zvýšit efektivnost a agilitu kreativních pracovních postupů v rámci digitálních marketingových kampaní. </w:t>
      </w:r>
    </w:p>
    <w:p w14:paraId="41D887D6" w14:textId="77777777" w:rsidR="00AD3FC0" w:rsidRPr="004D0F5C" w:rsidRDefault="00AD3FC0" w:rsidP="004D0F5C">
      <w:pPr>
        <w:pStyle w:val="Odsekzoznamu"/>
        <w:numPr>
          <w:ilvl w:val="0"/>
          <w:numId w:val="3"/>
        </w:numPr>
        <w:rPr>
          <w:b/>
          <w:bCs/>
          <w:lang w:val="cs-CZ"/>
        </w:rPr>
      </w:pPr>
      <w:r w:rsidRPr="004D0F5C">
        <w:rPr>
          <w:b/>
          <w:bCs/>
          <w:lang w:val="cs-CZ"/>
        </w:rPr>
        <w:t xml:space="preserve">Schopnosti generativní umělé inteligence v řešeních Adobe </w:t>
      </w:r>
      <w:proofErr w:type="spellStart"/>
      <w:r w:rsidRPr="004D0F5C">
        <w:rPr>
          <w:b/>
          <w:bCs/>
          <w:lang w:val="cs-CZ"/>
        </w:rPr>
        <w:t>Experience</w:t>
      </w:r>
      <w:proofErr w:type="spellEnd"/>
      <w:r w:rsidRPr="004D0F5C">
        <w:rPr>
          <w:b/>
          <w:bCs/>
          <w:lang w:val="cs-CZ"/>
        </w:rPr>
        <w:t xml:space="preserve"> Cloud a Adobe </w:t>
      </w:r>
      <w:proofErr w:type="spellStart"/>
      <w:r w:rsidRPr="004D0F5C">
        <w:rPr>
          <w:b/>
          <w:bCs/>
          <w:lang w:val="cs-CZ"/>
        </w:rPr>
        <w:t>Firefly</w:t>
      </w:r>
      <w:proofErr w:type="spellEnd"/>
      <w:r w:rsidRPr="004D0F5C">
        <w:rPr>
          <w:b/>
          <w:bCs/>
          <w:lang w:val="cs-CZ"/>
        </w:rPr>
        <w:t xml:space="preserve"> sníží náklady na kampaně a čas na jejich tvorbu, protože kreativním týmům umožní ve velkém a rychle tvořit, realizovat a optimalizovat personalizované kampaně.</w:t>
      </w:r>
    </w:p>
    <w:p w14:paraId="51AA24F0" w14:textId="77777777" w:rsidR="005742B4" w:rsidRPr="009E1C08" w:rsidRDefault="005742B4">
      <w:pPr>
        <w:rPr>
          <w:lang w:val="cs-CZ"/>
        </w:rPr>
      </w:pPr>
    </w:p>
    <w:p w14:paraId="2810F7CB" w14:textId="77777777" w:rsidR="0058505F" w:rsidRPr="009E1C08" w:rsidRDefault="0058505F" w:rsidP="0058505F">
      <w:pPr>
        <w:rPr>
          <w:lang w:val="cs-CZ"/>
        </w:rPr>
      </w:pPr>
      <w:r w:rsidRPr="009E1C08">
        <w:rPr>
          <w:lang w:val="cs-CZ"/>
        </w:rPr>
        <w:t xml:space="preserve">Düsseldorf – Společnosti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a Adobe se rozhodly posílit vzájemnou spolupráci v oblasti tvorby personalizovaného obsahu pomocí nástrojů generativní umělé inteligence s cílem umožnit společnosti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zvýšit zákaznické povědomí o jejím globálním portfoliu značek. Řešení Adobe </w:t>
      </w:r>
      <w:proofErr w:type="spellStart"/>
      <w:r w:rsidRPr="009E1C08">
        <w:rPr>
          <w:lang w:val="cs-CZ"/>
        </w:rPr>
        <w:t>Firefly</w:t>
      </w:r>
      <w:proofErr w:type="spellEnd"/>
      <w:r w:rsidRPr="009E1C08">
        <w:rPr>
          <w:lang w:val="cs-CZ"/>
        </w:rPr>
        <w:t xml:space="preserve"> a Adobe </w:t>
      </w:r>
      <w:proofErr w:type="spellStart"/>
      <w:r w:rsidRPr="009E1C08">
        <w:rPr>
          <w:lang w:val="cs-CZ"/>
        </w:rPr>
        <w:t>Experience</w:t>
      </w:r>
      <w:proofErr w:type="spellEnd"/>
      <w:r w:rsidRPr="009E1C08">
        <w:rPr>
          <w:lang w:val="cs-CZ"/>
        </w:rPr>
        <w:t xml:space="preserve"> Cloud se proto stanou součástí digitální obchodní platformy společnosti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– RAQN.</w:t>
      </w:r>
    </w:p>
    <w:p w14:paraId="2DFEE876" w14:textId="77777777" w:rsidR="0058505F" w:rsidRPr="009E1C08" w:rsidRDefault="0058505F" w:rsidP="0058505F">
      <w:pPr>
        <w:rPr>
          <w:lang w:val="cs-CZ"/>
        </w:rPr>
      </w:pPr>
    </w:p>
    <w:p w14:paraId="2728B5CF" w14:textId="77777777" w:rsidR="0058505F" w:rsidRPr="009E1C08" w:rsidRDefault="0058505F" w:rsidP="0058505F">
      <w:pPr>
        <w:rPr>
          <w:lang w:val="cs-CZ"/>
        </w:rPr>
      </w:pPr>
      <w:r w:rsidRPr="009E1C08">
        <w:rPr>
          <w:lang w:val="cs-CZ"/>
        </w:rPr>
        <w:t xml:space="preserve">Společnost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zaznamenala v poslední době exponenciální nárůst poptávky po vysoce kvalitním personalizovaném obsahu, jež splňuje požadavky digitálního marketingu a multikanálových produktových kampaní. Díky přizpůsobeným modelům Adobe </w:t>
      </w:r>
      <w:proofErr w:type="spellStart"/>
      <w:r w:rsidRPr="009E1C08">
        <w:rPr>
          <w:lang w:val="cs-CZ"/>
        </w:rPr>
        <w:t>Firefly</w:t>
      </w:r>
      <w:proofErr w:type="spellEnd"/>
      <w:r w:rsidRPr="009E1C08">
        <w:rPr>
          <w:lang w:val="cs-CZ"/>
        </w:rPr>
        <w:t xml:space="preserve"> </w:t>
      </w:r>
      <w:proofErr w:type="spellStart"/>
      <w:r w:rsidRPr="009E1C08">
        <w:rPr>
          <w:lang w:val="cs-CZ"/>
        </w:rPr>
        <w:t>Custom</w:t>
      </w:r>
      <w:proofErr w:type="spellEnd"/>
      <w:r w:rsidRPr="009E1C08">
        <w:rPr>
          <w:lang w:val="cs-CZ"/>
        </w:rPr>
        <w:t xml:space="preserve"> </w:t>
      </w:r>
      <w:proofErr w:type="spellStart"/>
      <w:r w:rsidRPr="009E1C08">
        <w:rPr>
          <w:lang w:val="cs-CZ"/>
        </w:rPr>
        <w:t>Models</w:t>
      </w:r>
      <w:proofErr w:type="spellEnd"/>
      <w:r w:rsidRPr="009E1C08">
        <w:rPr>
          <w:lang w:val="cs-CZ"/>
        </w:rPr>
        <w:t xml:space="preserve"> bude společnost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schopna na základě vlastních zdrojů obsahu trénovat a zdokonalovat modely generativní umělé inteligence </w:t>
      </w:r>
      <w:proofErr w:type="spellStart"/>
      <w:r w:rsidRPr="009E1C08">
        <w:rPr>
          <w:lang w:val="cs-CZ"/>
        </w:rPr>
        <w:t>Firefly</w:t>
      </w:r>
      <w:proofErr w:type="spellEnd"/>
      <w:r w:rsidRPr="009E1C08">
        <w:rPr>
          <w:lang w:val="cs-CZ"/>
        </w:rPr>
        <w:t xml:space="preserve"> pro potřeby tvorby vlastního </w:t>
      </w:r>
      <w:r w:rsidRPr="009E1C08">
        <w:rPr>
          <w:lang w:val="cs-CZ"/>
        </w:rPr>
        <w:lastRenderedPageBreak/>
        <w:t xml:space="preserve">značkového obsahu, což umožní zvýšit produktivitu a zracionalizovat opakující se činnosti. Například týmy zodpovědné za marketing značky vlasové kosmetiky </w:t>
      </w:r>
      <w:proofErr w:type="spellStart"/>
      <w:r w:rsidRPr="009E1C08">
        <w:rPr>
          <w:lang w:val="cs-CZ"/>
        </w:rPr>
        <w:t>Schwarzkopf</w:t>
      </w:r>
      <w:proofErr w:type="spellEnd"/>
      <w:r w:rsidRPr="009E1C08">
        <w:rPr>
          <w:lang w:val="cs-CZ"/>
        </w:rPr>
        <w:t xml:space="preserve"> budou moci jednoduše tvořit široké množství vizuálů na podporu skutečné personalizace produktů na základě barvy vlasů, účesu nebo délky vlasů individuálních zákazníků. </w:t>
      </w:r>
    </w:p>
    <w:p w14:paraId="5FD38FDA" w14:textId="77777777" w:rsidR="0058505F" w:rsidRPr="009E1C08" w:rsidRDefault="0058505F" w:rsidP="0058505F">
      <w:pPr>
        <w:rPr>
          <w:lang w:val="cs-CZ"/>
        </w:rPr>
      </w:pPr>
    </w:p>
    <w:p w14:paraId="52428D3D" w14:textId="30CA8F51" w:rsidR="0058505F" w:rsidRPr="00646D05" w:rsidRDefault="0058505F" w:rsidP="0058505F">
      <w:pPr>
        <w:rPr>
          <w:i/>
          <w:iCs/>
          <w:lang w:val="cs-CZ"/>
        </w:rPr>
      </w:pPr>
      <w:r w:rsidRPr="00646D05">
        <w:rPr>
          <w:i/>
          <w:iCs/>
          <w:lang w:val="cs-CZ"/>
        </w:rPr>
        <w:t xml:space="preserve">„Generativní umělá inteligence přináší podobné radikální ekonomické a společenské změny jako internet – ale rychlostí světla. Musíme tyto nové technologie včas zachytit a osvojit si je, abychom mohli úspěšně postupovat v inovacích, jež otevírají pro </w:t>
      </w:r>
      <w:proofErr w:type="spellStart"/>
      <w:r w:rsidRPr="00646D05">
        <w:rPr>
          <w:i/>
          <w:iCs/>
          <w:lang w:val="cs-CZ"/>
        </w:rPr>
        <w:t>Henkel</w:t>
      </w:r>
      <w:proofErr w:type="spellEnd"/>
      <w:r w:rsidRPr="00646D05">
        <w:rPr>
          <w:i/>
          <w:iCs/>
          <w:lang w:val="cs-CZ"/>
        </w:rPr>
        <w:t xml:space="preserve"> nové příležitosti,“</w:t>
      </w:r>
      <w:r w:rsidRPr="009E1C08">
        <w:rPr>
          <w:lang w:val="cs-CZ"/>
        </w:rPr>
        <w:t xml:space="preserve"> řekl Michael </w:t>
      </w:r>
      <w:proofErr w:type="spellStart"/>
      <w:r w:rsidRPr="009E1C08">
        <w:rPr>
          <w:lang w:val="cs-CZ"/>
        </w:rPr>
        <w:t>Nilles</w:t>
      </w:r>
      <w:proofErr w:type="spellEnd"/>
      <w:r w:rsidRPr="009E1C08">
        <w:rPr>
          <w:lang w:val="cs-CZ"/>
        </w:rPr>
        <w:t xml:space="preserve">, ředitel pro digitalizaci a informatizaci ve společnosti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. </w:t>
      </w:r>
      <w:r w:rsidRPr="00646D05">
        <w:rPr>
          <w:i/>
          <w:iCs/>
          <w:lang w:val="cs-CZ"/>
        </w:rPr>
        <w:t xml:space="preserve">„Ve spolupráci s partnery ze společnosti Adobe zásadně zlepšíme tvorbu obsahu a marketingové činnosti a postupy s využitím zodpovědných nástrojů generativní umělé inteligence, které nám umožní inovovat produkci marketingových materiálů ve velkém měřítku a našim zákazníkům přinášet personalizovaný obsah prostřednictvím různých komunikačních kanálů.“ </w:t>
      </w:r>
    </w:p>
    <w:p w14:paraId="5E313E57" w14:textId="77777777" w:rsidR="0058505F" w:rsidRPr="009E1C08" w:rsidRDefault="0058505F" w:rsidP="0058505F">
      <w:pPr>
        <w:rPr>
          <w:lang w:val="cs-CZ"/>
        </w:rPr>
      </w:pPr>
    </w:p>
    <w:p w14:paraId="22318000" w14:textId="77777777" w:rsidR="0058505F" w:rsidRPr="009E1C08" w:rsidRDefault="0058505F" w:rsidP="0058505F">
      <w:pPr>
        <w:rPr>
          <w:lang w:val="cs-CZ"/>
        </w:rPr>
      </w:pPr>
      <w:r w:rsidRPr="009E1C08">
        <w:rPr>
          <w:lang w:val="cs-CZ"/>
        </w:rPr>
        <w:t xml:space="preserve"> </w:t>
      </w:r>
      <w:r w:rsidRPr="005558D9">
        <w:rPr>
          <w:i/>
          <w:iCs/>
          <w:lang w:val="cs-CZ"/>
        </w:rPr>
        <w:t>„Generativní umělá inteligence nově definuje všechno, co jsme v oblasti masové personalizace údajů, obsahu a zákaznické zkušenosti dosud pokládali za možné,“</w:t>
      </w:r>
      <w:r w:rsidRPr="009E1C08">
        <w:rPr>
          <w:lang w:val="cs-CZ"/>
        </w:rPr>
        <w:t xml:space="preserve"> říká prezident společnosti Adobe pro region EMEA Luc </w:t>
      </w:r>
      <w:proofErr w:type="spellStart"/>
      <w:r w:rsidRPr="009E1C08">
        <w:rPr>
          <w:lang w:val="cs-CZ"/>
        </w:rPr>
        <w:t>Dammann</w:t>
      </w:r>
      <w:proofErr w:type="spellEnd"/>
      <w:r w:rsidRPr="009E1C08">
        <w:rPr>
          <w:lang w:val="cs-CZ"/>
        </w:rPr>
        <w:t xml:space="preserve">. </w:t>
      </w:r>
      <w:r w:rsidRPr="00C322E7">
        <w:rPr>
          <w:i/>
          <w:iCs/>
          <w:lang w:val="cs-CZ"/>
        </w:rPr>
        <w:t xml:space="preserve">„Díky řešením Adobe </w:t>
      </w:r>
      <w:proofErr w:type="spellStart"/>
      <w:r w:rsidRPr="00C322E7">
        <w:rPr>
          <w:i/>
          <w:iCs/>
          <w:lang w:val="cs-CZ"/>
        </w:rPr>
        <w:t>Firefly</w:t>
      </w:r>
      <w:proofErr w:type="spellEnd"/>
      <w:r w:rsidRPr="00C322E7">
        <w:rPr>
          <w:i/>
          <w:iCs/>
          <w:lang w:val="cs-CZ"/>
        </w:rPr>
        <w:t xml:space="preserve"> a Adobe </w:t>
      </w:r>
      <w:proofErr w:type="spellStart"/>
      <w:r w:rsidRPr="00C322E7">
        <w:rPr>
          <w:i/>
          <w:iCs/>
          <w:lang w:val="cs-CZ"/>
        </w:rPr>
        <w:t>Experience</w:t>
      </w:r>
      <w:proofErr w:type="spellEnd"/>
      <w:r w:rsidRPr="00C322E7">
        <w:rPr>
          <w:i/>
          <w:iCs/>
          <w:lang w:val="cs-CZ"/>
        </w:rPr>
        <w:t xml:space="preserve"> Cloud dokáže </w:t>
      </w:r>
      <w:proofErr w:type="spellStart"/>
      <w:r w:rsidRPr="00C322E7">
        <w:rPr>
          <w:i/>
          <w:iCs/>
          <w:lang w:val="cs-CZ"/>
        </w:rPr>
        <w:t>Henkel</w:t>
      </w:r>
      <w:proofErr w:type="spellEnd"/>
      <w:r w:rsidRPr="00C322E7">
        <w:rPr>
          <w:i/>
          <w:iCs/>
          <w:lang w:val="cs-CZ"/>
        </w:rPr>
        <w:t xml:space="preserve"> využívat nativní integrované možnosti generativní umělé inteligence k posílení své digitální strategie a zavedení nového standardu její efektivnosti změnou přístupu svých ikonických značek k tvorbě obsahu, optimalizaci kampaní a personalizované péči o zákazníka.“</w:t>
      </w:r>
      <w:r w:rsidRPr="009E1C08">
        <w:rPr>
          <w:lang w:val="cs-CZ"/>
        </w:rPr>
        <w:t xml:space="preserve"> </w:t>
      </w:r>
    </w:p>
    <w:p w14:paraId="60084528" w14:textId="77777777" w:rsidR="0058505F" w:rsidRPr="009E1C08" w:rsidRDefault="0058505F" w:rsidP="0058505F">
      <w:pPr>
        <w:rPr>
          <w:lang w:val="cs-CZ"/>
        </w:rPr>
      </w:pPr>
    </w:p>
    <w:p w14:paraId="38520279" w14:textId="77777777" w:rsidR="0058505F" w:rsidRPr="009E1C08" w:rsidRDefault="0058505F" w:rsidP="0058505F">
      <w:pPr>
        <w:rPr>
          <w:lang w:val="cs-CZ"/>
        </w:rPr>
      </w:pPr>
      <w:r w:rsidRPr="009E1C08">
        <w:rPr>
          <w:lang w:val="cs-CZ"/>
        </w:rPr>
        <w:t xml:space="preserve">Prostřednictvím své existující digitální obchodní platformy RAQN, jež využívá aplikací Adobe pro podnikové zákazníky včetně platforem Adobe </w:t>
      </w:r>
      <w:proofErr w:type="spellStart"/>
      <w:r w:rsidRPr="009E1C08">
        <w:rPr>
          <w:lang w:val="cs-CZ"/>
        </w:rPr>
        <w:t>Experience</w:t>
      </w:r>
      <w:proofErr w:type="spellEnd"/>
      <w:r w:rsidRPr="009E1C08">
        <w:rPr>
          <w:lang w:val="cs-CZ"/>
        </w:rPr>
        <w:t xml:space="preserve"> </w:t>
      </w:r>
      <w:proofErr w:type="spellStart"/>
      <w:r w:rsidRPr="009E1C08">
        <w:rPr>
          <w:lang w:val="cs-CZ"/>
        </w:rPr>
        <w:t>Platform</w:t>
      </w:r>
      <w:proofErr w:type="spellEnd"/>
      <w:r w:rsidRPr="009E1C08">
        <w:rPr>
          <w:lang w:val="cs-CZ"/>
        </w:rPr>
        <w:t xml:space="preserve"> a Adobe Real-Time </w:t>
      </w:r>
      <w:proofErr w:type="spellStart"/>
      <w:r w:rsidRPr="009E1C08">
        <w:rPr>
          <w:lang w:val="cs-CZ"/>
        </w:rPr>
        <w:t>Customer</w:t>
      </w:r>
      <w:proofErr w:type="spellEnd"/>
      <w:r w:rsidRPr="009E1C08">
        <w:rPr>
          <w:lang w:val="cs-CZ"/>
        </w:rPr>
        <w:t xml:space="preserve"> Data </w:t>
      </w:r>
      <w:proofErr w:type="spellStart"/>
      <w:r w:rsidRPr="009E1C08">
        <w:rPr>
          <w:lang w:val="cs-CZ"/>
        </w:rPr>
        <w:t>Platform</w:t>
      </w:r>
      <w:proofErr w:type="spellEnd"/>
      <w:r w:rsidRPr="009E1C08">
        <w:rPr>
          <w:lang w:val="cs-CZ"/>
        </w:rPr>
        <w:t xml:space="preserve">, chce společnost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poskytovat svým zákazníkům a spotřebitelům skutečně personalizovaný obsah. Díky tomu bude společnost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schopna využívat i dalších schopností generativní umělé inteligence, které jsou součástí produktového portfolia společnosti Adobe, jež jí umožní oslovovat zákazníků prostřednictvím automaticky generovaných odkazů na podporu spotřebitelské loajality. V kombinaci s obrazovými materiály vytvořenými pomocí Adobe </w:t>
      </w:r>
      <w:proofErr w:type="spellStart"/>
      <w:r w:rsidRPr="009E1C08">
        <w:rPr>
          <w:lang w:val="cs-CZ"/>
        </w:rPr>
        <w:t>Firefly</w:t>
      </w:r>
      <w:proofErr w:type="spellEnd"/>
      <w:r w:rsidRPr="009E1C08">
        <w:rPr>
          <w:lang w:val="cs-CZ"/>
        </w:rPr>
        <w:t xml:space="preserve"> dokáže společnost promptně tvořit personalizované marketingové kampaně a kreativní obsah určený pro web i pro mobilní aplikace, které posílí věrnost zákazníků a spotřebitelů a zároveň předejdou jejich únavě z množství informací.</w:t>
      </w:r>
    </w:p>
    <w:p w14:paraId="3D35A7DC" w14:textId="77777777" w:rsidR="0058505F" w:rsidRPr="009E1C08" w:rsidRDefault="0058505F" w:rsidP="0058505F">
      <w:pPr>
        <w:rPr>
          <w:lang w:val="cs-CZ"/>
        </w:rPr>
      </w:pPr>
    </w:p>
    <w:p w14:paraId="177DF7F6" w14:textId="77777777" w:rsidR="00E546F0" w:rsidRDefault="0058505F" w:rsidP="002F7A23">
      <w:pPr>
        <w:rPr>
          <w:lang w:val="cs-CZ"/>
        </w:rPr>
      </w:pPr>
      <w:r w:rsidRPr="009E1C08">
        <w:rPr>
          <w:lang w:val="cs-CZ"/>
        </w:rPr>
        <w:t xml:space="preserve">Digitální marketingové kampaně byly v minulosti často omezované limitovaným počtem alternativních reklamních vizuálů a textů. Díky možnostem generativní umělé inteligence bude společnost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schopna generovat a přizpůsobovat obsah pro různé komunikační kanály a zvýšit objem osobní komunikace se spotřebiteli. Kreativní činnosti, které kdysi trvaly hodiny až dni, lze zkrátit na minuty, což společnosti </w:t>
      </w:r>
      <w:proofErr w:type="spellStart"/>
      <w:r w:rsidRPr="009E1C08">
        <w:rPr>
          <w:lang w:val="cs-CZ"/>
        </w:rPr>
        <w:t>Henkel</w:t>
      </w:r>
      <w:proofErr w:type="spellEnd"/>
      <w:r w:rsidRPr="009E1C08">
        <w:rPr>
          <w:lang w:val="cs-CZ"/>
        </w:rPr>
        <w:t xml:space="preserve"> umožní rychle tvořit konzistentní a komerčně bezpečný obsah specifický pro konkrétní značku.</w:t>
      </w:r>
    </w:p>
    <w:p w14:paraId="0238C7DC" w14:textId="77777777" w:rsidR="00933087" w:rsidRDefault="00933087" w:rsidP="002F7A23">
      <w:pPr>
        <w:rPr>
          <w:b/>
          <w:bCs/>
          <w:sz w:val="18"/>
          <w:szCs w:val="18"/>
          <w:lang w:val="cs-CZ" w:bidi="bo-CN"/>
        </w:rPr>
      </w:pPr>
    </w:p>
    <w:p w14:paraId="76CCC920" w14:textId="0F426C13" w:rsidR="005D6168" w:rsidRPr="00E546F0" w:rsidRDefault="005D6168" w:rsidP="002F7A23">
      <w:pPr>
        <w:rPr>
          <w:lang w:val="cs-CZ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55C95ABE" w:rsidR="005D6168" w:rsidRPr="008E58B1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>. Ve finančním roce 202</w:t>
      </w:r>
      <w:r w:rsidR="00A07BEE">
        <w:rPr>
          <w:sz w:val="18"/>
          <w:szCs w:val="18"/>
          <w:lang w:val="cs-CZ" w:bidi="bo-CN"/>
        </w:rPr>
        <w:t>3</w:t>
      </w:r>
      <w:r w:rsidRPr="005D6168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</w:t>
      </w:r>
      <w:r w:rsidR="00A07BEE">
        <w:rPr>
          <w:sz w:val="18"/>
          <w:szCs w:val="18"/>
          <w:lang w:val="cs-CZ" w:bidi="bo-CN"/>
        </w:rPr>
        <w:t>1,5</w:t>
      </w:r>
      <w:r w:rsidRPr="005D6168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A07BEE">
        <w:rPr>
          <w:sz w:val="18"/>
          <w:szCs w:val="18"/>
          <w:lang w:val="cs-CZ" w:bidi="bo-CN"/>
        </w:rPr>
        <w:t>6</w:t>
      </w:r>
      <w:r w:rsidRPr="005D6168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>
        <w:rPr>
          <w:sz w:val="18"/>
          <w:szCs w:val="18"/>
          <w:lang w:val="cs-CZ" w:bidi="bo-CN"/>
        </w:rPr>
        <w:t>48</w:t>
      </w:r>
      <w:r w:rsidRPr="005D6168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8E58B1">
        <w:rPr>
          <w:sz w:val="18"/>
          <w:szCs w:val="18"/>
          <w:lang w:val="pl-PL" w:bidi="bo-CN"/>
        </w:rPr>
        <w:t xml:space="preserve"> </w:t>
      </w:r>
      <w:r w:rsidR="00933087">
        <w:fldChar w:fldCharType="begin"/>
      </w:r>
      <w:r w:rsidR="00933087" w:rsidRPr="00933087">
        <w:rPr>
          <w:lang w:val="pl-PL"/>
        </w:rPr>
        <w:instrText>HYPERLINK "http://www.henkel.com"</w:instrText>
      </w:r>
      <w:r w:rsidR="00933087">
        <w:fldChar w:fldCharType="separate"/>
      </w:r>
      <w:r w:rsidR="00A070EE" w:rsidRPr="008E58B1">
        <w:rPr>
          <w:rStyle w:val="Hypertextovprepojenie"/>
          <w:sz w:val="18"/>
          <w:szCs w:val="18"/>
          <w:lang w:val="pl-PL" w:bidi="bo-CN"/>
        </w:rPr>
        <w:t>www.henkel.com</w:t>
      </w:r>
      <w:r w:rsidR="00933087">
        <w:rPr>
          <w:rStyle w:val="Hypertextovprepojenie"/>
          <w:sz w:val="18"/>
          <w:szCs w:val="18"/>
          <w:lang w:val="pl-PL" w:bidi="bo-CN"/>
        </w:rPr>
        <w:fldChar w:fldCharType="end"/>
      </w:r>
      <w:r w:rsidR="00A070EE" w:rsidRPr="008E58B1">
        <w:rPr>
          <w:sz w:val="18"/>
          <w:szCs w:val="18"/>
          <w:lang w:val="pl-PL" w:bidi="bo-CN"/>
        </w:rPr>
        <w:t>.</w:t>
      </w:r>
      <w:r w:rsidRPr="008E58B1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="00AF0067">
        <w:rPr>
          <w:rStyle w:val="AboutandContactHeadline"/>
          <w:b w:val="0"/>
          <w:bCs w:val="0"/>
          <w:lang w:val="cs-CZ"/>
        </w:rPr>
        <w:t xml:space="preserve"> CEE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0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74558" w14:textId="77777777" w:rsidR="001971CC" w:rsidRDefault="001971CC">
      <w:pPr>
        <w:spacing w:line="240" w:lineRule="auto"/>
      </w:pPr>
      <w:r>
        <w:separator/>
      </w:r>
    </w:p>
  </w:endnote>
  <w:endnote w:type="continuationSeparator" w:id="0">
    <w:p w14:paraId="56E6B5BB" w14:textId="77777777" w:rsidR="001971CC" w:rsidRDefault="001971CC">
      <w:pPr>
        <w:spacing w:line="240" w:lineRule="auto"/>
      </w:pPr>
      <w:r>
        <w:continuationSeparator/>
      </w:r>
    </w:p>
  </w:endnote>
  <w:endnote w:type="continuationNotice" w:id="1">
    <w:p w14:paraId="2466D7A8" w14:textId="77777777" w:rsidR="001971CC" w:rsidRDefault="001971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シック W3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03120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>
      <w:fldChar w:fldCharType="begin"/>
    </w:r>
    <w:r>
      <w:instrText xml:space="preserve"> NUMPAGES </w:instrText>
    </w:r>
    <w:r>
      <w:fldChar w:fldCharType="separate"/>
    </w:r>
    <w:r w:rsidR="000312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53BE" w14:textId="77777777" w:rsidR="001971CC" w:rsidRDefault="001971CC">
      <w:pPr>
        <w:spacing w:line="240" w:lineRule="auto"/>
      </w:pPr>
      <w:r>
        <w:separator/>
      </w:r>
    </w:p>
  </w:footnote>
  <w:footnote w:type="continuationSeparator" w:id="0">
    <w:p w14:paraId="3782913B" w14:textId="77777777" w:rsidR="001971CC" w:rsidRDefault="001971CC">
      <w:pPr>
        <w:spacing w:line="240" w:lineRule="auto"/>
      </w:pPr>
      <w:r>
        <w:continuationSeparator/>
      </w:r>
    </w:p>
  </w:footnote>
  <w:footnote w:type="continuationNotice" w:id="1">
    <w:p w14:paraId="5148B233" w14:textId="77777777" w:rsidR="001971CC" w:rsidRDefault="001971C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C5EDE"/>
    <w:multiLevelType w:val="hybridMultilevel"/>
    <w:tmpl w:val="BB38C60C"/>
    <w:numStyleLink w:val="Odrky"/>
  </w:abstractNum>
  <w:abstractNum w:abstractNumId="1" w15:restartNumberingAfterBreak="0">
    <w:nsid w:val="326626D5"/>
    <w:multiLevelType w:val="hybridMultilevel"/>
    <w:tmpl w:val="64FEC6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617B6"/>
    <w:multiLevelType w:val="hybridMultilevel"/>
    <w:tmpl w:val="BB38C60C"/>
    <w:styleLink w:val="Odrky"/>
    <w:lvl w:ilvl="0" w:tplc="63D0867A">
      <w:start w:val="1"/>
      <w:numFmt w:val="bullet"/>
      <w:suff w:val="nothing"/>
      <w:lvlText w:val="♣"/>
      <w:lvlJc w:val="left"/>
      <w:pPr>
        <w:ind w:left="36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highlight w:val="none"/>
        <w:vertAlign w:val="baseline"/>
      </w:rPr>
    </w:lvl>
    <w:lvl w:ilvl="1" w:tplc="A05E9D94">
      <w:start w:val="1"/>
      <w:numFmt w:val="bullet"/>
      <w:suff w:val="nothing"/>
      <w:lvlText w:val="♣"/>
      <w:lvlJc w:val="left"/>
      <w:pPr>
        <w:ind w:left="54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2" w:tplc="BA168C40">
      <w:start w:val="1"/>
      <w:numFmt w:val="bullet"/>
      <w:suff w:val="nothing"/>
      <w:lvlText w:val="♣"/>
      <w:lvlJc w:val="left"/>
      <w:pPr>
        <w:ind w:left="72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3" w:tplc="F0162BF8">
      <w:start w:val="1"/>
      <w:numFmt w:val="bullet"/>
      <w:suff w:val="nothing"/>
      <w:lvlText w:val="♣"/>
      <w:lvlJc w:val="left"/>
      <w:pPr>
        <w:ind w:left="90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4" w:tplc="0F4667B8">
      <w:start w:val="1"/>
      <w:numFmt w:val="bullet"/>
      <w:suff w:val="nothing"/>
      <w:lvlText w:val="♣"/>
      <w:lvlJc w:val="left"/>
      <w:pPr>
        <w:ind w:left="108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5" w:tplc="845891A2">
      <w:start w:val="1"/>
      <w:numFmt w:val="bullet"/>
      <w:suff w:val="nothing"/>
      <w:lvlText w:val="♣"/>
      <w:lvlJc w:val="left"/>
      <w:pPr>
        <w:ind w:left="126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6" w:tplc="6E9E32D6">
      <w:start w:val="1"/>
      <w:numFmt w:val="bullet"/>
      <w:suff w:val="nothing"/>
      <w:lvlText w:val="♣"/>
      <w:lvlJc w:val="left"/>
      <w:pPr>
        <w:ind w:left="144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7" w:tplc="8B2E0618">
      <w:start w:val="1"/>
      <w:numFmt w:val="bullet"/>
      <w:suff w:val="nothing"/>
      <w:lvlText w:val="♣"/>
      <w:lvlJc w:val="left"/>
      <w:pPr>
        <w:ind w:left="162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  <w:lvl w:ilvl="8" w:tplc="FEAC9AE2">
      <w:start w:val="1"/>
      <w:numFmt w:val="bullet"/>
      <w:suff w:val="nothing"/>
      <w:lvlText w:val="♣"/>
      <w:lvlJc w:val="left"/>
      <w:pPr>
        <w:ind w:left="1800" w:firstLine="0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849979084">
    <w:abstractNumId w:val="2"/>
  </w:num>
  <w:num w:numId="2" w16cid:durableId="896092996">
    <w:abstractNumId w:val="0"/>
  </w:num>
  <w:num w:numId="3" w16cid:durableId="2004628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D3CE2"/>
    <w:rsid w:val="001210EA"/>
    <w:rsid w:val="00146655"/>
    <w:rsid w:val="001971CC"/>
    <w:rsid w:val="00251645"/>
    <w:rsid w:val="002570B7"/>
    <w:rsid w:val="00284F28"/>
    <w:rsid w:val="002D2EB4"/>
    <w:rsid w:val="002F7A23"/>
    <w:rsid w:val="003B16A3"/>
    <w:rsid w:val="00475F5B"/>
    <w:rsid w:val="004D0F5C"/>
    <w:rsid w:val="004D3C26"/>
    <w:rsid w:val="004D74B9"/>
    <w:rsid w:val="005558D9"/>
    <w:rsid w:val="00562E09"/>
    <w:rsid w:val="005742B4"/>
    <w:rsid w:val="0058505F"/>
    <w:rsid w:val="005B6D31"/>
    <w:rsid w:val="005D6168"/>
    <w:rsid w:val="00646D05"/>
    <w:rsid w:val="006628C7"/>
    <w:rsid w:val="0069283E"/>
    <w:rsid w:val="006B2F83"/>
    <w:rsid w:val="00751DC7"/>
    <w:rsid w:val="00752E89"/>
    <w:rsid w:val="00764E92"/>
    <w:rsid w:val="00790101"/>
    <w:rsid w:val="007B51A1"/>
    <w:rsid w:val="007D354B"/>
    <w:rsid w:val="008E58B1"/>
    <w:rsid w:val="00933087"/>
    <w:rsid w:val="0099764C"/>
    <w:rsid w:val="009A3DB0"/>
    <w:rsid w:val="009C4761"/>
    <w:rsid w:val="009E1C08"/>
    <w:rsid w:val="00A070EE"/>
    <w:rsid w:val="00A07BEE"/>
    <w:rsid w:val="00A110E3"/>
    <w:rsid w:val="00A97361"/>
    <w:rsid w:val="00AD3FC0"/>
    <w:rsid w:val="00AF0067"/>
    <w:rsid w:val="00BB5AB9"/>
    <w:rsid w:val="00C322E7"/>
    <w:rsid w:val="00C930A3"/>
    <w:rsid w:val="00E53041"/>
    <w:rsid w:val="00E546F0"/>
    <w:rsid w:val="00E832BF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58505F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Odrky">
    <w:name w:val="Odrážky"/>
    <w:rsid w:val="00AD3FC0"/>
    <w:pPr>
      <w:numPr>
        <w:numId w:val="1"/>
      </w:numPr>
    </w:pPr>
  </w:style>
  <w:style w:type="paragraph" w:styleId="Odsekzoznamu">
    <w:name w:val="List Paragraph"/>
    <w:basedOn w:val="Normlny"/>
    <w:uiPriority w:val="34"/>
    <w:qFormat/>
    <w:rsid w:val="004D0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46</cp:revision>
  <dcterms:created xsi:type="dcterms:W3CDTF">2023-01-10T10:51:00Z</dcterms:created>
  <dcterms:modified xsi:type="dcterms:W3CDTF">2024-04-10T20:35:00Z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