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331" w14:textId="77777777" w:rsidR="008A513A" w:rsidRDefault="008A513A">
      <w:pPr>
        <w:spacing w:line="240" w:lineRule="auto"/>
        <w:jc w:val="center"/>
        <w:rPr>
          <w:rFonts w:ascii="Quattrocento Sans" w:eastAsia="Quattrocento Sans" w:hAnsi="Quattrocento Sans" w:cs="Quattrocento Sans"/>
          <w:b/>
          <w:sz w:val="28"/>
          <w:szCs w:val="28"/>
        </w:rPr>
      </w:pPr>
    </w:p>
    <w:p w14:paraId="56370C8C" w14:textId="1CC64E88" w:rsidR="008A513A" w:rsidRPr="008B1D42" w:rsidRDefault="003A7285" w:rsidP="00274FAA">
      <w:pPr>
        <w:spacing w:line="240" w:lineRule="auto"/>
        <w:jc w:val="right"/>
        <w:rPr>
          <w:rFonts w:ascii="Segoe UI" w:eastAsia="Quattrocento Sans" w:hAnsi="Segoe UI" w:cs="Segoe UI"/>
        </w:rPr>
      </w:pPr>
      <w:r>
        <w:rPr>
          <w:rFonts w:ascii="Segoe UI" w:eastAsia="Quattrocento Sans" w:hAnsi="Segoe UI" w:cs="Segoe UI"/>
        </w:rPr>
        <w:t>8</w:t>
      </w:r>
      <w:r w:rsidR="001A7629" w:rsidRPr="008B1D42">
        <w:rPr>
          <w:rFonts w:ascii="Segoe UI" w:eastAsia="Quattrocento Sans" w:hAnsi="Segoe UI" w:cs="Segoe UI"/>
        </w:rPr>
        <w:t xml:space="preserve"> de abril</w:t>
      </w:r>
      <w:r w:rsidR="00274FAA" w:rsidRPr="008B1D42">
        <w:rPr>
          <w:rFonts w:ascii="Segoe UI" w:eastAsia="Quattrocento Sans" w:hAnsi="Segoe UI" w:cs="Segoe UI"/>
        </w:rPr>
        <w:t xml:space="preserve"> de 2024.</w:t>
      </w:r>
    </w:p>
    <w:p w14:paraId="6A09AD58" w14:textId="77777777" w:rsidR="00274FAA" w:rsidRPr="008B1D42" w:rsidRDefault="00274FAA">
      <w:pPr>
        <w:spacing w:line="240" w:lineRule="auto"/>
        <w:jc w:val="center"/>
        <w:rPr>
          <w:rFonts w:ascii="Segoe UI" w:eastAsia="Quattrocento Sans" w:hAnsi="Segoe UI" w:cs="Segoe UI"/>
        </w:rPr>
      </w:pPr>
    </w:p>
    <w:p w14:paraId="048849A5" w14:textId="77777777" w:rsidR="00EA3E9D" w:rsidRPr="008B1D42" w:rsidRDefault="00EA3E9D">
      <w:pPr>
        <w:spacing w:line="240" w:lineRule="auto"/>
        <w:jc w:val="center"/>
        <w:rPr>
          <w:rFonts w:ascii="Segoe UI" w:eastAsia="Quattrocento Sans" w:hAnsi="Segoe UI" w:cs="Segoe UI"/>
        </w:rPr>
      </w:pPr>
    </w:p>
    <w:p w14:paraId="18E9301A" w14:textId="62CAB597" w:rsidR="008A513A" w:rsidRPr="008B1D42" w:rsidRDefault="00EA3E9D">
      <w:pPr>
        <w:spacing w:line="240" w:lineRule="auto"/>
        <w:jc w:val="center"/>
        <w:rPr>
          <w:rFonts w:ascii="Segoe UI" w:eastAsia="Quattrocento Sans" w:hAnsi="Segoe UI" w:cs="Segoe UI"/>
          <w:b/>
          <w:sz w:val="28"/>
          <w:szCs w:val="28"/>
        </w:rPr>
      </w:pPr>
      <w:r w:rsidRPr="008B1D42">
        <w:rPr>
          <w:rFonts w:ascii="Segoe UI" w:eastAsia="Quattrocento Sans" w:hAnsi="Segoe UI" w:cs="Segoe UI"/>
          <w:b/>
          <w:sz w:val="28"/>
          <w:szCs w:val="28"/>
        </w:rPr>
        <w:t>Henkel inaugura n</w:t>
      </w:r>
      <w:r w:rsidR="00CE5AF8" w:rsidRPr="008B1D42">
        <w:rPr>
          <w:rFonts w:ascii="Segoe UI" w:eastAsia="Quattrocento Sans" w:hAnsi="Segoe UI" w:cs="Segoe UI"/>
          <w:b/>
          <w:sz w:val="28"/>
          <w:szCs w:val="28"/>
        </w:rPr>
        <w:t xml:space="preserve">uevo </w:t>
      </w:r>
      <w:r w:rsidRPr="008B1D42">
        <w:rPr>
          <w:rFonts w:ascii="Segoe UI" w:eastAsia="Quattrocento Sans" w:hAnsi="Segoe UI" w:cs="Segoe UI"/>
          <w:b/>
          <w:sz w:val="28"/>
          <w:szCs w:val="28"/>
        </w:rPr>
        <w:t>p</w:t>
      </w:r>
      <w:r w:rsidR="00CE5AF8" w:rsidRPr="008B1D42">
        <w:rPr>
          <w:rFonts w:ascii="Segoe UI" w:eastAsia="Quattrocento Sans" w:hAnsi="Segoe UI" w:cs="Segoe UI"/>
          <w:b/>
          <w:sz w:val="28"/>
          <w:szCs w:val="28"/>
        </w:rPr>
        <w:t>royecto social en Quilicura</w:t>
      </w:r>
      <w:r w:rsidRPr="008B1D42">
        <w:rPr>
          <w:rFonts w:ascii="Segoe UI" w:eastAsia="Quattrocento Sans" w:hAnsi="Segoe UI" w:cs="Segoe UI"/>
          <w:b/>
          <w:sz w:val="28"/>
          <w:szCs w:val="28"/>
        </w:rPr>
        <w:t>, un</w:t>
      </w:r>
      <w:r w:rsidR="00CE5AF8" w:rsidRPr="008B1D42">
        <w:rPr>
          <w:rFonts w:ascii="Segoe UI" w:eastAsia="Quattrocento Sans" w:hAnsi="Segoe UI" w:cs="Segoe UI"/>
          <w:b/>
          <w:sz w:val="28"/>
          <w:szCs w:val="28"/>
        </w:rPr>
        <w:t xml:space="preserve"> espacio para la educación científica </w:t>
      </w:r>
    </w:p>
    <w:p w14:paraId="44E715BC" w14:textId="77777777" w:rsidR="008A513A" w:rsidRPr="008B1D42" w:rsidRDefault="008A513A">
      <w:pPr>
        <w:jc w:val="both"/>
        <w:rPr>
          <w:rFonts w:ascii="Segoe UI" w:eastAsia="Quattrocento Sans" w:hAnsi="Segoe UI" w:cs="Segoe UI"/>
          <w:sz w:val="24"/>
          <w:szCs w:val="24"/>
        </w:rPr>
      </w:pPr>
    </w:p>
    <w:p w14:paraId="7039A14A" w14:textId="4E3BE740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  <w:i/>
        </w:rPr>
        <w:t xml:space="preserve">Para educar en las ciencias se necesita una buena infraestructura. Por eso, Henkel y su </w:t>
      </w:r>
      <w:r w:rsidR="000237D2" w:rsidRPr="008B1D42">
        <w:rPr>
          <w:rFonts w:ascii="Segoe UI" w:eastAsia="Quattrocento Sans" w:hAnsi="Segoe UI" w:cs="Segoe UI"/>
          <w:i/>
        </w:rPr>
        <w:t>negocio</w:t>
      </w:r>
      <w:r w:rsidRPr="008B1D42">
        <w:rPr>
          <w:rFonts w:ascii="Segoe UI" w:eastAsia="Quattrocento Sans" w:hAnsi="Segoe UI" w:cs="Segoe UI"/>
          <w:i/>
        </w:rPr>
        <w:t xml:space="preserve"> de </w:t>
      </w:r>
      <w:r w:rsidR="000237D2" w:rsidRPr="008B1D42">
        <w:rPr>
          <w:rFonts w:ascii="Segoe UI" w:eastAsia="Quattrocento Sans" w:hAnsi="Segoe UI" w:cs="Segoe UI"/>
          <w:i/>
        </w:rPr>
        <w:t>Adhesive Technologies</w:t>
      </w:r>
      <w:r w:rsidRPr="008B1D42">
        <w:rPr>
          <w:rFonts w:ascii="Segoe UI" w:eastAsia="Quattrocento Sans" w:hAnsi="Segoe UI" w:cs="Segoe UI"/>
          <w:i/>
        </w:rPr>
        <w:t xml:space="preserve">, </w:t>
      </w:r>
      <w:r w:rsidR="005167A1" w:rsidRPr="008B1D42">
        <w:rPr>
          <w:rFonts w:ascii="Segoe UI" w:eastAsia="Quattrocento Sans" w:hAnsi="Segoe UI" w:cs="Segoe UI"/>
          <w:i/>
        </w:rPr>
        <w:t xml:space="preserve">en alianza </w:t>
      </w:r>
      <w:r w:rsidRPr="008B1D42">
        <w:rPr>
          <w:rFonts w:ascii="Segoe UI" w:eastAsia="Quattrocento Sans" w:hAnsi="Segoe UI" w:cs="Segoe UI"/>
          <w:i/>
        </w:rPr>
        <w:t>con la ONG Hábitat para la Humanidad Chile (HPHC)</w:t>
      </w:r>
      <w:r w:rsidR="006B235D" w:rsidRPr="008B1D42">
        <w:rPr>
          <w:rFonts w:ascii="Segoe UI" w:eastAsia="Quattrocento Sans" w:hAnsi="Segoe UI" w:cs="Segoe UI"/>
          <w:i/>
        </w:rPr>
        <w:t>,</w:t>
      </w:r>
      <w:r w:rsidRPr="008B1D42">
        <w:rPr>
          <w:rFonts w:ascii="Segoe UI" w:eastAsia="Quattrocento Sans" w:hAnsi="Segoe UI" w:cs="Segoe UI"/>
          <w:i/>
        </w:rPr>
        <w:t xml:space="preserve"> </w:t>
      </w:r>
      <w:r w:rsidR="00E520BE" w:rsidRPr="008B1D42">
        <w:rPr>
          <w:rFonts w:ascii="Segoe UI" w:eastAsia="Quattrocento Sans" w:hAnsi="Segoe UI" w:cs="Segoe UI"/>
          <w:i/>
        </w:rPr>
        <w:t>han logrado</w:t>
      </w:r>
      <w:r w:rsidRPr="008B1D42">
        <w:rPr>
          <w:rFonts w:ascii="Segoe UI" w:eastAsia="Quattrocento Sans" w:hAnsi="Segoe UI" w:cs="Segoe UI"/>
          <w:i/>
        </w:rPr>
        <w:t xml:space="preserve"> llevar al siguiente nivel la educación científica de más de 200 estudiantes del Liceo Alcalde Jorge Indo de Quilicura, mediante la completa remodelación de su Sala de Ciencias.</w:t>
      </w:r>
    </w:p>
    <w:p w14:paraId="6DED8579" w14:textId="77777777" w:rsidR="008A513A" w:rsidRPr="008B1D42" w:rsidRDefault="008A513A">
      <w:pPr>
        <w:jc w:val="both"/>
        <w:rPr>
          <w:rFonts w:ascii="Segoe UI" w:eastAsia="Quattrocento Sans" w:hAnsi="Segoe UI" w:cs="Segoe UI"/>
          <w:b/>
          <w:i/>
        </w:rPr>
      </w:pPr>
    </w:p>
    <w:p w14:paraId="47294517" w14:textId="77777777" w:rsidR="00A82E0F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  <w:b/>
          <w:i/>
        </w:rPr>
        <w:t>Santiago</w:t>
      </w:r>
      <w:r w:rsidR="00E520BE" w:rsidRPr="008B1D42">
        <w:rPr>
          <w:rFonts w:ascii="Segoe UI" w:eastAsia="Quattrocento Sans" w:hAnsi="Segoe UI" w:cs="Segoe UI"/>
          <w:b/>
          <w:i/>
        </w:rPr>
        <w:t xml:space="preserve">, Chile </w:t>
      </w:r>
      <w:r w:rsidRPr="008B1D42">
        <w:rPr>
          <w:rFonts w:ascii="Segoe UI" w:eastAsia="Quattrocento Sans" w:hAnsi="Segoe UI" w:cs="Segoe UI"/>
          <w:b/>
          <w:i/>
        </w:rPr>
        <w:t>-</w:t>
      </w:r>
      <w:r w:rsidRPr="008B1D42">
        <w:rPr>
          <w:rFonts w:ascii="Segoe UI" w:eastAsia="Quattrocento Sans" w:hAnsi="Segoe UI" w:cs="Segoe UI"/>
        </w:rPr>
        <w:t xml:space="preserve"> En el inicio oficial del año escolar 2024, y en línea con su propósito de ser “Pioneros de corazón para el bienesta</w:t>
      </w:r>
      <w:r w:rsidR="008B5865" w:rsidRPr="008B1D42">
        <w:rPr>
          <w:rFonts w:ascii="Segoe UI" w:eastAsia="Quattrocento Sans" w:hAnsi="Segoe UI" w:cs="Segoe UI"/>
        </w:rPr>
        <w:t xml:space="preserve">r de las futuras generaciones”, </w:t>
      </w:r>
      <w:r w:rsidRPr="008B1D42">
        <w:rPr>
          <w:rFonts w:ascii="Segoe UI" w:eastAsia="Quattrocento Sans" w:hAnsi="Segoe UI" w:cs="Segoe UI"/>
        </w:rPr>
        <w:t>Henkel</w:t>
      </w:r>
      <w:r w:rsidR="0034463C" w:rsidRPr="008B1D42">
        <w:rPr>
          <w:rFonts w:ascii="Segoe UI" w:eastAsia="Quattrocento Sans" w:hAnsi="Segoe UI" w:cs="Segoe UI"/>
        </w:rPr>
        <w:t xml:space="preserve">, empresa </w:t>
      </w:r>
      <w:r w:rsidR="00C9009A" w:rsidRPr="008B1D42">
        <w:rPr>
          <w:rFonts w:ascii="Segoe UI" w:eastAsia="Quattrocento Sans" w:hAnsi="Segoe UI" w:cs="Segoe UI"/>
        </w:rPr>
        <w:t>líder en productos de consumo e industrial,</w:t>
      </w:r>
      <w:r w:rsidRPr="008B1D42">
        <w:rPr>
          <w:rFonts w:ascii="Segoe UI" w:eastAsia="Quattrocento Sans" w:hAnsi="Segoe UI" w:cs="Segoe UI"/>
        </w:rPr>
        <w:t xml:space="preserve"> dio un paso más en sus acciones de colaboración social, con la remodelación de la </w:t>
      </w:r>
      <w:r w:rsidRPr="008B1D42">
        <w:rPr>
          <w:rFonts w:ascii="Segoe UI" w:eastAsia="Quattrocento Sans" w:hAnsi="Segoe UI" w:cs="Segoe UI"/>
          <w:b/>
        </w:rPr>
        <w:t>Sala de Ciencias</w:t>
      </w:r>
      <w:r w:rsidRPr="008B1D42">
        <w:rPr>
          <w:rFonts w:ascii="Segoe UI" w:eastAsia="Quattrocento Sans" w:hAnsi="Segoe UI" w:cs="Segoe UI"/>
        </w:rPr>
        <w:t xml:space="preserve"> del Liceo Alcalde Jorge Indo, ubicado en la comuna de Quilicura, Región Metropolitana, Chile. </w:t>
      </w:r>
    </w:p>
    <w:p w14:paraId="2C7AE607" w14:textId="77777777" w:rsidR="00A82E0F" w:rsidRPr="008B1D42" w:rsidRDefault="00A82E0F">
      <w:pPr>
        <w:jc w:val="both"/>
        <w:rPr>
          <w:rFonts w:ascii="Segoe UI" w:eastAsia="Quattrocento Sans" w:hAnsi="Segoe UI" w:cs="Segoe UI"/>
        </w:rPr>
      </w:pPr>
    </w:p>
    <w:p w14:paraId="4C265AE2" w14:textId="0F349F59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>Este proyecto, que busca acercar a más de 200 jóvenes de dicho establecimiento a las disciplinas STEM</w:t>
      </w:r>
      <w:r w:rsidR="00445306" w:rsidRPr="008B1D42">
        <w:rPr>
          <w:rFonts w:ascii="Segoe UI" w:eastAsia="Quattrocento Sans" w:hAnsi="Segoe UI" w:cs="Segoe UI"/>
        </w:rPr>
        <w:t xml:space="preserve"> (ciencia, la tecnología, la ingeniería, el arte y las matemáticas)</w:t>
      </w:r>
      <w:r w:rsidRPr="008B1D42">
        <w:rPr>
          <w:rFonts w:ascii="Segoe UI" w:eastAsia="Quattrocento Sans" w:hAnsi="Segoe UI" w:cs="Segoe UI"/>
        </w:rPr>
        <w:t xml:space="preserve">, se realizó </w:t>
      </w:r>
      <w:r w:rsidR="00A82E0F" w:rsidRPr="008B1D42">
        <w:rPr>
          <w:rFonts w:ascii="Segoe UI" w:eastAsia="Quattrocento Sans" w:hAnsi="Segoe UI" w:cs="Segoe UI"/>
        </w:rPr>
        <w:t>en alianza</w:t>
      </w:r>
      <w:r w:rsidRPr="008B1D42">
        <w:rPr>
          <w:rFonts w:ascii="Segoe UI" w:eastAsia="Quattrocento Sans" w:hAnsi="Segoe UI" w:cs="Segoe UI"/>
        </w:rPr>
        <w:t xml:space="preserve"> con la ONG </w:t>
      </w:r>
      <w:r w:rsidRPr="008B1D42">
        <w:rPr>
          <w:rFonts w:ascii="Segoe UI" w:eastAsia="Quattrocento Sans" w:hAnsi="Segoe UI" w:cs="Segoe UI"/>
          <w:b/>
        </w:rPr>
        <w:t>Hábitat para la Humanidad Chile (HPHC)</w:t>
      </w:r>
      <w:r w:rsidRPr="008B1D42">
        <w:rPr>
          <w:rFonts w:ascii="Segoe UI" w:eastAsia="Quattrocento Sans" w:hAnsi="Segoe UI" w:cs="Segoe UI"/>
        </w:rPr>
        <w:t>, institución que promueve el derecho de familias</w:t>
      </w:r>
      <w:r w:rsidR="00A82E0F" w:rsidRPr="008B1D42">
        <w:rPr>
          <w:rFonts w:ascii="Segoe UI" w:eastAsia="Quattrocento Sans" w:hAnsi="Segoe UI" w:cs="Segoe UI"/>
        </w:rPr>
        <w:t>, así como de</w:t>
      </w:r>
      <w:r w:rsidRPr="008B1D42">
        <w:rPr>
          <w:rFonts w:ascii="Segoe UI" w:eastAsia="Quattrocento Sans" w:hAnsi="Segoe UI" w:cs="Segoe UI"/>
        </w:rPr>
        <w:t xml:space="preserve"> comunidades vulnerables a una vivienda y hábitat que mejore su calidad de vida. Esta organización fue la encargada de planificar y ejecutar el proyecto.</w:t>
      </w:r>
    </w:p>
    <w:p w14:paraId="7679678A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2A86185D" w14:textId="763BB9FF" w:rsidR="008A513A" w:rsidRPr="008B5865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 xml:space="preserve">“La educación en las ciencias, desde la etapa escolar, resulta clave para resolver los desafíos en el cuidado de nuestro planeta y preparar mejor el mundo que viene. Con este proyecto, fortalecemos nuestro compromiso para crear un mejor porvenir </w:t>
      </w:r>
      <w:r w:rsidR="008B59BE" w:rsidRPr="008B1D42">
        <w:rPr>
          <w:rFonts w:ascii="Segoe UI" w:eastAsia="Quattrocento Sans" w:hAnsi="Segoe UI" w:cs="Segoe UI"/>
        </w:rPr>
        <w:t>para</w:t>
      </w:r>
      <w:r w:rsidRPr="008B1D42">
        <w:rPr>
          <w:rFonts w:ascii="Segoe UI" w:eastAsia="Quattrocento Sans" w:hAnsi="Segoe UI" w:cs="Segoe UI"/>
        </w:rPr>
        <w:t xml:space="preserve"> las próximas generaciones y el apoyo a las comunidades donde operamos, entregando nuevas perspectivas de futuro a la juventud y a nuestro planeta, lo que nos inspira a continuar adelante”, señala </w:t>
      </w:r>
      <w:r w:rsidRPr="008B1D42">
        <w:rPr>
          <w:rFonts w:ascii="Segoe UI" w:eastAsia="Quattrocento Sans" w:hAnsi="Segoe UI" w:cs="Segoe UI"/>
          <w:b/>
        </w:rPr>
        <w:t xml:space="preserve">Andrés </w:t>
      </w:r>
      <w:proofErr w:type="spellStart"/>
      <w:r w:rsidRPr="008B1D42">
        <w:rPr>
          <w:rFonts w:ascii="Segoe UI" w:eastAsia="Quattrocento Sans" w:hAnsi="Segoe UI" w:cs="Segoe UI"/>
          <w:b/>
        </w:rPr>
        <w:t>Bultó</w:t>
      </w:r>
      <w:proofErr w:type="spellEnd"/>
      <w:r w:rsidRPr="008B1D42">
        <w:rPr>
          <w:rFonts w:ascii="Segoe UI" w:eastAsia="Quattrocento Sans" w:hAnsi="Segoe UI" w:cs="Segoe UI"/>
          <w:b/>
        </w:rPr>
        <w:t>, presidente de Henkel Chile</w:t>
      </w:r>
      <w:r w:rsidRPr="008B1D42">
        <w:rPr>
          <w:rFonts w:ascii="Segoe UI" w:eastAsia="Quattrocento Sans" w:hAnsi="Segoe UI" w:cs="Segoe UI"/>
        </w:rPr>
        <w:t>.</w:t>
      </w:r>
      <w:r w:rsidRPr="008B5865">
        <w:rPr>
          <w:rFonts w:ascii="Segoe UI" w:eastAsia="Quattrocento Sans" w:hAnsi="Segoe UI" w:cs="Segoe UI"/>
        </w:rPr>
        <w:t xml:space="preserve"> </w:t>
      </w:r>
    </w:p>
    <w:p w14:paraId="75616BBE" w14:textId="77777777" w:rsidR="008A513A" w:rsidRPr="008B5865" w:rsidRDefault="008A513A">
      <w:pPr>
        <w:jc w:val="both"/>
        <w:rPr>
          <w:rFonts w:ascii="Segoe UI" w:eastAsia="Quattrocento Sans" w:hAnsi="Segoe UI" w:cs="Segoe UI"/>
        </w:rPr>
      </w:pPr>
    </w:p>
    <w:p w14:paraId="356F4E90" w14:textId="5067F3B1" w:rsidR="008A513A" w:rsidRPr="008B5865" w:rsidRDefault="00CE5AF8">
      <w:pPr>
        <w:jc w:val="both"/>
        <w:rPr>
          <w:rFonts w:ascii="Segoe UI" w:eastAsia="Quattrocento Sans" w:hAnsi="Segoe UI" w:cs="Segoe UI"/>
        </w:rPr>
      </w:pPr>
      <w:r w:rsidRPr="008B5865">
        <w:rPr>
          <w:rFonts w:ascii="Segoe UI" w:eastAsia="Quattrocento Sans" w:hAnsi="Segoe UI" w:cs="Segoe UI"/>
        </w:rPr>
        <w:t xml:space="preserve">Por su parte, </w:t>
      </w:r>
      <w:r w:rsidR="0068741C">
        <w:rPr>
          <w:rFonts w:ascii="Segoe UI" w:eastAsia="Quattrocento Sans" w:hAnsi="Segoe UI" w:cs="Segoe UI"/>
          <w:b/>
        </w:rPr>
        <w:t xml:space="preserve">Rafael </w:t>
      </w:r>
      <w:r w:rsidR="00BE5EE7">
        <w:rPr>
          <w:rFonts w:ascii="Segoe UI" w:eastAsia="Quattrocento Sans" w:hAnsi="Segoe UI" w:cs="Segoe UI"/>
          <w:b/>
        </w:rPr>
        <w:t>Rodríguez</w:t>
      </w:r>
      <w:r w:rsidRPr="008B5865">
        <w:rPr>
          <w:rFonts w:ascii="Segoe UI" w:eastAsia="Quattrocento Sans" w:hAnsi="Segoe UI" w:cs="Segoe UI"/>
          <w:b/>
        </w:rPr>
        <w:t xml:space="preserve">, Director del Liceo Alcalde Jorge Indo, </w:t>
      </w:r>
      <w:r w:rsidRPr="008B5865">
        <w:rPr>
          <w:rFonts w:ascii="Segoe UI" w:eastAsia="Quattrocento Sans" w:hAnsi="Segoe UI" w:cs="Segoe UI"/>
        </w:rPr>
        <w:t>valoró la iniciativa, que es fruto de la colaboración público-privada. “Estamos muy contentos de propiciar esta instancia de trabajo conjunto y agradecemos a Henkel por ser un actor activo en nuestra comunidad educativa. Cuando existe voluntad y las ganas de materializar aportes concretos, se genera una sinerg</w:t>
      </w:r>
      <w:r w:rsidR="00BE5EE7">
        <w:rPr>
          <w:rFonts w:ascii="Segoe UI" w:eastAsia="Quattrocento Sans" w:hAnsi="Segoe UI" w:cs="Segoe UI"/>
        </w:rPr>
        <w:t>i</w:t>
      </w:r>
      <w:r w:rsidRPr="008B5865">
        <w:rPr>
          <w:rFonts w:ascii="Segoe UI" w:eastAsia="Quattrocento Sans" w:hAnsi="Segoe UI" w:cs="Segoe UI"/>
        </w:rPr>
        <w:t xml:space="preserve">a especial que sin duda beneficia a los jóvenes de la comuna”. </w:t>
      </w:r>
    </w:p>
    <w:p w14:paraId="0A25AB94" w14:textId="77777777" w:rsidR="008A513A" w:rsidRPr="008B5865" w:rsidRDefault="008A513A">
      <w:pPr>
        <w:jc w:val="both"/>
        <w:rPr>
          <w:rFonts w:ascii="Segoe UI" w:eastAsia="Quattrocento Sans" w:hAnsi="Segoe UI" w:cs="Segoe UI"/>
        </w:rPr>
      </w:pPr>
    </w:p>
    <w:p w14:paraId="7569FB7E" w14:textId="77777777" w:rsidR="004B2754" w:rsidRPr="008B1D42" w:rsidRDefault="00CE5AF8">
      <w:pPr>
        <w:jc w:val="both"/>
        <w:rPr>
          <w:rFonts w:ascii="Segoe UI" w:eastAsia="Quattrocento Sans" w:hAnsi="Segoe UI" w:cs="Segoe UI"/>
        </w:rPr>
      </w:pPr>
      <w:r w:rsidRPr="008B5865">
        <w:rPr>
          <w:rFonts w:ascii="Segoe UI" w:eastAsia="Quattrocento Sans" w:hAnsi="Segoe UI" w:cs="Segoe UI"/>
        </w:rPr>
        <w:lastRenderedPageBreak/>
        <w:t xml:space="preserve">De acuerdo con especialistas, el aprendizaje de las ciencias en la etapa escolar promueve la capacidad de pensamiento crítico necesario para la investigación y la </w:t>
      </w:r>
      <w:r w:rsidRPr="008B1D42">
        <w:rPr>
          <w:rFonts w:ascii="Segoe UI" w:eastAsia="Quattrocento Sans" w:hAnsi="Segoe UI" w:cs="Segoe UI"/>
        </w:rPr>
        <w:t xml:space="preserve">innovación, </w:t>
      </w:r>
      <w:r w:rsidR="00D339E2" w:rsidRPr="008B1D42">
        <w:rPr>
          <w:rFonts w:ascii="Segoe UI" w:eastAsia="Quattrocento Sans" w:hAnsi="Segoe UI" w:cs="Segoe UI"/>
        </w:rPr>
        <w:t>así como también,</w:t>
      </w:r>
      <w:r w:rsidRPr="008B1D42">
        <w:rPr>
          <w:rFonts w:ascii="Segoe UI" w:eastAsia="Quattrocento Sans" w:hAnsi="Segoe UI" w:cs="Segoe UI"/>
        </w:rPr>
        <w:t xml:space="preserve"> es la base para que puedan emerger nuevas soluciones para el desarrollo sustentable</w:t>
      </w:r>
      <w:r w:rsidRPr="008B1D42">
        <w:rPr>
          <w:rFonts w:ascii="Segoe UI" w:eastAsia="Quattrocento Sans" w:hAnsi="Segoe UI" w:cs="Segoe UI"/>
          <w:vertAlign w:val="superscript"/>
        </w:rPr>
        <w:footnoteReference w:id="1"/>
      </w:r>
      <w:r w:rsidRPr="008B1D42">
        <w:rPr>
          <w:rFonts w:ascii="Segoe UI" w:eastAsia="Quattrocento Sans" w:hAnsi="Segoe UI" w:cs="Segoe UI"/>
        </w:rPr>
        <w:t xml:space="preserve">.  </w:t>
      </w:r>
    </w:p>
    <w:p w14:paraId="625673B9" w14:textId="77777777" w:rsidR="004B2754" w:rsidRPr="008B1D42" w:rsidRDefault="004B2754">
      <w:pPr>
        <w:jc w:val="both"/>
        <w:rPr>
          <w:rFonts w:ascii="Segoe UI" w:eastAsia="Quattrocento Sans" w:hAnsi="Segoe UI" w:cs="Segoe UI"/>
        </w:rPr>
      </w:pPr>
    </w:p>
    <w:p w14:paraId="62340842" w14:textId="7DE2013D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 xml:space="preserve">“Conocemos el impacto que tiene la educación científica en la juventud y también sabemos que un ambiente cómodo, acogedor y centrado en las necesidades de los y las alumnas, es clave en la experiencia de aprendizaje”, dijo </w:t>
      </w:r>
      <w:r w:rsidRPr="008B1D42">
        <w:rPr>
          <w:rFonts w:ascii="Segoe UI" w:eastAsia="Quattrocento Sans" w:hAnsi="Segoe UI" w:cs="Segoe UI"/>
          <w:b/>
        </w:rPr>
        <w:t>Scarlett Lizana, Directora Ejecutiva Nacional de HPHC</w:t>
      </w:r>
      <w:r w:rsidRPr="008B1D42">
        <w:rPr>
          <w:rFonts w:ascii="Segoe UI" w:eastAsia="Quattrocento Sans" w:hAnsi="Segoe UI" w:cs="Segoe UI"/>
        </w:rPr>
        <w:t>. “De ahí la importancia de la colaboración entre Henkel y HPHC, ya que ésta impulsa al Liceo Alcalde Jorge Indo a abrir espacios para que los estudiantes se acerquen al mundo de las ciencias, con una infraestructura mejorada especialmente para ello”.</w:t>
      </w:r>
    </w:p>
    <w:p w14:paraId="012DAE5D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5086C5DB" w14:textId="77777777" w:rsidR="008A513A" w:rsidRPr="008B1D42" w:rsidRDefault="00CE5AF8">
      <w:pPr>
        <w:jc w:val="both"/>
        <w:rPr>
          <w:rFonts w:ascii="Segoe UI" w:eastAsia="Quattrocento Sans" w:hAnsi="Segoe UI" w:cs="Segoe UI"/>
          <w:b/>
        </w:rPr>
      </w:pPr>
      <w:r w:rsidRPr="008B1D42">
        <w:rPr>
          <w:rFonts w:ascii="Segoe UI" w:eastAsia="Quattrocento Sans" w:hAnsi="Segoe UI" w:cs="Segoe UI"/>
          <w:b/>
        </w:rPr>
        <w:t>Impactando el futuro</w:t>
      </w:r>
    </w:p>
    <w:p w14:paraId="5D613282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74DB8342" w14:textId="4D516263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 xml:space="preserve">La iniciativa de mejorar esta sala, y así contribuir con la infraestructura necesaria para la educación en las ciencias, surgió </w:t>
      </w:r>
      <w:r w:rsidR="008911D0" w:rsidRPr="008B1D42">
        <w:rPr>
          <w:rFonts w:ascii="Segoe UI" w:eastAsia="Quattrocento Sans" w:hAnsi="Segoe UI" w:cs="Segoe UI"/>
        </w:rPr>
        <w:t>gracias al</w:t>
      </w:r>
      <w:r w:rsidRPr="008B1D42">
        <w:rPr>
          <w:rFonts w:ascii="Segoe UI" w:eastAsia="Quattrocento Sans" w:hAnsi="Segoe UI" w:cs="Segoe UI"/>
        </w:rPr>
        <w:t xml:space="preserve"> programa </w:t>
      </w:r>
      <w:proofErr w:type="spellStart"/>
      <w:r w:rsidRPr="008B1D42">
        <w:rPr>
          <w:rFonts w:ascii="Segoe UI" w:eastAsia="Quattrocento Sans" w:hAnsi="Segoe UI" w:cs="Segoe UI"/>
          <w:b/>
        </w:rPr>
        <w:t>Welcome</w:t>
      </w:r>
      <w:proofErr w:type="spellEnd"/>
      <w:r w:rsidRPr="008B1D42">
        <w:rPr>
          <w:rFonts w:ascii="Segoe UI" w:eastAsia="Quattrocento Sans" w:hAnsi="Segoe UI" w:cs="Segoe UI"/>
          <w:b/>
        </w:rPr>
        <w:t xml:space="preserve"> Home</w:t>
      </w:r>
      <w:r w:rsidRPr="008B1D42">
        <w:rPr>
          <w:rFonts w:ascii="Segoe UI" w:eastAsia="Quattrocento Sans" w:hAnsi="Segoe UI" w:cs="Segoe UI"/>
        </w:rPr>
        <w:t xml:space="preserve">, mediante el cual Henkel Chile y su negocio de </w:t>
      </w:r>
      <w:r w:rsidR="008911D0" w:rsidRPr="008B1D42">
        <w:rPr>
          <w:rFonts w:ascii="Segoe UI" w:eastAsia="Quattrocento Sans" w:hAnsi="Segoe UI" w:cs="Segoe UI"/>
        </w:rPr>
        <w:t>Adhesive Technologies</w:t>
      </w:r>
      <w:r w:rsidRPr="008B1D42">
        <w:rPr>
          <w:rFonts w:ascii="Segoe UI" w:eastAsia="Quattrocento Sans" w:hAnsi="Segoe UI" w:cs="Segoe UI"/>
        </w:rPr>
        <w:t>, brinda financiamiento, donaciones en productos</w:t>
      </w:r>
      <w:r w:rsidR="00F1137C" w:rsidRPr="008B1D42">
        <w:rPr>
          <w:rFonts w:ascii="Segoe UI" w:eastAsia="Quattrocento Sans" w:hAnsi="Segoe UI" w:cs="Segoe UI"/>
        </w:rPr>
        <w:t xml:space="preserve"> para la construcción</w:t>
      </w:r>
      <w:r w:rsidRPr="008B1D42">
        <w:rPr>
          <w:rFonts w:ascii="Segoe UI" w:eastAsia="Quattrocento Sans" w:hAnsi="Segoe UI" w:cs="Segoe UI"/>
        </w:rPr>
        <w:t xml:space="preserve"> y tiempo de trabajo remunerado de sus colaboradores para llevar a cabo proyectos sociales</w:t>
      </w:r>
      <w:r w:rsidR="00A02D47" w:rsidRPr="008B1D42">
        <w:rPr>
          <w:rFonts w:ascii="Segoe UI" w:eastAsia="Quattrocento Sans" w:hAnsi="Segoe UI" w:cs="Segoe UI"/>
        </w:rPr>
        <w:t xml:space="preserve"> que </w:t>
      </w:r>
      <w:r w:rsidR="007C6551" w:rsidRPr="008B1D42">
        <w:rPr>
          <w:rFonts w:ascii="Segoe UI" w:eastAsia="Quattrocento Sans" w:hAnsi="Segoe UI" w:cs="Segoe UI"/>
        </w:rPr>
        <w:t>mejoren</w:t>
      </w:r>
      <w:r w:rsidR="0002244E" w:rsidRPr="008B1D42">
        <w:rPr>
          <w:rFonts w:ascii="Segoe UI" w:eastAsia="Quattrocento Sans" w:hAnsi="Segoe UI" w:cs="Segoe UI"/>
        </w:rPr>
        <w:t xml:space="preserve"> las condiciones de vida de la comunidad dond</w:t>
      </w:r>
      <w:r w:rsidR="007C6551" w:rsidRPr="008B1D42">
        <w:rPr>
          <w:rFonts w:ascii="Segoe UI" w:eastAsia="Quattrocento Sans" w:hAnsi="Segoe UI" w:cs="Segoe UI"/>
        </w:rPr>
        <w:t>e se</w:t>
      </w:r>
      <w:r w:rsidR="0002244E" w:rsidRPr="008B1D42">
        <w:rPr>
          <w:rFonts w:ascii="Segoe UI" w:eastAsia="Quattrocento Sans" w:hAnsi="Segoe UI" w:cs="Segoe UI"/>
        </w:rPr>
        <w:t xml:space="preserve"> opera. </w:t>
      </w:r>
    </w:p>
    <w:p w14:paraId="2447799B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6511083F" w14:textId="553CBDB3" w:rsidR="008A513A" w:rsidRPr="008B5865" w:rsidRDefault="00CE5AF8">
      <w:pPr>
        <w:jc w:val="both"/>
        <w:rPr>
          <w:rFonts w:ascii="Segoe UI" w:eastAsia="Quattrocento Sans" w:hAnsi="Segoe UI" w:cs="Segoe UI"/>
        </w:rPr>
      </w:pPr>
      <w:bookmarkStart w:id="0" w:name="_heading=h.gjdgxs" w:colFirst="0" w:colLast="0"/>
      <w:bookmarkEnd w:id="0"/>
      <w:r w:rsidRPr="008B1D42">
        <w:rPr>
          <w:rFonts w:ascii="Segoe UI" w:eastAsia="Quattrocento Sans" w:hAnsi="Segoe UI" w:cs="Segoe UI"/>
        </w:rPr>
        <w:t xml:space="preserve">“El programa </w:t>
      </w:r>
      <w:proofErr w:type="spellStart"/>
      <w:r w:rsidRPr="008B1D42">
        <w:rPr>
          <w:rFonts w:ascii="Segoe UI" w:eastAsia="Quattrocento Sans" w:hAnsi="Segoe UI" w:cs="Segoe UI"/>
        </w:rPr>
        <w:t>Welcome</w:t>
      </w:r>
      <w:proofErr w:type="spellEnd"/>
      <w:r w:rsidRPr="008B1D42">
        <w:rPr>
          <w:rFonts w:ascii="Segoe UI" w:eastAsia="Quattrocento Sans" w:hAnsi="Segoe UI" w:cs="Segoe UI"/>
        </w:rPr>
        <w:t xml:space="preserve"> Home</w:t>
      </w:r>
      <w:r w:rsidR="00F1137C" w:rsidRPr="008B1D42">
        <w:rPr>
          <w:rFonts w:ascii="Segoe UI" w:eastAsia="Quattrocento Sans" w:hAnsi="Segoe UI" w:cs="Segoe UI"/>
        </w:rPr>
        <w:t>, el cual se origin</w:t>
      </w:r>
      <w:r w:rsidR="001C7502" w:rsidRPr="008B1D42">
        <w:rPr>
          <w:rFonts w:ascii="Segoe UI" w:eastAsia="Quattrocento Sans" w:hAnsi="Segoe UI" w:cs="Segoe UI"/>
        </w:rPr>
        <w:t>ó en 2016,</w:t>
      </w:r>
      <w:r w:rsidRPr="008B1D42">
        <w:rPr>
          <w:rFonts w:ascii="Segoe UI" w:eastAsia="Quattrocento Sans" w:hAnsi="Segoe UI" w:cs="Segoe UI"/>
        </w:rPr>
        <w:t xml:space="preserve"> incentiva a los colaboradores de Henkel a </w:t>
      </w:r>
      <w:r w:rsidR="00E1168B" w:rsidRPr="008B1D42">
        <w:rPr>
          <w:rFonts w:ascii="Segoe UI" w:eastAsia="Quattrocento Sans" w:hAnsi="Segoe UI" w:cs="Segoe UI"/>
        </w:rPr>
        <w:t>formar parte del cambio</w:t>
      </w:r>
      <w:r w:rsidR="00200718" w:rsidRPr="008B1D42">
        <w:rPr>
          <w:rFonts w:ascii="Segoe UI" w:eastAsia="Quattrocento Sans" w:hAnsi="Segoe UI" w:cs="Segoe UI"/>
        </w:rPr>
        <w:t xml:space="preserve"> al </w:t>
      </w:r>
      <w:r w:rsidR="00F11DE2" w:rsidRPr="008B1D42">
        <w:rPr>
          <w:rFonts w:ascii="Segoe UI" w:eastAsia="Quattrocento Sans" w:hAnsi="Segoe UI" w:cs="Segoe UI"/>
        </w:rPr>
        <w:t xml:space="preserve">ayudar a </w:t>
      </w:r>
      <w:r w:rsidR="00200718" w:rsidRPr="008B1D42">
        <w:rPr>
          <w:rFonts w:ascii="Segoe UI" w:eastAsia="Quattrocento Sans" w:hAnsi="Segoe UI" w:cs="Segoe UI"/>
        </w:rPr>
        <w:t>construir o remodelar viviendas, escuelas o parques infantiles</w:t>
      </w:r>
      <w:r w:rsidR="00270765" w:rsidRPr="008B1D42">
        <w:rPr>
          <w:rFonts w:ascii="Segoe UI" w:eastAsia="Quattrocento Sans" w:hAnsi="Segoe UI" w:cs="Segoe UI"/>
        </w:rPr>
        <w:t xml:space="preserve"> </w:t>
      </w:r>
      <w:r w:rsidRPr="008B1D42">
        <w:rPr>
          <w:rFonts w:ascii="Segoe UI" w:eastAsia="Quattrocento Sans" w:hAnsi="Segoe UI" w:cs="Segoe UI"/>
        </w:rPr>
        <w:t xml:space="preserve">en las comunidades donde viven y trabajan, como lo es Quilicura, y así contribuir </w:t>
      </w:r>
      <w:r w:rsidR="00270765" w:rsidRPr="008B1D42">
        <w:rPr>
          <w:rFonts w:ascii="Segoe UI" w:eastAsia="Quattrocento Sans" w:hAnsi="Segoe UI" w:cs="Segoe UI"/>
        </w:rPr>
        <w:t>para</w:t>
      </w:r>
      <w:r w:rsidRPr="008B1D42">
        <w:rPr>
          <w:rFonts w:ascii="Segoe UI" w:eastAsia="Quattrocento Sans" w:hAnsi="Segoe UI" w:cs="Segoe UI"/>
        </w:rPr>
        <w:t xml:space="preserve"> mejorar la vida de todas las personas”, explica </w:t>
      </w:r>
      <w:r w:rsidRPr="008B1D42">
        <w:rPr>
          <w:rFonts w:ascii="Segoe UI" w:eastAsia="Quattrocento Sans" w:hAnsi="Segoe UI" w:cs="Segoe UI"/>
          <w:b/>
        </w:rPr>
        <w:t xml:space="preserve">Andrés </w:t>
      </w:r>
      <w:proofErr w:type="spellStart"/>
      <w:r w:rsidRPr="008B1D42">
        <w:rPr>
          <w:rFonts w:ascii="Segoe UI" w:eastAsia="Quattrocento Sans" w:hAnsi="Segoe UI" w:cs="Segoe UI"/>
          <w:b/>
        </w:rPr>
        <w:t>Bultó</w:t>
      </w:r>
      <w:proofErr w:type="spellEnd"/>
      <w:r w:rsidRPr="008B1D42">
        <w:rPr>
          <w:rFonts w:ascii="Segoe UI" w:eastAsia="Quattrocento Sans" w:hAnsi="Segoe UI" w:cs="Segoe UI"/>
          <w:b/>
        </w:rPr>
        <w:t>, presidente de Henkel Chile</w:t>
      </w:r>
      <w:r w:rsidRPr="008B1D42">
        <w:rPr>
          <w:rFonts w:ascii="Segoe UI" w:eastAsia="Quattrocento Sans" w:hAnsi="Segoe UI" w:cs="Segoe UI"/>
        </w:rPr>
        <w:t>.</w:t>
      </w:r>
      <w:r w:rsidRPr="008B5865">
        <w:rPr>
          <w:rFonts w:ascii="Segoe UI" w:eastAsia="Quattrocento Sans" w:hAnsi="Segoe UI" w:cs="Segoe UI"/>
        </w:rPr>
        <w:t xml:space="preserve"> </w:t>
      </w:r>
    </w:p>
    <w:p w14:paraId="37029806" w14:textId="77777777" w:rsidR="000907EB" w:rsidRPr="008B5865" w:rsidRDefault="000907EB">
      <w:pPr>
        <w:jc w:val="both"/>
        <w:rPr>
          <w:rFonts w:ascii="Segoe UI" w:eastAsia="Quattrocento Sans" w:hAnsi="Segoe UI" w:cs="Segoe UI"/>
        </w:rPr>
      </w:pPr>
    </w:p>
    <w:p w14:paraId="2A02D306" w14:textId="7F923D32" w:rsidR="008A513A" w:rsidRPr="008B5865" w:rsidRDefault="00CE5AF8">
      <w:pPr>
        <w:jc w:val="both"/>
        <w:rPr>
          <w:rFonts w:ascii="Segoe UI" w:eastAsia="Quattrocento Sans" w:hAnsi="Segoe UI" w:cs="Segoe UI"/>
        </w:rPr>
      </w:pPr>
      <w:r w:rsidRPr="008B5865">
        <w:rPr>
          <w:rFonts w:ascii="Segoe UI" w:eastAsia="Quattrocento Sans" w:hAnsi="Segoe UI" w:cs="Segoe UI"/>
        </w:rPr>
        <w:t xml:space="preserve">En las labores de terminación participaron 9 voluntarios de Henkel, quienes trabajaron en la </w:t>
      </w:r>
      <w:r w:rsidRPr="001942C3">
        <w:rPr>
          <w:rFonts w:ascii="Segoe UI" w:eastAsia="Quattrocento Sans" w:hAnsi="Segoe UI" w:cs="Segoe UI"/>
        </w:rPr>
        <w:t>pintura de paredes</w:t>
      </w:r>
      <w:r w:rsidR="00521270" w:rsidRPr="001942C3">
        <w:rPr>
          <w:rFonts w:ascii="Segoe UI" w:eastAsia="Quattrocento Sans" w:hAnsi="Segoe UI" w:cs="Segoe UI"/>
        </w:rPr>
        <w:t>,</w:t>
      </w:r>
      <w:r w:rsidRPr="001942C3">
        <w:rPr>
          <w:rFonts w:ascii="Segoe UI" w:eastAsia="Quattrocento Sans" w:hAnsi="Segoe UI" w:cs="Segoe UI"/>
        </w:rPr>
        <w:t xml:space="preserve"> en la fijación de zócalos y guardapolvos</w:t>
      </w:r>
      <w:r w:rsidR="00BC01B1" w:rsidRPr="001942C3">
        <w:rPr>
          <w:rFonts w:ascii="Segoe UI" w:eastAsia="Quattrocento Sans" w:hAnsi="Segoe UI" w:cs="Segoe UI"/>
        </w:rPr>
        <w:t>, así como en la aplicación de frag</w:t>
      </w:r>
      <w:r w:rsidR="00FC213D" w:rsidRPr="001942C3">
        <w:rPr>
          <w:rFonts w:ascii="Segoe UI" w:eastAsia="Quattrocento Sans" w:hAnsi="Segoe UI" w:cs="Segoe UI"/>
        </w:rPr>
        <w:t>ües</w:t>
      </w:r>
      <w:r w:rsidR="00AE5CB8" w:rsidRPr="001942C3">
        <w:rPr>
          <w:rFonts w:ascii="Segoe UI" w:eastAsia="Quattrocento Sans" w:hAnsi="Segoe UI" w:cs="Segoe UI"/>
        </w:rPr>
        <w:t>, utilizando</w:t>
      </w:r>
      <w:r w:rsidR="00F23214" w:rsidRPr="001942C3">
        <w:rPr>
          <w:rFonts w:ascii="Segoe UI" w:eastAsia="Quattrocento Sans" w:hAnsi="Segoe UI" w:cs="Segoe UI"/>
        </w:rPr>
        <w:t xml:space="preserve"> productos</w:t>
      </w:r>
      <w:r w:rsidR="00AE5CB8" w:rsidRPr="001942C3">
        <w:rPr>
          <w:rFonts w:ascii="Segoe UI" w:eastAsia="Quattrocento Sans" w:hAnsi="Segoe UI" w:cs="Segoe UI"/>
        </w:rPr>
        <w:t xml:space="preserve"> </w:t>
      </w:r>
      <w:proofErr w:type="spellStart"/>
      <w:r w:rsidR="00AE5CB8" w:rsidRPr="001942C3">
        <w:rPr>
          <w:rFonts w:ascii="Segoe UI" w:eastAsia="Quattrocento Sans" w:hAnsi="Segoe UI" w:cs="Segoe UI"/>
        </w:rPr>
        <w:t>Bekron</w:t>
      </w:r>
      <w:proofErr w:type="spellEnd"/>
      <w:r w:rsidR="00AE5CB8" w:rsidRPr="001942C3">
        <w:rPr>
          <w:rFonts w:ascii="Segoe UI" w:eastAsia="Quattrocento Sans" w:hAnsi="Segoe UI" w:cs="Segoe UI"/>
        </w:rPr>
        <w:t xml:space="preserve">, </w:t>
      </w:r>
      <w:proofErr w:type="spellStart"/>
      <w:r w:rsidR="00AE5CB8" w:rsidRPr="001942C3">
        <w:rPr>
          <w:rFonts w:ascii="Segoe UI" w:eastAsia="Quattrocento Sans" w:hAnsi="Segoe UI" w:cs="Segoe UI"/>
        </w:rPr>
        <w:t>Bemezcla</w:t>
      </w:r>
      <w:proofErr w:type="spellEnd"/>
      <w:r w:rsidR="00AE5CB8" w:rsidRPr="001942C3">
        <w:rPr>
          <w:rFonts w:ascii="Segoe UI" w:eastAsia="Quattrocento Sans" w:hAnsi="Segoe UI" w:cs="Segoe UI"/>
        </w:rPr>
        <w:t xml:space="preserve"> y </w:t>
      </w:r>
      <w:proofErr w:type="spellStart"/>
      <w:r w:rsidR="00AE5CB8" w:rsidRPr="001942C3">
        <w:rPr>
          <w:rFonts w:ascii="Segoe UI" w:eastAsia="Quattrocento Sans" w:hAnsi="Segoe UI" w:cs="Segoe UI"/>
        </w:rPr>
        <w:t>Agorex</w:t>
      </w:r>
      <w:proofErr w:type="spellEnd"/>
      <w:r w:rsidRPr="001942C3">
        <w:rPr>
          <w:rFonts w:ascii="Segoe UI" w:eastAsia="Quattrocento Sans" w:hAnsi="Segoe UI" w:cs="Segoe UI"/>
        </w:rPr>
        <w:t xml:space="preserve">. Otros 2 voluntarios de la compañía prestaron asistencia técnica para llevar </w:t>
      </w:r>
      <w:r w:rsidR="00521270" w:rsidRPr="001942C3">
        <w:rPr>
          <w:rFonts w:ascii="Segoe UI" w:eastAsia="Quattrocento Sans" w:hAnsi="Segoe UI" w:cs="Segoe UI"/>
        </w:rPr>
        <w:t>a un</w:t>
      </w:r>
      <w:r w:rsidRPr="001942C3">
        <w:rPr>
          <w:rFonts w:ascii="Segoe UI" w:eastAsia="Quattrocento Sans" w:hAnsi="Segoe UI" w:cs="Segoe UI"/>
        </w:rPr>
        <w:t xml:space="preserve"> nivel experto la</w:t>
      </w:r>
      <w:r w:rsidR="00090728" w:rsidRPr="001942C3">
        <w:rPr>
          <w:rFonts w:ascii="Segoe UI" w:eastAsia="Quattrocento Sans" w:hAnsi="Segoe UI" w:cs="Segoe UI"/>
        </w:rPr>
        <w:t xml:space="preserve"> imprimación y nivelación</w:t>
      </w:r>
      <w:r w:rsidR="005975CA" w:rsidRPr="001942C3">
        <w:rPr>
          <w:rFonts w:ascii="Segoe UI" w:eastAsia="Quattrocento Sans" w:hAnsi="Segoe UI" w:cs="Segoe UI"/>
        </w:rPr>
        <w:t xml:space="preserve"> con productos de la marca </w:t>
      </w:r>
      <w:proofErr w:type="spellStart"/>
      <w:r w:rsidR="005975CA" w:rsidRPr="001942C3">
        <w:rPr>
          <w:rFonts w:ascii="Segoe UI" w:eastAsia="Quattrocento Sans" w:hAnsi="Segoe UI" w:cs="Segoe UI"/>
        </w:rPr>
        <w:t>Bemezcla</w:t>
      </w:r>
      <w:proofErr w:type="spellEnd"/>
      <w:r w:rsidR="005975CA" w:rsidRPr="001942C3">
        <w:rPr>
          <w:rFonts w:ascii="Segoe UI" w:eastAsia="Quattrocento Sans" w:hAnsi="Segoe UI" w:cs="Segoe UI"/>
        </w:rPr>
        <w:t xml:space="preserve">, así como </w:t>
      </w:r>
      <w:r w:rsidR="00833378" w:rsidRPr="001942C3">
        <w:rPr>
          <w:rFonts w:ascii="Segoe UI" w:eastAsia="Quattrocento Sans" w:hAnsi="Segoe UI" w:cs="Segoe UI"/>
        </w:rPr>
        <w:t xml:space="preserve">la colocación de porcelanato con adhesivos para revestimientos de la marca </w:t>
      </w:r>
      <w:proofErr w:type="spellStart"/>
      <w:r w:rsidR="00155807" w:rsidRPr="001942C3">
        <w:rPr>
          <w:rFonts w:ascii="Segoe UI" w:eastAsia="Quattrocento Sans" w:hAnsi="Segoe UI" w:cs="Segoe UI"/>
        </w:rPr>
        <w:t>Bekron</w:t>
      </w:r>
      <w:proofErr w:type="spellEnd"/>
      <w:r w:rsidR="00155807" w:rsidRPr="001942C3">
        <w:rPr>
          <w:rFonts w:ascii="Segoe UI" w:eastAsia="Quattrocento Sans" w:hAnsi="Segoe UI" w:cs="Segoe UI"/>
        </w:rPr>
        <w:t>.</w:t>
      </w:r>
    </w:p>
    <w:p w14:paraId="496656E9" w14:textId="77777777" w:rsidR="008A513A" w:rsidRPr="008B5865" w:rsidRDefault="008A513A">
      <w:pPr>
        <w:jc w:val="both"/>
        <w:rPr>
          <w:rFonts w:ascii="Segoe UI" w:eastAsia="Quattrocento Sans" w:hAnsi="Segoe UI" w:cs="Segoe UI"/>
        </w:rPr>
      </w:pPr>
    </w:p>
    <w:p w14:paraId="7620F84A" w14:textId="578B0A0F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5865">
        <w:rPr>
          <w:rFonts w:ascii="Segoe UI" w:eastAsia="Quattrocento Sans" w:hAnsi="Segoe UI" w:cs="Segoe UI"/>
        </w:rPr>
        <w:t xml:space="preserve">“Fue una experiencia muy grata y enriquecedora”, dice </w:t>
      </w:r>
      <w:r w:rsidRPr="008B5865">
        <w:rPr>
          <w:rFonts w:ascii="Segoe UI" w:eastAsia="Quattrocento Sans" w:hAnsi="Segoe UI" w:cs="Segoe UI"/>
          <w:b/>
        </w:rPr>
        <w:t xml:space="preserve">Catalina Puente, Brand </w:t>
      </w:r>
      <w:proofErr w:type="spellStart"/>
      <w:r w:rsidRPr="008B5865">
        <w:rPr>
          <w:rFonts w:ascii="Segoe UI" w:eastAsia="Quattrocento Sans" w:hAnsi="Segoe UI" w:cs="Segoe UI"/>
          <w:b/>
        </w:rPr>
        <w:t>Specialist</w:t>
      </w:r>
      <w:proofErr w:type="spellEnd"/>
      <w:r w:rsidRPr="008B5865">
        <w:rPr>
          <w:rFonts w:ascii="Segoe UI" w:eastAsia="Quattrocento Sans" w:hAnsi="Segoe UI" w:cs="Segoe UI"/>
          <w:b/>
        </w:rPr>
        <w:t xml:space="preserve"> de Henkel y líder del proyecto de voluntariado en el Liceo Alcalde Jorge Indo. </w:t>
      </w:r>
      <w:r w:rsidRPr="008B5865">
        <w:rPr>
          <w:rFonts w:ascii="Segoe UI" w:eastAsia="Quattrocento Sans" w:hAnsi="Segoe UI" w:cs="Segoe UI"/>
        </w:rPr>
        <w:t>“Entre las cosas que más destaco</w:t>
      </w:r>
      <w:r w:rsidR="00521270">
        <w:rPr>
          <w:rFonts w:ascii="Segoe UI" w:eastAsia="Quattrocento Sans" w:hAnsi="Segoe UI" w:cs="Segoe UI"/>
        </w:rPr>
        <w:t>,</w:t>
      </w:r>
      <w:r w:rsidRPr="008B5865">
        <w:rPr>
          <w:rFonts w:ascii="Segoe UI" w:eastAsia="Quattrocento Sans" w:hAnsi="Segoe UI" w:cs="Segoe UI"/>
        </w:rPr>
        <w:t xml:space="preserve"> está el poder compartir entre colegas de </w:t>
      </w:r>
      <w:r w:rsidRPr="008B1D42">
        <w:rPr>
          <w:rFonts w:ascii="Segoe UI" w:eastAsia="Quattrocento Sans" w:hAnsi="Segoe UI" w:cs="Segoe UI"/>
        </w:rPr>
        <w:t>Henkel</w:t>
      </w:r>
      <w:r w:rsidR="00E475FB" w:rsidRPr="008B1D42">
        <w:rPr>
          <w:rFonts w:ascii="Segoe UI" w:eastAsia="Quattrocento Sans" w:hAnsi="Segoe UI" w:cs="Segoe UI"/>
        </w:rPr>
        <w:t xml:space="preserve"> y trabajar</w:t>
      </w:r>
      <w:r w:rsidRPr="008B1D42">
        <w:rPr>
          <w:rFonts w:ascii="Segoe UI" w:eastAsia="Quattrocento Sans" w:hAnsi="Segoe UI" w:cs="Segoe UI"/>
        </w:rPr>
        <w:t xml:space="preserve"> en conjunto </w:t>
      </w:r>
      <w:r w:rsidRPr="008B1D42">
        <w:rPr>
          <w:rFonts w:ascii="Segoe UI" w:eastAsia="Quattrocento Sans" w:hAnsi="Segoe UI" w:cs="Segoe UI"/>
        </w:rPr>
        <w:lastRenderedPageBreak/>
        <w:t>por una misma causa, en apoyo a la comunidad, para entregar algo bien hecho que pueda servir a los estudiantes del liceo”.</w:t>
      </w:r>
    </w:p>
    <w:p w14:paraId="69E2324E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25B0CB41" w14:textId="77777777" w:rsidR="008A513A" w:rsidRPr="008B1D42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>El Liceo Alcalde Jorge Indo es un establecimiento dependiente de la Dirección de Educación Municipal de la Municipalidad de Quilicura, que ofrece enseñanza media científico-humanista.</w:t>
      </w:r>
    </w:p>
    <w:p w14:paraId="0A724C31" w14:textId="77777777" w:rsidR="008A513A" w:rsidRPr="008B1D42" w:rsidRDefault="008A513A">
      <w:pPr>
        <w:jc w:val="both"/>
        <w:rPr>
          <w:rFonts w:ascii="Segoe UI" w:eastAsia="Quattrocento Sans" w:hAnsi="Segoe UI" w:cs="Segoe UI"/>
        </w:rPr>
      </w:pPr>
    </w:p>
    <w:p w14:paraId="5DE1A387" w14:textId="2E7B8BCC" w:rsidR="008A513A" w:rsidRPr="008B5865" w:rsidRDefault="00CE5AF8">
      <w:pPr>
        <w:jc w:val="both"/>
        <w:rPr>
          <w:rFonts w:ascii="Segoe UI" w:eastAsia="Quattrocento Sans" w:hAnsi="Segoe UI" w:cs="Segoe UI"/>
        </w:rPr>
      </w:pPr>
      <w:r w:rsidRPr="008B1D42">
        <w:rPr>
          <w:rFonts w:ascii="Segoe UI" w:eastAsia="Quattrocento Sans" w:hAnsi="Segoe UI" w:cs="Segoe UI"/>
        </w:rPr>
        <w:t xml:space="preserve">Ya en 2023 Henkel había realizado labores de apoyo en conjunto con </w:t>
      </w:r>
      <w:r w:rsidR="00AC75F7" w:rsidRPr="008B1D42">
        <w:rPr>
          <w:rFonts w:ascii="Segoe UI" w:eastAsia="Quattrocento Sans" w:hAnsi="Segoe UI" w:cs="Segoe UI"/>
        </w:rPr>
        <w:t>“</w:t>
      </w:r>
      <w:r w:rsidRPr="008B1D42">
        <w:rPr>
          <w:rFonts w:ascii="Segoe UI" w:eastAsia="Quattrocento Sans" w:hAnsi="Segoe UI" w:cs="Segoe UI"/>
        </w:rPr>
        <w:t>Ingeniosas</w:t>
      </w:r>
      <w:r w:rsidR="00AC75F7" w:rsidRPr="008B1D42">
        <w:rPr>
          <w:rFonts w:ascii="Segoe UI" w:eastAsia="Quattrocento Sans" w:hAnsi="Segoe UI" w:cs="Segoe UI"/>
        </w:rPr>
        <w:t>”</w:t>
      </w:r>
      <w:r w:rsidRPr="008B1D42">
        <w:rPr>
          <w:rFonts w:ascii="Segoe UI" w:eastAsia="Quattrocento Sans" w:hAnsi="Segoe UI" w:cs="Segoe UI"/>
        </w:rPr>
        <w:t xml:space="preserve">, organización que acerca a las niñas el mundo de </w:t>
      </w:r>
      <w:r w:rsidR="00E0491F" w:rsidRPr="008B1D42">
        <w:rPr>
          <w:rFonts w:ascii="Segoe UI" w:eastAsia="Quattrocento Sans" w:hAnsi="Segoe UI" w:cs="Segoe UI"/>
        </w:rPr>
        <w:t xml:space="preserve">disciplinas </w:t>
      </w:r>
      <w:r w:rsidRPr="008B1D42">
        <w:rPr>
          <w:rFonts w:ascii="Segoe UI" w:eastAsia="Quattrocento Sans" w:hAnsi="Segoe UI" w:cs="Segoe UI"/>
        </w:rPr>
        <w:t xml:space="preserve">STEAM, para derribar estereotipos de género. Gracias a esta colaboración se desarrolló el </w:t>
      </w:r>
      <w:proofErr w:type="spellStart"/>
      <w:r w:rsidRPr="008B1D42">
        <w:rPr>
          <w:rFonts w:ascii="Segoe UI" w:eastAsia="Quattrocento Sans" w:hAnsi="Segoe UI" w:cs="Segoe UI"/>
        </w:rPr>
        <w:t>Bootcamp</w:t>
      </w:r>
      <w:proofErr w:type="spellEnd"/>
      <w:r w:rsidRPr="008B1D42">
        <w:rPr>
          <w:rFonts w:ascii="Segoe UI" w:eastAsia="Quattrocento Sans" w:hAnsi="Segoe UI" w:cs="Segoe UI"/>
        </w:rPr>
        <w:t xml:space="preserve"> Líderes en STEAM</w:t>
      </w:r>
      <w:r w:rsidRPr="008B5865">
        <w:rPr>
          <w:rFonts w:ascii="Segoe UI" w:eastAsia="Quattrocento Sans" w:hAnsi="Segoe UI" w:cs="Segoe UI"/>
        </w:rPr>
        <w:t>, programa de talleres que benefició a alumnas de 1º y 4º medio del establecimiento.</w:t>
      </w:r>
    </w:p>
    <w:p w14:paraId="344B66EF" w14:textId="77777777" w:rsidR="008A513A" w:rsidRPr="008B5865" w:rsidRDefault="008A513A">
      <w:pPr>
        <w:jc w:val="both"/>
        <w:rPr>
          <w:rFonts w:ascii="Segoe UI" w:eastAsia="Quattrocento Sans" w:hAnsi="Segoe UI" w:cs="Segoe UI"/>
        </w:rPr>
      </w:pPr>
    </w:p>
    <w:p w14:paraId="4BB8A016" w14:textId="77777777" w:rsidR="008A513A" w:rsidRDefault="008A513A">
      <w:pPr>
        <w:jc w:val="both"/>
        <w:rPr>
          <w:rFonts w:ascii="Quattrocento Sans" w:eastAsia="Quattrocento Sans" w:hAnsi="Quattrocento Sans" w:cs="Quattrocento Sans"/>
        </w:rPr>
      </w:pPr>
    </w:p>
    <w:p w14:paraId="04E24DDA" w14:textId="77777777" w:rsidR="008B5865" w:rsidRPr="00EA6B8E" w:rsidRDefault="008B5865" w:rsidP="008B5865">
      <w:pPr>
        <w:jc w:val="both"/>
        <w:rPr>
          <w:rFonts w:eastAsia="Times New Roman"/>
          <w:sz w:val="24"/>
          <w:szCs w:val="24"/>
          <w:lang w:val="es-CL"/>
        </w:rPr>
      </w:pPr>
      <w:r>
        <w:rPr>
          <w:rFonts w:eastAsia="Times New Roman"/>
          <w:b/>
          <w:bCs/>
          <w:color w:val="000000"/>
          <w:sz w:val="14"/>
          <w:szCs w:val="14"/>
          <w:lang w:val="es-CL"/>
        </w:rPr>
        <w:t xml:space="preserve">Acerca </w:t>
      </w:r>
      <w:r w:rsidRPr="00EA6B8E">
        <w:rPr>
          <w:rFonts w:eastAsia="Times New Roman"/>
          <w:b/>
          <w:bCs/>
          <w:color w:val="000000"/>
          <w:sz w:val="14"/>
          <w:szCs w:val="14"/>
          <w:lang w:val="es-CL"/>
        </w:rPr>
        <w:t>de Henkel</w:t>
      </w:r>
    </w:p>
    <w:p w14:paraId="78D16036" w14:textId="77777777" w:rsidR="008B5865" w:rsidRPr="00EA6B8E" w:rsidRDefault="008B5865" w:rsidP="008B5865">
      <w:pPr>
        <w:jc w:val="both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Consumer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Brands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>, la empresa ocupa posiciones de liderazgo, especialmente en detergentes y cuidado del hogar</w:t>
      </w:r>
      <w:r>
        <w:rPr>
          <w:rFonts w:eastAsia="Times New Roman"/>
          <w:color w:val="000000"/>
          <w:sz w:val="14"/>
          <w:szCs w:val="14"/>
          <w:lang w:val="es-CL"/>
        </w:rPr>
        <w:t xml:space="preserve">, así como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cuidado del cabello, en muchos mercados y categorías de todo el mundo. Las tres marcas más fuertes de la compañía son Loctite, </w:t>
      </w:r>
      <w:proofErr w:type="spellStart"/>
      <w:r>
        <w:rPr>
          <w:rFonts w:eastAsia="Times New Roman"/>
          <w:color w:val="000000"/>
          <w:sz w:val="14"/>
          <w:szCs w:val="14"/>
          <w:lang w:val="es-CL"/>
        </w:rPr>
        <w:t>Persil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y Schwarzkopf. En el ejercicio fiscal 2023, Henkel registró unas ventas de </w:t>
      </w:r>
      <w:r>
        <w:rPr>
          <w:rFonts w:eastAsia="Times New Roman"/>
          <w:color w:val="000000"/>
          <w:sz w:val="14"/>
          <w:szCs w:val="14"/>
          <w:lang w:val="es-CL"/>
        </w:rPr>
        <w:t>cerca de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21.500 millones de euros y un </w:t>
      </w:r>
      <w:r>
        <w:rPr>
          <w:rFonts w:eastAsia="Times New Roman"/>
          <w:color w:val="000000"/>
          <w:sz w:val="14"/>
          <w:szCs w:val="14"/>
          <w:lang w:val="es-CL"/>
        </w:rPr>
        <w:t>resultado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operativo ajustado de unos 2.600 millones de euros. Las acciones preferentes de Henkel cotizan en el índice bursátil alemán DAX. La sostenibilidad tiene una larga tradición en Henkel, y la empresa tiene una clara estrategia de sostenibilidad con objetivos específicos. Henkel se fundó en 1876 y hoy emplea a un equipo diverso de </w:t>
      </w:r>
      <w:r>
        <w:rPr>
          <w:rFonts w:eastAsia="Times New Roman"/>
          <w:color w:val="000000"/>
          <w:sz w:val="14"/>
          <w:szCs w:val="14"/>
          <w:lang w:val="es-CL"/>
        </w:rPr>
        <w:t>cerca de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48.000 personas en todo el mundo,</w:t>
      </w:r>
      <w:r>
        <w:rPr>
          <w:rFonts w:eastAsia="Times New Roman"/>
          <w:sz w:val="24"/>
          <w:szCs w:val="24"/>
          <w:lang w:val="es-CL"/>
        </w:rPr>
        <w:t xml:space="preserve">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>unidas por una sólida cultura corporativa, valores compartidos y un propósito común: "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Pioneers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at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heart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for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the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good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of</w:t>
      </w:r>
      <w:proofErr w:type="spellEnd"/>
      <w:r>
        <w:rPr>
          <w:rFonts w:eastAsia="Times New Roman"/>
          <w:sz w:val="24"/>
          <w:szCs w:val="2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generations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>"</w:t>
      </w:r>
      <w:r>
        <w:rPr>
          <w:rFonts w:eastAsia="Times New Roman"/>
          <w:color w:val="000000"/>
          <w:sz w:val="14"/>
          <w:szCs w:val="14"/>
          <w:lang w:val="es-CL"/>
        </w:rPr>
        <w:t xml:space="preserve">.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Más información en </w:t>
      </w:r>
      <w:hyperlink r:id="rId7" w:history="1">
        <w:r w:rsidRPr="00EA6B8E">
          <w:rPr>
            <w:rFonts w:eastAsia="Times New Roman"/>
            <w:color w:val="1155CC"/>
            <w:sz w:val="14"/>
            <w:szCs w:val="14"/>
            <w:u w:val="single"/>
            <w:lang w:val="es-CL"/>
          </w:rPr>
          <w:t>www.henkel.com</w:t>
        </w:r>
      </w:hyperlink>
    </w:p>
    <w:p w14:paraId="1364E46B" w14:textId="77777777" w:rsidR="008B5865" w:rsidRPr="00EA6B8E" w:rsidRDefault="008B5865" w:rsidP="008B5865">
      <w:pPr>
        <w:rPr>
          <w:rFonts w:eastAsia="Times New Roman"/>
          <w:sz w:val="24"/>
          <w:szCs w:val="24"/>
          <w:lang w:val="es-CL"/>
        </w:rPr>
      </w:pPr>
    </w:p>
    <w:p w14:paraId="209B8675" w14:textId="77777777" w:rsidR="008B5865" w:rsidRPr="00EA6B8E" w:rsidRDefault="008B5865" w:rsidP="008B5865">
      <w:pPr>
        <w:jc w:val="both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b/>
          <w:bCs/>
          <w:color w:val="000000"/>
          <w:sz w:val="14"/>
          <w:szCs w:val="14"/>
          <w:lang w:val="es-CL"/>
        </w:rPr>
        <w:t>Acerca de Henkel en Chile</w:t>
      </w:r>
    </w:p>
    <w:p w14:paraId="09820914" w14:textId="77777777" w:rsidR="008B5865" w:rsidRPr="00EA6B8E" w:rsidRDefault="008B5865" w:rsidP="008B5865">
      <w:pPr>
        <w:jc w:val="both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color w:val="000000"/>
          <w:sz w:val="14"/>
          <w:szCs w:val="14"/>
          <w:lang w:val="es-CL"/>
        </w:rPr>
        <w:t>Henkel tiene 39 años en Chile. Respaldada por su reconocida calidad a nivel mundial, comercializa en el país exitosamente productos en los sectores</w:t>
      </w:r>
      <w:r>
        <w:rPr>
          <w:rFonts w:eastAsia="Times New Roman"/>
          <w:sz w:val="24"/>
          <w:szCs w:val="24"/>
          <w:lang w:val="es-CL"/>
        </w:rPr>
        <w:t xml:space="preserve">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de Adhesive Technologies y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Consumer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proofErr w:type="spellStart"/>
      <w:r w:rsidRPr="00EA6B8E">
        <w:rPr>
          <w:rFonts w:eastAsia="Times New Roman"/>
          <w:color w:val="000000"/>
          <w:sz w:val="14"/>
          <w:szCs w:val="14"/>
          <w:lang w:val="es-CL"/>
        </w:rPr>
        <w:t>Brands</w:t>
      </w:r>
      <w:proofErr w:type="spellEnd"/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Professional. Henkel en Chile reportó ventas en el 202</w:t>
      </w:r>
      <w:r>
        <w:rPr>
          <w:rFonts w:eastAsia="Times New Roman"/>
          <w:color w:val="000000"/>
          <w:sz w:val="14"/>
          <w:szCs w:val="14"/>
          <w:lang w:val="es-CL"/>
        </w:rPr>
        <w:t>3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r>
        <w:rPr>
          <w:rFonts w:eastAsia="Times New Roman"/>
          <w:color w:val="000000"/>
          <w:sz w:val="14"/>
          <w:szCs w:val="14"/>
          <w:lang w:val="es-CL"/>
        </w:rPr>
        <w:t>de más</w:t>
      </w:r>
      <w:r w:rsidRPr="00BE7028">
        <w:rPr>
          <w:rFonts w:eastAsia="Times New Roman"/>
          <w:color w:val="000000"/>
          <w:sz w:val="14"/>
          <w:szCs w:val="14"/>
          <w:lang w:val="es-CL"/>
        </w:rPr>
        <w:t xml:space="preserve"> de 100 millones de euros, lo que equivale a más de 90,825 millones de pesos chilenos. </w:t>
      </w:r>
      <w:r>
        <w:rPr>
          <w:rFonts w:eastAsia="Times New Roman"/>
          <w:color w:val="000000"/>
          <w:sz w:val="14"/>
          <w:szCs w:val="14"/>
          <w:lang w:val="es-CL"/>
        </w:rPr>
        <w:t xml:space="preserve"> Cuenta con cerca de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>350 colaboradores distribuidos en sus oficinas corporativas y plantas en Quilicura y Pudahuel, así como dos plantas modulares en Antofagasta y Arica.</w:t>
      </w:r>
      <w:r w:rsidRPr="000D633F">
        <w:rPr>
          <w:rFonts w:eastAsia="Times New Roman"/>
          <w:color w:val="000000"/>
          <w:sz w:val="14"/>
          <w:szCs w:val="14"/>
          <w:lang w:val="es-CL"/>
        </w:rPr>
        <w:t xml:space="preserve"> </w:t>
      </w:r>
      <w:r w:rsidRPr="00EA6B8E">
        <w:rPr>
          <w:rFonts w:eastAsia="Times New Roman"/>
          <w:color w:val="000000"/>
          <w:sz w:val="14"/>
          <w:szCs w:val="14"/>
          <w:lang w:val="es-CL"/>
        </w:rPr>
        <w:t xml:space="preserve">Más información en </w:t>
      </w:r>
      <w:r>
        <w:rPr>
          <w:rFonts w:eastAsia="Times New Roman"/>
          <w:color w:val="1155CC"/>
          <w:sz w:val="14"/>
          <w:szCs w:val="14"/>
          <w:u w:val="single"/>
          <w:lang w:val="es-CL"/>
        </w:rPr>
        <w:t>www.henkel.cl</w:t>
      </w:r>
    </w:p>
    <w:p w14:paraId="5CA2FE2F" w14:textId="77777777" w:rsidR="008B5865" w:rsidRDefault="008B5865" w:rsidP="008B5865">
      <w:pPr>
        <w:rPr>
          <w:rFonts w:eastAsia="Times New Roman"/>
          <w:sz w:val="24"/>
          <w:szCs w:val="24"/>
          <w:lang w:val="es-CL"/>
        </w:rPr>
      </w:pPr>
    </w:p>
    <w:p w14:paraId="73FE3A92" w14:textId="77777777" w:rsidR="008B5865" w:rsidRPr="00EA6B8E" w:rsidRDefault="008B5865" w:rsidP="008B5865">
      <w:pPr>
        <w:rPr>
          <w:rFonts w:eastAsia="Times New Roman"/>
          <w:sz w:val="24"/>
          <w:szCs w:val="24"/>
          <w:lang w:val="es-CL"/>
        </w:rPr>
      </w:pPr>
    </w:p>
    <w:p w14:paraId="7B19E9A6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color w:val="000000"/>
          <w:sz w:val="24"/>
          <w:szCs w:val="24"/>
          <w:lang w:val="es-CL"/>
        </w:rPr>
        <w:t>###</w:t>
      </w:r>
    </w:p>
    <w:p w14:paraId="2C2573D3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b/>
          <w:bCs/>
          <w:color w:val="000000"/>
          <w:lang w:val="es-CL"/>
        </w:rPr>
        <w:t>CONTACTO DE PRENSA</w:t>
      </w:r>
    </w:p>
    <w:p w14:paraId="33D93C7F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  <w:lang w:val="es-CL"/>
        </w:rPr>
      </w:pPr>
      <w:r w:rsidRPr="00EA6B8E">
        <w:rPr>
          <w:rFonts w:eastAsia="Times New Roman"/>
          <w:b/>
          <w:bCs/>
          <w:color w:val="C41230"/>
          <w:sz w:val="18"/>
          <w:szCs w:val="18"/>
          <w:lang w:val="es-CL"/>
        </w:rPr>
        <w:t>Constanza Bellido</w:t>
      </w:r>
    </w:p>
    <w:p w14:paraId="2FF29B9F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  <w:lang w:val="es-CL"/>
        </w:rPr>
      </w:pPr>
      <w:proofErr w:type="spellStart"/>
      <w:r w:rsidRPr="00EA6B8E">
        <w:rPr>
          <w:rFonts w:eastAsia="Times New Roman"/>
          <w:b/>
          <w:bCs/>
          <w:color w:val="C41230"/>
          <w:sz w:val="18"/>
          <w:szCs w:val="18"/>
          <w:lang w:val="es-CL"/>
        </w:rPr>
        <w:t>Headline</w:t>
      </w:r>
      <w:proofErr w:type="spellEnd"/>
      <w:r w:rsidRPr="00EA6B8E">
        <w:rPr>
          <w:rFonts w:eastAsia="Times New Roman"/>
          <w:b/>
          <w:bCs/>
          <w:color w:val="C41230"/>
          <w:sz w:val="18"/>
          <w:szCs w:val="18"/>
          <w:lang w:val="es-CL"/>
        </w:rPr>
        <w:t xml:space="preserve"> Comunicaciones Estratégicas</w:t>
      </w:r>
      <w:r w:rsidRPr="00EA6B8E">
        <w:rPr>
          <w:rFonts w:eastAsia="Times New Roman"/>
          <w:color w:val="FF0000"/>
          <w:lang w:val="es-CL"/>
        </w:rPr>
        <w:br/>
      </w:r>
      <w:r w:rsidRPr="00EA6B8E">
        <w:rPr>
          <w:rFonts w:eastAsia="Times New Roman"/>
          <w:color w:val="000000"/>
          <w:sz w:val="18"/>
          <w:szCs w:val="18"/>
          <w:lang w:val="es-CL"/>
        </w:rPr>
        <w:t>Directora de Cuentas </w:t>
      </w:r>
    </w:p>
    <w:p w14:paraId="0948E12E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</w:rPr>
      </w:pPr>
      <w:r w:rsidRPr="00EA6B8E">
        <w:rPr>
          <w:rFonts w:eastAsia="Times New Roman"/>
          <w:color w:val="000000"/>
          <w:sz w:val="18"/>
          <w:szCs w:val="18"/>
        </w:rPr>
        <w:t>constanza.bellido</w:t>
      </w:r>
      <w:hyperlink r:id="rId8" w:history="1">
        <w:r w:rsidRPr="00EA6B8E">
          <w:rPr>
            <w:rFonts w:eastAsia="Times New Roman"/>
            <w:color w:val="0000FF"/>
            <w:sz w:val="18"/>
            <w:szCs w:val="18"/>
            <w:u w:val="single"/>
          </w:rPr>
          <w:t>@headline.cl</w:t>
        </w:r>
      </w:hyperlink>
    </w:p>
    <w:p w14:paraId="4BF360F3" w14:textId="77777777" w:rsidR="008B5865" w:rsidRPr="00EA6B8E" w:rsidRDefault="008B5865" w:rsidP="008B5865">
      <w:pPr>
        <w:jc w:val="center"/>
        <w:rPr>
          <w:rFonts w:eastAsia="Times New Roman"/>
          <w:sz w:val="24"/>
          <w:szCs w:val="24"/>
        </w:rPr>
      </w:pPr>
      <w:r w:rsidRPr="00EA6B8E">
        <w:rPr>
          <w:rFonts w:eastAsia="Times New Roman"/>
          <w:color w:val="222222"/>
          <w:sz w:val="18"/>
          <w:szCs w:val="18"/>
          <w:shd w:val="clear" w:color="auto" w:fill="FFFFFF"/>
        </w:rPr>
        <w:t>(+56) 9 94436518</w:t>
      </w:r>
    </w:p>
    <w:p w14:paraId="52DB2FCE" w14:textId="77777777" w:rsidR="008A513A" w:rsidRDefault="008A513A" w:rsidP="008B5865">
      <w:pPr>
        <w:spacing w:line="240" w:lineRule="auto"/>
        <w:jc w:val="both"/>
      </w:pPr>
    </w:p>
    <w:sectPr w:rsidR="008A513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170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9181" w14:textId="77777777" w:rsidR="00574E63" w:rsidRDefault="00574E63">
      <w:pPr>
        <w:spacing w:line="240" w:lineRule="auto"/>
      </w:pPr>
      <w:r>
        <w:separator/>
      </w:r>
    </w:p>
  </w:endnote>
  <w:endnote w:type="continuationSeparator" w:id="0">
    <w:p w14:paraId="51984B94" w14:textId="77777777" w:rsidR="00574E63" w:rsidRDefault="0057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C100" w14:textId="77777777" w:rsidR="008B5865" w:rsidRDefault="008B5865">
    <w:pPr>
      <w:pStyle w:val="Footer"/>
    </w:pPr>
    <w:r>
      <w:rPr>
        <w:noProof/>
        <w:lang w:val="en-US"/>
      </w:rPr>
      <w:drawing>
        <wp:inline distT="0" distB="0" distL="0" distR="0" wp14:anchorId="3408BF07" wp14:editId="4E9533CD">
          <wp:extent cx="5733415" cy="605790"/>
          <wp:effectExtent l="0" t="0" r="63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4BB2" w14:textId="77777777" w:rsidR="008A513A" w:rsidRDefault="008B5865"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E58001E" wp14:editId="34F987F7">
          <wp:simplePos x="0" y="0"/>
          <wp:positionH relativeFrom="column">
            <wp:posOffset>-977</wp:posOffset>
          </wp:positionH>
          <wp:positionV relativeFrom="paragraph">
            <wp:posOffset>-312274</wp:posOffset>
          </wp:positionV>
          <wp:extent cx="5733415" cy="605790"/>
          <wp:effectExtent l="0" t="0" r="635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E5A1" w14:textId="77777777" w:rsidR="00574E63" w:rsidRDefault="00574E63">
      <w:pPr>
        <w:spacing w:line="240" w:lineRule="auto"/>
      </w:pPr>
      <w:r>
        <w:separator/>
      </w:r>
    </w:p>
  </w:footnote>
  <w:footnote w:type="continuationSeparator" w:id="0">
    <w:p w14:paraId="5E7C2669" w14:textId="77777777" w:rsidR="00574E63" w:rsidRDefault="00574E63">
      <w:pPr>
        <w:spacing w:line="240" w:lineRule="auto"/>
      </w:pPr>
      <w:r>
        <w:continuationSeparator/>
      </w:r>
    </w:p>
  </w:footnote>
  <w:footnote w:id="1">
    <w:p w14:paraId="0F0597AE" w14:textId="77777777" w:rsidR="008A513A" w:rsidRDefault="00CE5AF8">
      <w:pPr>
        <w:spacing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Quattrocento Sans" w:eastAsia="Quattrocento Sans" w:hAnsi="Quattrocento Sans" w:cs="Quattrocento Sans"/>
          <w:sz w:val="16"/>
          <w:szCs w:val="16"/>
        </w:rPr>
        <w:t xml:space="preserve">Pontificia Universidad Católica de Chile. Educación STEM. </w:t>
      </w:r>
      <w:hyperlink r:id="rId1">
        <w:r>
          <w:rPr>
            <w:rFonts w:ascii="Quattrocento Sans" w:eastAsia="Quattrocento Sans" w:hAnsi="Quattrocento Sans" w:cs="Quattrocento Sans"/>
            <w:color w:val="1155CC"/>
            <w:sz w:val="16"/>
            <w:szCs w:val="16"/>
            <w:u w:val="single"/>
          </w:rPr>
          <w:t>https://www.uc.cl/noticias/educacion-stem/</w:t>
        </w:r>
      </w:hyperlink>
      <w:r>
        <w:rPr>
          <w:rFonts w:ascii="Quattrocento Sans" w:eastAsia="Quattrocento Sans" w:hAnsi="Quattrocento Sans" w:cs="Quattrocento Sans"/>
          <w:sz w:val="16"/>
          <w:szCs w:val="16"/>
        </w:rPr>
        <w:t xml:space="preserve"> Consultado el 19 de febrero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D240" w14:textId="77777777" w:rsidR="008A513A" w:rsidRDefault="008B5865" w:rsidP="008B5865">
    <w:pPr>
      <w:jc w:val="righ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62252A01" wp14:editId="46C94FD7">
          <wp:simplePos x="0" y="0"/>
          <wp:positionH relativeFrom="margin">
            <wp:align>right</wp:align>
          </wp:positionH>
          <wp:positionV relativeFrom="topMargin">
            <wp:posOffset>440690</wp:posOffset>
          </wp:positionV>
          <wp:extent cx="1209675" cy="692150"/>
          <wp:effectExtent l="0" t="0" r="952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209675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0527" w14:textId="77777777" w:rsidR="008A513A" w:rsidRDefault="00CE5AF8"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CF12B85" wp14:editId="5B1F644F">
          <wp:simplePos x="0" y="0"/>
          <wp:positionH relativeFrom="margin">
            <wp:posOffset>4521525</wp:posOffset>
          </wp:positionH>
          <wp:positionV relativeFrom="topMargin">
            <wp:posOffset>605700</wp:posOffset>
          </wp:positionV>
          <wp:extent cx="1209675" cy="6921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209675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3A"/>
    <w:rsid w:val="0002244E"/>
    <w:rsid w:val="000237D2"/>
    <w:rsid w:val="00090728"/>
    <w:rsid w:val="000907EB"/>
    <w:rsid w:val="00155807"/>
    <w:rsid w:val="001942C3"/>
    <w:rsid w:val="001A7629"/>
    <w:rsid w:val="001C7502"/>
    <w:rsid w:val="00200718"/>
    <w:rsid w:val="00270765"/>
    <w:rsid w:val="00274FAA"/>
    <w:rsid w:val="0034463C"/>
    <w:rsid w:val="00377E1C"/>
    <w:rsid w:val="003A7285"/>
    <w:rsid w:val="00445306"/>
    <w:rsid w:val="004B2754"/>
    <w:rsid w:val="005167A1"/>
    <w:rsid w:val="00521270"/>
    <w:rsid w:val="00574E63"/>
    <w:rsid w:val="005975CA"/>
    <w:rsid w:val="0068741C"/>
    <w:rsid w:val="006B235D"/>
    <w:rsid w:val="0078798B"/>
    <w:rsid w:val="007C6551"/>
    <w:rsid w:val="00833378"/>
    <w:rsid w:val="008911D0"/>
    <w:rsid w:val="008A513A"/>
    <w:rsid w:val="008A6880"/>
    <w:rsid w:val="008B1D42"/>
    <w:rsid w:val="008B5865"/>
    <w:rsid w:val="008B59BE"/>
    <w:rsid w:val="008C40D5"/>
    <w:rsid w:val="008D5778"/>
    <w:rsid w:val="00A02D47"/>
    <w:rsid w:val="00A82E0F"/>
    <w:rsid w:val="00AC75F7"/>
    <w:rsid w:val="00AE5CB8"/>
    <w:rsid w:val="00B64CB0"/>
    <w:rsid w:val="00BC01B1"/>
    <w:rsid w:val="00BE5EE7"/>
    <w:rsid w:val="00C9009A"/>
    <w:rsid w:val="00CE3646"/>
    <w:rsid w:val="00CE5AF8"/>
    <w:rsid w:val="00D32188"/>
    <w:rsid w:val="00D339E2"/>
    <w:rsid w:val="00E0491F"/>
    <w:rsid w:val="00E1168B"/>
    <w:rsid w:val="00E475FB"/>
    <w:rsid w:val="00E520BE"/>
    <w:rsid w:val="00EA3E9D"/>
    <w:rsid w:val="00EE3C98"/>
    <w:rsid w:val="00F1137C"/>
    <w:rsid w:val="00F11DE2"/>
    <w:rsid w:val="00F23214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F4E911"/>
  <w15:docId w15:val="{C7704B9B-C45A-4096-8E9B-F33E7B6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B5865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65"/>
  </w:style>
  <w:style w:type="paragraph" w:styleId="Footer">
    <w:name w:val="footer"/>
    <w:basedOn w:val="Normal"/>
    <w:link w:val="FooterChar"/>
    <w:uiPriority w:val="99"/>
    <w:unhideWhenUsed/>
    <w:rsid w:val="008B5865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.acuna@headline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.cl/noticias/educacion-st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uoMGWT9YNHC3XE8IYSjTdm2tQ==">CgMxLjAyCGguZ2pkZ3hzOAByITFxTTB5ZWVxMjRVbFp4MV8zZzU2bjdGWms5N0xoUURKbw==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Cristina</dc:creator>
  <cp:lastModifiedBy>Irina Brunner</cp:lastModifiedBy>
  <cp:revision>6</cp:revision>
  <dcterms:created xsi:type="dcterms:W3CDTF">2024-04-05T14:48:00Z</dcterms:created>
  <dcterms:modified xsi:type="dcterms:W3CDTF">2024-04-25T05:56:00Z</dcterms:modified>
</cp:coreProperties>
</file>