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EADA" w14:textId="4C6F0EDB" w:rsidR="0091430C" w:rsidRPr="00547DE5" w:rsidRDefault="0091430C" w:rsidP="0091430C">
      <w:pPr>
        <w:pStyle w:val="MonthDayYear"/>
      </w:pPr>
      <w:r>
        <w:t>2</w:t>
      </w:r>
      <w:r w:rsidR="007B4252">
        <w:t>2</w:t>
      </w:r>
      <w:r>
        <w:t xml:space="preserve"> novembre 2024</w:t>
      </w:r>
    </w:p>
    <w:p w14:paraId="55B26C6F" w14:textId="77777777" w:rsidR="0091430C" w:rsidRDefault="0091430C" w:rsidP="0091430C">
      <w:pPr>
        <w:rPr>
          <w:rStyle w:val="Headline"/>
        </w:rPr>
      </w:pPr>
    </w:p>
    <w:p w14:paraId="38F6C3DA" w14:textId="77777777" w:rsidR="0091430C" w:rsidRDefault="0091430C" w:rsidP="0091430C">
      <w:pPr>
        <w:rPr>
          <w:rStyle w:val="Headline"/>
        </w:rPr>
      </w:pPr>
      <w:r>
        <w:rPr>
          <w:rStyle w:val="Headline"/>
        </w:rPr>
        <w:t xml:space="preserve">Henkel décarbone les opérations de son site de Villefranche-sur-Saône </w:t>
      </w:r>
    </w:p>
    <w:p w14:paraId="6DC460C1" w14:textId="77777777" w:rsidR="0091430C" w:rsidRDefault="0091430C" w:rsidP="0091430C">
      <w:pPr>
        <w:rPr>
          <w:b/>
        </w:rPr>
      </w:pPr>
    </w:p>
    <w:p w14:paraId="21C0AECC" w14:textId="261C307A" w:rsidR="0091430C" w:rsidRDefault="0091430C" w:rsidP="0091430C">
      <w:pPr>
        <w:rPr>
          <w:b/>
        </w:rPr>
      </w:pPr>
      <w:r w:rsidRPr="000760FD">
        <w:rPr>
          <w:b/>
        </w:rPr>
        <w:t>Villefranche-sur-Saône</w:t>
      </w:r>
      <w:r>
        <w:rPr>
          <w:b/>
        </w:rPr>
        <w:t xml:space="preserve"> – En ligne avec la feuille de route du Groupe visant à atteindre </w:t>
      </w:r>
      <w:r w:rsidRPr="00A428FA">
        <w:rPr>
          <w:b/>
        </w:rPr>
        <w:t>zéro émission nette</w:t>
      </w:r>
      <w:r>
        <w:rPr>
          <w:b/>
        </w:rPr>
        <w:t xml:space="preserve"> d’ici 2045, Villefranche-sur-Saône devient </w:t>
      </w:r>
      <w:r w:rsidR="002574F3">
        <w:rPr>
          <w:b/>
        </w:rPr>
        <w:t>un des</w:t>
      </w:r>
      <w:r>
        <w:rPr>
          <w:b/>
        </w:rPr>
        <w:t xml:space="preserve"> premier</w:t>
      </w:r>
      <w:r w:rsidR="002574F3">
        <w:rPr>
          <w:b/>
        </w:rPr>
        <w:t>s</w:t>
      </w:r>
      <w:r>
        <w:rPr>
          <w:b/>
        </w:rPr>
        <w:t xml:space="preserve"> site</w:t>
      </w:r>
      <w:r w:rsidR="002574F3">
        <w:rPr>
          <w:b/>
        </w:rPr>
        <w:t>s</w:t>
      </w:r>
      <w:r>
        <w:rPr>
          <w:b/>
        </w:rPr>
        <w:t xml:space="preserve"> européen</w:t>
      </w:r>
      <w:r w:rsidR="007B4252">
        <w:rPr>
          <w:b/>
        </w:rPr>
        <w:t>s</w:t>
      </w:r>
      <w:r>
        <w:rPr>
          <w:b/>
        </w:rPr>
        <w:t xml:space="preserve"> Henkel de production d’adhésifs à avoir des opérations</w:t>
      </w:r>
      <w:r w:rsidR="002574F3">
        <w:rPr>
          <w:b/>
        </w:rPr>
        <w:t xml:space="preserve"> </w:t>
      </w:r>
      <w:r>
        <w:rPr>
          <w:b/>
        </w:rPr>
        <w:t>décarbonées. Henkel a mené plusieurs projets majeurs visant à réduire et décarboner la consommation d’énergie du site, dont la dernière étape s’achève</w:t>
      </w:r>
      <w:r w:rsidR="00B47EA9">
        <w:rPr>
          <w:b/>
        </w:rPr>
        <w:t xml:space="preserve">ra prochainement </w:t>
      </w:r>
      <w:r w:rsidRPr="0019514A">
        <w:rPr>
          <w:b/>
          <w:color w:val="000000" w:themeColor="text1"/>
        </w:rPr>
        <w:t xml:space="preserve">avec le passage à une flotte intégralement électrique pour </w:t>
      </w:r>
      <w:r>
        <w:rPr>
          <w:b/>
        </w:rPr>
        <w:t>les chariots élévateurs du site.</w:t>
      </w:r>
    </w:p>
    <w:p w14:paraId="77FE8420" w14:textId="77777777" w:rsidR="0091430C" w:rsidRDefault="0091430C" w:rsidP="0091430C"/>
    <w:p w14:paraId="7A1FAC6B" w14:textId="371CFE1A" w:rsidR="0091430C" w:rsidRDefault="005E0957" w:rsidP="0091430C">
      <w:pPr>
        <w:rPr>
          <w:b/>
          <w:bCs/>
        </w:rPr>
      </w:pPr>
      <w:r>
        <w:rPr>
          <w:b/>
          <w:bCs/>
        </w:rPr>
        <w:t>Reduction de la consommation d’énergie et décarbonation</w:t>
      </w:r>
    </w:p>
    <w:p w14:paraId="2C267B2F" w14:textId="77777777" w:rsidR="0091430C" w:rsidRPr="000024D4" w:rsidRDefault="0091430C" w:rsidP="0091430C">
      <w:pPr>
        <w:rPr>
          <w:b/>
          <w:bCs/>
        </w:rPr>
      </w:pPr>
    </w:p>
    <w:p w14:paraId="5B508CB8" w14:textId="764EFA0A" w:rsidR="0091430C" w:rsidRDefault="0091430C" w:rsidP="0091430C">
      <w:r>
        <w:t xml:space="preserve">Grâce à une stratégie de décarbonation ambitieuse, </w:t>
      </w:r>
      <w:r w:rsidRPr="00CB6E66">
        <w:t>Villefranche-sur-Saône devien</w:t>
      </w:r>
      <w:r w:rsidR="009F7865">
        <w:t xml:space="preserve">dra </w:t>
      </w:r>
      <w:r w:rsidR="002574F3">
        <w:t>un des</w:t>
      </w:r>
      <w:r w:rsidRPr="00CB6E66">
        <w:t xml:space="preserve"> premier</w:t>
      </w:r>
      <w:r w:rsidR="002574F3">
        <w:t>s</w:t>
      </w:r>
      <w:r w:rsidRPr="00CB6E66">
        <w:t xml:space="preserve"> site</w:t>
      </w:r>
      <w:r w:rsidR="002574F3">
        <w:t>s</w:t>
      </w:r>
      <w:r w:rsidRPr="00CB6E66">
        <w:t xml:space="preserve"> européen</w:t>
      </w:r>
      <w:r w:rsidR="002574F3">
        <w:t>s</w:t>
      </w:r>
      <w:r w:rsidRPr="00CB6E66">
        <w:t xml:space="preserve"> Henkel de production d’adhésifs à avoir des opérations 100% décarbonées</w:t>
      </w:r>
      <w:r>
        <w:t>.</w:t>
      </w:r>
    </w:p>
    <w:p w14:paraId="3C335618" w14:textId="77777777" w:rsidR="0091430C" w:rsidRDefault="0091430C" w:rsidP="0091430C"/>
    <w:p w14:paraId="187ABC19" w14:textId="3FF2020C" w:rsidR="0091430C" w:rsidRDefault="0091430C" w:rsidP="0091430C">
      <w:r>
        <w:t xml:space="preserve">Le site a réduit sa consommation d’énergie (-17% d’électricité et -8% de gaz depuis 2010) et a progressivement remplacé les différentes sources d’énergie nécessaire à ses opérations par des sources d’énergie renouvelable. Ainsi, l’usine utilise exclusivement de l’électricité verte depuis 2022 </w:t>
      </w:r>
      <w:r w:rsidRPr="0019514A">
        <w:rPr>
          <w:color w:val="000000" w:themeColor="text1"/>
        </w:rPr>
        <w:t>et a remplacé le gaz naturel par du biométhane fin 2023</w:t>
      </w:r>
      <w:r>
        <w:t xml:space="preserve">. Le site a ensuite investi 1 million d’euros en 2024 dans l’installation de nouvelles pompes à chaleur permettant de </w:t>
      </w:r>
      <w:r w:rsidRPr="00022A3C">
        <w:rPr>
          <w:color w:val="000000" w:themeColor="text1"/>
        </w:rPr>
        <w:t xml:space="preserve">supprimer le </w:t>
      </w:r>
      <w:r w:rsidR="00761F1D">
        <w:rPr>
          <w:color w:val="000000" w:themeColor="text1"/>
        </w:rPr>
        <w:t xml:space="preserve">biométhane </w:t>
      </w:r>
      <w:r w:rsidRPr="00022A3C">
        <w:rPr>
          <w:color w:val="000000" w:themeColor="text1"/>
        </w:rPr>
        <w:t>utilisé jusqu’alors pour le chauffage des bâtiments et 250 000 euro</w:t>
      </w:r>
      <w:r>
        <w:t xml:space="preserve">s </w:t>
      </w:r>
      <w:r w:rsidRPr="00CB6E66">
        <w:t>pour remplacer le groupe froid</w:t>
      </w:r>
      <w:r>
        <w:t xml:space="preserve"> </w:t>
      </w:r>
      <w:r w:rsidRPr="00CB6E66">
        <w:t xml:space="preserve">par une installation </w:t>
      </w:r>
      <w:r>
        <w:t>plus économe en énergie</w:t>
      </w:r>
      <w:r w:rsidRPr="00CB6E66">
        <w:t xml:space="preserve"> et dont la chaleur est récupérée pour chauffer les bâtiments</w:t>
      </w:r>
      <w:r>
        <w:t>.</w:t>
      </w:r>
    </w:p>
    <w:p w14:paraId="378EDBB5" w14:textId="77777777" w:rsidR="0091430C" w:rsidRDefault="0091430C" w:rsidP="0091430C"/>
    <w:p w14:paraId="7E8F734F" w14:textId="185D9219" w:rsidR="0091430C" w:rsidRDefault="0091430C" w:rsidP="0091430C">
      <w:r>
        <w:t xml:space="preserve">La dernière étape de cette stratégie de décarbonation sera franchie </w:t>
      </w:r>
      <w:r w:rsidR="00761F1D">
        <w:t xml:space="preserve">prochainement </w:t>
      </w:r>
      <w:r>
        <w:t xml:space="preserve">avec le remplacement des </w:t>
      </w:r>
      <w:r w:rsidRPr="00B10226">
        <w:rPr>
          <w:color w:val="000000" w:themeColor="text1"/>
        </w:rPr>
        <w:t xml:space="preserve">chariots élévateurs du site, pour passer à une flotte intégralement électrique. </w:t>
      </w:r>
    </w:p>
    <w:p w14:paraId="6047A59E" w14:textId="77777777" w:rsidR="0091430C" w:rsidRDefault="0091430C" w:rsidP="0091430C"/>
    <w:p w14:paraId="37A98B45" w14:textId="3091C42D" w:rsidR="0091430C" w:rsidRPr="000760FD" w:rsidRDefault="0091430C" w:rsidP="0091430C">
      <w:pPr>
        <w:rPr>
          <w:i/>
          <w:iCs/>
        </w:rPr>
      </w:pPr>
      <w:r>
        <w:lastRenderedPageBreak/>
        <w:t>« </w:t>
      </w:r>
      <w:r>
        <w:rPr>
          <w:i/>
          <w:iCs/>
        </w:rPr>
        <w:t xml:space="preserve">Nous sommes très fiers de ce projet qui nous permet d’être le premier site européen du Groupe producteur d’adhésif Hot </w:t>
      </w:r>
      <w:proofErr w:type="spellStart"/>
      <w:r>
        <w:rPr>
          <w:i/>
          <w:iCs/>
        </w:rPr>
        <w:t>Melt</w:t>
      </w:r>
      <w:proofErr w:type="spellEnd"/>
      <w:r>
        <w:rPr>
          <w:i/>
          <w:iCs/>
        </w:rPr>
        <w:t xml:space="preserve"> à </w:t>
      </w:r>
      <w:r w:rsidR="005A5B91">
        <w:rPr>
          <w:i/>
          <w:iCs/>
        </w:rPr>
        <w:t>entièrement</w:t>
      </w:r>
      <w:r>
        <w:rPr>
          <w:i/>
          <w:iCs/>
        </w:rPr>
        <w:t xml:space="preserve"> </w:t>
      </w:r>
      <w:r w:rsidR="005A5B91">
        <w:rPr>
          <w:i/>
          <w:iCs/>
        </w:rPr>
        <w:t xml:space="preserve">décarboner </w:t>
      </w:r>
      <w:r>
        <w:rPr>
          <w:i/>
          <w:iCs/>
        </w:rPr>
        <w:t>nos activités. Cette réalisation illustre notre engagement à investir sur nos sites pour</w:t>
      </w:r>
      <w:r w:rsidR="005A5B91">
        <w:rPr>
          <w:i/>
          <w:iCs/>
        </w:rPr>
        <w:t xml:space="preserve"> transformer en profondeur nos processus industriels</w:t>
      </w:r>
      <w:r>
        <w:rPr>
          <w:i/>
          <w:iCs/>
        </w:rPr>
        <w:t>. »</w:t>
      </w:r>
      <w:r>
        <w:t xml:space="preserve"> se félicite Loïc</w:t>
      </w:r>
      <w:r w:rsidRPr="00D60DE9">
        <w:t xml:space="preserve"> Savaete, Président de Henkel France Operation</w:t>
      </w:r>
      <w:r>
        <w:t>s.</w:t>
      </w:r>
    </w:p>
    <w:p w14:paraId="7E50ACFB" w14:textId="77777777" w:rsidR="0091430C" w:rsidRDefault="0091430C" w:rsidP="0091430C"/>
    <w:p w14:paraId="78090DFE" w14:textId="631FBD80" w:rsidR="0091430C" w:rsidRDefault="0091430C" w:rsidP="0091430C">
      <w:pPr>
        <w:rPr>
          <w:b/>
          <w:bCs/>
        </w:rPr>
      </w:pPr>
      <w:r>
        <w:rPr>
          <w:b/>
          <w:bCs/>
        </w:rPr>
        <w:t>Des projets complémentaires pour une approche holistique</w:t>
      </w:r>
    </w:p>
    <w:p w14:paraId="0E6AD05F" w14:textId="77777777" w:rsidR="0091430C" w:rsidRDefault="0091430C" w:rsidP="0091430C"/>
    <w:p w14:paraId="32C8932C" w14:textId="77777777" w:rsidR="0091430C" w:rsidRDefault="0091430C" w:rsidP="0091430C">
      <w:r>
        <w:t xml:space="preserve">En complément à la réduction et à la décarbonation de sa consommation d’énergie, le site Henkel de </w:t>
      </w:r>
      <w:r w:rsidRPr="00CB6E66">
        <w:t>Villefranche-sur-Saône</w:t>
      </w:r>
      <w:r>
        <w:t xml:space="preserve"> adopte une approche globale pour minimiser son impact environnemental.</w:t>
      </w:r>
    </w:p>
    <w:p w14:paraId="53C2BD79" w14:textId="77777777" w:rsidR="0091430C" w:rsidRDefault="0091430C" w:rsidP="0091430C"/>
    <w:p w14:paraId="70EBB787" w14:textId="51D51D5F" w:rsidR="0091430C" w:rsidRDefault="0091430C" w:rsidP="0091430C">
      <w:r>
        <w:t xml:space="preserve">L’usine œuvre ainsi à optimiser sa gestion de l’eau et a mené de nombreux projets sur ses réseaux d’eau, permettant de réduire sa consommation de plus de </w:t>
      </w:r>
      <w:r w:rsidR="002574F3">
        <w:t>48</w:t>
      </w:r>
      <w:r>
        <w:t>% depuis 2010.</w:t>
      </w:r>
    </w:p>
    <w:p w14:paraId="1DEC9774" w14:textId="77777777" w:rsidR="0091430C" w:rsidRDefault="0091430C" w:rsidP="0091430C"/>
    <w:p w14:paraId="187AF5B7" w14:textId="77777777" w:rsidR="0091430C" w:rsidRDefault="0091430C" w:rsidP="0091430C">
      <w:r>
        <w:t>Le site développe également des pratiques d’économie circulaire pour recycler autant que possible les déchets générés. Aujourd’hui, 2/3 des déchets sont déjà recyclés sur le site et l’objectif est d’atteindre 100% de déchets recyclés d’ici 2030.</w:t>
      </w:r>
    </w:p>
    <w:p w14:paraId="40312647" w14:textId="77777777" w:rsidR="0091430C" w:rsidRDefault="0091430C" w:rsidP="0091430C"/>
    <w:p w14:paraId="38963F7F" w14:textId="77777777" w:rsidR="0091430C" w:rsidRDefault="0091430C" w:rsidP="0091430C">
      <w:pPr>
        <w:rPr>
          <w:b/>
          <w:bCs/>
        </w:rPr>
      </w:pPr>
      <w:r>
        <w:rPr>
          <w:b/>
          <w:bCs/>
        </w:rPr>
        <w:t xml:space="preserve">Une stratégie alignée avec la </w:t>
      </w:r>
      <w:r>
        <w:rPr>
          <w:b/>
        </w:rPr>
        <w:t>feuille de route </w:t>
      </w:r>
      <w:r w:rsidRPr="00A428FA">
        <w:rPr>
          <w:b/>
        </w:rPr>
        <w:t>zéro émission nette</w:t>
      </w:r>
      <w:r>
        <w:rPr>
          <w:b/>
        </w:rPr>
        <w:t xml:space="preserve"> du Groupe Henkel</w:t>
      </w:r>
    </w:p>
    <w:p w14:paraId="770EAC79" w14:textId="77777777" w:rsidR="0091430C" w:rsidRDefault="0091430C" w:rsidP="0091430C"/>
    <w:p w14:paraId="08FB86C9" w14:textId="77777777" w:rsidR="0091430C" w:rsidRDefault="0091430C" w:rsidP="0091430C">
      <w:r>
        <w:t>« </w:t>
      </w:r>
      <w:r>
        <w:rPr>
          <w:i/>
          <w:iCs/>
        </w:rPr>
        <w:t xml:space="preserve">Cette réalisation s’inscrit pleinement dans la lignée de nos ambitions en matière de développement durable et constitue une étape clé pour Henkel en France, alors que l’ensemble de nos équipes est mobilisé pour </w:t>
      </w:r>
      <w:r w:rsidRPr="00D60DE9">
        <w:rPr>
          <w:i/>
          <w:iCs/>
        </w:rPr>
        <w:t>atteindre zéro émission nette d’ici 2045</w:t>
      </w:r>
      <w:r>
        <w:rPr>
          <w:i/>
          <w:iCs/>
        </w:rPr>
        <w:t xml:space="preserve"> conformément à nos objectifs. »</w:t>
      </w:r>
      <w:r>
        <w:t xml:space="preserve"> a déclaré Xavier </w:t>
      </w:r>
      <w:r w:rsidRPr="00D60DE9">
        <w:t xml:space="preserve">Martin, Président de Henkel en </w:t>
      </w:r>
      <w:r>
        <w:t>France.</w:t>
      </w:r>
    </w:p>
    <w:p w14:paraId="346E84FE" w14:textId="77777777" w:rsidR="0091430C" w:rsidRDefault="0091430C" w:rsidP="0091430C"/>
    <w:p w14:paraId="0EF0D20D" w14:textId="6E4CF6E5" w:rsidR="0091430C" w:rsidRDefault="0091430C" w:rsidP="0091430C">
      <w:r>
        <w:t xml:space="preserve">Le Groupe Henkel a présenté début novembre ses objectifs pour atteindre zéro émission nette, </w:t>
      </w:r>
      <w:r w:rsidR="005A5B91">
        <w:t xml:space="preserve">validés par l’organisation internationale Science </w:t>
      </w:r>
      <w:proofErr w:type="spellStart"/>
      <w:r w:rsidR="005A5B91">
        <w:t>Based</w:t>
      </w:r>
      <w:proofErr w:type="spellEnd"/>
      <w:r w:rsidR="005A5B91">
        <w:t xml:space="preserve"> Target initiative</w:t>
      </w:r>
      <w:r w:rsidR="00146263">
        <w:t xml:space="preserve">. Ces nouveaux objectifs </w:t>
      </w:r>
      <w:r w:rsidRPr="00D83F3F">
        <w:t>élargiss</w:t>
      </w:r>
      <w:r w:rsidR="00146263">
        <w:t>ent</w:t>
      </w:r>
      <w:r w:rsidRPr="00D83F3F">
        <w:t xml:space="preserve"> considérablement </w:t>
      </w:r>
      <w:r w:rsidR="00146263">
        <w:t>l</w:t>
      </w:r>
      <w:r w:rsidRPr="00D83F3F">
        <w:t xml:space="preserve">es </w:t>
      </w:r>
      <w:r w:rsidR="00146263">
        <w:t xml:space="preserve">ambitions </w:t>
      </w:r>
      <w:r w:rsidRPr="00D83F3F">
        <w:t xml:space="preserve">de réduction des émissions de gaz à effet de serre (GES) </w:t>
      </w:r>
      <w:r w:rsidR="00146263">
        <w:t xml:space="preserve">du groupe, </w:t>
      </w:r>
      <w:r w:rsidRPr="00D83F3F">
        <w:t>tout au long de la chaîne de valeur.</w:t>
      </w:r>
    </w:p>
    <w:p w14:paraId="47B70507" w14:textId="77777777" w:rsidR="0091430C" w:rsidRDefault="0091430C" w:rsidP="0091430C"/>
    <w:p w14:paraId="6D845135" w14:textId="77777777" w:rsidR="0039270B" w:rsidRDefault="0039270B" w:rsidP="0091430C"/>
    <w:p w14:paraId="286A2940" w14:textId="77777777" w:rsidR="0039270B" w:rsidRDefault="0039270B" w:rsidP="0091430C"/>
    <w:p w14:paraId="7840B1AC" w14:textId="77777777" w:rsidR="0039270B" w:rsidRDefault="0039270B" w:rsidP="0091430C"/>
    <w:p w14:paraId="7604F983" w14:textId="77777777" w:rsidR="0039270B" w:rsidRDefault="0039270B" w:rsidP="0091430C"/>
    <w:p w14:paraId="6929ECC4" w14:textId="77777777" w:rsidR="0039270B" w:rsidRDefault="0039270B" w:rsidP="0091430C"/>
    <w:p w14:paraId="5AAD6E61" w14:textId="77777777" w:rsidR="0039270B" w:rsidRDefault="0039270B" w:rsidP="0091430C"/>
    <w:p w14:paraId="524A0F1E" w14:textId="77777777" w:rsidR="0039270B" w:rsidRDefault="0039270B" w:rsidP="0091430C"/>
    <w:p w14:paraId="01485A99" w14:textId="54076E09" w:rsidR="0039270B" w:rsidRPr="00D60DE9" w:rsidRDefault="0039270B" w:rsidP="00D26B4D">
      <w:pPr>
        <w:jc w:val="center"/>
      </w:pPr>
      <w:r>
        <w:rPr>
          <w:noProof/>
          <w14:ligatures w14:val="standardContextual"/>
        </w:rPr>
        <w:lastRenderedPageBreak/>
        <w:drawing>
          <wp:inline distT="0" distB="0" distL="0" distR="0" wp14:anchorId="3C152596" wp14:editId="36422457">
            <wp:extent cx="4718706" cy="2806811"/>
            <wp:effectExtent l="0" t="0" r="5715" b="0"/>
            <wp:docPr id="1508224833" name="Image 1" descr="Une image contenant ciel, plein air, nuag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24833" name="Image 1" descr="Une image contenant ciel, plein air, nuage, bâtimen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5910" cy="2834889"/>
                    </a:xfrm>
                    <a:prstGeom prst="rect">
                      <a:avLst/>
                    </a:prstGeom>
                  </pic:spPr>
                </pic:pic>
              </a:graphicData>
            </a:graphic>
          </wp:inline>
        </w:drawing>
      </w:r>
    </w:p>
    <w:p w14:paraId="3CC53D2F" w14:textId="6B45F99D" w:rsidR="0083764F" w:rsidRDefault="0083764F" w:rsidP="0083764F">
      <w:pPr>
        <w:pStyle w:val="Lgende"/>
        <w:jc w:val="center"/>
        <w:rPr>
          <w:rFonts w:cs="Segoe UI"/>
          <w:b/>
          <w:bCs/>
          <w:color w:val="000000"/>
          <w:sz w:val="20"/>
          <w:szCs w:val="20"/>
        </w:rPr>
      </w:pPr>
      <w:r>
        <w:t>Usine d’adhésifs industriels Henkel de Villefranche-sur-Saône</w:t>
      </w:r>
    </w:p>
    <w:p w14:paraId="27F8EB95" w14:textId="77777777" w:rsidR="008A24C4" w:rsidRDefault="0091430C" w:rsidP="008A24C4">
      <w:pPr>
        <w:pStyle w:val="NormalWeb"/>
        <w:rPr>
          <w:rFonts w:ascii="Segoe UI" w:hAnsi="Segoe UI" w:cs="Segoe UI"/>
          <w:b/>
          <w:bCs/>
          <w:color w:val="000000"/>
          <w:sz w:val="20"/>
          <w:szCs w:val="20"/>
        </w:rPr>
      </w:pPr>
      <w:r w:rsidRPr="00107009">
        <w:rPr>
          <w:rFonts w:ascii="Segoe UI" w:hAnsi="Segoe UI" w:cs="Segoe UI"/>
          <w:b/>
          <w:bCs/>
          <w:color w:val="000000"/>
          <w:sz w:val="20"/>
          <w:szCs w:val="20"/>
        </w:rPr>
        <w:t xml:space="preserve">À propos de Henkel </w:t>
      </w:r>
    </w:p>
    <w:p w14:paraId="2950C986" w14:textId="6688C4F5" w:rsidR="0091430C" w:rsidRPr="00107009" w:rsidRDefault="0091430C" w:rsidP="00DC24A7">
      <w:pPr>
        <w:pStyle w:val="NormalWeb"/>
        <w:jc w:val="both"/>
        <w:rPr>
          <w:rFonts w:ascii="Segoe UI" w:hAnsi="Segoe UI" w:cs="Segoe UI"/>
          <w:b/>
          <w:bCs/>
          <w:color w:val="000000"/>
          <w:sz w:val="20"/>
          <w:szCs w:val="20"/>
        </w:rPr>
      </w:pPr>
      <w:r w:rsidRPr="00107009">
        <w:rPr>
          <w:rFonts w:ascii="Segoe UI" w:hAnsi="Segoe UI" w:cs="Segoe UI"/>
          <w:color w:val="000000"/>
          <w:sz w:val="20"/>
          <w:szCs w:val="20"/>
        </w:rPr>
        <w:t xml:space="preserve">Grâce à ses marques, ses innovations et ses technologies, Henkel détient des positions mondiales fortes auprès des industriels comme des consommateurs. L’activité </w:t>
      </w:r>
      <w:proofErr w:type="spellStart"/>
      <w:r w:rsidRPr="00107009">
        <w:rPr>
          <w:rFonts w:ascii="Segoe UI" w:hAnsi="Segoe UI" w:cs="Segoe UI"/>
          <w:color w:val="000000"/>
          <w:sz w:val="20"/>
          <w:szCs w:val="20"/>
        </w:rPr>
        <w:t>Adhesive</w:t>
      </w:r>
      <w:proofErr w:type="spellEnd"/>
      <w:r w:rsidRPr="00107009">
        <w:rPr>
          <w:rFonts w:ascii="Segoe UI" w:hAnsi="Segoe UI" w:cs="Segoe UI"/>
          <w:color w:val="000000"/>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107009">
        <w:rPr>
          <w:rFonts w:ascii="Segoe UI" w:hAnsi="Segoe UI" w:cs="Segoe UI"/>
          <w:color w:val="000000"/>
          <w:sz w:val="20"/>
          <w:szCs w:val="20"/>
        </w:rPr>
        <w:t>Loctite</w:t>
      </w:r>
      <w:proofErr w:type="spellEnd"/>
      <w:r w:rsidRPr="00107009">
        <w:rPr>
          <w:rFonts w:ascii="Segoe UI" w:hAnsi="Segoe UI" w:cs="Segoe UI"/>
          <w:color w:val="000000"/>
          <w:sz w:val="20"/>
          <w:szCs w:val="20"/>
        </w:rPr>
        <w:t xml:space="preserve">, Persil (Le Chat en France) et Schwarzkopf. En 2023, Henkel a réalisé un chiffre d’affaires de plus de 21,5 milliards d’EUR et un bénéfice d’exploitation ajusté d’environ 2,6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48 000 personnes à travers le monde – unies par une culture forte, des valeurs d’entreprise et une raison d’être partagées : « </w:t>
      </w:r>
      <w:proofErr w:type="spellStart"/>
      <w:r w:rsidRPr="00107009">
        <w:rPr>
          <w:rFonts w:ascii="Segoe UI" w:hAnsi="Segoe UI" w:cs="Segoe UI"/>
          <w:color w:val="000000"/>
          <w:sz w:val="20"/>
          <w:szCs w:val="20"/>
        </w:rPr>
        <w:t>Pioneers</w:t>
      </w:r>
      <w:proofErr w:type="spellEnd"/>
      <w:r w:rsidRPr="00107009">
        <w:rPr>
          <w:rFonts w:ascii="Segoe UI" w:hAnsi="Segoe UI" w:cs="Segoe UI"/>
          <w:color w:val="000000"/>
          <w:sz w:val="20"/>
          <w:szCs w:val="20"/>
        </w:rPr>
        <w:t xml:space="preserve"> at </w:t>
      </w:r>
      <w:proofErr w:type="spellStart"/>
      <w:r w:rsidRPr="00107009">
        <w:rPr>
          <w:rFonts w:ascii="Segoe UI" w:hAnsi="Segoe UI" w:cs="Segoe UI"/>
          <w:color w:val="000000"/>
          <w:sz w:val="20"/>
          <w:szCs w:val="20"/>
        </w:rPr>
        <w:t>heart</w:t>
      </w:r>
      <w:proofErr w:type="spellEnd"/>
      <w:r w:rsidRPr="00107009">
        <w:rPr>
          <w:rFonts w:ascii="Segoe UI" w:hAnsi="Segoe UI" w:cs="Segoe UI"/>
          <w:color w:val="000000"/>
          <w:sz w:val="20"/>
          <w:szCs w:val="20"/>
        </w:rPr>
        <w:t xml:space="preserve"> for the good of </w:t>
      </w:r>
      <w:proofErr w:type="spellStart"/>
      <w:r w:rsidRPr="00107009">
        <w:rPr>
          <w:rFonts w:ascii="Segoe UI" w:hAnsi="Segoe UI" w:cs="Segoe UI"/>
          <w:color w:val="000000"/>
          <w:sz w:val="20"/>
          <w:szCs w:val="20"/>
        </w:rPr>
        <w:t>generations</w:t>
      </w:r>
      <w:proofErr w:type="spellEnd"/>
      <w:r w:rsidRPr="00107009">
        <w:rPr>
          <w:rFonts w:ascii="Segoe UI" w:hAnsi="Segoe UI" w:cs="Segoe UI"/>
          <w:color w:val="000000"/>
          <w:sz w:val="20"/>
          <w:szCs w:val="20"/>
        </w:rPr>
        <w:t xml:space="preserve"> ». Pour en savoir plus, rendez-vous sur www.henkel.fr</w:t>
      </w:r>
    </w:p>
    <w:p w14:paraId="1B4FDCF8" w14:textId="77777777" w:rsidR="0091430C" w:rsidRPr="00107009" w:rsidRDefault="0091430C" w:rsidP="0091430C">
      <w:pPr>
        <w:pStyle w:val="NormalWeb"/>
        <w:rPr>
          <w:rFonts w:ascii="Segoe UI" w:hAnsi="Segoe UI" w:cs="Segoe UI"/>
          <w:b/>
          <w:bCs/>
          <w:color w:val="000000"/>
          <w:sz w:val="20"/>
          <w:szCs w:val="20"/>
        </w:rPr>
      </w:pPr>
      <w:r w:rsidRPr="00107009">
        <w:rPr>
          <w:rFonts w:ascii="Segoe UI" w:hAnsi="Segoe UI" w:cs="Segoe UI"/>
          <w:b/>
          <w:bCs/>
          <w:color w:val="000000"/>
          <w:sz w:val="20"/>
          <w:szCs w:val="20"/>
        </w:rPr>
        <w:t>Henkel en France</w:t>
      </w:r>
    </w:p>
    <w:p w14:paraId="3E156B79" w14:textId="19A8AC06" w:rsidR="007470A2" w:rsidRDefault="0091430C" w:rsidP="0091430C">
      <w:pPr>
        <w:pStyle w:val="NormalWeb"/>
        <w:jc w:val="both"/>
        <w:rPr>
          <w:rFonts w:ascii="Segoe UI" w:hAnsi="Segoe UI" w:cs="Segoe UI"/>
          <w:color w:val="000000" w:themeColor="text1"/>
          <w:sz w:val="20"/>
          <w:szCs w:val="20"/>
        </w:rPr>
      </w:pPr>
      <w:r w:rsidRPr="00D02D93">
        <w:rPr>
          <w:rFonts w:ascii="Segoe UI" w:hAnsi="Segoe UI" w:cs="Segoe UI"/>
          <w:color w:val="000000"/>
          <w:sz w:val="20"/>
          <w:szCs w:val="20"/>
        </w:rPr>
        <w:t xml:space="preserve">Henkel est en France un acteur clé des produits de grande consommation (soins des cheveux, détergents et produits d’entretien) et des technologies adhésives. Avec des marques aussi connues que Le Chat et Mir, Schwarzkopf, </w:t>
      </w:r>
      <w:proofErr w:type="spellStart"/>
      <w:r w:rsidRPr="00D02D93">
        <w:rPr>
          <w:rFonts w:ascii="Segoe UI" w:hAnsi="Segoe UI" w:cs="Segoe UI"/>
          <w:color w:val="000000"/>
          <w:sz w:val="20"/>
          <w:szCs w:val="20"/>
        </w:rPr>
        <w:t>Loctite</w:t>
      </w:r>
      <w:proofErr w:type="spellEnd"/>
      <w:r w:rsidRPr="00D02D93">
        <w:rPr>
          <w:rFonts w:ascii="Segoe UI" w:hAnsi="Segoe UI" w:cs="Segoe UI"/>
          <w:color w:val="000000"/>
          <w:sz w:val="20"/>
          <w:szCs w:val="20"/>
        </w:rPr>
        <w:t xml:space="preserve"> et Rubson, les produits Henkel sont présents dans près de 80% des foyers français. Présent dans l’hexagone depuis plus de 50 ans, Henkel France a son siège à Boulogne Billancourt et développe des relations fortes avec de nombreux partenaires locaux.  Le groupe s’appuie sur près de 900 salariés et deux sites industriels </w:t>
      </w:r>
      <w:r w:rsidR="007470A2">
        <w:rPr>
          <w:rFonts w:ascii="Segoe UI" w:hAnsi="Segoe UI" w:cs="Segoe UI"/>
          <w:color w:val="000000"/>
          <w:sz w:val="20"/>
          <w:szCs w:val="20"/>
        </w:rPr>
        <w:t>(</w:t>
      </w:r>
      <w:r w:rsidRPr="00D02D93">
        <w:rPr>
          <w:rFonts w:ascii="Segoe UI" w:hAnsi="Segoe UI" w:cs="Segoe UI"/>
          <w:color w:val="000000"/>
          <w:sz w:val="20"/>
          <w:szCs w:val="20"/>
        </w:rPr>
        <w:t>Villefranche-sur-Saône et Epernon</w:t>
      </w:r>
      <w:r w:rsidR="007470A2">
        <w:rPr>
          <w:rFonts w:ascii="Segoe UI" w:hAnsi="Segoe UI" w:cs="Segoe UI"/>
          <w:color w:val="000000"/>
          <w:sz w:val="20"/>
          <w:szCs w:val="20"/>
        </w:rPr>
        <w:t>)</w:t>
      </w:r>
      <w:r w:rsidRPr="00D02D93">
        <w:rPr>
          <w:rFonts w:ascii="Segoe UI" w:hAnsi="Segoe UI" w:cs="Segoe UI"/>
          <w:color w:val="000000"/>
          <w:sz w:val="20"/>
          <w:szCs w:val="20"/>
        </w:rPr>
        <w:t>, exportant 90% de leur production</w:t>
      </w:r>
      <w:r w:rsidRPr="00342561">
        <w:rPr>
          <w:rFonts w:ascii="Segoe UI" w:hAnsi="Segoe UI" w:cs="Segoe UI"/>
          <w:color w:val="000000" w:themeColor="text1"/>
          <w:sz w:val="20"/>
          <w:szCs w:val="20"/>
        </w:rPr>
        <w:t xml:space="preserve">. </w:t>
      </w:r>
    </w:p>
    <w:p w14:paraId="7D16E44A" w14:textId="77777777" w:rsidR="007470A2" w:rsidRDefault="0091430C" w:rsidP="0091430C">
      <w:pPr>
        <w:pStyle w:val="NormalWeb"/>
        <w:jc w:val="both"/>
        <w:rPr>
          <w:rFonts w:ascii="Segoe UI" w:hAnsi="Segoe UI" w:cs="Segoe UI"/>
          <w:color w:val="000000" w:themeColor="text1"/>
          <w:sz w:val="20"/>
          <w:szCs w:val="20"/>
        </w:rPr>
      </w:pPr>
      <w:r w:rsidRPr="00342561">
        <w:rPr>
          <w:rFonts w:ascii="Segoe UI" w:hAnsi="Segoe UI" w:cs="Segoe UI"/>
          <w:color w:val="000000" w:themeColor="text1"/>
          <w:sz w:val="20"/>
          <w:szCs w:val="20"/>
        </w:rPr>
        <w:t>Créé en 197</w:t>
      </w:r>
      <w:r w:rsidR="009D5221" w:rsidRPr="00342561">
        <w:rPr>
          <w:rFonts w:ascii="Segoe UI" w:hAnsi="Segoe UI" w:cs="Segoe UI"/>
          <w:color w:val="000000" w:themeColor="text1"/>
          <w:sz w:val="20"/>
          <w:szCs w:val="20"/>
        </w:rPr>
        <w:t>3</w:t>
      </w:r>
      <w:r w:rsidRPr="00342561">
        <w:rPr>
          <w:rFonts w:ascii="Segoe UI" w:hAnsi="Segoe UI" w:cs="Segoe UI"/>
          <w:color w:val="000000" w:themeColor="text1"/>
          <w:sz w:val="20"/>
          <w:szCs w:val="20"/>
        </w:rPr>
        <w:t xml:space="preserve"> et intégré au groupe Henkel en 2008, le site de Villefranche-sur-Saône est spécialisé dans la production de colles industrielles et thermofusibles (Hot </w:t>
      </w:r>
      <w:proofErr w:type="spellStart"/>
      <w:r w:rsidRPr="00342561">
        <w:rPr>
          <w:rFonts w:ascii="Segoe UI" w:hAnsi="Segoe UI" w:cs="Segoe UI"/>
          <w:color w:val="000000" w:themeColor="text1"/>
          <w:sz w:val="20"/>
          <w:szCs w:val="20"/>
        </w:rPr>
        <w:t>Melt</w:t>
      </w:r>
      <w:proofErr w:type="spellEnd"/>
      <w:r w:rsidRPr="00342561">
        <w:rPr>
          <w:rFonts w:ascii="Segoe UI" w:hAnsi="Segoe UI" w:cs="Segoe UI"/>
          <w:color w:val="000000" w:themeColor="text1"/>
          <w:sz w:val="20"/>
          <w:szCs w:val="20"/>
        </w:rPr>
        <w:t>) et emploie 1</w:t>
      </w:r>
      <w:r w:rsidR="009D5221" w:rsidRPr="00342561">
        <w:rPr>
          <w:rFonts w:ascii="Segoe UI" w:hAnsi="Segoe UI" w:cs="Segoe UI"/>
          <w:color w:val="000000" w:themeColor="text1"/>
          <w:sz w:val="20"/>
          <w:szCs w:val="20"/>
        </w:rPr>
        <w:t xml:space="preserve">10 </w:t>
      </w:r>
      <w:r w:rsidRPr="00342561">
        <w:rPr>
          <w:rFonts w:ascii="Segoe UI" w:hAnsi="Segoe UI" w:cs="Segoe UI"/>
          <w:color w:val="000000" w:themeColor="text1"/>
          <w:sz w:val="20"/>
          <w:szCs w:val="20"/>
        </w:rPr>
        <w:t xml:space="preserve">collaborateurs. </w:t>
      </w:r>
    </w:p>
    <w:p w14:paraId="61DCCDEA" w14:textId="44FB707A" w:rsidR="0091430C" w:rsidRPr="00D02D93" w:rsidRDefault="0091430C" w:rsidP="0091430C">
      <w:pPr>
        <w:pStyle w:val="NormalWeb"/>
        <w:jc w:val="both"/>
        <w:rPr>
          <w:rFonts w:ascii="Segoe UI" w:hAnsi="Segoe UI" w:cs="Segoe UI"/>
          <w:color w:val="000000"/>
          <w:sz w:val="20"/>
          <w:szCs w:val="20"/>
        </w:rPr>
      </w:pPr>
      <w:r w:rsidRPr="00D02D93">
        <w:rPr>
          <w:rFonts w:ascii="Segoe UI" w:hAnsi="Segoe UI" w:cs="Segoe UI"/>
          <w:color w:val="000000"/>
          <w:sz w:val="20"/>
          <w:szCs w:val="20"/>
        </w:rPr>
        <w:lastRenderedPageBreak/>
        <w:t xml:space="preserve">Pour en savoir plus, rendez-vous sur </w:t>
      </w:r>
      <w:hyperlink r:id="rId11" w:history="1">
        <w:r w:rsidRPr="00D02D93">
          <w:rPr>
            <w:rStyle w:val="Lienhypertexte"/>
            <w:rFonts w:eastAsiaTheme="majorEastAsia" w:cs="Segoe UI"/>
            <w:sz w:val="20"/>
            <w:szCs w:val="20"/>
          </w:rPr>
          <w:t>www.henkel.fr</w:t>
        </w:r>
      </w:hyperlink>
    </w:p>
    <w:p w14:paraId="6ED47035" w14:textId="77777777" w:rsidR="0091430C" w:rsidRPr="008A24C4" w:rsidRDefault="0091430C" w:rsidP="0091430C">
      <w:pPr>
        <w:spacing w:after="160" w:line="240" w:lineRule="auto"/>
        <w:jc w:val="left"/>
        <w:rPr>
          <w:rFonts w:asciiTheme="majorHAnsi" w:eastAsiaTheme="minorHAnsi" w:hAnsiTheme="majorHAnsi" w:cs="Calibri Light"/>
          <w:b/>
          <w:bCs/>
          <w:color w:val="000000" w:themeColor="text1"/>
          <w:sz w:val="20"/>
          <w:szCs w:val="20"/>
        </w:rPr>
      </w:pPr>
      <w:r w:rsidRPr="008A24C4">
        <w:rPr>
          <w:rFonts w:asciiTheme="majorHAnsi" w:eastAsiaTheme="minorHAnsi" w:hAnsiTheme="majorHAnsi" w:cs="Calibri Light"/>
          <w:b/>
          <w:bCs/>
          <w:color w:val="000000" w:themeColor="text1"/>
          <w:sz w:val="20"/>
          <w:szCs w:val="20"/>
        </w:rPr>
        <w:t>Contacts presse</w:t>
      </w:r>
    </w:p>
    <w:p w14:paraId="66E1982A" w14:textId="77777777" w:rsidR="0091430C" w:rsidRPr="008A24C4" w:rsidRDefault="0091430C" w:rsidP="0091430C">
      <w:pPr>
        <w:spacing w:line="240" w:lineRule="auto"/>
        <w:jc w:val="left"/>
        <w:rPr>
          <w:rFonts w:asciiTheme="majorHAnsi" w:eastAsiaTheme="minorHAnsi" w:hAnsiTheme="majorHAnsi" w:cs="Calibri Light"/>
          <w:b/>
          <w:bCs/>
          <w:color w:val="000000" w:themeColor="text1"/>
          <w:sz w:val="20"/>
          <w:szCs w:val="20"/>
          <w:lang w:val="en-US"/>
        </w:rPr>
      </w:pPr>
      <w:r w:rsidRPr="008A24C4">
        <w:rPr>
          <w:rFonts w:asciiTheme="majorHAnsi" w:eastAsiaTheme="minorHAnsi" w:hAnsiTheme="majorHAnsi" w:cs="Calibri Light"/>
          <w:b/>
          <w:bCs/>
          <w:color w:val="000000" w:themeColor="text1"/>
          <w:sz w:val="20"/>
          <w:szCs w:val="20"/>
          <w:lang w:val="en-US"/>
        </w:rPr>
        <w:t xml:space="preserve">Henkel </w:t>
      </w:r>
    </w:p>
    <w:p w14:paraId="77976749" w14:textId="77777777" w:rsidR="0091430C" w:rsidRPr="008A24C4" w:rsidRDefault="0091430C" w:rsidP="0091430C">
      <w:pPr>
        <w:spacing w:line="240" w:lineRule="auto"/>
        <w:jc w:val="left"/>
        <w:rPr>
          <w:rFonts w:asciiTheme="majorHAnsi" w:eastAsiaTheme="minorHAnsi" w:hAnsiTheme="majorHAnsi" w:cs="Calibri Light"/>
          <w:color w:val="000000" w:themeColor="text1"/>
          <w:sz w:val="20"/>
          <w:szCs w:val="20"/>
          <w:lang w:val="en-US"/>
        </w:rPr>
      </w:pPr>
      <w:r w:rsidRPr="008A24C4">
        <w:rPr>
          <w:rFonts w:asciiTheme="majorHAnsi" w:eastAsiaTheme="minorHAnsi" w:hAnsiTheme="majorHAnsi" w:cs="Calibri Light"/>
          <w:color w:val="000000" w:themeColor="text1"/>
          <w:sz w:val="20"/>
          <w:szCs w:val="20"/>
          <w:lang w:val="en-US"/>
        </w:rPr>
        <w:t>Octavie Blandin</w:t>
      </w:r>
    </w:p>
    <w:p w14:paraId="0662482B" w14:textId="77777777" w:rsidR="0091430C" w:rsidRPr="008A24C4" w:rsidRDefault="0091430C" w:rsidP="0091430C">
      <w:pPr>
        <w:spacing w:line="240" w:lineRule="auto"/>
        <w:jc w:val="left"/>
        <w:rPr>
          <w:rFonts w:asciiTheme="majorHAnsi" w:eastAsiaTheme="minorHAnsi" w:hAnsiTheme="majorHAnsi" w:cs="Calibri Light"/>
          <w:color w:val="000000" w:themeColor="text1"/>
          <w:sz w:val="20"/>
          <w:szCs w:val="20"/>
          <w:lang w:val="en-US"/>
        </w:rPr>
      </w:pPr>
      <w:r w:rsidRPr="008A24C4">
        <w:rPr>
          <w:rFonts w:asciiTheme="majorHAnsi" w:eastAsiaTheme="minorHAnsi" w:hAnsiTheme="majorHAnsi" w:cs="Calibri Light"/>
          <w:color w:val="000000" w:themeColor="text1"/>
          <w:sz w:val="20"/>
          <w:szCs w:val="20"/>
          <w:lang w:val="en-US"/>
        </w:rPr>
        <w:t>01 46 84 92 45</w:t>
      </w:r>
    </w:p>
    <w:p w14:paraId="03775BA3" w14:textId="30DA1E0E" w:rsidR="0091430C" w:rsidRPr="008A24C4" w:rsidRDefault="00DC24A7" w:rsidP="0091430C">
      <w:pPr>
        <w:spacing w:line="240" w:lineRule="auto"/>
        <w:jc w:val="left"/>
        <w:rPr>
          <w:rFonts w:asciiTheme="majorHAnsi" w:eastAsiaTheme="minorHAnsi" w:hAnsiTheme="majorHAnsi" w:cs="Calibri Light"/>
          <w:color w:val="000000" w:themeColor="text1"/>
          <w:sz w:val="20"/>
          <w:szCs w:val="20"/>
          <w:lang w:val="en-US"/>
        </w:rPr>
      </w:pPr>
      <w:hyperlink r:id="rId12" w:history="1">
        <w:r w:rsidRPr="005D5B9A">
          <w:rPr>
            <w:rStyle w:val="Lienhypertexte"/>
            <w:rFonts w:asciiTheme="majorHAnsi" w:eastAsiaTheme="minorHAnsi" w:hAnsiTheme="majorHAnsi" w:cs="Calibri Light"/>
            <w:sz w:val="20"/>
            <w:szCs w:val="20"/>
            <w:lang w:val="en-US"/>
          </w:rPr>
          <w:t>octavie.blandin@henkel.com</w:t>
        </w:r>
      </w:hyperlink>
    </w:p>
    <w:p w14:paraId="150330AB" w14:textId="77777777" w:rsidR="0091430C" w:rsidRPr="008A24C4" w:rsidRDefault="0091430C" w:rsidP="0091430C">
      <w:pPr>
        <w:spacing w:after="160" w:line="240" w:lineRule="auto"/>
        <w:jc w:val="left"/>
        <w:rPr>
          <w:rFonts w:asciiTheme="majorHAnsi" w:eastAsiaTheme="minorHAnsi" w:hAnsiTheme="majorHAnsi" w:cs="Calibri Light"/>
          <w:color w:val="000000" w:themeColor="text1"/>
          <w:sz w:val="20"/>
          <w:szCs w:val="20"/>
          <w:lang w:val="en-US"/>
        </w:rPr>
      </w:pPr>
    </w:p>
    <w:p w14:paraId="366EC94B" w14:textId="77777777" w:rsidR="0091430C" w:rsidRPr="008A24C4" w:rsidRDefault="0091430C" w:rsidP="0091430C">
      <w:pPr>
        <w:spacing w:line="240" w:lineRule="auto"/>
        <w:jc w:val="left"/>
        <w:rPr>
          <w:rFonts w:asciiTheme="majorHAnsi" w:eastAsiaTheme="minorHAnsi" w:hAnsiTheme="majorHAnsi" w:cs="Calibri Light"/>
          <w:b/>
          <w:bCs/>
          <w:color w:val="000000" w:themeColor="text1"/>
          <w:sz w:val="20"/>
          <w:szCs w:val="20"/>
          <w:lang w:val="en-US"/>
        </w:rPr>
      </w:pPr>
      <w:proofErr w:type="spellStart"/>
      <w:r w:rsidRPr="008A24C4">
        <w:rPr>
          <w:rFonts w:asciiTheme="majorHAnsi" w:eastAsiaTheme="minorHAnsi" w:hAnsiTheme="majorHAnsi" w:cs="Calibri Light"/>
          <w:b/>
          <w:bCs/>
          <w:color w:val="000000" w:themeColor="text1"/>
          <w:sz w:val="20"/>
          <w:szCs w:val="20"/>
          <w:lang w:val="en-US"/>
        </w:rPr>
        <w:t>Agence</w:t>
      </w:r>
      <w:proofErr w:type="spellEnd"/>
      <w:r w:rsidRPr="008A24C4">
        <w:rPr>
          <w:rFonts w:asciiTheme="majorHAnsi" w:eastAsiaTheme="minorHAnsi" w:hAnsiTheme="majorHAnsi" w:cs="Calibri Light"/>
          <w:b/>
          <w:bCs/>
          <w:color w:val="000000" w:themeColor="text1"/>
          <w:sz w:val="20"/>
          <w:szCs w:val="20"/>
          <w:lang w:val="en-US"/>
        </w:rPr>
        <w:t xml:space="preserve"> Burson Cohn &amp; Wolf</w:t>
      </w:r>
    </w:p>
    <w:p w14:paraId="532D0C6D" w14:textId="77777777" w:rsidR="0091430C" w:rsidRPr="008A24C4" w:rsidRDefault="0091430C" w:rsidP="0091430C">
      <w:pPr>
        <w:spacing w:line="240" w:lineRule="auto"/>
        <w:jc w:val="left"/>
        <w:rPr>
          <w:rFonts w:asciiTheme="majorHAnsi" w:eastAsiaTheme="minorHAnsi" w:hAnsiTheme="majorHAnsi" w:cs="Calibri Light"/>
          <w:color w:val="000000" w:themeColor="text1"/>
          <w:sz w:val="20"/>
          <w:szCs w:val="20"/>
          <w:lang w:val="en-US"/>
        </w:rPr>
      </w:pPr>
      <w:r w:rsidRPr="008A24C4">
        <w:rPr>
          <w:rFonts w:asciiTheme="majorHAnsi" w:eastAsiaTheme="minorHAnsi" w:hAnsiTheme="majorHAnsi" w:cs="Calibri Light"/>
          <w:color w:val="000000" w:themeColor="text1"/>
          <w:sz w:val="20"/>
          <w:szCs w:val="20"/>
          <w:lang w:val="en-US"/>
        </w:rPr>
        <w:t>Paolo Ghilardi</w:t>
      </w:r>
    </w:p>
    <w:p w14:paraId="2A62C3B9" w14:textId="1DC25408" w:rsidR="00CA4CC4" w:rsidRDefault="0091430C" w:rsidP="00CA4CC4">
      <w:pPr>
        <w:spacing w:line="240" w:lineRule="auto"/>
        <w:jc w:val="left"/>
        <w:rPr>
          <w:rFonts w:asciiTheme="majorHAnsi" w:eastAsiaTheme="minorHAnsi" w:hAnsiTheme="majorHAnsi" w:cs="Calibri Light"/>
          <w:color w:val="000000" w:themeColor="text1"/>
          <w:sz w:val="20"/>
          <w:szCs w:val="20"/>
          <w:lang w:val="en-US"/>
        </w:rPr>
      </w:pPr>
      <w:r w:rsidRPr="008A24C4">
        <w:rPr>
          <w:rFonts w:asciiTheme="majorHAnsi" w:eastAsiaTheme="minorHAnsi" w:hAnsiTheme="majorHAnsi" w:cs="Calibri Light"/>
          <w:color w:val="000000" w:themeColor="text1"/>
          <w:sz w:val="20"/>
          <w:szCs w:val="20"/>
          <w:lang w:val="en-US"/>
        </w:rPr>
        <w:t>01 56 03 13 02</w:t>
      </w:r>
    </w:p>
    <w:p w14:paraId="6F2373C9" w14:textId="562E61A4" w:rsidR="00DC24A7" w:rsidRDefault="00DC24A7" w:rsidP="00CA4CC4">
      <w:pPr>
        <w:spacing w:line="240" w:lineRule="auto"/>
        <w:jc w:val="left"/>
        <w:rPr>
          <w:rFonts w:asciiTheme="majorHAnsi" w:eastAsiaTheme="minorHAnsi" w:hAnsiTheme="majorHAnsi" w:cs="Calibri Light"/>
          <w:color w:val="000000" w:themeColor="text1"/>
          <w:sz w:val="20"/>
          <w:szCs w:val="20"/>
          <w:lang w:val="en-US"/>
        </w:rPr>
      </w:pPr>
      <w:hyperlink r:id="rId13" w:history="1">
        <w:r w:rsidRPr="005D5B9A">
          <w:rPr>
            <w:rStyle w:val="Lienhypertexte"/>
            <w:rFonts w:asciiTheme="majorHAnsi" w:eastAsiaTheme="minorHAnsi" w:hAnsiTheme="majorHAnsi" w:cs="Calibri Light"/>
            <w:sz w:val="20"/>
            <w:szCs w:val="20"/>
            <w:lang w:val="en-US"/>
          </w:rPr>
          <w:t>paolo.ghilardi@bcw-global.com</w:t>
        </w:r>
      </w:hyperlink>
    </w:p>
    <w:p w14:paraId="655307CD" w14:textId="77777777" w:rsidR="00DC24A7" w:rsidRPr="008A24C4" w:rsidRDefault="00DC24A7" w:rsidP="00CA4CC4">
      <w:pPr>
        <w:spacing w:line="240" w:lineRule="auto"/>
        <w:jc w:val="left"/>
        <w:rPr>
          <w:rFonts w:asciiTheme="majorHAnsi" w:eastAsiaTheme="minorHAnsi" w:hAnsiTheme="majorHAnsi" w:cs="Calibri Light"/>
          <w:color w:val="000000" w:themeColor="text1"/>
          <w:sz w:val="20"/>
          <w:szCs w:val="20"/>
          <w:lang w:val="en-US"/>
        </w:rPr>
      </w:pPr>
    </w:p>
    <w:p w14:paraId="04B5574E" w14:textId="77777777" w:rsidR="00CA4CC4" w:rsidRDefault="00CA4CC4" w:rsidP="00CA4CC4">
      <w:pPr>
        <w:spacing w:line="240" w:lineRule="auto"/>
        <w:jc w:val="left"/>
        <w:rPr>
          <w:rFonts w:asciiTheme="majorHAnsi" w:eastAsiaTheme="minorHAnsi" w:hAnsiTheme="majorHAnsi" w:cs="Calibri Light"/>
          <w:color w:val="000000" w:themeColor="text1"/>
          <w:sz w:val="18"/>
          <w:szCs w:val="18"/>
          <w:lang w:val="en-US"/>
        </w:rPr>
      </w:pPr>
    </w:p>
    <w:p w14:paraId="22337DD6" w14:textId="77777777" w:rsidR="003C41E5" w:rsidRDefault="003C41E5"/>
    <w:sectPr w:rsidR="003C41E5" w:rsidSect="0091430C">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10602" w14:textId="77777777" w:rsidR="00294094" w:rsidRDefault="00294094">
      <w:pPr>
        <w:spacing w:line="240" w:lineRule="auto"/>
      </w:pPr>
      <w:r>
        <w:separator/>
      </w:r>
    </w:p>
  </w:endnote>
  <w:endnote w:type="continuationSeparator" w:id="0">
    <w:p w14:paraId="1483DD8B" w14:textId="77777777" w:rsidR="00294094" w:rsidRDefault="00294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F63A" w14:textId="77777777" w:rsidR="008458D9" w:rsidRPr="00112A28" w:rsidRDefault="00C978DA" w:rsidP="00112A28">
    <w:pPr>
      <w:pStyle w:val="Pieddepage"/>
      <w:tabs>
        <w:tab w:val="clear" w:pos="7083"/>
        <w:tab w:val="clear" w:pos="8640"/>
        <w:tab w:val="right" w:pos="9071"/>
      </w:tabs>
      <w:jc w:val="both"/>
    </w:pPr>
    <w:r>
      <w:t xml:space="preserve">Henkel AG &amp; Co. KGaA Page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6856" w14:textId="77777777" w:rsidR="008458D9" w:rsidRPr="00992A11" w:rsidRDefault="00C978DA" w:rsidP="00992A11">
    <w:pPr>
      <w:pStyle w:val="Pieddepage"/>
    </w:pPr>
    <w:r>
      <w:t xml:space="preserve">Page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t>/</w:t>
    </w:r>
    <w:fldSimple w:instr="NUMPAGES  \* Arabic  \* MERGEFORMAT">
      <w:r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1EC9" w14:textId="77777777" w:rsidR="00294094" w:rsidRDefault="00294094">
      <w:pPr>
        <w:spacing w:line="240" w:lineRule="auto"/>
      </w:pPr>
      <w:r>
        <w:separator/>
      </w:r>
    </w:p>
  </w:footnote>
  <w:footnote w:type="continuationSeparator" w:id="0">
    <w:p w14:paraId="57A0E28C" w14:textId="77777777" w:rsidR="00294094" w:rsidRDefault="00294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7DA8" w14:textId="77777777" w:rsidR="008458D9" w:rsidRDefault="008458D9"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4688" w14:textId="77777777" w:rsidR="008458D9" w:rsidRPr="00EB46D9" w:rsidRDefault="00C978DA" w:rsidP="00EB46D9">
    <w:pPr>
      <w:pStyle w:val="En-tte"/>
    </w:pPr>
    <w:r>
      <w:rPr>
        <w:noProof/>
      </w:rPr>
      <w:drawing>
        <wp:anchor distT="0" distB="0" distL="114300" distR="114300" simplePos="0" relativeHeight="251660288" behindDoc="0" locked="1" layoutInCell="1" allowOverlap="1" wp14:anchorId="0A88E09E" wp14:editId="401DC7EB">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518B56E4" wp14:editId="69913E78">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52D90D9" id="Gruppieren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0C"/>
    <w:rsid w:val="00022A3C"/>
    <w:rsid w:val="000D0471"/>
    <w:rsid w:val="0011396B"/>
    <w:rsid w:val="001310F4"/>
    <w:rsid w:val="00146263"/>
    <w:rsid w:val="0019514A"/>
    <w:rsid w:val="001A1AD2"/>
    <w:rsid w:val="001A4A2D"/>
    <w:rsid w:val="00210A72"/>
    <w:rsid w:val="002574F3"/>
    <w:rsid w:val="00294094"/>
    <w:rsid w:val="002A054B"/>
    <w:rsid w:val="00342561"/>
    <w:rsid w:val="0039270B"/>
    <w:rsid w:val="003C41E5"/>
    <w:rsid w:val="00423321"/>
    <w:rsid w:val="004D1FFF"/>
    <w:rsid w:val="005A5B91"/>
    <w:rsid w:val="005E0957"/>
    <w:rsid w:val="006E18C0"/>
    <w:rsid w:val="007470A2"/>
    <w:rsid w:val="0075510C"/>
    <w:rsid w:val="00761F1D"/>
    <w:rsid w:val="007B4252"/>
    <w:rsid w:val="007D4E26"/>
    <w:rsid w:val="0083764F"/>
    <w:rsid w:val="008458D9"/>
    <w:rsid w:val="008A24C4"/>
    <w:rsid w:val="008F1654"/>
    <w:rsid w:val="0091430C"/>
    <w:rsid w:val="009C6BF2"/>
    <w:rsid w:val="009D5221"/>
    <w:rsid w:val="009F7865"/>
    <w:rsid w:val="00A845D0"/>
    <w:rsid w:val="00B10226"/>
    <w:rsid w:val="00B47EA9"/>
    <w:rsid w:val="00B9028C"/>
    <w:rsid w:val="00C978DA"/>
    <w:rsid w:val="00CA4CC4"/>
    <w:rsid w:val="00CE0F35"/>
    <w:rsid w:val="00D26B4D"/>
    <w:rsid w:val="00DB3F70"/>
    <w:rsid w:val="00DC24A7"/>
    <w:rsid w:val="00EA72C0"/>
    <w:rsid w:val="00F114AB"/>
    <w:rsid w:val="00F2442D"/>
    <w:rsid w:val="00FD2BC9"/>
    <w:rsid w:val="79B60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A2A1"/>
  <w15:chartTrackingRefBased/>
  <w15:docId w15:val="{D7203698-B9F3-4C41-B2BD-FFD77244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0C"/>
    <w:pPr>
      <w:spacing w:line="276" w:lineRule="auto"/>
      <w:jc w:val="both"/>
    </w:pPr>
    <w:rPr>
      <w:rFonts w:ascii="Segoe UI" w:eastAsia="Times New Roman" w:hAnsi="Segoe UI" w:cs="Times New Roman"/>
      <w:kern w:val="0"/>
      <w:sz w:val="22"/>
      <w14:ligatures w14:val="none"/>
    </w:rPr>
  </w:style>
  <w:style w:type="paragraph" w:styleId="Titre1">
    <w:name w:val="heading 1"/>
    <w:basedOn w:val="Normal"/>
    <w:next w:val="Normal"/>
    <w:link w:val="Titre1Car"/>
    <w:uiPriority w:val="9"/>
    <w:qFormat/>
    <w:rsid w:val="0091430C"/>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91430C"/>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91430C"/>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91430C"/>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Titre5">
    <w:name w:val="heading 5"/>
    <w:basedOn w:val="Normal"/>
    <w:next w:val="Normal"/>
    <w:link w:val="Titre5Car"/>
    <w:uiPriority w:val="9"/>
    <w:semiHidden/>
    <w:unhideWhenUsed/>
    <w:qFormat/>
    <w:rsid w:val="0091430C"/>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Titre6">
    <w:name w:val="heading 6"/>
    <w:basedOn w:val="Normal"/>
    <w:next w:val="Normal"/>
    <w:link w:val="Titre6Car"/>
    <w:uiPriority w:val="9"/>
    <w:semiHidden/>
    <w:unhideWhenUsed/>
    <w:qFormat/>
    <w:rsid w:val="0091430C"/>
    <w:pPr>
      <w:keepNext/>
      <w:keepLines/>
      <w:spacing w:before="40" w:line="240" w:lineRule="auto"/>
      <w:jc w:val="left"/>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Titre7">
    <w:name w:val="heading 7"/>
    <w:basedOn w:val="Normal"/>
    <w:next w:val="Normal"/>
    <w:link w:val="Titre7Car"/>
    <w:uiPriority w:val="9"/>
    <w:semiHidden/>
    <w:unhideWhenUsed/>
    <w:qFormat/>
    <w:rsid w:val="0091430C"/>
    <w:pPr>
      <w:keepNext/>
      <w:keepLines/>
      <w:spacing w:before="40" w:line="240" w:lineRule="auto"/>
      <w:jc w:val="left"/>
      <w:outlineLvl w:val="6"/>
    </w:pPr>
    <w:rPr>
      <w:rFonts w:asciiTheme="minorHAnsi" w:eastAsiaTheme="majorEastAsia" w:hAnsiTheme="minorHAnsi" w:cstheme="majorBidi"/>
      <w:color w:val="595959" w:themeColor="text1" w:themeTint="A6"/>
      <w:kern w:val="2"/>
      <w:sz w:val="24"/>
      <w14:ligatures w14:val="standardContextual"/>
    </w:rPr>
  </w:style>
  <w:style w:type="paragraph" w:styleId="Titre8">
    <w:name w:val="heading 8"/>
    <w:basedOn w:val="Normal"/>
    <w:next w:val="Normal"/>
    <w:link w:val="Titre8Car"/>
    <w:uiPriority w:val="9"/>
    <w:semiHidden/>
    <w:unhideWhenUsed/>
    <w:qFormat/>
    <w:rsid w:val="0091430C"/>
    <w:pPr>
      <w:keepNext/>
      <w:keepLines/>
      <w:spacing w:line="240" w:lineRule="auto"/>
      <w:jc w:val="left"/>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Titre9">
    <w:name w:val="heading 9"/>
    <w:basedOn w:val="Normal"/>
    <w:next w:val="Normal"/>
    <w:link w:val="Titre9Car"/>
    <w:uiPriority w:val="9"/>
    <w:semiHidden/>
    <w:unhideWhenUsed/>
    <w:qFormat/>
    <w:rsid w:val="0091430C"/>
    <w:pPr>
      <w:keepNext/>
      <w:keepLines/>
      <w:spacing w:line="240" w:lineRule="auto"/>
      <w:jc w:val="left"/>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3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43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43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43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43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43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43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43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430C"/>
    <w:rPr>
      <w:rFonts w:eastAsiaTheme="majorEastAsia" w:cstheme="majorBidi"/>
      <w:color w:val="272727" w:themeColor="text1" w:themeTint="D8"/>
    </w:rPr>
  </w:style>
  <w:style w:type="paragraph" w:styleId="Titre">
    <w:name w:val="Title"/>
    <w:basedOn w:val="Normal"/>
    <w:next w:val="Normal"/>
    <w:link w:val="TitreCar"/>
    <w:uiPriority w:val="10"/>
    <w:qFormat/>
    <w:rsid w:val="0091430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9143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430C"/>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9143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430C"/>
    <w:pPr>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CitationCar">
    <w:name w:val="Citation Car"/>
    <w:basedOn w:val="Policepardfaut"/>
    <w:link w:val="Citation"/>
    <w:uiPriority w:val="29"/>
    <w:rsid w:val="0091430C"/>
    <w:rPr>
      <w:i/>
      <w:iCs/>
      <w:color w:val="404040" w:themeColor="text1" w:themeTint="BF"/>
    </w:rPr>
  </w:style>
  <w:style w:type="paragraph" w:styleId="Paragraphedeliste">
    <w:name w:val="List Paragraph"/>
    <w:basedOn w:val="Normal"/>
    <w:uiPriority w:val="34"/>
    <w:qFormat/>
    <w:rsid w:val="0091430C"/>
    <w:pPr>
      <w:spacing w:line="240" w:lineRule="auto"/>
      <w:ind w:left="720"/>
      <w:contextualSpacing/>
      <w:jc w:val="left"/>
    </w:pPr>
    <w:rPr>
      <w:rFonts w:asciiTheme="minorHAnsi" w:eastAsiaTheme="minorHAnsi" w:hAnsiTheme="minorHAnsi" w:cstheme="minorBidi"/>
      <w:kern w:val="2"/>
      <w:sz w:val="24"/>
      <w14:ligatures w14:val="standardContextual"/>
    </w:rPr>
  </w:style>
  <w:style w:type="character" w:styleId="Accentuationintense">
    <w:name w:val="Intense Emphasis"/>
    <w:basedOn w:val="Policepardfaut"/>
    <w:uiPriority w:val="21"/>
    <w:qFormat/>
    <w:rsid w:val="0091430C"/>
    <w:rPr>
      <w:i/>
      <w:iCs/>
      <w:color w:val="0F4761" w:themeColor="accent1" w:themeShade="BF"/>
    </w:rPr>
  </w:style>
  <w:style w:type="paragraph" w:styleId="Citationintense">
    <w:name w:val="Intense Quote"/>
    <w:basedOn w:val="Normal"/>
    <w:next w:val="Normal"/>
    <w:link w:val="CitationintenseCar"/>
    <w:uiPriority w:val="30"/>
    <w:qFormat/>
    <w:rsid w:val="0091430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CitationintenseCar">
    <w:name w:val="Citation intense Car"/>
    <w:basedOn w:val="Policepardfaut"/>
    <w:link w:val="Citationintense"/>
    <w:uiPriority w:val="30"/>
    <w:rsid w:val="0091430C"/>
    <w:rPr>
      <w:i/>
      <w:iCs/>
      <w:color w:val="0F4761" w:themeColor="accent1" w:themeShade="BF"/>
    </w:rPr>
  </w:style>
  <w:style w:type="character" w:styleId="Rfrenceintense">
    <w:name w:val="Intense Reference"/>
    <w:basedOn w:val="Policepardfaut"/>
    <w:uiPriority w:val="32"/>
    <w:qFormat/>
    <w:rsid w:val="0091430C"/>
    <w:rPr>
      <w:b/>
      <w:bCs/>
      <w:smallCaps/>
      <w:color w:val="0F4761" w:themeColor="accent1" w:themeShade="BF"/>
      <w:spacing w:val="5"/>
    </w:rPr>
  </w:style>
  <w:style w:type="paragraph" w:styleId="En-tte">
    <w:name w:val="header"/>
    <w:basedOn w:val="Normal"/>
    <w:link w:val="En-tteCar"/>
    <w:rsid w:val="0091430C"/>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En-tteCar">
    <w:name w:val="En-tête Car"/>
    <w:basedOn w:val="Policepardfaut"/>
    <w:link w:val="En-tte"/>
    <w:rsid w:val="0091430C"/>
    <w:rPr>
      <w:rFonts w:ascii="Segoe UI" w:eastAsia="Times New Roman" w:hAnsi="Segoe UI" w:cs="Segoe UI"/>
      <w:b/>
      <w:bCs/>
      <w:color w:val="3E3C3C"/>
      <w:kern w:val="0"/>
      <w:sz w:val="40"/>
      <w:szCs w:val="40"/>
      <w14:ligatures w14:val="none"/>
    </w:rPr>
  </w:style>
  <w:style w:type="paragraph" w:styleId="Pieddepage">
    <w:name w:val="footer"/>
    <w:basedOn w:val="Normal"/>
    <w:link w:val="PieddepageCar"/>
    <w:uiPriority w:val="99"/>
    <w:rsid w:val="0091430C"/>
    <w:pPr>
      <w:tabs>
        <w:tab w:val="right" w:pos="7083"/>
        <w:tab w:val="right" w:pos="8640"/>
      </w:tabs>
      <w:spacing w:line="180" w:lineRule="atLeast"/>
      <w:jc w:val="right"/>
    </w:pPr>
    <w:rPr>
      <w:bCs/>
      <w:noProof/>
      <w:sz w:val="12"/>
    </w:rPr>
  </w:style>
  <w:style w:type="character" w:customStyle="1" w:styleId="PieddepageCar">
    <w:name w:val="Pied de page Car"/>
    <w:basedOn w:val="Policepardfaut"/>
    <w:link w:val="Pieddepage"/>
    <w:uiPriority w:val="99"/>
    <w:rsid w:val="0091430C"/>
    <w:rPr>
      <w:rFonts w:ascii="Segoe UI" w:eastAsia="Times New Roman" w:hAnsi="Segoe UI" w:cs="Times New Roman"/>
      <w:bCs/>
      <w:noProof/>
      <w:kern w:val="0"/>
      <w:sz w:val="12"/>
      <w14:ligatures w14:val="none"/>
    </w:rPr>
  </w:style>
  <w:style w:type="character" w:styleId="Lienhypertexte">
    <w:name w:val="Hyperlink"/>
    <w:rsid w:val="0091430C"/>
    <w:rPr>
      <w:rFonts w:ascii="Segoe UI" w:hAnsi="Segoe UI"/>
      <w:color w:val="0000FF"/>
      <w:sz w:val="18"/>
      <w:szCs w:val="18"/>
      <w:u w:val="single"/>
    </w:rPr>
  </w:style>
  <w:style w:type="character" w:customStyle="1" w:styleId="Headline">
    <w:name w:val="Headline"/>
    <w:basedOn w:val="Policepardfaut"/>
    <w:rsid w:val="0091430C"/>
    <w:rPr>
      <w:b/>
      <w:bCs/>
      <w:sz w:val="32"/>
    </w:rPr>
  </w:style>
  <w:style w:type="paragraph" w:customStyle="1" w:styleId="MonthDayYear">
    <w:name w:val="Month Day Year"/>
    <w:basedOn w:val="Normal"/>
    <w:rsid w:val="0091430C"/>
    <w:pPr>
      <w:spacing w:before="120"/>
      <w:ind w:right="-1"/>
      <w:jc w:val="right"/>
    </w:pPr>
    <w:rPr>
      <w:szCs w:val="20"/>
    </w:rPr>
  </w:style>
  <w:style w:type="character" w:customStyle="1" w:styleId="AboutandContactBody">
    <w:name w:val="About and Contact Body"/>
    <w:basedOn w:val="Policepardfaut"/>
    <w:rsid w:val="0091430C"/>
    <w:rPr>
      <w:rFonts w:ascii="Segoe UI" w:hAnsi="Segoe UI"/>
      <w:sz w:val="18"/>
    </w:rPr>
  </w:style>
  <w:style w:type="paragraph" w:styleId="NormalWeb">
    <w:name w:val="Normal (Web)"/>
    <w:basedOn w:val="Normal"/>
    <w:uiPriority w:val="99"/>
    <w:unhideWhenUsed/>
    <w:rsid w:val="0091430C"/>
    <w:pPr>
      <w:spacing w:before="100" w:beforeAutospacing="1" w:after="100" w:afterAutospacing="1" w:line="240" w:lineRule="auto"/>
      <w:jc w:val="left"/>
    </w:pPr>
    <w:rPr>
      <w:rFonts w:ascii="Times New Roman" w:hAnsi="Times New Roman"/>
      <w:sz w:val="24"/>
      <w:lang w:eastAsia="fr-FR"/>
    </w:rPr>
  </w:style>
  <w:style w:type="paragraph" w:styleId="Rvision">
    <w:name w:val="Revision"/>
    <w:hidden/>
    <w:uiPriority w:val="99"/>
    <w:semiHidden/>
    <w:rsid w:val="005E0957"/>
    <w:rPr>
      <w:rFonts w:ascii="Segoe UI" w:eastAsia="Times New Roman" w:hAnsi="Segoe UI" w:cs="Times New Roman"/>
      <w:kern w:val="0"/>
      <w:sz w:val="22"/>
      <w14:ligatures w14:val="none"/>
    </w:rPr>
  </w:style>
  <w:style w:type="paragraph" w:styleId="Lgende">
    <w:name w:val="caption"/>
    <w:basedOn w:val="Normal"/>
    <w:next w:val="Normal"/>
    <w:uiPriority w:val="35"/>
    <w:unhideWhenUsed/>
    <w:qFormat/>
    <w:rsid w:val="0083764F"/>
    <w:pPr>
      <w:spacing w:after="200" w:line="240" w:lineRule="auto"/>
    </w:pPr>
    <w:rPr>
      <w:i/>
      <w:iCs/>
      <w:color w:val="0E2841" w:themeColor="text2"/>
      <w:sz w:val="18"/>
      <w:szCs w:val="18"/>
    </w:rPr>
  </w:style>
  <w:style w:type="character" w:styleId="Mentionnonrsolue">
    <w:name w:val="Unresolved Mention"/>
    <w:basedOn w:val="Policepardfaut"/>
    <w:uiPriority w:val="99"/>
    <w:semiHidden/>
    <w:unhideWhenUsed/>
    <w:rsid w:val="00DC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olo.ghilardi@bcw-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ctavie.blandin@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f2e1b0-5fe9-4600-bee5-cea3a2bf45dd">
      <Terms xmlns="http://schemas.microsoft.com/office/infopath/2007/PartnerControls"/>
    </lcf76f155ced4ddcb4097134ff3c332f>
    <TaxCatchAll xmlns="ef406d6b-70e0-427c-b08d-4edfc7777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63710F386998D4BA06D9F18A5CDE87F" ma:contentTypeVersion="14" ma:contentTypeDescription="Create a new document." ma:contentTypeScope="" ma:versionID="9b695abfc8ff2fa9f125e77d8b02f29d">
  <xsd:schema xmlns:xsd="http://www.w3.org/2001/XMLSchema" xmlns:xs="http://www.w3.org/2001/XMLSchema" xmlns:p="http://schemas.microsoft.com/office/2006/metadata/properties" xmlns:ns2="daf2e1b0-5fe9-4600-bee5-cea3a2bf45dd" xmlns:ns3="ef406d6b-70e0-427c-b08d-4edfc77771aa" xmlns:ns4="f286f171-6127-44ec-84f6-14c6cfe8897d" targetNamespace="http://schemas.microsoft.com/office/2006/metadata/properties" ma:root="true" ma:fieldsID="6f93477e8f64e8f93c06ace499287b87" ns2:_="" ns3:_="" ns4:_="">
    <xsd:import namespace="daf2e1b0-5fe9-4600-bee5-cea3a2bf45dd"/>
    <xsd:import namespace="ef406d6b-70e0-427c-b08d-4edfc77771aa"/>
    <xsd:import namespace="f286f171-6127-44ec-84f6-14c6cfe88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2e1b0-5fe9-4600-bee5-cea3a2bf4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330efc-136d-46ab-8462-7ed34e3a4bce}" ma:internalName="TaxCatchAll" ma:showField="CatchAllData" ma:web="f286f171-6127-44ec-84f6-14c6cfe889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86f171-6127-44ec-84f6-14c6cfe889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42031-2100-4553-97FE-93853919DEF6}">
  <ds:schemaRefs>
    <ds:schemaRef ds:uri="http://schemas.microsoft.com/office/2006/metadata/properties"/>
    <ds:schemaRef ds:uri="http://schemas.microsoft.com/office/infopath/2007/PartnerControls"/>
    <ds:schemaRef ds:uri="daf2e1b0-5fe9-4600-bee5-cea3a2bf45dd"/>
    <ds:schemaRef ds:uri="ef406d6b-70e0-427c-b08d-4edfc77771aa"/>
  </ds:schemaRefs>
</ds:datastoreItem>
</file>

<file path=customXml/itemProps2.xml><?xml version="1.0" encoding="utf-8"?>
<ds:datastoreItem xmlns:ds="http://schemas.openxmlformats.org/officeDocument/2006/customXml" ds:itemID="{5D6B81D2-A1C3-4550-A483-7ACE5147DB3E}">
  <ds:schemaRefs>
    <ds:schemaRef ds:uri="http://schemas.microsoft.com/sharepoint/v3/contenttype/forms"/>
  </ds:schemaRefs>
</ds:datastoreItem>
</file>

<file path=customXml/itemProps3.xml><?xml version="1.0" encoding="utf-8"?>
<ds:datastoreItem xmlns:ds="http://schemas.openxmlformats.org/officeDocument/2006/customXml" ds:itemID="{1370B756-87A1-4D18-98D7-E2C83AE4CD97}">
  <ds:schemaRefs>
    <ds:schemaRef ds:uri="Microsoft.SharePoint.Taxonomy.ContentTypeSync"/>
  </ds:schemaRefs>
</ds:datastoreItem>
</file>

<file path=customXml/itemProps4.xml><?xml version="1.0" encoding="utf-8"?>
<ds:datastoreItem xmlns:ds="http://schemas.openxmlformats.org/officeDocument/2006/customXml" ds:itemID="{688E72B4-EA8A-46EA-AF0B-21898CF68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2e1b0-5fe9-4600-bee5-cea3a2bf45dd"/>
    <ds:schemaRef ds:uri="ef406d6b-70e0-427c-b08d-4edfc77771aa"/>
    <ds:schemaRef ds:uri="f286f171-6127-44ec-84f6-14c6cfe8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5183</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Labbe</dc:creator>
  <cp:keywords/>
  <dc:description/>
  <cp:lastModifiedBy>Octavie Blandin</cp:lastModifiedBy>
  <cp:revision>2</cp:revision>
  <cp:lastPrinted>2024-11-21T16:57:00Z</cp:lastPrinted>
  <dcterms:created xsi:type="dcterms:W3CDTF">2024-11-22T08:45:00Z</dcterms:created>
  <dcterms:modified xsi:type="dcterms:W3CDTF">2024-11-22T08:45:00Z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0x010100F63710F386998D4BA06D9F18A5CDE87F</vt:lpwstr>
  </property>
</Properties>
</file>