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5D5E39A" w14:textId="609D22D9" w:rsidR="00B422EC" w:rsidRPr="00EF1330" w:rsidRDefault="00840F42" w:rsidP="00643D8A">
      <w:pPr>
        <w:pStyle w:val="MonthDayYear"/>
      </w:pPr>
      <w:r>
        <w:t xml:space="preserve">11 </w:t>
      </w:r>
      <w:r w:rsidR="009E1B3B">
        <w:t>March</w:t>
      </w:r>
      <w:r>
        <w:t xml:space="preserve"> </w:t>
      </w:r>
      <w:r w:rsidR="00BF6E82" w:rsidRPr="00795AF2">
        <w:t>20</w:t>
      </w:r>
      <w:r w:rsidR="00F635FC" w:rsidRPr="00795AF2">
        <w:t>2</w:t>
      </w:r>
      <w:r w:rsidR="009E1B3B">
        <w:t>5</w:t>
      </w:r>
    </w:p>
    <w:p w14:paraId="09896324" w14:textId="716F4D73" w:rsidR="007F0F63" w:rsidRPr="009D1522" w:rsidRDefault="002C1D39" w:rsidP="009D1522">
      <w:pPr>
        <w:pStyle w:val="Topline"/>
      </w:pPr>
      <w:proofErr w:type="spellStart"/>
      <w:r>
        <w:rPr>
          <w:b/>
          <w:bCs/>
        </w:rPr>
        <w:t>Laporan</w:t>
      </w:r>
      <w:proofErr w:type="spellEnd"/>
      <w:r>
        <w:rPr>
          <w:b/>
          <w:bCs/>
        </w:rPr>
        <w:t xml:space="preserve"> </w:t>
      </w:r>
      <w:r w:rsidR="00840F42">
        <w:rPr>
          <w:b/>
          <w:bCs/>
        </w:rPr>
        <w:t>K</w:t>
      </w:r>
      <w:r>
        <w:rPr>
          <w:b/>
          <w:bCs/>
        </w:rPr>
        <w:t>eberlanjutan Tahun</w:t>
      </w:r>
      <w:r w:rsidR="009E1B3B" w:rsidRPr="009E1B3B">
        <w:rPr>
          <w:b/>
          <w:bCs/>
        </w:rPr>
        <w:t xml:space="preserve"> 202</w:t>
      </w:r>
      <w:r w:rsidR="009E1B3B">
        <w:rPr>
          <w:b/>
          <w:bCs/>
        </w:rPr>
        <w:t>4</w:t>
      </w:r>
      <w:r w:rsidR="00704C09">
        <w:rPr>
          <w:b/>
          <w:bCs/>
        </w:rPr>
        <w:t xml:space="preserve"> </w:t>
      </w:r>
    </w:p>
    <w:p w14:paraId="4388CF11" w14:textId="15063B0F" w:rsidR="009E1B3B" w:rsidRPr="00805250" w:rsidRDefault="009E1B3B" w:rsidP="00A3756F">
      <w:pPr>
        <w:rPr>
          <w:rStyle w:val="Headline"/>
        </w:rPr>
      </w:pPr>
      <w:r>
        <w:rPr>
          <w:rStyle w:val="Headline"/>
        </w:rPr>
        <w:t>Henkel</w:t>
      </w:r>
      <w:r w:rsidRPr="009E1B3B">
        <w:rPr>
          <w:rStyle w:val="Headline"/>
        </w:rPr>
        <w:t xml:space="preserve"> </w:t>
      </w:r>
      <w:r w:rsidR="00C93335" w:rsidRPr="00C93335">
        <w:rPr>
          <w:rStyle w:val="Headline"/>
        </w:rPr>
        <w:t xml:space="preserve">membuat kemajuan </w:t>
      </w:r>
      <w:r w:rsidR="006E08E7">
        <w:rPr>
          <w:rStyle w:val="Headline"/>
        </w:rPr>
        <w:t xml:space="preserve">yang </w:t>
      </w:r>
      <w:r w:rsidR="00C93335" w:rsidRPr="00C93335">
        <w:rPr>
          <w:rStyle w:val="Headline"/>
        </w:rPr>
        <w:t xml:space="preserve">lebih </w:t>
      </w:r>
      <w:r w:rsidR="006E08E7">
        <w:rPr>
          <w:rStyle w:val="Headline"/>
        </w:rPr>
        <w:t xml:space="preserve">besar </w:t>
      </w:r>
      <w:r w:rsidR="00C93335" w:rsidRPr="00C93335">
        <w:rPr>
          <w:rStyle w:val="Headline"/>
        </w:rPr>
        <w:t>di semua bidang strategi keberlanjutannya</w:t>
      </w:r>
    </w:p>
    <w:p w14:paraId="7D344953" w14:textId="77777777" w:rsidR="00515726" w:rsidRPr="00805250" w:rsidRDefault="00515726" w:rsidP="00A3756F">
      <w:pPr>
        <w:rPr>
          <w:rStyle w:val="Headline"/>
        </w:rPr>
      </w:pPr>
    </w:p>
    <w:p w14:paraId="3392D9DE" w14:textId="4E205077" w:rsidR="00E71B27" w:rsidRPr="008044C8" w:rsidRDefault="009118FA" w:rsidP="001F1E99">
      <w:pPr>
        <w:pStyle w:val="ListParagraph"/>
        <w:numPr>
          <w:ilvl w:val="0"/>
          <w:numId w:val="9"/>
        </w:numPr>
        <w:ind w:left="567"/>
        <w:rPr>
          <w:b/>
          <w:bCs/>
          <w:szCs w:val="18"/>
          <w:lang w:val="nb-NO"/>
        </w:rPr>
      </w:pPr>
      <w:r w:rsidRPr="008044C8">
        <w:rPr>
          <w:b/>
          <w:bCs/>
          <w:szCs w:val="18"/>
          <w:lang w:val="nb-NO"/>
        </w:rPr>
        <w:t>Aksi Iklim</w:t>
      </w:r>
      <w:r w:rsidR="00E71B27" w:rsidRPr="008044C8">
        <w:rPr>
          <w:b/>
          <w:bCs/>
          <w:szCs w:val="18"/>
          <w:lang w:val="nb-NO"/>
        </w:rPr>
        <w:t xml:space="preserve">: </w:t>
      </w:r>
      <w:r w:rsidR="00530F47" w:rsidRPr="008044C8">
        <w:rPr>
          <w:b/>
          <w:bCs/>
          <w:szCs w:val="18"/>
          <w:lang w:val="nb-NO"/>
        </w:rPr>
        <w:t>pengurangan emis</w:t>
      </w:r>
      <w:r w:rsidR="00E23464" w:rsidRPr="008044C8">
        <w:rPr>
          <w:b/>
          <w:bCs/>
          <w:szCs w:val="18"/>
          <w:lang w:val="nb-NO"/>
        </w:rPr>
        <w:t xml:space="preserve">i </w:t>
      </w:r>
      <w:r w:rsidR="00990D6F" w:rsidRPr="008044C8">
        <w:rPr>
          <w:b/>
          <w:bCs/>
          <w:szCs w:val="18"/>
          <w:lang w:val="nb-NO"/>
        </w:rPr>
        <w:t>CO</w:t>
      </w:r>
      <w:r w:rsidR="00990D6F" w:rsidRPr="008044C8">
        <w:rPr>
          <w:b/>
          <w:bCs/>
          <w:szCs w:val="18"/>
          <w:vertAlign w:val="subscript"/>
          <w:lang w:val="nb-NO"/>
        </w:rPr>
        <w:t>2</w:t>
      </w:r>
      <w:r w:rsidR="00E23464" w:rsidRPr="008044C8">
        <w:rPr>
          <w:b/>
          <w:bCs/>
          <w:szCs w:val="18"/>
          <w:vertAlign w:val="subscript"/>
          <w:lang w:val="nb-NO"/>
        </w:rPr>
        <w:t xml:space="preserve"> </w:t>
      </w:r>
      <w:r w:rsidR="00530F47" w:rsidRPr="008044C8">
        <w:rPr>
          <w:b/>
          <w:bCs/>
          <w:szCs w:val="18"/>
          <w:lang w:val="nb-NO"/>
        </w:rPr>
        <w:t>dalam produksi per ton produk sebesar</w:t>
      </w:r>
      <w:r w:rsidR="00E23464" w:rsidRPr="008044C8">
        <w:rPr>
          <w:b/>
          <w:bCs/>
          <w:szCs w:val="18"/>
          <w:lang w:val="nb-NO"/>
        </w:rPr>
        <w:t xml:space="preserve"> </w:t>
      </w:r>
      <w:r w:rsidR="00BD4E09" w:rsidRPr="008044C8">
        <w:rPr>
          <w:b/>
          <w:bCs/>
          <w:szCs w:val="18"/>
          <w:lang w:val="nb-NO"/>
        </w:rPr>
        <w:t>64</w:t>
      </w:r>
      <w:r w:rsidR="00072FEA" w:rsidRPr="008044C8">
        <w:rPr>
          <w:b/>
          <w:bCs/>
          <w:szCs w:val="18"/>
          <w:lang w:val="nb-NO"/>
        </w:rPr>
        <w:t xml:space="preserve"> per</w:t>
      </w:r>
      <w:r w:rsidR="00D40239" w:rsidRPr="008044C8">
        <w:rPr>
          <w:b/>
          <w:bCs/>
          <w:szCs w:val="18"/>
          <w:lang w:val="nb-NO"/>
        </w:rPr>
        <w:t>s</w:t>
      </w:r>
      <w:r w:rsidR="00072FEA" w:rsidRPr="008044C8">
        <w:rPr>
          <w:b/>
          <w:bCs/>
          <w:szCs w:val="18"/>
          <w:lang w:val="nb-NO"/>
        </w:rPr>
        <w:t>en (</w:t>
      </w:r>
      <w:r w:rsidR="00A7485D" w:rsidRPr="008044C8">
        <w:rPr>
          <w:b/>
          <w:bCs/>
          <w:szCs w:val="18"/>
          <w:lang w:val="nb-NO"/>
        </w:rPr>
        <w:t>tahun dasar</w:t>
      </w:r>
      <w:r w:rsidR="00072FEA" w:rsidRPr="008044C8">
        <w:rPr>
          <w:b/>
          <w:bCs/>
          <w:szCs w:val="18"/>
          <w:lang w:val="nb-NO"/>
        </w:rPr>
        <w:t>: 2017)</w:t>
      </w:r>
    </w:p>
    <w:p w14:paraId="23BCE1BB" w14:textId="736586E0" w:rsidR="00E71B27" w:rsidRPr="001D3DF3" w:rsidRDefault="004918A7" w:rsidP="001F1E99">
      <w:pPr>
        <w:pStyle w:val="ListParagraph"/>
        <w:numPr>
          <w:ilvl w:val="0"/>
          <w:numId w:val="9"/>
        </w:numPr>
        <w:ind w:left="567"/>
        <w:rPr>
          <w:b/>
          <w:bCs/>
          <w:szCs w:val="18"/>
          <w:lang w:val="nb-NO"/>
        </w:rPr>
      </w:pPr>
      <w:r w:rsidRPr="001D3DF3">
        <w:rPr>
          <w:b/>
          <w:bCs/>
          <w:szCs w:val="18"/>
          <w:lang w:val="nb-NO"/>
        </w:rPr>
        <w:t xml:space="preserve">Ekonomi </w:t>
      </w:r>
      <w:r w:rsidR="006E08E7" w:rsidRPr="001D3DF3">
        <w:rPr>
          <w:b/>
          <w:bCs/>
          <w:szCs w:val="18"/>
          <w:lang w:val="nb-NO"/>
        </w:rPr>
        <w:t>sirkular</w:t>
      </w:r>
      <w:r w:rsidRPr="001D3DF3">
        <w:rPr>
          <w:b/>
          <w:bCs/>
          <w:szCs w:val="18"/>
          <w:lang w:val="nb-NO"/>
        </w:rPr>
        <w:t xml:space="preserve">: penggunaan plastik daur ulang </w:t>
      </w:r>
      <w:r w:rsidR="007C1DA0" w:rsidRPr="001D3DF3">
        <w:rPr>
          <w:b/>
          <w:bCs/>
          <w:szCs w:val="18"/>
          <w:lang w:val="nb-NO"/>
        </w:rPr>
        <w:t>dalam</w:t>
      </w:r>
      <w:r w:rsidRPr="001D3DF3">
        <w:rPr>
          <w:b/>
          <w:bCs/>
          <w:szCs w:val="18"/>
          <w:lang w:val="nb-NO"/>
        </w:rPr>
        <w:t xml:space="preserve"> kemasan barang konsumen meningkat hingga </w:t>
      </w:r>
      <w:r w:rsidR="00E71B27" w:rsidRPr="001D3DF3">
        <w:rPr>
          <w:b/>
          <w:bCs/>
          <w:szCs w:val="18"/>
          <w:lang w:val="nb-NO"/>
        </w:rPr>
        <w:t>2</w:t>
      </w:r>
      <w:r w:rsidR="0047253F" w:rsidRPr="001D3DF3">
        <w:rPr>
          <w:b/>
          <w:bCs/>
          <w:szCs w:val="18"/>
          <w:lang w:val="nb-NO"/>
        </w:rPr>
        <w:t>5</w:t>
      </w:r>
      <w:r w:rsidR="00E71B27" w:rsidRPr="001D3DF3">
        <w:rPr>
          <w:b/>
          <w:bCs/>
          <w:szCs w:val="18"/>
          <w:lang w:val="nb-NO"/>
        </w:rPr>
        <w:t xml:space="preserve"> per</w:t>
      </w:r>
      <w:r w:rsidR="002A7104" w:rsidRPr="001D3DF3">
        <w:rPr>
          <w:b/>
          <w:bCs/>
          <w:szCs w:val="18"/>
          <w:lang w:val="nb-NO"/>
        </w:rPr>
        <w:t>s</w:t>
      </w:r>
      <w:r w:rsidR="00E71B27" w:rsidRPr="001D3DF3">
        <w:rPr>
          <w:b/>
          <w:bCs/>
          <w:szCs w:val="18"/>
          <w:lang w:val="nb-NO"/>
        </w:rPr>
        <w:t>en</w:t>
      </w:r>
    </w:p>
    <w:p w14:paraId="202C92BC" w14:textId="529135DB" w:rsidR="00E71B27" w:rsidRPr="001D3DF3" w:rsidRDefault="007D7C64" w:rsidP="001F1E99">
      <w:pPr>
        <w:pStyle w:val="ListParagraph"/>
        <w:numPr>
          <w:ilvl w:val="0"/>
          <w:numId w:val="9"/>
        </w:numPr>
        <w:ind w:left="567"/>
        <w:rPr>
          <w:b/>
          <w:bCs/>
          <w:szCs w:val="18"/>
          <w:lang w:val="nb-NO"/>
        </w:rPr>
      </w:pPr>
      <w:r w:rsidRPr="001D3DF3">
        <w:rPr>
          <w:b/>
          <w:bCs/>
          <w:szCs w:val="18"/>
          <w:lang w:val="nb-NO"/>
        </w:rPr>
        <w:t>Kesempatan yang s</w:t>
      </w:r>
      <w:r w:rsidR="001D3DF3" w:rsidRPr="001D3DF3">
        <w:rPr>
          <w:b/>
          <w:bCs/>
          <w:szCs w:val="18"/>
          <w:lang w:val="nb-NO"/>
        </w:rPr>
        <w:t>etar</w:t>
      </w:r>
      <w:r w:rsidR="001D3DF3">
        <w:rPr>
          <w:b/>
          <w:bCs/>
          <w:szCs w:val="18"/>
          <w:lang w:val="nb-NO"/>
        </w:rPr>
        <w:t>a</w:t>
      </w:r>
      <w:r w:rsidRPr="001D3DF3">
        <w:rPr>
          <w:b/>
          <w:bCs/>
          <w:szCs w:val="18"/>
          <w:lang w:val="nb-NO"/>
        </w:rPr>
        <w:t xml:space="preserve">: lebih banyak karyawan yang mengambil </w:t>
      </w:r>
      <w:r w:rsidRPr="007E37B7">
        <w:rPr>
          <w:b/>
          <w:bCs/>
          <w:szCs w:val="18"/>
          <w:lang w:val="nb-NO"/>
        </w:rPr>
        <w:t xml:space="preserve">cuti </w:t>
      </w:r>
      <w:r w:rsidR="007E37B7">
        <w:rPr>
          <w:b/>
          <w:bCs/>
          <w:szCs w:val="18"/>
          <w:lang w:val="nb-NO"/>
        </w:rPr>
        <w:t>orangtua</w:t>
      </w:r>
      <w:r w:rsidRPr="001D3DF3">
        <w:rPr>
          <w:b/>
          <w:bCs/>
          <w:szCs w:val="18"/>
          <w:lang w:val="nb-NO"/>
        </w:rPr>
        <w:t xml:space="preserve"> pada tahun</w:t>
      </w:r>
      <w:r w:rsidR="00AE7DC4" w:rsidRPr="001D3DF3">
        <w:rPr>
          <w:b/>
          <w:bCs/>
          <w:szCs w:val="18"/>
          <w:lang w:val="nb-NO"/>
        </w:rPr>
        <w:t xml:space="preserve"> 2024; </w:t>
      </w:r>
      <w:r w:rsidR="00735E98" w:rsidRPr="001D3DF3">
        <w:rPr>
          <w:b/>
          <w:bCs/>
          <w:szCs w:val="18"/>
          <w:lang w:val="nb-NO"/>
        </w:rPr>
        <w:t xml:space="preserve">porsi perempuan dalam manajemen naik menjadi </w:t>
      </w:r>
      <w:r w:rsidR="00AE7DC4" w:rsidRPr="001D3DF3">
        <w:rPr>
          <w:b/>
          <w:bCs/>
          <w:szCs w:val="18"/>
          <w:lang w:val="nb-NO"/>
        </w:rPr>
        <w:t>42 per</w:t>
      </w:r>
      <w:r w:rsidR="00735E98" w:rsidRPr="001D3DF3">
        <w:rPr>
          <w:b/>
          <w:bCs/>
          <w:szCs w:val="18"/>
          <w:lang w:val="nb-NO"/>
        </w:rPr>
        <w:t>s</w:t>
      </w:r>
      <w:r w:rsidR="00AE7DC4" w:rsidRPr="001D3DF3">
        <w:rPr>
          <w:b/>
          <w:bCs/>
          <w:szCs w:val="18"/>
          <w:lang w:val="nb-NO"/>
        </w:rPr>
        <w:t>en</w:t>
      </w:r>
    </w:p>
    <w:p w14:paraId="6905FAEE" w14:textId="0B442BDF" w:rsidR="00E71B27" w:rsidRPr="00416378" w:rsidRDefault="009C61C4" w:rsidP="001F1E99">
      <w:pPr>
        <w:pStyle w:val="ListParagraph"/>
        <w:numPr>
          <w:ilvl w:val="0"/>
          <w:numId w:val="9"/>
        </w:numPr>
        <w:ind w:left="567"/>
        <w:rPr>
          <w:b/>
          <w:bCs/>
          <w:szCs w:val="18"/>
        </w:rPr>
      </w:pPr>
      <w:r w:rsidRPr="009C61C4">
        <w:rPr>
          <w:b/>
          <w:bCs/>
          <w:szCs w:val="18"/>
        </w:rPr>
        <w:t xml:space="preserve">Kondisi kerja yang adil: penilaian tambahan baru diperkenalkan untuk memastikan upah layak di seluruh dunia </w:t>
      </w:r>
      <w:r w:rsidR="00E71B27" w:rsidRPr="00416378">
        <w:rPr>
          <w:b/>
          <w:bCs/>
          <w:szCs w:val="18"/>
        </w:rPr>
        <w:t xml:space="preserve"> </w:t>
      </w:r>
    </w:p>
    <w:p w14:paraId="23D00A46" w14:textId="2018F7C7" w:rsidR="004B2438" w:rsidRPr="008044C8" w:rsidRDefault="003B747C" w:rsidP="001F1E99">
      <w:pPr>
        <w:pStyle w:val="ListParagraph"/>
        <w:numPr>
          <w:ilvl w:val="0"/>
          <w:numId w:val="9"/>
        </w:numPr>
        <w:ind w:left="567"/>
        <w:rPr>
          <w:b/>
          <w:bCs/>
          <w:i/>
          <w:iCs/>
          <w:szCs w:val="18"/>
          <w:lang w:val="es-ES"/>
        </w:rPr>
      </w:pPr>
      <w:bookmarkStart w:id="0" w:name="_Hlk191036371"/>
      <w:r w:rsidRPr="008044C8">
        <w:rPr>
          <w:b/>
          <w:bCs/>
          <w:szCs w:val="18"/>
          <w:lang w:val="es-ES"/>
        </w:rPr>
        <w:t>Tata kelola: laporan keberlanjutan pertama yang menerapkan semua persyaratan konten Standar Pelaporan Keberlanjutan Eropa</w:t>
      </w:r>
      <w:r w:rsidRPr="008044C8">
        <w:rPr>
          <w:b/>
          <w:bCs/>
          <w:i/>
          <w:iCs/>
          <w:szCs w:val="18"/>
          <w:lang w:val="es-ES"/>
        </w:rPr>
        <w:t xml:space="preserve"> </w:t>
      </w:r>
      <w:r w:rsidR="004B2438" w:rsidRPr="008044C8">
        <w:rPr>
          <w:b/>
          <w:bCs/>
          <w:i/>
          <w:iCs/>
          <w:szCs w:val="18"/>
          <w:lang w:val="es-ES"/>
        </w:rPr>
        <w:t xml:space="preserve">(ESRS) </w:t>
      </w:r>
    </w:p>
    <w:bookmarkEnd w:id="0"/>
    <w:p w14:paraId="257864FD" w14:textId="7F26EC3A" w:rsidR="00E71B27" w:rsidRPr="008044C8" w:rsidRDefault="00E71B27" w:rsidP="001F1E99">
      <w:pPr>
        <w:pStyle w:val="ListParagraph"/>
        <w:ind w:left="567" w:hanging="360"/>
        <w:rPr>
          <w:b/>
          <w:bCs/>
          <w:szCs w:val="18"/>
          <w:lang w:val="es-ES"/>
        </w:rPr>
      </w:pPr>
    </w:p>
    <w:p w14:paraId="6706FA18" w14:textId="509E2A9D" w:rsidR="00852511" w:rsidRPr="008044C8" w:rsidRDefault="00852511" w:rsidP="00ED2742">
      <w:pPr>
        <w:pStyle w:val="ListParagraph"/>
        <w:ind w:hanging="360"/>
        <w:jc w:val="left"/>
        <w:rPr>
          <w:lang w:val="es-ES"/>
        </w:rPr>
      </w:pPr>
    </w:p>
    <w:p w14:paraId="748AD967" w14:textId="2D593336" w:rsidR="00235F15" w:rsidRPr="008044C8" w:rsidRDefault="009E1B3B" w:rsidP="00235F15">
      <w:pPr>
        <w:rPr>
          <w:rFonts w:cs="Segoe UI"/>
          <w:szCs w:val="22"/>
          <w:lang w:val="es-ES"/>
        </w:rPr>
      </w:pPr>
      <w:r w:rsidRPr="008044C8">
        <w:rPr>
          <w:rFonts w:cs="Segoe UI"/>
          <w:szCs w:val="22"/>
          <w:lang w:val="es-ES"/>
        </w:rPr>
        <w:t xml:space="preserve">Düsseldorf, </w:t>
      </w:r>
      <w:r w:rsidR="00B86E75" w:rsidRPr="008044C8">
        <w:rPr>
          <w:rFonts w:cs="Segoe UI"/>
          <w:szCs w:val="22"/>
          <w:lang w:val="es-ES"/>
        </w:rPr>
        <w:t xml:space="preserve">Jerman </w:t>
      </w:r>
      <w:r w:rsidR="007F0F63" w:rsidRPr="008044C8">
        <w:rPr>
          <w:rFonts w:cs="Segoe UI"/>
          <w:szCs w:val="22"/>
          <w:lang w:val="es-ES"/>
        </w:rPr>
        <w:t>–</w:t>
      </w:r>
      <w:r w:rsidR="00235F15" w:rsidRPr="008044C8">
        <w:rPr>
          <w:rFonts w:cs="Segoe UI"/>
          <w:szCs w:val="22"/>
          <w:lang w:val="es-ES"/>
        </w:rPr>
        <w:t xml:space="preserve"> Henkel </w:t>
      </w:r>
      <w:r w:rsidR="00F7401E" w:rsidRPr="008044C8">
        <w:rPr>
          <w:rFonts w:cs="Segoe UI"/>
          <w:szCs w:val="22"/>
          <w:lang w:val="es-ES"/>
        </w:rPr>
        <w:t xml:space="preserve">telah menerbitkan laporan keberlanjutan untuk tahun 2024 hari ini. Perusahaan telah melangkah lebih jauh, terutama </w:t>
      </w:r>
      <w:r w:rsidR="006E08E7" w:rsidRPr="008044C8">
        <w:rPr>
          <w:rFonts w:cs="Segoe UI"/>
          <w:szCs w:val="22"/>
          <w:lang w:val="es-ES"/>
        </w:rPr>
        <w:t xml:space="preserve">bukan hanya </w:t>
      </w:r>
      <w:r w:rsidR="00F7401E" w:rsidRPr="008044C8">
        <w:rPr>
          <w:rFonts w:cs="Segoe UI"/>
          <w:szCs w:val="22"/>
          <w:lang w:val="es-ES"/>
        </w:rPr>
        <w:t xml:space="preserve">di bidang perlindungan iklim dan ekonomi sirkular, tetapi juga dalam masalah sosial. </w:t>
      </w:r>
      <w:r w:rsidR="006E08E7" w:rsidRPr="008044C8">
        <w:rPr>
          <w:rFonts w:cs="Segoe UI"/>
          <w:szCs w:val="22"/>
          <w:lang w:val="es-ES"/>
        </w:rPr>
        <w:t>T</w:t>
      </w:r>
      <w:r w:rsidR="00F7401E" w:rsidRPr="008044C8">
        <w:rPr>
          <w:rFonts w:cs="Segoe UI"/>
          <w:szCs w:val="22"/>
          <w:lang w:val="es-ES"/>
        </w:rPr>
        <w:t>ahun ini</w:t>
      </w:r>
      <w:r w:rsidR="006E08E7" w:rsidRPr="008044C8">
        <w:rPr>
          <w:rFonts w:cs="Segoe UI"/>
          <w:szCs w:val="22"/>
          <w:lang w:val="es-ES"/>
        </w:rPr>
        <w:t xml:space="preserve"> sudah</w:t>
      </w:r>
      <w:r w:rsidR="00F7401E" w:rsidRPr="008044C8">
        <w:rPr>
          <w:rFonts w:cs="Segoe UI"/>
          <w:szCs w:val="22"/>
          <w:lang w:val="es-ES"/>
        </w:rPr>
        <w:t xml:space="preserve">, Henkel secara sukarela melaporkan sesuai dengan persyaratan terkait konten dari Petunjuk Pelaporan Keberlanjutan Perusahaan </w:t>
      </w:r>
      <w:r w:rsidR="00F7401E" w:rsidRPr="008044C8">
        <w:rPr>
          <w:rFonts w:cs="Segoe UI"/>
          <w:i/>
          <w:iCs/>
          <w:szCs w:val="22"/>
          <w:lang w:val="es-ES"/>
        </w:rPr>
        <w:t xml:space="preserve">(CSRD) </w:t>
      </w:r>
      <w:r w:rsidR="00F7401E" w:rsidRPr="008044C8">
        <w:rPr>
          <w:rFonts w:cs="Segoe UI"/>
          <w:szCs w:val="22"/>
          <w:lang w:val="es-ES"/>
        </w:rPr>
        <w:t>Uni Eropa yang baru dan Standar Pelaporan Keberlanjutan Eropa</w:t>
      </w:r>
      <w:r w:rsidR="00B06506" w:rsidRPr="008044C8">
        <w:rPr>
          <w:i/>
          <w:iCs/>
          <w:lang w:val="es-ES"/>
        </w:rPr>
        <w:t xml:space="preserve"> (ESRS)</w:t>
      </w:r>
      <w:r w:rsidR="00B06506" w:rsidRPr="008044C8">
        <w:rPr>
          <w:rFonts w:cs="Segoe UI"/>
          <w:i/>
          <w:iCs/>
          <w:szCs w:val="22"/>
          <w:lang w:val="es-ES"/>
        </w:rPr>
        <w:t>.</w:t>
      </w:r>
    </w:p>
    <w:p w14:paraId="6A603D4D" w14:textId="77777777" w:rsidR="006E08E7" w:rsidRPr="008044C8" w:rsidRDefault="006E08E7" w:rsidP="00235F15">
      <w:pPr>
        <w:rPr>
          <w:rFonts w:cs="Segoe UI"/>
          <w:szCs w:val="22"/>
          <w:lang w:val="es-ES"/>
        </w:rPr>
      </w:pPr>
    </w:p>
    <w:p w14:paraId="1C080F87" w14:textId="77777777" w:rsidR="00EC1AC1" w:rsidRDefault="00187563" w:rsidP="00235F15">
      <w:pPr>
        <w:rPr>
          <w:rFonts w:cs="Segoe UI"/>
          <w:szCs w:val="22"/>
          <w:lang w:val="es-ES"/>
        </w:rPr>
      </w:pPr>
      <w:r w:rsidRPr="008044C8">
        <w:rPr>
          <w:rFonts w:cs="Segoe UI"/>
          <w:szCs w:val="22"/>
          <w:lang w:val="es-ES"/>
        </w:rPr>
        <w:t>“</w:t>
      </w:r>
      <w:r w:rsidR="00F32D8D" w:rsidRPr="008044C8">
        <w:rPr>
          <w:rFonts w:cs="Segoe UI"/>
          <w:szCs w:val="22"/>
          <w:lang w:val="es-ES"/>
        </w:rPr>
        <w:t>K</w:t>
      </w:r>
      <w:r w:rsidR="006E08E7" w:rsidRPr="008044C8">
        <w:rPr>
          <w:rFonts w:cs="Segoe UI"/>
          <w:szCs w:val="22"/>
          <w:lang w:val="es-ES"/>
        </w:rPr>
        <w:t>ita</w:t>
      </w:r>
      <w:r w:rsidR="00F32D8D" w:rsidRPr="008044C8">
        <w:rPr>
          <w:rFonts w:cs="Segoe UI"/>
          <w:szCs w:val="22"/>
          <w:lang w:val="es-ES"/>
        </w:rPr>
        <w:t xml:space="preserve"> telah membuat kemajuan besar dan memberikan peningkatan nyata dalam keberlanjutan selama setahun terakhir - di semua bidang strategi keberlanjutan</w:t>
      </w:r>
      <w:r w:rsidR="00235F15" w:rsidRPr="008044C8">
        <w:rPr>
          <w:rFonts w:cs="Segoe UI"/>
          <w:szCs w:val="22"/>
          <w:lang w:val="es-ES"/>
        </w:rPr>
        <w:t>,</w:t>
      </w:r>
      <w:r w:rsidR="00356A36" w:rsidRPr="008044C8">
        <w:rPr>
          <w:rFonts w:cs="Segoe UI"/>
          <w:szCs w:val="22"/>
          <w:lang w:val="es-ES"/>
        </w:rPr>
        <w:t>”</w:t>
      </w:r>
      <w:r w:rsidR="00235F15" w:rsidRPr="008044C8">
        <w:rPr>
          <w:rFonts w:cs="Segoe UI"/>
          <w:szCs w:val="22"/>
          <w:lang w:val="es-ES"/>
        </w:rPr>
        <w:t xml:space="preserve"> </w:t>
      </w:r>
      <w:r w:rsidR="00F32D8D" w:rsidRPr="008044C8">
        <w:rPr>
          <w:rFonts w:cs="Segoe UI"/>
          <w:szCs w:val="22"/>
          <w:lang w:val="es-ES"/>
        </w:rPr>
        <w:t>kata</w:t>
      </w:r>
      <w:r w:rsidR="00235F15" w:rsidRPr="008044C8">
        <w:rPr>
          <w:rFonts w:cs="Segoe UI"/>
          <w:szCs w:val="22"/>
          <w:lang w:val="es-ES"/>
        </w:rPr>
        <w:t xml:space="preserve"> Carsten Knobel, CEO Henkel. </w:t>
      </w:r>
      <w:r w:rsidR="00356A36" w:rsidRPr="008044C8">
        <w:rPr>
          <w:rFonts w:cs="Segoe UI"/>
          <w:szCs w:val="22"/>
          <w:lang w:val="es-ES"/>
        </w:rPr>
        <w:t>“</w:t>
      </w:r>
      <w:r w:rsidR="00342A2F" w:rsidRPr="008044C8">
        <w:rPr>
          <w:rFonts w:cs="Segoe UI"/>
          <w:szCs w:val="22"/>
          <w:lang w:val="es-ES"/>
        </w:rPr>
        <w:t>Bahkan di masa-masa yang penuh tantangan, k</w:t>
      </w:r>
      <w:r w:rsidR="006E08E7" w:rsidRPr="008044C8">
        <w:rPr>
          <w:rFonts w:cs="Segoe UI"/>
          <w:szCs w:val="22"/>
          <w:lang w:val="es-ES"/>
        </w:rPr>
        <w:t>ita</w:t>
      </w:r>
      <w:r w:rsidR="00342A2F" w:rsidRPr="008044C8">
        <w:rPr>
          <w:rFonts w:cs="Segoe UI"/>
          <w:szCs w:val="22"/>
          <w:lang w:val="es-ES"/>
        </w:rPr>
        <w:t xml:space="preserve"> tetap berpegang teguh pada nilai-nilai dasar: melalui produk, proses, dan kontribusi </w:t>
      </w:r>
      <w:r w:rsidR="00E872BE">
        <w:rPr>
          <w:rFonts w:cs="Segoe UI"/>
          <w:szCs w:val="22"/>
          <w:lang w:val="es-ES"/>
        </w:rPr>
        <w:t xml:space="preserve">kami </w:t>
      </w:r>
      <w:r w:rsidR="00342A2F" w:rsidRPr="008044C8">
        <w:rPr>
          <w:rFonts w:cs="Segoe UI"/>
          <w:szCs w:val="22"/>
          <w:lang w:val="es-ES"/>
        </w:rPr>
        <w:t xml:space="preserve">kepada masyarakat, kami berkomitmen untuk menciptakan dunia yang lebih berkelanjutan. Hal ini juga tercermin </w:t>
      </w:r>
      <w:r w:rsidR="00342A2F" w:rsidRPr="008044C8">
        <w:rPr>
          <w:rFonts w:cs="Segoe UI"/>
          <w:szCs w:val="22"/>
          <w:lang w:val="es-ES"/>
        </w:rPr>
        <w:lastRenderedPageBreak/>
        <w:t xml:space="preserve">dalam peta jalan menuju </w:t>
      </w:r>
      <w:r w:rsidR="006E08E7" w:rsidRPr="008044C8">
        <w:rPr>
          <w:rFonts w:cs="Segoe UI"/>
          <w:szCs w:val="22"/>
          <w:lang w:val="es-ES"/>
        </w:rPr>
        <w:t xml:space="preserve">net-zero </w:t>
      </w:r>
      <w:r w:rsidR="00342A2F" w:rsidRPr="008044C8">
        <w:rPr>
          <w:rFonts w:cs="Segoe UI"/>
          <w:szCs w:val="22"/>
          <w:lang w:val="es-ES"/>
        </w:rPr>
        <w:t>yang bertujuan untuk mengurangi emisi gas rumah kaca sebesar</w:t>
      </w:r>
      <w:r w:rsidR="005974B2" w:rsidRPr="008044C8">
        <w:rPr>
          <w:rFonts w:cs="Segoe UI"/>
          <w:szCs w:val="22"/>
          <w:lang w:val="es-ES"/>
        </w:rPr>
        <w:t xml:space="preserve"> 90 per</w:t>
      </w:r>
      <w:r w:rsidR="00421CE7" w:rsidRPr="008044C8">
        <w:rPr>
          <w:rFonts w:cs="Segoe UI"/>
          <w:szCs w:val="22"/>
          <w:lang w:val="es-ES"/>
        </w:rPr>
        <w:t>s</w:t>
      </w:r>
      <w:r w:rsidR="005974B2" w:rsidRPr="008044C8">
        <w:rPr>
          <w:rFonts w:cs="Segoe UI"/>
          <w:szCs w:val="22"/>
          <w:lang w:val="es-ES"/>
        </w:rPr>
        <w:t>en</w:t>
      </w:r>
      <w:r w:rsidR="00342A2F" w:rsidRPr="008044C8">
        <w:rPr>
          <w:rFonts w:cs="Segoe UI"/>
          <w:szCs w:val="22"/>
          <w:lang w:val="es-ES"/>
        </w:rPr>
        <w:t xml:space="preserve"> </w:t>
      </w:r>
      <w:r w:rsidR="00A2442D" w:rsidRPr="008044C8">
        <w:rPr>
          <w:rFonts w:cs="Segoe UI"/>
          <w:szCs w:val="22"/>
          <w:lang w:val="es-ES"/>
        </w:rPr>
        <w:t>pada tahun</w:t>
      </w:r>
      <w:r w:rsidR="005974B2" w:rsidRPr="008044C8">
        <w:rPr>
          <w:rFonts w:cs="Segoe UI"/>
          <w:szCs w:val="22"/>
          <w:lang w:val="es-ES"/>
        </w:rPr>
        <w:t xml:space="preserve"> 2045.”</w:t>
      </w:r>
    </w:p>
    <w:p w14:paraId="7003BCEB" w14:textId="026C9E78" w:rsidR="00235F15" w:rsidRPr="008044C8" w:rsidRDefault="005974B2" w:rsidP="00235F15">
      <w:pPr>
        <w:rPr>
          <w:rFonts w:cs="Segoe UI"/>
          <w:szCs w:val="22"/>
          <w:lang w:val="es-ES"/>
        </w:rPr>
      </w:pPr>
      <w:r w:rsidRPr="008044C8">
        <w:rPr>
          <w:rFonts w:cs="Segoe UI"/>
          <w:szCs w:val="22"/>
          <w:lang w:val="es-ES"/>
        </w:rPr>
        <w:t xml:space="preserve"> </w:t>
      </w:r>
    </w:p>
    <w:p w14:paraId="72726DFB" w14:textId="6ACCC7A2" w:rsidR="00FB3960" w:rsidRPr="008044C8" w:rsidRDefault="00B73A04" w:rsidP="00FB3960">
      <w:pPr>
        <w:rPr>
          <w:rFonts w:cs="Segoe UI"/>
          <w:szCs w:val="22"/>
          <w:lang w:val="es-ES"/>
        </w:rPr>
      </w:pPr>
      <w:r w:rsidRPr="008044C8">
        <w:rPr>
          <w:rFonts w:cs="Segoe UI"/>
          <w:szCs w:val="22"/>
          <w:lang w:val="es-ES"/>
        </w:rPr>
        <w:t>“</w:t>
      </w:r>
      <w:r w:rsidR="00F46856" w:rsidRPr="008044C8">
        <w:rPr>
          <w:rFonts w:cs="Segoe UI"/>
          <w:szCs w:val="22"/>
          <w:lang w:val="es-ES"/>
        </w:rPr>
        <w:t xml:space="preserve">Saya bangga dengan kemajuan </w:t>
      </w:r>
      <w:r w:rsidR="006E08E7" w:rsidRPr="008044C8">
        <w:rPr>
          <w:rFonts w:cs="Segoe UI"/>
          <w:szCs w:val="22"/>
          <w:lang w:val="es-ES"/>
        </w:rPr>
        <w:t>kita</w:t>
      </w:r>
      <w:r w:rsidR="00F46856" w:rsidRPr="008044C8">
        <w:rPr>
          <w:rFonts w:cs="Segoe UI"/>
          <w:szCs w:val="22"/>
          <w:lang w:val="es-ES"/>
        </w:rPr>
        <w:t xml:space="preserve"> dalam inisiatif-inisiatif keberlanjutan utama</w:t>
      </w:r>
      <w:r w:rsidR="00235F15" w:rsidRPr="008044C8">
        <w:rPr>
          <w:rFonts w:cs="Segoe UI"/>
          <w:szCs w:val="22"/>
          <w:lang w:val="es-ES"/>
        </w:rPr>
        <w:t>,</w:t>
      </w:r>
      <w:r w:rsidRPr="008044C8">
        <w:rPr>
          <w:rFonts w:cs="Segoe UI"/>
          <w:szCs w:val="22"/>
          <w:lang w:val="es-ES"/>
        </w:rPr>
        <w:t>”</w:t>
      </w:r>
      <w:r w:rsidR="00235F15" w:rsidRPr="008044C8">
        <w:rPr>
          <w:rFonts w:cs="Segoe UI"/>
          <w:szCs w:val="22"/>
          <w:lang w:val="es-ES"/>
        </w:rPr>
        <w:t xml:space="preserve"> </w:t>
      </w:r>
      <w:r w:rsidR="00AC10ED" w:rsidRPr="008044C8">
        <w:rPr>
          <w:rFonts w:cs="Segoe UI"/>
          <w:szCs w:val="22"/>
          <w:lang w:val="es-ES"/>
        </w:rPr>
        <w:t>ujar</w:t>
      </w:r>
      <w:r w:rsidR="00235F15" w:rsidRPr="008044C8">
        <w:rPr>
          <w:rFonts w:cs="Segoe UI"/>
          <w:szCs w:val="22"/>
          <w:lang w:val="es-ES"/>
        </w:rPr>
        <w:t xml:space="preserve"> Sylvie Nicol,</w:t>
      </w:r>
      <w:r w:rsidR="00F3550E" w:rsidRPr="008044C8">
        <w:rPr>
          <w:rFonts w:cs="Segoe UI"/>
          <w:szCs w:val="22"/>
          <w:lang w:val="es-ES"/>
        </w:rPr>
        <w:t xml:space="preserve"> </w:t>
      </w:r>
      <w:r w:rsidR="003F1175" w:rsidRPr="008044C8">
        <w:rPr>
          <w:rFonts w:cs="Segoe UI"/>
          <w:szCs w:val="22"/>
          <w:lang w:val="es-ES"/>
        </w:rPr>
        <w:t xml:space="preserve">Wakil Presiden Eksekutif Sumber Daya Manusia, Infrastruktur, dan Keberlanjutan. “Pada tahun 2024, misalnya, </w:t>
      </w:r>
      <w:r w:rsidR="006E08E7" w:rsidRPr="008044C8">
        <w:rPr>
          <w:rFonts w:cs="Segoe UI"/>
          <w:szCs w:val="22"/>
          <w:lang w:val="es-ES"/>
        </w:rPr>
        <w:t>kita</w:t>
      </w:r>
      <w:r w:rsidR="003F1175" w:rsidRPr="008044C8">
        <w:rPr>
          <w:rFonts w:cs="Segoe UI"/>
          <w:szCs w:val="22"/>
          <w:lang w:val="es-ES"/>
        </w:rPr>
        <w:t xml:space="preserve"> telah meningkatkan proporsi plastik daur ulang dalam kemasan produk konsumen menjadi 25 persen. Dan kami memperkenalkan </w:t>
      </w:r>
      <w:r w:rsidR="003F1175" w:rsidRPr="007E37B7">
        <w:rPr>
          <w:rFonts w:cs="Segoe UI"/>
          <w:szCs w:val="22"/>
          <w:lang w:val="es-ES"/>
        </w:rPr>
        <w:t>cuti orang tua</w:t>
      </w:r>
      <w:r w:rsidR="003F1175" w:rsidRPr="008044C8">
        <w:rPr>
          <w:rFonts w:cs="Segoe UI"/>
          <w:szCs w:val="22"/>
          <w:lang w:val="es-ES"/>
        </w:rPr>
        <w:t xml:space="preserve"> yang netral gender selama setidaknya delapan minggu dengan gaji penuh di seluruh dunia - yang telah menerima respons yang sangat baik. Selain itu, kami telah menerapkan laporan keberlanjutan pertama yang sejalan dengan persyaratan konten ESRS yang baru, yang juga semakin meningkatkan proses internal</w:t>
      </w:r>
      <w:r w:rsidR="0078286D" w:rsidRPr="008044C8">
        <w:rPr>
          <w:rFonts w:cs="Segoe UI"/>
          <w:szCs w:val="22"/>
          <w:lang w:val="es-ES"/>
        </w:rPr>
        <w:t>.</w:t>
      </w:r>
      <w:r w:rsidR="000328F8" w:rsidRPr="008044C8">
        <w:rPr>
          <w:rFonts w:cs="Segoe UI"/>
          <w:szCs w:val="22"/>
          <w:lang w:val="es-ES"/>
        </w:rPr>
        <w:t>”</w:t>
      </w:r>
    </w:p>
    <w:p w14:paraId="4258DF3D" w14:textId="6678F190" w:rsidR="00385185" w:rsidRPr="008044C8" w:rsidRDefault="00385185" w:rsidP="00643D8A">
      <w:pPr>
        <w:rPr>
          <w:rFonts w:cs="Segoe UI"/>
          <w:szCs w:val="22"/>
          <w:lang w:val="es-ES"/>
        </w:rPr>
      </w:pPr>
    </w:p>
    <w:p w14:paraId="457BF5B6" w14:textId="38B4C3E4" w:rsidR="001848FB" w:rsidRPr="008044C8" w:rsidRDefault="00907D1C" w:rsidP="00D440F7">
      <w:pPr>
        <w:spacing w:after="120"/>
        <w:rPr>
          <w:rFonts w:cs="Segoe UI"/>
          <w:b/>
          <w:bCs/>
          <w:szCs w:val="22"/>
          <w:lang w:val="es-ES"/>
        </w:rPr>
      </w:pPr>
      <w:r w:rsidRPr="008044C8">
        <w:rPr>
          <w:rFonts w:cs="Segoe UI"/>
          <w:b/>
          <w:bCs/>
          <w:szCs w:val="22"/>
          <w:lang w:val="es-ES"/>
        </w:rPr>
        <w:t>T</w:t>
      </w:r>
      <w:r w:rsidR="001848FB" w:rsidRPr="008044C8">
        <w:rPr>
          <w:rFonts w:cs="Segoe UI"/>
          <w:b/>
          <w:bCs/>
          <w:szCs w:val="22"/>
          <w:lang w:val="es-ES"/>
        </w:rPr>
        <w:t>arget</w:t>
      </w:r>
      <w:r w:rsidR="00152D81" w:rsidRPr="008044C8">
        <w:rPr>
          <w:rFonts w:cs="Segoe UI"/>
          <w:b/>
          <w:bCs/>
          <w:szCs w:val="22"/>
          <w:lang w:val="es-ES"/>
        </w:rPr>
        <w:t xml:space="preserve"> baru </w:t>
      </w:r>
      <w:r w:rsidR="006E08E7" w:rsidRPr="008044C8">
        <w:rPr>
          <w:rFonts w:cs="Segoe UI"/>
          <w:b/>
          <w:bCs/>
          <w:szCs w:val="22"/>
          <w:lang w:val="es-ES"/>
        </w:rPr>
        <w:t xml:space="preserve">dalam </w:t>
      </w:r>
      <w:r w:rsidR="00152D81" w:rsidRPr="008044C8">
        <w:rPr>
          <w:rFonts w:cs="Segoe UI"/>
          <w:b/>
          <w:bCs/>
          <w:szCs w:val="22"/>
          <w:lang w:val="es-ES"/>
        </w:rPr>
        <w:t>perlindungan iklim</w:t>
      </w:r>
    </w:p>
    <w:p w14:paraId="38A12304" w14:textId="3EBACCFE" w:rsidR="00531542" w:rsidRPr="008044C8" w:rsidRDefault="00135A0E" w:rsidP="009328F5">
      <w:pPr>
        <w:spacing w:after="120"/>
        <w:rPr>
          <w:rFonts w:cs="Segoe UI"/>
          <w:szCs w:val="22"/>
          <w:lang w:val="es-ES"/>
        </w:rPr>
      </w:pPr>
      <w:r w:rsidRPr="008044C8">
        <w:rPr>
          <w:rFonts w:cs="Segoe UI"/>
          <w:szCs w:val="22"/>
          <w:lang w:val="es-ES"/>
        </w:rPr>
        <w:t xml:space="preserve">Pada akhir tahun lalu, Henkel telah </w:t>
      </w:r>
      <w:r w:rsidRPr="008044C8">
        <w:rPr>
          <w:rFonts w:cs="Segoe UI"/>
          <w:b/>
          <w:bCs/>
          <w:szCs w:val="22"/>
          <w:lang w:val="es-ES"/>
        </w:rPr>
        <w:t>mengurangi emisi CO</w:t>
      </w:r>
      <w:r w:rsidRPr="008044C8">
        <w:rPr>
          <w:rFonts w:cs="Segoe UI"/>
          <w:b/>
          <w:bCs/>
          <w:szCs w:val="22"/>
          <w:vertAlign w:val="subscript"/>
          <w:lang w:val="es-ES"/>
        </w:rPr>
        <w:t>2</w:t>
      </w:r>
      <w:r w:rsidRPr="008044C8">
        <w:rPr>
          <w:rFonts w:cs="Segoe UI"/>
          <w:b/>
          <w:bCs/>
          <w:szCs w:val="22"/>
          <w:lang w:val="es-ES"/>
        </w:rPr>
        <w:t xml:space="preserve"> dalam produksinya per ton produk sebesar 64 persen</w:t>
      </w:r>
      <w:r w:rsidRPr="008044C8">
        <w:rPr>
          <w:rFonts w:cs="Segoe UI"/>
          <w:szCs w:val="22"/>
          <w:lang w:val="es-ES"/>
        </w:rPr>
        <w:t xml:space="preserve"> dibandingkan dengan tahun dasar 2017 dan </w:t>
      </w:r>
      <w:r w:rsidRPr="008044C8">
        <w:rPr>
          <w:rFonts w:cs="Segoe UI"/>
          <w:b/>
          <w:bCs/>
          <w:szCs w:val="22"/>
          <w:lang w:val="es-ES"/>
        </w:rPr>
        <w:t>meningkatkan energi yang dibeli dari sumber terbarukan menjadi 47 persen</w:t>
      </w:r>
      <w:r w:rsidRPr="008044C8">
        <w:rPr>
          <w:rFonts w:cs="Segoe UI"/>
          <w:szCs w:val="22"/>
          <w:lang w:val="es-ES"/>
        </w:rPr>
        <w:t>.</w:t>
      </w:r>
      <w:r w:rsidR="009F5E50" w:rsidRPr="008044C8">
        <w:rPr>
          <w:rFonts w:cs="Segoe UI"/>
          <w:b/>
          <w:bCs/>
          <w:szCs w:val="22"/>
          <w:lang w:val="es-ES"/>
        </w:rPr>
        <w:t xml:space="preserve"> </w:t>
      </w:r>
    </w:p>
    <w:p w14:paraId="4C5965A5" w14:textId="4F928399" w:rsidR="008C3C9F" w:rsidRPr="008044C8" w:rsidRDefault="00123A5B" w:rsidP="009328F5">
      <w:pPr>
        <w:spacing w:after="120"/>
        <w:rPr>
          <w:rFonts w:cs="Segoe UI"/>
          <w:b/>
          <w:bCs/>
          <w:szCs w:val="22"/>
          <w:lang w:val="es-ES"/>
        </w:rPr>
      </w:pPr>
      <w:r w:rsidRPr="008044C8">
        <w:rPr>
          <w:rFonts w:cs="Segoe UI"/>
          <w:szCs w:val="22"/>
          <w:lang w:val="es-ES"/>
        </w:rPr>
        <w:t>Henkel</w:t>
      </w:r>
      <w:r w:rsidR="004C67DD" w:rsidRPr="008044C8">
        <w:rPr>
          <w:rFonts w:cs="Segoe UI"/>
          <w:szCs w:val="22"/>
          <w:lang w:val="es-ES"/>
        </w:rPr>
        <w:t xml:space="preserve"> </w:t>
      </w:r>
      <w:r w:rsidR="00C50A8A" w:rsidRPr="008044C8">
        <w:rPr>
          <w:rFonts w:cs="Segoe UI"/>
          <w:szCs w:val="22"/>
          <w:lang w:val="es-ES"/>
        </w:rPr>
        <w:t>juga menetapkan</w:t>
      </w:r>
      <w:r w:rsidR="00811634" w:rsidRPr="008044C8">
        <w:rPr>
          <w:rFonts w:cs="Segoe UI"/>
          <w:szCs w:val="22"/>
          <w:lang w:val="es-ES"/>
        </w:rPr>
        <w:t xml:space="preserve"> </w:t>
      </w:r>
      <w:hyperlink r:id="rId12" w:history="1">
        <w:r w:rsidR="00CC3C63" w:rsidRPr="008044C8">
          <w:rPr>
            <w:rStyle w:val="Hyperlink"/>
            <w:rFonts w:cs="Segoe UI"/>
            <w:b/>
            <w:bCs/>
            <w:sz w:val="22"/>
            <w:szCs w:val="22"/>
            <w:lang w:val="es-ES"/>
          </w:rPr>
          <w:t>Net-Zero targets</w:t>
        </w:r>
      </w:hyperlink>
      <w:r w:rsidR="00CC3C63" w:rsidRPr="008044C8">
        <w:rPr>
          <w:rFonts w:cs="Segoe UI"/>
          <w:b/>
          <w:bCs/>
          <w:szCs w:val="22"/>
          <w:lang w:val="es-ES"/>
        </w:rPr>
        <w:t xml:space="preserve"> </w:t>
      </w:r>
      <w:r w:rsidR="00111ED0" w:rsidRPr="008044C8">
        <w:rPr>
          <w:rFonts w:cs="Segoe UI"/>
          <w:szCs w:val="22"/>
          <w:lang w:val="es-ES"/>
        </w:rPr>
        <w:t>tahun lalu</w:t>
      </w:r>
      <w:r w:rsidR="0093260B" w:rsidRPr="008044C8">
        <w:rPr>
          <w:rFonts w:cs="Segoe UI"/>
          <w:szCs w:val="22"/>
          <w:lang w:val="es-ES"/>
        </w:rPr>
        <w:t xml:space="preserve">, </w:t>
      </w:r>
      <w:r w:rsidR="00880F7F" w:rsidRPr="008044C8">
        <w:rPr>
          <w:rFonts w:cs="Segoe UI"/>
          <w:szCs w:val="22"/>
          <w:lang w:val="es-ES"/>
        </w:rPr>
        <w:t xml:space="preserve">yang mencakup bagian yang lebih besar dari rantai nilai daripada target iklim sebelumnya. </w:t>
      </w:r>
      <w:r w:rsidR="00880F7F" w:rsidRPr="008044C8">
        <w:rPr>
          <w:rFonts w:cs="Segoe UI"/>
          <w:b/>
          <w:bCs/>
          <w:szCs w:val="22"/>
          <w:lang w:val="es-ES"/>
        </w:rPr>
        <w:t>Pada tahun</w:t>
      </w:r>
      <w:r w:rsidR="009353C2" w:rsidRPr="008044C8">
        <w:rPr>
          <w:rFonts w:cs="Segoe UI"/>
          <w:b/>
          <w:bCs/>
          <w:szCs w:val="22"/>
          <w:lang w:val="es-ES"/>
        </w:rPr>
        <w:t xml:space="preserve"> 2045</w:t>
      </w:r>
      <w:r w:rsidR="000154B7" w:rsidRPr="008044C8">
        <w:rPr>
          <w:rFonts w:cs="Segoe UI"/>
          <w:b/>
          <w:bCs/>
          <w:szCs w:val="22"/>
          <w:lang w:val="es-ES"/>
        </w:rPr>
        <w:t xml:space="preserve">, </w:t>
      </w:r>
      <w:r w:rsidRPr="008044C8">
        <w:rPr>
          <w:rFonts w:cs="Segoe UI"/>
          <w:b/>
          <w:bCs/>
          <w:szCs w:val="22"/>
          <w:lang w:val="es-ES"/>
        </w:rPr>
        <w:t xml:space="preserve">Henkel </w:t>
      </w:r>
      <w:r w:rsidR="007B0E87" w:rsidRPr="008044C8">
        <w:rPr>
          <w:rFonts w:cs="Segoe UI"/>
          <w:b/>
          <w:bCs/>
          <w:szCs w:val="22"/>
          <w:lang w:val="es-ES"/>
        </w:rPr>
        <w:t>bertujuan untuk mengurangi emisi gas rumah kaca</w:t>
      </w:r>
      <w:r w:rsidRPr="008044C8">
        <w:rPr>
          <w:rFonts w:cs="Segoe UI"/>
          <w:b/>
          <w:bCs/>
          <w:szCs w:val="22"/>
          <w:lang w:val="es-ES"/>
        </w:rPr>
        <w:t xml:space="preserve"> (G</w:t>
      </w:r>
      <w:r w:rsidR="007B0E87" w:rsidRPr="008044C8">
        <w:rPr>
          <w:rFonts w:cs="Segoe UI"/>
          <w:b/>
          <w:bCs/>
          <w:szCs w:val="22"/>
          <w:lang w:val="es-ES"/>
        </w:rPr>
        <w:t>RK</w:t>
      </w:r>
      <w:r w:rsidRPr="008044C8">
        <w:rPr>
          <w:rFonts w:cs="Segoe UI"/>
          <w:b/>
          <w:bCs/>
          <w:szCs w:val="22"/>
          <w:lang w:val="es-ES"/>
        </w:rPr>
        <w:t xml:space="preserve">) </w:t>
      </w:r>
      <w:r w:rsidR="006A5C9B" w:rsidRPr="008044C8">
        <w:rPr>
          <w:rFonts w:cs="Segoe UI"/>
          <w:b/>
          <w:bCs/>
          <w:szCs w:val="22"/>
          <w:lang w:val="es-ES"/>
        </w:rPr>
        <w:t>cakupan absolut 1, 2, dan 3 sebesar</w:t>
      </w:r>
      <w:r w:rsidRPr="008044C8">
        <w:rPr>
          <w:rFonts w:cs="Segoe UI"/>
          <w:b/>
          <w:bCs/>
          <w:szCs w:val="22"/>
          <w:lang w:val="es-ES"/>
        </w:rPr>
        <w:t xml:space="preserve"> 90 per</w:t>
      </w:r>
      <w:r w:rsidR="006A5C9B" w:rsidRPr="008044C8">
        <w:rPr>
          <w:rFonts w:cs="Segoe UI"/>
          <w:b/>
          <w:bCs/>
          <w:szCs w:val="22"/>
          <w:lang w:val="es-ES"/>
        </w:rPr>
        <w:t>s</w:t>
      </w:r>
      <w:r w:rsidRPr="008044C8">
        <w:rPr>
          <w:rFonts w:cs="Segoe UI"/>
          <w:b/>
          <w:bCs/>
          <w:szCs w:val="22"/>
          <w:lang w:val="es-ES"/>
        </w:rPr>
        <w:t>en</w:t>
      </w:r>
      <w:r w:rsidR="000154B7" w:rsidRPr="008044C8">
        <w:rPr>
          <w:rFonts w:cs="Segoe UI"/>
          <w:b/>
          <w:bCs/>
          <w:szCs w:val="22"/>
          <w:lang w:val="es-ES"/>
        </w:rPr>
        <w:t>.</w:t>
      </w:r>
      <w:r w:rsidRPr="008044C8">
        <w:rPr>
          <w:rFonts w:cs="Segoe UI"/>
          <w:szCs w:val="22"/>
          <w:lang w:val="es-ES"/>
        </w:rPr>
        <w:t xml:space="preserve"> </w:t>
      </w:r>
      <w:r w:rsidR="00623DEB" w:rsidRPr="008044C8">
        <w:rPr>
          <w:rFonts w:cs="Segoe UI"/>
          <w:szCs w:val="22"/>
          <w:lang w:val="es-ES"/>
        </w:rPr>
        <w:t xml:space="preserve">Sebagai target iklim jangka pendek, Henkel berencana untuk mengurangi emisi GRK lingkup </w:t>
      </w:r>
      <w:r w:rsidR="00C80C1B" w:rsidRPr="008044C8">
        <w:rPr>
          <w:rFonts w:cs="Segoe UI"/>
          <w:szCs w:val="22"/>
          <w:lang w:val="es-ES"/>
        </w:rPr>
        <w:t xml:space="preserve">absolut </w:t>
      </w:r>
      <w:r w:rsidR="00623DEB" w:rsidRPr="008044C8">
        <w:rPr>
          <w:rFonts w:cs="Segoe UI"/>
          <w:szCs w:val="22"/>
          <w:lang w:val="es-ES"/>
        </w:rPr>
        <w:t>1 dan 2 sebesar</w:t>
      </w:r>
      <w:r w:rsidRPr="008044C8">
        <w:rPr>
          <w:rFonts w:cs="Segoe UI"/>
          <w:szCs w:val="22"/>
          <w:lang w:val="es-ES"/>
        </w:rPr>
        <w:t xml:space="preserve"> 42 per</w:t>
      </w:r>
      <w:r w:rsidR="00AB27DE" w:rsidRPr="008044C8">
        <w:rPr>
          <w:rFonts w:cs="Segoe UI"/>
          <w:szCs w:val="22"/>
          <w:lang w:val="es-ES"/>
        </w:rPr>
        <w:t>s</w:t>
      </w:r>
      <w:r w:rsidRPr="008044C8">
        <w:rPr>
          <w:rFonts w:cs="Segoe UI"/>
          <w:szCs w:val="22"/>
          <w:lang w:val="es-ES"/>
        </w:rPr>
        <w:t>en</w:t>
      </w:r>
      <w:r w:rsidR="00623DEB" w:rsidRPr="008044C8">
        <w:rPr>
          <w:rFonts w:cs="Segoe UI"/>
          <w:szCs w:val="22"/>
          <w:lang w:val="es-ES"/>
        </w:rPr>
        <w:t xml:space="preserve"> </w:t>
      </w:r>
      <w:r w:rsidR="00053458" w:rsidRPr="008044C8">
        <w:rPr>
          <w:rFonts w:cs="Segoe UI"/>
          <w:szCs w:val="22"/>
          <w:lang w:val="es-ES"/>
        </w:rPr>
        <w:t xml:space="preserve">dan emisi GRK lingkup </w:t>
      </w:r>
      <w:r w:rsidR="001B6F30" w:rsidRPr="008044C8">
        <w:rPr>
          <w:rFonts w:cs="Segoe UI"/>
          <w:szCs w:val="22"/>
          <w:lang w:val="es-ES"/>
        </w:rPr>
        <w:t xml:space="preserve">absolut </w:t>
      </w:r>
      <w:r w:rsidR="00053458" w:rsidRPr="008044C8">
        <w:rPr>
          <w:rFonts w:cs="Segoe UI"/>
          <w:szCs w:val="22"/>
          <w:lang w:val="es-ES"/>
        </w:rPr>
        <w:t>3 sebesar 30 persen pada tahun 2030 (dibandingkan dengan tahun 2021). Target baru ini telah divalidasi oleh Science Based Targets Initiative (SBTi), sebuah organisasi perubahan iklim yang mendukung perusahaan dalam menetapkan target pengurangan GRK yang sejalan dengan Perjanjian Iklim Paris. Pada akhir tahun 2024, Henkel telah mengurangi emisi GRK lingkup 1, 2, dan 3 sebesar 20 persen (dibandingkan dengan tahun</w:t>
      </w:r>
      <w:r w:rsidRPr="008044C8">
        <w:rPr>
          <w:rFonts w:cs="Segoe UI"/>
          <w:szCs w:val="22"/>
          <w:lang w:val="es-ES"/>
        </w:rPr>
        <w:t xml:space="preserve"> 2021). </w:t>
      </w:r>
    </w:p>
    <w:p w14:paraId="3469060B" w14:textId="39FE0303" w:rsidR="00123A5B" w:rsidRPr="008044C8" w:rsidRDefault="00955267" w:rsidP="00123A5B">
      <w:pPr>
        <w:rPr>
          <w:rFonts w:cs="Segoe UI"/>
          <w:szCs w:val="22"/>
          <w:lang w:val="nb-NO"/>
        </w:rPr>
      </w:pPr>
      <w:r w:rsidRPr="008044C8">
        <w:rPr>
          <w:rFonts w:cs="Segoe UI"/>
          <w:szCs w:val="22"/>
          <w:lang w:val="es-ES"/>
        </w:rPr>
        <w:t xml:space="preserve">Untuk lebih mendekarbonisasi rantai nilai dan menangkap emisi CO2 dengan lebih baik dalam rantai pasokan (lingkup </w:t>
      </w:r>
      <w:r w:rsidR="00123A5B" w:rsidRPr="008044C8">
        <w:rPr>
          <w:rFonts w:cs="Segoe UI"/>
          <w:szCs w:val="22"/>
          <w:lang w:val="es-ES"/>
        </w:rPr>
        <w:t xml:space="preserve">3), Henkel </w:t>
      </w:r>
      <w:r w:rsidR="00D067BA" w:rsidRPr="008044C8">
        <w:rPr>
          <w:rFonts w:cs="Segoe UI"/>
          <w:szCs w:val="22"/>
          <w:lang w:val="es-ES"/>
        </w:rPr>
        <w:t>mempercepat</w:t>
      </w:r>
      <w:r w:rsidR="00123A5B" w:rsidRPr="008044C8">
        <w:rPr>
          <w:rFonts w:cs="Segoe UI"/>
          <w:szCs w:val="22"/>
          <w:lang w:val="es-ES"/>
        </w:rPr>
        <w:t xml:space="preserve"> </w:t>
      </w:r>
      <w:hyperlink r:id="rId13" w:history="1">
        <w:r w:rsidR="00123A5B" w:rsidRPr="0053131F">
          <w:rPr>
            <w:rStyle w:val="Hyperlink"/>
            <w:b/>
            <w:bCs/>
            <w:i/>
            <w:iCs/>
            <w:sz w:val="22"/>
            <w:szCs w:val="24"/>
            <w:lang w:val="es-ES"/>
          </w:rPr>
          <w:t>engagement program for its global suppliers</w:t>
        </w:r>
      </w:hyperlink>
      <w:r w:rsidR="00123A5B" w:rsidRPr="008044C8">
        <w:rPr>
          <w:rFonts w:cs="Segoe UI"/>
          <w:szCs w:val="22"/>
          <w:lang w:val="es-ES"/>
        </w:rPr>
        <w:t xml:space="preserve"> </w:t>
      </w:r>
      <w:r w:rsidR="00F97D33" w:rsidRPr="008044C8">
        <w:rPr>
          <w:rFonts w:cs="Segoe UI"/>
          <w:szCs w:val="22"/>
          <w:lang w:val="es-ES"/>
        </w:rPr>
        <w:t>tahun lalu</w:t>
      </w:r>
      <w:r w:rsidR="00123A5B" w:rsidRPr="008044C8">
        <w:rPr>
          <w:rFonts w:cs="Segoe UI"/>
          <w:szCs w:val="22"/>
          <w:lang w:val="es-ES"/>
        </w:rPr>
        <w:t xml:space="preserve">. </w:t>
      </w:r>
      <w:r w:rsidR="00ED5FE8" w:rsidRPr="008044C8">
        <w:rPr>
          <w:rFonts w:cs="Segoe UI"/>
          <w:szCs w:val="22"/>
          <w:lang w:val="nb-NO"/>
        </w:rPr>
        <w:t>Program ini mengumpulkan data emisi dan mendefinisikan langkah-langkah spesifik untuk mengurangi emisi</w:t>
      </w:r>
      <w:r w:rsidR="00A47A71" w:rsidRPr="008044C8">
        <w:rPr>
          <w:rFonts w:cs="Segoe UI"/>
          <w:szCs w:val="22"/>
          <w:lang w:val="nb-NO"/>
        </w:rPr>
        <w:t>.</w:t>
      </w:r>
    </w:p>
    <w:p w14:paraId="47E9E753" w14:textId="77777777" w:rsidR="001848FB" w:rsidRPr="008044C8" w:rsidRDefault="001848FB" w:rsidP="00643D8A">
      <w:pPr>
        <w:rPr>
          <w:rFonts w:cs="Segoe UI"/>
          <w:b/>
          <w:bCs/>
          <w:szCs w:val="22"/>
          <w:lang w:val="nb-NO"/>
        </w:rPr>
      </w:pPr>
    </w:p>
    <w:p w14:paraId="190AF526" w14:textId="77777777" w:rsidR="00D93A02" w:rsidRPr="008044C8" w:rsidRDefault="003F04EF" w:rsidP="009328F5">
      <w:pPr>
        <w:spacing w:after="120"/>
        <w:rPr>
          <w:rFonts w:cs="Segoe UI"/>
          <w:b/>
          <w:bCs/>
          <w:szCs w:val="22"/>
          <w:lang w:val="nb-NO"/>
        </w:rPr>
      </w:pPr>
      <w:r w:rsidRPr="008044C8">
        <w:rPr>
          <w:rFonts w:cs="Segoe UI"/>
          <w:b/>
          <w:bCs/>
          <w:szCs w:val="22"/>
          <w:lang w:val="nb-NO"/>
        </w:rPr>
        <w:t>Solusi pengemasan yang berkelanjutan</w:t>
      </w:r>
    </w:p>
    <w:p w14:paraId="54DEB20D" w14:textId="77777777" w:rsidR="00D21023" w:rsidRPr="008044C8" w:rsidRDefault="0092694E" w:rsidP="00D21023">
      <w:pPr>
        <w:spacing w:after="120"/>
        <w:rPr>
          <w:rFonts w:cs="Segoe UI"/>
          <w:szCs w:val="22"/>
          <w:lang w:val="nb-NO"/>
        </w:rPr>
      </w:pPr>
      <w:r w:rsidRPr="008044C8">
        <w:rPr>
          <w:rFonts w:cs="Segoe UI"/>
          <w:szCs w:val="22"/>
          <w:lang w:val="nb-NO"/>
        </w:rPr>
        <w:t xml:space="preserve">Henkel </w:t>
      </w:r>
      <w:r w:rsidR="00D21023" w:rsidRPr="008044C8">
        <w:rPr>
          <w:rFonts w:cs="Segoe UI"/>
          <w:szCs w:val="22"/>
          <w:lang w:val="nb-NO"/>
        </w:rPr>
        <w:t xml:space="preserve">telah </w:t>
      </w:r>
      <w:r w:rsidR="00D21023" w:rsidRPr="008044C8">
        <w:rPr>
          <w:rFonts w:cs="Segoe UI"/>
          <w:b/>
          <w:bCs/>
          <w:szCs w:val="22"/>
          <w:lang w:val="nb-NO"/>
        </w:rPr>
        <w:t>meningkatkan pangsa plastik daur ulang dalam kemasan produk konsumennya menjadi 25 persen.</w:t>
      </w:r>
      <w:r w:rsidR="00D21023" w:rsidRPr="008044C8">
        <w:rPr>
          <w:rFonts w:cs="Segoe UI"/>
          <w:szCs w:val="22"/>
          <w:lang w:val="nb-NO"/>
        </w:rPr>
        <w:t xml:space="preserve"> Pada akhir tahun ini, perusahaan berharap dapat mencapai 30 persen. </w:t>
      </w:r>
    </w:p>
    <w:p w14:paraId="0A60A0BE" w14:textId="27D8D534" w:rsidR="004E2693" w:rsidRPr="008044C8" w:rsidRDefault="00D21023" w:rsidP="00D21023">
      <w:pPr>
        <w:spacing w:after="120"/>
        <w:rPr>
          <w:rFonts w:cs="Segoe UI"/>
          <w:szCs w:val="22"/>
          <w:lang w:val="nb-NO"/>
        </w:rPr>
      </w:pPr>
      <w:r w:rsidRPr="008044C8">
        <w:rPr>
          <w:rFonts w:cs="Segoe UI"/>
          <w:szCs w:val="22"/>
          <w:lang w:val="nb-NO"/>
        </w:rPr>
        <w:t>Dua contoh menyoroti kemajuan</w:t>
      </w:r>
      <w:r w:rsidR="00CA7268" w:rsidRPr="008044C8">
        <w:rPr>
          <w:rFonts w:cs="Segoe UI"/>
          <w:szCs w:val="22"/>
          <w:lang w:val="nb-NO"/>
        </w:rPr>
        <w:t xml:space="preserve"> </w:t>
      </w:r>
      <w:r w:rsidRPr="008044C8">
        <w:rPr>
          <w:rFonts w:cs="Segoe UI"/>
          <w:szCs w:val="22"/>
          <w:lang w:val="nb-NO"/>
        </w:rPr>
        <w:t>in</w:t>
      </w:r>
      <w:r w:rsidR="00CA7268" w:rsidRPr="008044C8">
        <w:rPr>
          <w:rFonts w:cs="Segoe UI"/>
          <w:szCs w:val="22"/>
          <w:lang w:val="nb-NO"/>
        </w:rPr>
        <w:t>i</w:t>
      </w:r>
      <w:r w:rsidR="0092694E" w:rsidRPr="008044C8">
        <w:rPr>
          <w:rFonts w:cs="Segoe UI"/>
          <w:szCs w:val="22"/>
          <w:lang w:val="nb-NO"/>
        </w:rPr>
        <w:t xml:space="preserve">: </w:t>
      </w:r>
      <w:r w:rsidR="00C856DB" w:rsidRPr="008044C8">
        <w:rPr>
          <w:rFonts w:cs="Segoe UI"/>
          <w:szCs w:val="22"/>
          <w:lang w:val="nb-NO"/>
        </w:rPr>
        <w:t>Di</w:t>
      </w:r>
      <w:r w:rsidR="0092694E" w:rsidRPr="008044C8">
        <w:rPr>
          <w:rFonts w:cs="Segoe UI"/>
          <w:szCs w:val="22"/>
          <w:lang w:val="nb-NO"/>
        </w:rPr>
        <w:t xml:space="preserve"> Erop</w:t>
      </w:r>
      <w:r w:rsidR="00CA7268" w:rsidRPr="008044C8">
        <w:rPr>
          <w:rFonts w:cs="Segoe UI"/>
          <w:szCs w:val="22"/>
          <w:lang w:val="nb-NO"/>
        </w:rPr>
        <w:t>a</w:t>
      </w:r>
      <w:r w:rsidR="0092694E" w:rsidRPr="008044C8">
        <w:rPr>
          <w:rFonts w:cs="Segoe UI"/>
          <w:szCs w:val="22"/>
          <w:lang w:val="nb-NO"/>
        </w:rPr>
        <w:t xml:space="preserve">, Henkel </w:t>
      </w:r>
      <w:r w:rsidR="00AF0CC4" w:rsidRPr="008044C8">
        <w:rPr>
          <w:rFonts w:cs="Segoe UI"/>
          <w:szCs w:val="22"/>
          <w:lang w:val="nb-NO"/>
        </w:rPr>
        <w:t xml:space="preserve">telah meningkatkan pangsa daur ulang pasca-konsumen dalam deterjen cair dan kemasan perawatan rambut menjadi setidaknya 50 </w:t>
      </w:r>
      <w:r w:rsidR="00AF0CC4" w:rsidRPr="008044C8">
        <w:rPr>
          <w:rFonts w:cs="Segoe UI"/>
          <w:szCs w:val="22"/>
          <w:lang w:val="nb-NO"/>
        </w:rPr>
        <w:lastRenderedPageBreak/>
        <w:t>persen. Ini termasuk merek-merek seperti Persil, Weißer Riese, Spee dan Gliss. Di Amerika Utara, perusahaan telah memperkenalkan kemasan baru untuk sabun cuci tangan cair Dial, yang sekarang terbuat dari 100 persen plastik daur ulang</w:t>
      </w:r>
      <w:r w:rsidR="0092694E" w:rsidRPr="008044C8">
        <w:rPr>
          <w:rFonts w:cs="Segoe UI"/>
          <w:szCs w:val="22"/>
          <w:lang w:val="nb-NO"/>
        </w:rPr>
        <w:t xml:space="preserve">. </w:t>
      </w:r>
    </w:p>
    <w:p w14:paraId="37BD7D48" w14:textId="357AA636" w:rsidR="0092694E" w:rsidRPr="008044C8" w:rsidRDefault="0092694E" w:rsidP="009328F5">
      <w:pPr>
        <w:spacing w:after="120"/>
        <w:rPr>
          <w:rFonts w:cs="Segoe UI"/>
          <w:szCs w:val="22"/>
          <w:lang w:val="nb-NO"/>
        </w:rPr>
      </w:pPr>
      <w:r w:rsidRPr="008044C8">
        <w:rPr>
          <w:rFonts w:cs="Segoe UI"/>
          <w:szCs w:val="22"/>
          <w:lang w:val="nb-NO"/>
        </w:rPr>
        <w:t xml:space="preserve">Henkel </w:t>
      </w:r>
      <w:r w:rsidR="00B20721" w:rsidRPr="008044C8">
        <w:rPr>
          <w:rFonts w:cs="Segoe UI"/>
          <w:szCs w:val="22"/>
          <w:lang w:val="nb-NO"/>
        </w:rPr>
        <w:t xml:space="preserve">juga bertujuan mendesain semua kemasan konsumen untuk didaur ulang. Pada akhir tahun </w:t>
      </w:r>
      <w:r w:rsidRPr="008044C8">
        <w:rPr>
          <w:rFonts w:cs="Segoe UI"/>
          <w:szCs w:val="22"/>
          <w:lang w:val="nb-NO"/>
        </w:rPr>
        <w:t xml:space="preserve">2024, </w:t>
      </w:r>
      <w:r w:rsidR="00B84D9B" w:rsidRPr="008044C8">
        <w:rPr>
          <w:rFonts w:cs="Segoe UI"/>
          <w:szCs w:val="22"/>
          <w:lang w:val="nb-NO"/>
        </w:rPr>
        <w:t>pangsa ini telah mencapai</w:t>
      </w:r>
      <w:r w:rsidR="001F3446" w:rsidRPr="008044C8">
        <w:rPr>
          <w:rFonts w:cs="Segoe UI"/>
          <w:szCs w:val="22"/>
          <w:lang w:val="nb-NO"/>
        </w:rPr>
        <w:t xml:space="preserve"> </w:t>
      </w:r>
      <w:r w:rsidR="003D26C8" w:rsidRPr="008044C8">
        <w:rPr>
          <w:rFonts w:cs="Segoe UI"/>
          <w:szCs w:val="22"/>
          <w:lang w:val="nb-NO"/>
        </w:rPr>
        <w:t>89</w:t>
      </w:r>
      <w:r w:rsidRPr="008044C8">
        <w:rPr>
          <w:rFonts w:cs="Segoe UI"/>
          <w:szCs w:val="22"/>
          <w:lang w:val="nb-NO"/>
        </w:rPr>
        <w:t xml:space="preserve"> per</w:t>
      </w:r>
      <w:r w:rsidR="00164CD1" w:rsidRPr="008044C8">
        <w:rPr>
          <w:rFonts w:cs="Segoe UI"/>
          <w:szCs w:val="22"/>
          <w:lang w:val="nb-NO"/>
        </w:rPr>
        <w:t>s</w:t>
      </w:r>
      <w:r w:rsidRPr="008044C8">
        <w:rPr>
          <w:rFonts w:cs="Segoe UI"/>
          <w:szCs w:val="22"/>
          <w:lang w:val="nb-NO"/>
        </w:rPr>
        <w:t>en</w:t>
      </w:r>
      <w:r w:rsidR="004E2693" w:rsidRPr="008044C8">
        <w:rPr>
          <w:rFonts w:cs="Segoe UI"/>
          <w:szCs w:val="22"/>
          <w:lang w:val="nb-NO"/>
        </w:rPr>
        <w:t>.</w:t>
      </w:r>
      <w:r w:rsidRPr="008044C8">
        <w:rPr>
          <w:rFonts w:cs="Segoe UI"/>
          <w:szCs w:val="22"/>
          <w:lang w:val="nb-NO"/>
        </w:rPr>
        <w:t xml:space="preserve"> </w:t>
      </w:r>
    </w:p>
    <w:p w14:paraId="6E9A8A46" w14:textId="14976D4E" w:rsidR="002C0B49" w:rsidRPr="008044C8" w:rsidRDefault="009C7C69" w:rsidP="00255A4F">
      <w:pPr>
        <w:rPr>
          <w:rFonts w:cs="Segoe UI"/>
          <w:szCs w:val="22"/>
          <w:lang w:val="nb-NO"/>
        </w:rPr>
      </w:pPr>
      <w:r w:rsidRPr="008044C8">
        <w:rPr>
          <w:rFonts w:cs="Segoe UI"/>
          <w:szCs w:val="22"/>
          <w:lang w:val="nb-NO"/>
        </w:rPr>
        <w:t>Dengan inovasi perekat dari unit bisnis</w:t>
      </w:r>
      <w:r w:rsidR="00A40136" w:rsidRPr="008044C8">
        <w:rPr>
          <w:rFonts w:cs="Segoe UI"/>
          <w:szCs w:val="22"/>
          <w:lang w:val="nb-NO"/>
        </w:rPr>
        <w:t xml:space="preserve"> </w:t>
      </w:r>
      <w:r w:rsidR="002C0B49" w:rsidRPr="008044C8">
        <w:rPr>
          <w:rFonts w:cs="Segoe UI"/>
          <w:i/>
          <w:iCs/>
          <w:szCs w:val="22"/>
          <w:lang w:val="nb-NO"/>
        </w:rPr>
        <w:t>Adhesive Technologies</w:t>
      </w:r>
      <w:r w:rsidR="002C0B49" w:rsidRPr="008044C8">
        <w:rPr>
          <w:rFonts w:cs="Segoe UI"/>
          <w:szCs w:val="22"/>
          <w:lang w:val="nb-NO"/>
        </w:rPr>
        <w:t xml:space="preserve">, Henkel </w:t>
      </w:r>
      <w:r w:rsidR="00B92087" w:rsidRPr="008044C8">
        <w:rPr>
          <w:rFonts w:cs="Segoe UI"/>
          <w:szCs w:val="22"/>
          <w:lang w:val="nb-NO"/>
        </w:rPr>
        <w:t xml:space="preserve">menetapkan standar baru </w:t>
      </w:r>
      <w:r w:rsidR="00980529" w:rsidRPr="008044C8">
        <w:rPr>
          <w:rFonts w:cs="Segoe UI"/>
          <w:szCs w:val="22"/>
          <w:lang w:val="nb-NO"/>
        </w:rPr>
        <w:t>dalam</w:t>
      </w:r>
      <w:r w:rsidR="00B92087" w:rsidRPr="008044C8">
        <w:rPr>
          <w:rFonts w:cs="Segoe UI"/>
          <w:szCs w:val="22"/>
          <w:lang w:val="nb-NO"/>
        </w:rPr>
        <w:t xml:space="preserve"> kemasan yang lebih berkelanjutan. Misalnya, perekat lelehan panas baru dari merek Technomelt, yang digunakan untuk kemasan makanan, antara lain, terdiri dari setidaknya </w:t>
      </w:r>
      <w:r w:rsidR="002C0B49" w:rsidRPr="008044C8">
        <w:rPr>
          <w:rFonts w:cs="Segoe UI"/>
          <w:szCs w:val="22"/>
          <w:lang w:val="nb-NO"/>
        </w:rPr>
        <w:t>49 per</w:t>
      </w:r>
      <w:r w:rsidR="00793CA2" w:rsidRPr="008044C8">
        <w:rPr>
          <w:rFonts w:cs="Segoe UI"/>
          <w:szCs w:val="22"/>
          <w:lang w:val="nb-NO"/>
        </w:rPr>
        <w:t>s</w:t>
      </w:r>
      <w:r w:rsidR="002C0B49" w:rsidRPr="008044C8">
        <w:rPr>
          <w:rFonts w:cs="Segoe UI"/>
          <w:szCs w:val="22"/>
          <w:lang w:val="nb-NO"/>
        </w:rPr>
        <w:t xml:space="preserve">en </w:t>
      </w:r>
      <w:r w:rsidR="00E269F9" w:rsidRPr="008044C8">
        <w:rPr>
          <w:rFonts w:cs="Segoe UI"/>
          <w:szCs w:val="22"/>
          <w:lang w:val="nb-NO"/>
        </w:rPr>
        <w:t>bahan baku berbasis bio. Pada saat yang sama, energi yang dibutuhkan pelanggan jauh lebih sedikit selama fase aplikasi produk</w:t>
      </w:r>
      <w:r w:rsidR="00D06759" w:rsidRPr="008044C8">
        <w:rPr>
          <w:rFonts w:cs="Segoe UI"/>
          <w:szCs w:val="22"/>
          <w:lang w:val="nb-NO"/>
        </w:rPr>
        <w:t>.</w:t>
      </w:r>
    </w:p>
    <w:p w14:paraId="62508F30" w14:textId="07FDC02B" w:rsidR="00D440F7" w:rsidRPr="008044C8" w:rsidRDefault="002C0B49" w:rsidP="000901C2">
      <w:pPr>
        <w:spacing w:after="120"/>
        <w:rPr>
          <w:rFonts w:cs="Segoe UI"/>
          <w:b/>
          <w:bCs/>
          <w:szCs w:val="22"/>
          <w:lang w:val="nb-NO"/>
        </w:rPr>
      </w:pPr>
      <w:r w:rsidRPr="008044C8">
        <w:rPr>
          <w:rFonts w:cs="Segoe UI"/>
          <w:szCs w:val="22"/>
          <w:lang w:val="nb-NO"/>
        </w:rPr>
        <w:br/>
      </w:r>
      <w:r w:rsidR="00A43B16" w:rsidRPr="008044C8">
        <w:rPr>
          <w:rFonts w:cs="Segoe UI"/>
          <w:b/>
          <w:bCs/>
          <w:szCs w:val="22"/>
          <w:lang w:val="nb-NO"/>
        </w:rPr>
        <w:t>Kesempatan yang sama dan kondisi kerja yang adil</w:t>
      </w:r>
    </w:p>
    <w:p w14:paraId="0D7F8BD6" w14:textId="77777777" w:rsidR="006E3D49" w:rsidRPr="008044C8" w:rsidRDefault="00FC4C84" w:rsidP="006E3D49">
      <w:pPr>
        <w:spacing w:after="120"/>
        <w:rPr>
          <w:rFonts w:cs="Segoe UI"/>
          <w:szCs w:val="22"/>
          <w:lang w:val="nb-NO"/>
        </w:rPr>
      </w:pPr>
      <w:r w:rsidRPr="008044C8">
        <w:rPr>
          <w:rFonts w:cs="Segoe UI"/>
          <w:szCs w:val="22"/>
          <w:lang w:val="nb-NO"/>
        </w:rPr>
        <w:t>Tonggak penting dalam bidang keragaman dan kesetaraan adalah</w:t>
      </w:r>
      <w:r w:rsidR="00B44C88" w:rsidRPr="008044C8">
        <w:rPr>
          <w:rFonts w:cs="Segoe UI"/>
          <w:szCs w:val="22"/>
          <w:lang w:val="nb-NO"/>
        </w:rPr>
        <w:t xml:space="preserve"> </w:t>
      </w:r>
      <w:hyperlink r:id="rId14" w:history="1">
        <w:r w:rsidR="00B44C88" w:rsidRPr="008044C8">
          <w:rPr>
            <w:rStyle w:val="Hyperlink"/>
            <w:rFonts w:cs="Segoe UI"/>
            <w:b/>
            <w:bCs/>
            <w:sz w:val="22"/>
            <w:szCs w:val="22"/>
            <w:lang w:val="nb-NO"/>
          </w:rPr>
          <w:t>gender-neutral parental leave</w:t>
        </w:r>
      </w:hyperlink>
      <w:r w:rsidR="0054261E" w:rsidRPr="008044C8">
        <w:rPr>
          <w:rStyle w:val="Hyperlink"/>
          <w:rFonts w:cs="Segoe UI"/>
          <w:b/>
          <w:bCs/>
          <w:sz w:val="22"/>
          <w:szCs w:val="22"/>
          <w:lang w:val="nb-NO"/>
        </w:rPr>
        <w:t xml:space="preserve"> p</w:t>
      </w:r>
      <w:r w:rsidR="00492305" w:rsidRPr="008044C8">
        <w:rPr>
          <w:rStyle w:val="Hyperlink"/>
          <w:rFonts w:cs="Segoe UI"/>
          <w:b/>
          <w:bCs/>
          <w:sz w:val="22"/>
          <w:szCs w:val="22"/>
          <w:lang w:val="nb-NO"/>
        </w:rPr>
        <w:t>rogram</w:t>
      </w:r>
      <w:r w:rsidR="00B44C88" w:rsidRPr="008044C8">
        <w:rPr>
          <w:rFonts w:cs="Segoe UI"/>
          <w:szCs w:val="22"/>
          <w:lang w:val="nb-NO"/>
        </w:rPr>
        <w:t xml:space="preserve"> </w:t>
      </w:r>
      <w:r w:rsidR="00FF2208" w:rsidRPr="008044C8">
        <w:rPr>
          <w:rFonts w:cs="Segoe UI"/>
          <w:szCs w:val="22"/>
          <w:lang w:val="nb-NO"/>
        </w:rPr>
        <w:t xml:space="preserve">yang telah diperkenalkan oleh perusahaan untuk seluruh </w:t>
      </w:r>
      <w:r w:rsidR="00B44C88" w:rsidRPr="008044C8">
        <w:rPr>
          <w:rFonts w:cs="Segoe UI"/>
          <w:szCs w:val="22"/>
          <w:lang w:val="nb-NO"/>
        </w:rPr>
        <w:t xml:space="preserve">47,000 </w:t>
      </w:r>
      <w:r w:rsidR="007C27A5" w:rsidRPr="008044C8">
        <w:rPr>
          <w:rFonts w:cs="Segoe UI"/>
          <w:szCs w:val="22"/>
          <w:lang w:val="nb-NO"/>
        </w:rPr>
        <w:t>karyawan di seluruh dunia</w:t>
      </w:r>
      <w:r w:rsidR="00B44C88" w:rsidRPr="008044C8">
        <w:rPr>
          <w:rFonts w:cs="Segoe UI"/>
          <w:szCs w:val="22"/>
          <w:lang w:val="nb-NO"/>
        </w:rPr>
        <w:t xml:space="preserve">. </w:t>
      </w:r>
      <w:r w:rsidR="006E3D49" w:rsidRPr="008044C8">
        <w:rPr>
          <w:rFonts w:cs="Segoe UI"/>
          <w:szCs w:val="22"/>
          <w:lang w:val="nb-NO"/>
        </w:rPr>
        <w:t xml:space="preserve">Program ini </w:t>
      </w:r>
      <w:r w:rsidR="006E3D49" w:rsidRPr="008044C8">
        <w:rPr>
          <w:rFonts w:cs="Segoe UI"/>
          <w:b/>
          <w:bCs/>
          <w:szCs w:val="22"/>
          <w:lang w:val="nb-NO"/>
        </w:rPr>
        <w:t>menjamin cuti orang tua yang dibayar penuh selama minimal delapan minggu</w:t>
      </w:r>
      <w:r w:rsidR="006E3D49" w:rsidRPr="008044C8">
        <w:rPr>
          <w:rFonts w:cs="Segoe UI"/>
          <w:szCs w:val="22"/>
          <w:lang w:val="nb-NO"/>
        </w:rPr>
        <w:t xml:space="preserve"> dan berlaku untuk semua konstelasi keluarga, termasuk anak adopsi atau anak asuh, pasangan LGBTQ+, dan orang tua tunggal. Tanggapan terhadap penawaran ini sangat positif; sekitar 30 persen lebih banyak karyawan di seluruh dunia mengambil cuti orang tua dibandingkan tahun sebelumnya.</w:t>
      </w:r>
    </w:p>
    <w:p w14:paraId="3D6A7327" w14:textId="575E06BE" w:rsidR="00D440F7" w:rsidRPr="008044C8" w:rsidRDefault="006E3D49" w:rsidP="006E3D49">
      <w:pPr>
        <w:spacing w:after="120"/>
        <w:rPr>
          <w:rFonts w:cs="Segoe UI"/>
          <w:b/>
          <w:bCs/>
          <w:szCs w:val="22"/>
          <w:lang w:val="nb-NO"/>
        </w:rPr>
      </w:pPr>
      <w:r w:rsidRPr="008044C8">
        <w:rPr>
          <w:rFonts w:cs="Segoe UI"/>
          <w:szCs w:val="22"/>
          <w:lang w:val="nb-NO"/>
        </w:rPr>
        <w:t xml:space="preserve">Selain itu, Henkel mampu </w:t>
      </w:r>
      <w:r w:rsidRPr="008044C8">
        <w:rPr>
          <w:rFonts w:cs="Segoe UI"/>
          <w:b/>
          <w:bCs/>
          <w:szCs w:val="22"/>
          <w:lang w:val="nb-NO"/>
        </w:rPr>
        <w:t>meningkatkan proporsi perempuan dalam manajemen menjadi</w:t>
      </w:r>
      <w:r w:rsidR="00B44C88" w:rsidRPr="008044C8">
        <w:rPr>
          <w:rFonts w:cs="Segoe UI"/>
          <w:b/>
          <w:bCs/>
          <w:szCs w:val="22"/>
          <w:lang w:val="nb-NO"/>
        </w:rPr>
        <w:t xml:space="preserve"> </w:t>
      </w:r>
      <w:r w:rsidR="002308C5" w:rsidRPr="008044C8">
        <w:rPr>
          <w:rFonts w:cs="Segoe UI"/>
          <w:b/>
          <w:bCs/>
          <w:szCs w:val="22"/>
          <w:lang w:val="nb-NO"/>
        </w:rPr>
        <w:t xml:space="preserve">42 </w:t>
      </w:r>
      <w:r w:rsidR="00B44C88" w:rsidRPr="008044C8">
        <w:rPr>
          <w:rFonts w:cs="Segoe UI"/>
          <w:b/>
          <w:bCs/>
          <w:szCs w:val="22"/>
          <w:lang w:val="nb-NO"/>
        </w:rPr>
        <w:t>per</w:t>
      </w:r>
      <w:r w:rsidR="0034526D" w:rsidRPr="008044C8">
        <w:rPr>
          <w:rFonts w:cs="Segoe UI"/>
          <w:b/>
          <w:bCs/>
          <w:szCs w:val="22"/>
          <w:lang w:val="nb-NO"/>
        </w:rPr>
        <w:t>s</w:t>
      </w:r>
      <w:r w:rsidR="00B44C88" w:rsidRPr="008044C8">
        <w:rPr>
          <w:rFonts w:cs="Segoe UI"/>
          <w:b/>
          <w:bCs/>
          <w:szCs w:val="22"/>
          <w:lang w:val="nb-NO"/>
        </w:rPr>
        <w:t xml:space="preserve">en. </w:t>
      </w:r>
    </w:p>
    <w:p w14:paraId="5AA51244" w14:textId="2516D1F7" w:rsidR="000761B7" w:rsidRPr="008044C8" w:rsidRDefault="00A662E4" w:rsidP="000901C2">
      <w:pPr>
        <w:rPr>
          <w:rFonts w:cs="Segoe UI"/>
          <w:szCs w:val="22"/>
          <w:lang w:val="nb-NO"/>
        </w:rPr>
      </w:pPr>
      <w:r w:rsidRPr="008044C8">
        <w:rPr>
          <w:rFonts w:cs="Segoe UI"/>
          <w:szCs w:val="22"/>
          <w:lang w:val="nb-NO"/>
        </w:rPr>
        <w:t xml:space="preserve">Sebagai bagian dari </w:t>
      </w:r>
      <w:r w:rsidRPr="008044C8">
        <w:rPr>
          <w:rFonts w:cs="Segoe UI"/>
          <w:b/>
          <w:bCs/>
          <w:szCs w:val="22"/>
          <w:lang w:val="nb-NO"/>
        </w:rPr>
        <w:t>komitmennya terhadap kondisi kerja yang adil</w:t>
      </w:r>
      <w:r w:rsidRPr="008044C8">
        <w:rPr>
          <w:rFonts w:cs="Segoe UI"/>
          <w:szCs w:val="22"/>
          <w:lang w:val="nb-NO"/>
        </w:rPr>
        <w:t xml:space="preserve">, perusahaan telah memperkenalkan </w:t>
      </w:r>
      <w:r w:rsidRPr="008044C8">
        <w:rPr>
          <w:rFonts w:cs="Segoe UI"/>
          <w:b/>
          <w:bCs/>
          <w:szCs w:val="22"/>
          <w:lang w:val="nb-NO"/>
        </w:rPr>
        <w:t>penilaian tahunan tambahan</w:t>
      </w:r>
      <w:r w:rsidRPr="008044C8">
        <w:rPr>
          <w:rFonts w:cs="Segoe UI"/>
          <w:szCs w:val="22"/>
          <w:lang w:val="nb-NO"/>
        </w:rPr>
        <w:t xml:space="preserve"> untuk memastikan bahwa remunerasi karyawan Henkel di seluruh dunia tetap selaras secara konsisten dengan tolok ukur upah layak setempat</w:t>
      </w:r>
      <w:r w:rsidR="000761B7" w:rsidRPr="008044C8">
        <w:rPr>
          <w:rFonts w:cs="Segoe UI"/>
          <w:szCs w:val="22"/>
          <w:lang w:val="nb-NO"/>
        </w:rPr>
        <w:t>.</w:t>
      </w:r>
    </w:p>
    <w:p w14:paraId="42EBA7D2" w14:textId="77777777" w:rsidR="00C4120A" w:rsidRPr="008044C8" w:rsidRDefault="00C4120A" w:rsidP="000901C2">
      <w:pPr>
        <w:rPr>
          <w:rFonts w:cs="Segoe UI"/>
          <w:szCs w:val="22"/>
          <w:lang w:val="nb-NO"/>
        </w:rPr>
      </w:pPr>
    </w:p>
    <w:p w14:paraId="62E5F728" w14:textId="46E7DBC6" w:rsidR="00746357" w:rsidRPr="008044C8" w:rsidRDefault="00746357" w:rsidP="004F001A">
      <w:pPr>
        <w:spacing w:after="120"/>
        <w:rPr>
          <w:rFonts w:cs="Segoe UI"/>
          <w:b/>
          <w:bCs/>
          <w:szCs w:val="22"/>
          <w:lang w:val="nb-NO"/>
        </w:rPr>
      </w:pPr>
      <w:r w:rsidRPr="008044C8">
        <w:rPr>
          <w:rFonts w:cs="Segoe UI"/>
          <w:b/>
          <w:bCs/>
          <w:szCs w:val="22"/>
          <w:lang w:val="nb-NO"/>
        </w:rPr>
        <w:t xml:space="preserve">Pengakuan eksternal </w:t>
      </w:r>
      <w:r w:rsidR="00980529" w:rsidRPr="008044C8">
        <w:rPr>
          <w:rFonts w:cs="Segoe UI"/>
          <w:b/>
          <w:bCs/>
          <w:szCs w:val="22"/>
          <w:lang w:val="nb-NO"/>
        </w:rPr>
        <w:t xml:space="preserve">dalam </w:t>
      </w:r>
      <w:r w:rsidRPr="008044C8">
        <w:rPr>
          <w:rFonts w:cs="Segoe UI"/>
          <w:b/>
          <w:bCs/>
          <w:szCs w:val="22"/>
          <w:lang w:val="nb-NO"/>
        </w:rPr>
        <w:t>kinerja keberlanjutan</w:t>
      </w:r>
    </w:p>
    <w:p w14:paraId="2F77F776" w14:textId="77777777" w:rsidR="007C3A95" w:rsidRDefault="0034469D" w:rsidP="007C3A95">
      <w:pPr>
        <w:spacing w:after="120"/>
        <w:rPr>
          <w:rFonts w:cs="Segoe UI"/>
          <w:szCs w:val="22"/>
          <w:lang w:val="nb-NO"/>
        </w:rPr>
      </w:pPr>
      <w:r w:rsidRPr="008044C8">
        <w:rPr>
          <w:rFonts w:cs="Segoe UI"/>
          <w:szCs w:val="22"/>
          <w:lang w:val="nb-NO"/>
        </w:rPr>
        <w:t xml:space="preserve">Lembaga pemeringkat independen eksternal sekali lagi mengakui kemajuan keberlanjutan Henkel. Di antaranya, lembaga pemeringkat ESG, EcoVadis, menganugerahi Henkel dengan </w:t>
      </w:r>
      <w:r w:rsidR="00980529" w:rsidRPr="00DE37C8">
        <w:rPr>
          <w:rFonts w:cs="Segoe UI"/>
          <w:i/>
          <w:iCs/>
          <w:szCs w:val="22"/>
          <w:lang w:val="nb-NO"/>
        </w:rPr>
        <w:t>Gold Medal</w:t>
      </w:r>
      <w:r w:rsidRPr="008044C8">
        <w:rPr>
          <w:rFonts w:cs="Segoe UI"/>
          <w:szCs w:val="22"/>
          <w:lang w:val="nb-NO"/>
        </w:rPr>
        <w:t xml:space="preserve">. Hal ini menjadikan Henkel sebagai salah satu dari lima persen perusahaan teratas yang dievaluasi. Selain itu, Henkel juga diakui sebagai Perusahaan Peringkat Teratas oleh </w:t>
      </w:r>
      <w:r w:rsidRPr="009E3863">
        <w:rPr>
          <w:rFonts w:cs="Segoe UI"/>
          <w:i/>
          <w:iCs/>
          <w:szCs w:val="22"/>
          <w:lang w:val="nb-NO"/>
        </w:rPr>
        <w:t>Morningstar Sustainalytics</w:t>
      </w:r>
      <w:r w:rsidRPr="008044C8">
        <w:rPr>
          <w:rFonts w:cs="Segoe UI"/>
          <w:szCs w:val="22"/>
          <w:lang w:val="nb-NO"/>
        </w:rPr>
        <w:t xml:space="preserve"> untuk kinerja keberlanjutannya. Dan perusahaan ini juga menerima penghargaan lain dari </w:t>
      </w:r>
      <w:r w:rsidRPr="009E3863">
        <w:rPr>
          <w:rFonts w:cs="Segoe UI"/>
          <w:i/>
          <w:iCs/>
          <w:szCs w:val="22"/>
          <w:lang w:val="nb-NO"/>
        </w:rPr>
        <w:t>Corporate Knights</w:t>
      </w:r>
      <w:r w:rsidRPr="008044C8">
        <w:rPr>
          <w:rFonts w:cs="Segoe UI"/>
          <w:szCs w:val="22"/>
          <w:lang w:val="nb-NO"/>
        </w:rPr>
        <w:t xml:space="preserve"> dalam peringkat 100 Perusahaan Paling Berkelanjutan di Dunia tahun 2025. Henkel juga dianugerahi Penghargaan Masa Depan Berkelanjutan</w:t>
      </w:r>
      <w:r w:rsidR="004F001A" w:rsidRPr="008044C8">
        <w:rPr>
          <w:rFonts w:cs="Segoe UI"/>
          <w:i/>
          <w:iCs/>
          <w:szCs w:val="22"/>
          <w:lang w:val="nb-NO"/>
        </w:rPr>
        <w:t xml:space="preserve"> 2024</w:t>
      </w:r>
      <w:r w:rsidR="004F001A" w:rsidRPr="008044C8">
        <w:rPr>
          <w:rFonts w:cs="Segoe UI"/>
          <w:szCs w:val="22"/>
          <w:lang w:val="nb-NO"/>
        </w:rPr>
        <w:t xml:space="preserve"> </w:t>
      </w:r>
      <w:r w:rsidR="003C348F" w:rsidRPr="008044C8">
        <w:rPr>
          <w:rFonts w:cs="Segoe UI"/>
          <w:szCs w:val="22"/>
          <w:lang w:val="nb-NO"/>
        </w:rPr>
        <w:t>oleh</w:t>
      </w:r>
      <w:r w:rsidR="004F001A" w:rsidRPr="008044C8">
        <w:rPr>
          <w:rFonts w:cs="Segoe UI"/>
          <w:szCs w:val="22"/>
          <w:lang w:val="nb-NO"/>
        </w:rPr>
        <w:t xml:space="preserve"> </w:t>
      </w:r>
      <w:r w:rsidR="004F001A" w:rsidRPr="008044C8">
        <w:rPr>
          <w:rFonts w:cs="Segoe UI"/>
          <w:i/>
          <w:iCs/>
          <w:szCs w:val="22"/>
          <w:lang w:val="nb-NO"/>
        </w:rPr>
        <w:t xml:space="preserve">F.A.Z. Institute </w:t>
      </w:r>
      <w:r w:rsidR="004F001A" w:rsidRPr="008044C8">
        <w:rPr>
          <w:rFonts w:cs="Segoe UI"/>
          <w:szCs w:val="22"/>
          <w:lang w:val="nb-NO"/>
        </w:rPr>
        <w:t>and</w:t>
      </w:r>
      <w:r w:rsidR="00680084" w:rsidRPr="008044C8">
        <w:rPr>
          <w:rFonts w:cs="Segoe UI"/>
          <w:szCs w:val="22"/>
          <w:lang w:val="nb-NO"/>
        </w:rPr>
        <w:t xml:space="preserve"> </w:t>
      </w:r>
      <w:r w:rsidR="004F001A" w:rsidRPr="008044C8">
        <w:rPr>
          <w:rFonts w:cs="Segoe UI"/>
          <w:i/>
          <w:iCs/>
          <w:szCs w:val="22"/>
          <w:lang w:val="nb-NO"/>
        </w:rPr>
        <w:t>Cision Germany</w:t>
      </w:r>
      <w:r w:rsidR="004F001A" w:rsidRPr="008044C8">
        <w:rPr>
          <w:rFonts w:cs="Segoe UI"/>
          <w:szCs w:val="22"/>
          <w:lang w:val="nb-NO"/>
        </w:rPr>
        <w:t xml:space="preserve"> </w:t>
      </w:r>
      <w:r w:rsidR="00820538" w:rsidRPr="008044C8">
        <w:rPr>
          <w:rFonts w:cs="Segoe UI"/>
          <w:szCs w:val="22"/>
          <w:lang w:val="nb-NO"/>
        </w:rPr>
        <w:t>untuk komunikasi keberlanjutan yang kredibel selama bertahun</w:t>
      </w:r>
      <w:r w:rsidR="003236BB" w:rsidRPr="008044C8">
        <w:rPr>
          <w:rFonts w:cs="Segoe UI"/>
          <w:szCs w:val="22"/>
          <w:lang w:val="nb-NO"/>
        </w:rPr>
        <w:t>-tahun.</w:t>
      </w:r>
    </w:p>
    <w:p w14:paraId="48EC10F8" w14:textId="7705AAD7" w:rsidR="002143ED" w:rsidRPr="007C3A95" w:rsidRDefault="002143ED" w:rsidP="007C3A95">
      <w:pPr>
        <w:spacing w:after="120"/>
        <w:rPr>
          <w:rStyle w:val="AboutandContactHeadline"/>
          <w:rFonts w:cs="Segoe UI"/>
          <w:b w:val="0"/>
          <w:bCs w:val="0"/>
          <w:sz w:val="22"/>
          <w:szCs w:val="22"/>
          <w:lang w:val="nb-NO"/>
        </w:rPr>
      </w:pPr>
      <w:r w:rsidRPr="008044C8">
        <w:rPr>
          <w:rStyle w:val="AboutandContactHeadline"/>
          <w:lang w:val="nb-NO"/>
        </w:rPr>
        <w:lastRenderedPageBreak/>
        <w:t xml:space="preserve">Tentang Henkel </w:t>
      </w:r>
    </w:p>
    <w:p w14:paraId="28D66C47" w14:textId="2353CDA4" w:rsidR="00876D1B" w:rsidRPr="008044C8" w:rsidRDefault="002143ED" w:rsidP="00876D1B">
      <w:pPr>
        <w:rPr>
          <w:rStyle w:val="AboutandContactBody"/>
          <w:lang w:val="nb-NO"/>
        </w:rPr>
      </w:pPr>
      <w:r w:rsidRPr="008044C8">
        <w:rPr>
          <w:rStyle w:val="AboutandContactHeadline"/>
          <w:b w:val="0"/>
          <w:bCs w:val="0"/>
          <w:lang w:val="nb-NO"/>
        </w:rPr>
        <w:t xml:space="preserve">Dengan merek, inovasi dan teknologinya, Henkel memegang posisi pasar terdepan di seluruh dunia dalam bisnis industri dan konsumen. Unit bisnis </w:t>
      </w:r>
      <w:r w:rsidRPr="008044C8">
        <w:rPr>
          <w:rStyle w:val="AboutandContactHeadline"/>
          <w:b w:val="0"/>
          <w:bCs w:val="0"/>
          <w:i/>
          <w:iCs/>
          <w:lang w:val="nb-NO"/>
        </w:rPr>
        <w:t xml:space="preserve">Adhesive Technologies </w:t>
      </w:r>
      <w:r w:rsidRPr="008044C8">
        <w:rPr>
          <w:rStyle w:val="AboutandContactHeadline"/>
          <w:b w:val="0"/>
          <w:bCs w:val="0"/>
          <w:lang w:val="nb-NO"/>
        </w:rPr>
        <w:t xml:space="preserve">adalah pemimpin global dalam pasar perekat, sealant dan pelapis fungsional. Dengan </w:t>
      </w:r>
      <w:r w:rsidRPr="008044C8">
        <w:rPr>
          <w:rStyle w:val="AboutandContactHeadline"/>
          <w:lang w:val="nb-NO"/>
        </w:rPr>
        <w:t>Consumer Brands</w:t>
      </w:r>
      <w:r w:rsidRPr="008044C8">
        <w:rPr>
          <w:rStyle w:val="AboutandContactHeadline"/>
          <w:b w:val="0"/>
          <w:bCs w:val="0"/>
          <w:lang w:val="nb-NO"/>
        </w:rPr>
        <w:t xml:space="preserve">, perusahaan ini memegang posisi terdepan terutama di bidang laundry, perawatan rumah tangga, dan rambut di berbagai pasar dan kategori di seluruh dunia. Tiga merek terkuat perusahaan adalah Loctite, Persil, dan Schwarzkopf. Pada tahun fiskal 2024, Henkel melaporkan penjualan lebih dari 21,6 miliar euro dan laba operasional yang disesuaikan sekitar 3,1 miliar euro. Saham preferen Henkel terdaftar di indeks saham Jerman DAX. Keberlanjutan memiliki tradisi yang panjang di Henkel, dan perusahaan ini memiliki strategi keberlanjutan yang jelas dengan target-target yang spesifik. Henkel didirikan pada tahun 1876 dan saat ini mempekerjakan tim yang beragam yang terdiri dari sekitar 47.000 orang di seluruh dunia - disatukan oleh budaya perusahaan yang kuat, nilai-nilai yang dianut bersama, dan tujuan yang sama: "Pelopor untuk kebaikan generasi." Informasi lebih lanjut di </w:t>
      </w:r>
      <w:hyperlink r:id="rId15" w:history="1">
        <w:r w:rsidR="00876D1B" w:rsidRPr="008044C8">
          <w:rPr>
            <w:rStyle w:val="Hyperlink"/>
            <w:szCs w:val="24"/>
            <w:lang w:val="nb-NO"/>
          </w:rPr>
          <w:t>www.henkel.com</w:t>
        </w:r>
      </w:hyperlink>
      <w:r w:rsidR="00876D1B" w:rsidRPr="008044C8">
        <w:rPr>
          <w:rStyle w:val="AboutandContactBody"/>
          <w:lang w:val="nb-NO"/>
        </w:rPr>
        <w:t xml:space="preserve"> </w:t>
      </w:r>
    </w:p>
    <w:p w14:paraId="1FEEC7B3" w14:textId="77777777" w:rsidR="00BB5D0B" w:rsidRPr="008044C8" w:rsidRDefault="00BB5D0B" w:rsidP="00BF6E82">
      <w:pPr>
        <w:rPr>
          <w:rStyle w:val="AboutandContactHeadline"/>
          <w:lang w:val="nb-NO"/>
        </w:rPr>
      </w:pPr>
    </w:p>
    <w:p w14:paraId="7FEC60B7" w14:textId="120D0319" w:rsidR="00BF6E82" w:rsidRPr="008044C8" w:rsidRDefault="006B4B65" w:rsidP="00BF6E82">
      <w:pPr>
        <w:rPr>
          <w:rStyle w:val="AboutandContactHeadline"/>
          <w:lang w:val="nb-NO"/>
        </w:rPr>
      </w:pPr>
      <w:r w:rsidRPr="008044C8">
        <w:rPr>
          <w:rStyle w:val="AboutandContactHeadline"/>
          <w:lang w:val="nb-NO"/>
        </w:rPr>
        <w:t xml:space="preserve">Foto </w:t>
      </w:r>
      <w:r w:rsidR="00980529" w:rsidRPr="008044C8">
        <w:rPr>
          <w:rStyle w:val="AboutandContactHeadline"/>
          <w:lang w:val="nb-NO"/>
        </w:rPr>
        <w:t>foto material</w:t>
      </w:r>
      <w:r w:rsidRPr="008044C8">
        <w:rPr>
          <w:rStyle w:val="AboutandContactHeadline"/>
          <w:lang w:val="nb-NO"/>
        </w:rPr>
        <w:t xml:space="preserve"> tersedia di </w:t>
      </w:r>
      <w:hyperlink r:id="rId16" w:history="1">
        <w:r w:rsidR="009B29B7" w:rsidRPr="008044C8">
          <w:rPr>
            <w:rStyle w:val="Hyperlink"/>
            <w:b/>
            <w:bCs/>
            <w:szCs w:val="24"/>
            <w:lang w:val="nb-NO"/>
          </w:rPr>
          <w:t>www.henkel.com/press</w:t>
        </w:r>
      </w:hyperlink>
    </w:p>
    <w:p w14:paraId="4357C00D" w14:textId="2447D2C1" w:rsidR="006B4B65" w:rsidRDefault="006B4B65" w:rsidP="00C527E4">
      <w:pPr>
        <w:spacing w:line="240" w:lineRule="auto"/>
        <w:jc w:val="left"/>
        <w:rPr>
          <w:rStyle w:val="AboutandContactBody"/>
          <w:rFonts w:asciiTheme="majorHAnsi" w:hAnsiTheme="majorHAnsi" w:cs="Calibri Light"/>
          <w:b/>
          <w:szCs w:val="18"/>
          <w:lang w:val="nb-NO"/>
        </w:rPr>
      </w:pPr>
    </w:p>
    <w:p w14:paraId="1C548FEE" w14:textId="77777777" w:rsidR="007C3A95" w:rsidRPr="008044C8" w:rsidRDefault="007C3A95" w:rsidP="00C527E4">
      <w:pPr>
        <w:spacing w:line="240" w:lineRule="auto"/>
        <w:jc w:val="left"/>
        <w:rPr>
          <w:rStyle w:val="AboutandContactBody"/>
          <w:rFonts w:asciiTheme="majorHAnsi" w:hAnsiTheme="majorHAnsi" w:cs="Calibri Light"/>
          <w:b/>
          <w:szCs w:val="18"/>
          <w:lang w:val="nb-NO"/>
        </w:rPr>
      </w:pPr>
    </w:p>
    <w:p w14:paraId="2417FBAC" w14:textId="291A43EA" w:rsidR="00C527E4" w:rsidRPr="00700DC7" w:rsidRDefault="007C1DA0" w:rsidP="00C527E4">
      <w:pPr>
        <w:tabs>
          <w:tab w:val="left" w:pos="1080"/>
          <w:tab w:val="left" w:pos="4500"/>
        </w:tabs>
        <w:spacing w:line="264" w:lineRule="auto"/>
        <w:rPr>
          <w:rStyle w:val="AboutandContactBody"/>
          <w:rFonts w:asciiTheme="majorHAnsi" w:hAnsiTheme="majorHAnsi" w:cs="Calibri Light"/>
          <w:b/>
          <w:szCs w:val="18"/>
          <w:lang w:val="nb-NO"/>
        </w:rPr>
      </w:pPr>
      <w:r w:rsidRPr="00700DC7">
        <w:rPr>
          <w:rStyle w:val="AboutandContactBody"/>
          <w:rFonts w:asciiTheme="majorHAnsi" w:hAnsiTheme="majorHAnsi" w:cs="Calibri Light"/>
          <w:b/>
          <w:szCs w:val="18"/>
          <w:lang w:val="nb-NO"/>
        </w:rPr>
        <w:t>Kontak</w:t>
      </w:r>
    </w:p>
    <w:p w14:paraId="471EB459" w14:textId="77777777" w:rsidR="00C527E4" w:rsidRPr="008044C8" w:rsidRDefault="00C527E4" w:rsidP="00C527E4">
      <w:pPr>
        <w:rPr>
          <w:rFonts w:eastAsia="Open Sans" w:cs="Segoe UI"/>
          <w:b/>
          <w:bCs/>
          <w:sz w:val="18"/>
          <w:szCs w:val="18"/>
          <w:lang w:val="nb-NO"/>
        </w:rPr>
      </w:pPr>
      <w:r w:rsidRPr="008044C8">
        <w:rPr>
          <w:rFonts w:eastAsia="Open Sans" w:cs="Segoe UI"/>
          <w:b/>
          <w:bCs/>
          <w:sz w:val="18"/>
          <w:szCs w:val="18"/>
          <w:lang w:val="nb-NO"/>
        </w:rPr>
        <w:t>Meiling Wee</w:t>
      </w:r>
      <w:r w:rsidRPr="008044C8">
        <w:rPr>
          <w:lang w:val="nb-NO"/>
        </w:rPr>
        <w:tab/>
      </w:r>
      <w:r w:rsidRPr="008044C8">
        <w:rPr>
          <w:lang w:val="nb-NO"/>
        </w:rPr>
        <w:tab/>
      </w:r>
      <w:r w:rsidRPr="008044C8">
        <w:rPr>
          <w:lang w:val="nb-NO"/>
        </w:rPr>
        <w:tab/>
      </w:r>
      <w:r w:rsidRPr="008044C8">
        <w:rPr>
          <w:lang w:val="nb-NO"/>
        </w:rPr>
        <w:tab/>
      </w:r>
      <w:r w:rsidRPr="008044C8">
        <w:rPr>
          <w:lang w:val="nb-NO"/>
        </w:rPr>
        <w:tab/>
      </w:r>
      <w:r w:rsidRPr="008044C8">
        <w:rPr>
          <w:lang w:val="nb-NO"/>
        </w:rPr>
        <w:tab/>
      </w:r>
      <w:r w:rsidRPr="008044C8">
        <w:rPr>
          <w:lang w:val="nb-NO"/>
        </w:rPr>
        <w:tab/>
      </w:r>
    </w:p>
    <w:p w14:paraId="7FF9A361" w14:textId="77777777" w:rsidR="00C527E4" w:rsidRPr="008044C8" w:rsidRDefault="00C527E4" w:rsidP="00C527E4">
      <w:pPr>
        <w:rPr>
          <w:rFonts w:eastAsia="Open Sans" w:cs="Segoe UI"/>
          <w:sz w:val="18"/>
          <w:szCs w:val="18"/>
          <w:lang w:val="nb-NO"/>
        </w:rPr>
      </w:pPr>
      <w:r w:rsidRPr="008044C8">
        <w:rPr>
          <w:rFonts w:eastAsia="Open Sans" w:cs="Segoe UI"/>
          <w:sz w:val="18"/>
          <w:szCs w:val="18"/>
          <w:lang w:val="nb-NO"/>
        </w:rPr>
        <w:t>+65 8799 3216</w:t>
      </w:r>
      <w:r w:rsidRPr="008044C8">
        <w:rPr>
          <w:lang w:val="nb-NO"/>
        </w:rPr>
        <w:tab/>
      </w:r>
      <w:r w:rsidRPr="008044C8">
        <w:rPr>
          <w:lang w:val="nb-NO"/>
        </w:rPr>
        <w:tab/>
      </w:r>
      <w:r w:rsidRPr="008044C8">
        <w:rPr>
          <w:lang w:val="nb-NO"/>
        </w:rPr>
        <w:tab/>
      </w:r>
      <w:r w:rsidRPr="008044C8">
        <w:rPr>
          <w:lang w:val="nb-NO"/>
        </w:rPr>
        <w:tab/>
      </w:r>
      <w:r w:rsidRPr="008044C8">
        <w:rPr>
          <w:lang w:val="nb-NO"/>
        </w:rPr>
        <w:tab/>
      </w:r>
      <w:r w:rsidRPr="008044C8">
        <w:rPr>
          <w:lang w:val="nb-NO"/>
        </w:rPr>
        <w:tab/>
      </w:r>
      <w:r w:rsidRPr="008044C8">
        <w:rPr>
          <w:lang w:val="nb-NO"/>
        </w:rPr>
        <w:tab/>
      </w:r>
    </w:p>
    <w:p w14:paraId="1A1DA7BD" w14:textId="22811AF9" w:rsidR="00E806CE" w:rsidRPr="008044C8" w:rsidRDefault="00C527E4" w:rsidP="001577E9">
      <w:pPr>
        <w:rPr>
          <w:rStyle w:val="AboutandContactBody"/>
          <w:lang w:val="nb-NO"/>
        </w:rPr>
      </w:pPr>
      <w:hyperlink r:id="rId17">
        <w:r w:rsidRPr="008044C8">
          <w:rPr>
            <w:rStyle w:val="Hyperlink"/>
            <w:rFonts w:eastAsia="Open Sans" w:cs="Segoe UI"/>
            <w:lang w:val="nb-NO"/>
          </w:rPr>
          <w:t>meiling.wee@henkel.com</w:t>
        </w:r>
      </w:hyperlink>
      <w:r w:rsidRPr="008044C8">
        <w:rPr>
          <w:lang w:val="nb-NO"/>
        </w:rPr>
        <w:tab/>
      </w:r>
    </w:p>
    <w:p w14:paraId="0FA6CF6C" w14:textId="77777777" w:rsidR="00E806CE" w:rsidRPr="008044C8" w:rsidRDefault="00E806CE" w:rsidP="001577E9">
      <w:pPr>
        <w:rPr>
          <w:rStyle w:val="AboutandContactBody"/>
          <w:lang w:val="nb-NO"/>
        </w:rPr>
      </w:pPr>
    </w:p>
    <w:sectPr w:rsidR="00E806CE" w:rsidRPr="008044C8" w:rsidSect="006E08E7">
      <w:headerReference w:type="even" r:id="rId18"/>
      <w:footerReference w:type="default" r:id="rId19"/>
      <w:headerReference w:type="first" r:id="rId20"/>
      <w:footerReference w:type="first" r:id="rId21"/>
      <w:pgSz w:w="11907" w:h="16840" w:code="9"/>
      <w:pgMar w:top="1701" w:right="1411" w:bottom="1987" w:left="1411" w:header="1253" w:footer="95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D750877" w14:textId="77777777" w:rsidR="00051851" w:rsidRDefault="00051851">
      <w:r>
        <w:separator/>
      </w:r>
    </w:p>
  </w:endnote>
  <w:endnote w:type="continuationSeparator" w:id="0">
    <w:p w14:paraId="6BC4F23C" w14:textId="77777777" w:rsidR="00051851" w:rsidRDefault="00051851">
      <w:r>
        <w:continuationSeparator/>
      </w:r>
    </w:p>
  </w:endnote>
  <w:endnote w:type="continuationNotice" w:id="1">
    <w:p w14:paraId="47C51CDA" w14:textId="77777777" w:rsidR="00051851" w:rsidRDefault="00051851">
      <w:pPr>
        <w:spacing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 w:name="Consolas">
    <w:panose1 w:val="020B0609020204030204"/>
    <w:charset w:val="00"/>
    <w:family w:val="modern"/>
    <w:pitch w:val="fixed"/>
    <w:sig w:usb0="E00006FF" w:usb1="0000FCFF" w:usb2="00000001" w:usb3="00000000" w:csb0="0000019F" w:csb1="00000000"/>
  </w:font>
  <w:font w:name="Calibri Light">
    <w:panose1 w:val="020F0302020204030204"/>
    <w:charset w:val="00"/>
    <w:family w:val="swiss"/>
    <w:pitch w:val="variable"/>
    <w:sig w:usb0="E4002EFF" w:usb1="C200247B" w:usb2="00000009" w:usb3="00000000" w:csb0="000001FF" w:csb1="00000000"/>
  </w:font>
  <w:font w:name="Open Sans">
    <w:charset w:val="00"/>
    <w:family w:val="swiss"/>
    <w:pitch w:val="variable"/>
    <w:sig w:usb0="E00002EF" w:usb1="4000205B" w:usb2="00000028"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37D10C9" w14:textId="2DC5A480" w:rsidR="00CF6F33" w:rsidRPr="00112A28" w:rsidRDefault="00112A28" w:rsidP="00112A28">
    <w:pPr>
      <w:pStyle w:val="Footer"/>
      <w:tabs>
        <w:tab w:val="clear" w:pos="7083"/>
        <w:tab w:val="clear" w:pos="8640"/>
        <w:tab w:val="right" w:pos="9071"/>
      </w:tabs>
      <w:jc w:val="both"/>
    </w:pPr>
    <w:r w:rsidRPr="00BF6E82">
      <w:t>Henkel AG &amp; Co. KGaA</w:t>
    </w:r>
    <w:r>
      <w:tab/>
    </w:r>
    <w:r w:rsidRPr="00BF6E82">
      <w:t xml:space="preserve">Page </w:t>
    </w:r>
    <w:r w:rsidRPr="00BF6E82">
      <w:fldChar w:fldCharType="begin"/>
    </w:r>
    <w:r w:rsidRPr="00BF6E82">
      <w:instrText xml:space="preserve"> PAGE  \* Arabic  \* MERGEFORMAT </w:instrText>
    </w:r>
    <w:r w:rsidRPr="00BF6E82">
      <w:fldChar w:fldCharType="separate"/>
    </w:r>
    <w:r w:rsidR="00980529">
      <w:t>4</w:t>
    </w:r>
    <w:r w:rsidRPr="00BF6E82">
      <w:fldChar w:fldCharType="end"/>
    </w:r>
    <w:r w:rsidRPr="00BF6E82">
      <w:t>/</w:t>
    </w:r>
    <w:fldSimple w:instr=" NUMPAGES  \* Arabic  \* MERGEFORMAT ">
      <w:r w:rsidR="00980529">
        <w:t>4</w:t>
      </w:r>
    </w:fldSimple>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77A058E" w14:textId="0A1664F5" w:rsidR="00CF6F33" w:rsidRPr="00992A11" w:rsidRDefault="00112FD4" w:rsidP="00992A11">
    <w:pPr>
      <w:pStyle w:val="Footer"/>
    </w:pPr>
    <w:r w:rsidRPr="00E143D5">
      <w:drawing>
        <wp:inline distT="0" distB="0" distL="0" distR="0" wp14:anchorId="182BBC29" wp14:editId="60DE2A5D">
          <wp:extent cx="5422789" cy="548296"/>
          <wp:effectExtent l="0" t="0" r="6985" b="4445"/>
          <wp:docPr id="1353966039" name="Grafik 1" descr="Ein Bild, das Text, Logo, Schrift, Symbol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3966039" name="Grafik 1" descr="Ein Bild, das Text, Logo, Schrift, Symbol enthält.&#10;&#10;Automatisch generierte Beschreibung"/>
                  <pic:cNvPicPr/>
                </pic:nvPicPr>
                <pic:blipFill rotWithShape="1">
                  <a:blip r:embed="rId1"/>
                  <a:srcRect b="19511"/>
                  <a:stretch/>
                </pic:blipFill>
                <pic:spPr bwMode="auto">
                  <a:xfrm>
                    <a:off x="0" y="0"/>
                    <a:ext cx="5499004" cy="556002"/>
                  </a:xfrm>
                  <a:prstGeom prst="rect">
                    <a:avLst/>
                  </a:prstGeom>
                  <a:ln>
                    <a:noFill/>
                  </a:ln>
                  <a:extLst>
                    <a:ext uri="{53640926-AAD7-44D8-BBD7-CCE9431645EC}">
                      <a14:shadowObscured xmlns:a14="http://schemas.microsoft.com/office/drawing/2010/main"/>
                    </a:ext>
                  </a:extLst>
                </pic:spPr>
              </pic:pic>
            </a:graphicData>
          </a:graphic>
        </wp:inline>
      </w:drawing>
    </w:r>
    <w:r w:rsidR="00B422EC" w:rsidRPr="00992A11">
      <w:t>Page</w:t>
    </w:r>
    <w:r w:rsidR="00CF6F33" w:rsidRPr="00992A11">
      <w:t xml:space="preserve"> </w:t>
    </w:r>
    <w:r w:rsidR="00CF6F33" w:rsidRPr="00992A11">
      <w:fldChar w:fldCharType="begin"/>
    </w:r>
    <w:r w:rsidR="00CF6F33" w:rsidRPr="00992A11">
      <w:instrText xml:space="preserve"> </w:instrText>
    </w:r>
    <w:r w:rsidR="00262C05" w:rsidRPr="00992A11">
      <w:instrText>PAGE</w:instrText>
    </w:r>
    <w:r w:rsidR="00CF6F33" w:rsidRPr="00992A11">
      <w:instrText xml:space="preserve">  \* Arabic  \* MERGEFORMAT </w:instrText>
    </w:r>
    <w:r w:rsidR="00CF6F33" w:rsidRPr="00992A11">
      <w:fldChar w:fldCharType="separate"/>
    </w:r>
    <w:r w:rsidR="006E08E7">
      <w:t>1</w:t>
    </w:r>
    <w:r w:rsidR="00CF6F33" w:rsidRPr="00992A11">
      <w:fldChar w:fldCharType="end"/>
    </w:r>
    <w:r w:rsidR="00CF6F33" w:rsidRPr="00992A11">
      <w:t>/</w:t>
    </w:r>
    <w:r w:rsidR="00CF6F33" w:rsidRPr="00992A11">
      <w:fldChar w:fldCharType="begin"/>
    </w:r>
    <w:r w:rsidR="00CF6F33" w:rsidRPr="00992A11">
      <w:instrText xml:space="preserve"> </w:instrText>
    </w:r>
    <w:r w:rsidR="00262C05" w:rsidRPr="00992A11">
      <w:instrText>NUMPAGES</w:instrText>
    </w:r>
    <w:r w:rsidR="00CF6F33" w:rsidRPr="00992A11">
      <w:instrText xml:space="preserve">  \* Arabic  \* MERGEFORMAT </w:instrText>
    </w:r>
    <w:r w:rsidR="00CF6F33" w:rsidRPr="00992A11">
      <w:fldChar w:fldCharType="separate"/>
    </w:r>
    <w:r w:rsidR="006E08E7">
      <w:t>4</w:t>
    </w:r>
    <w:r w:rsidR="00CF6F33" w:rsidRPr="00992A11">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55E5463" w14:textId="77777777" w:rsidR="00051851" w:rsidRDefault="00051851">
      <w:r>
        <w:separator/>
      </w:r>
    </w:p>
  </w:footnote>
  <w:footnote w:type="continuationSeparator" w:id="0">
    <w:p w14:paraId="116E9AE4" w14:textId="77777777" w:rsidR="00051851" w:rsidRDefault="00051851">
      <w:r>
        <w:continuationSeparator/>
      </w:r>
    </w:p>
  </w:footnote>
  <w:footnote w:type="continuationNotice" w:id="1">
    <w:p w14:paraId="2D59F4FC" w14:textId="77777777" w:rsidR="00051851" w:rsidRDefault="00051851">
      <w:pPr>
        <w:spacing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18ACE39" w14:textId="77777777" w:rsidR="00112A28" w:rsidRDefault="00112A28" w:rsidP="00112A28">
    <w:pPr>
      <w:pStyle w:val="Header"/>
      <w:jc w:val="both"/>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0E86010" w14:textId="306BB8EF" w:rsidR="00CF6F33" w:rsidRPr="007C1DA0" w:rsidRDefault="0059722C" w:rsidP="00227408">
    <w:pPr>
      <w:pStyle w:val="Header"/>
      <w:rPr>
        <w:u w:val="single"/>
      </w:rPr>
    </w:pPr>
    <w:r w:rsidRPr="00EB46D9">
      <w:rPr>
        <w:noProof/>
      </w:rPr>
      <w:drawing>
        <wp:anchor distT="0" distB="0" distL="114300" distR="114300" simplePos="0" relativeHeight="251695104" behindDoc="0" locked="1" layoutInCell="1" allowOverlap="1" wp14:anchorId="5559ED3E" wp14:editId="20ECCE45">
          <wp:simplePos x="0" y="0"/>
          <wp:positionH relativeFrom="margin">
            <wp:posOffset>5036820</wp:posOffset>
          </wp:positionH>
          <wp:positionV relativeFrom="margin">
            <wp:posOffset>-1478915</wp:posOffset>
          </wp:positionV>
          <wp:extent cx="1051560" cy="603250"/>
          <wp:effectExtent l="0" t="0" r="0" b="6350"/>
          <wp:wrapNone/>
          <wp:docPr id="1"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pic:cNvPicPr>
                    <a:picLocks noChangeAspect="1" noChangeArrowheads="1"/>
                  </pic:cNvPicPr>
                </pic:nvPicPr>
                <pic:blipFill>
                  <a:blip r:embed="rId1">
                    <a:extLst>
                      <a:ext uri="{28A0092B-C50C-407E-A947-70E740481C1C}">
                        <a14:useLocalDpi xmlns:a14="http://schemas.microsoft.com/office/drawing/2010/main" val="0"/>
                      </a:ext>
                    </a:extLst>
                  </a:blip>
                  <a:srcRect l="4736" t="10539" r="5063" b="12550"/>
                  <a:stretch>
                    <a:fillRect/>
                  </a:stretch>
                </pic:blipFill>
                <pic:spPr bwMode="auto">
                  <a:xfrm>
                    <a:off x="0" y="0"/>
                    <a:ext cx="1051560" cy="603250"/>
                  </a:xfrm>
                  <a:prstGeom prst="rect">
                    <a:avLst/>
                  </a:prstGeom>
                  <a:noFill/>
                </pic:spPr>
              </pic:pic>
            </a:graphicData>
          </a:graphic>
          <wp14:sizeRelH relativeFrom="page">
            <wp14:pctWidth>0</wp14:pctWidth>
          </wp14:sizeRelH>
          <wp14:sizeRelV relativeFrom="page">
            <wp14:pctHeight>0</wp14:pctHeight>
          </wp14:sizeRelV>
        </wp:anchor>
      </w:drawing>
    </w:r>
    <w:r w:rsidRPr="00EB46D9">
      <w:rPr>
        <w:noProof/>
      </w:rPr>
      <mc:AlternateContent>
        <mc:Choice Requires="wpg">
          <w:drawing>
            <wp:anchor distT="0" distB="0" distL="114300" distR="114300" simplePos="0" relativeHeight="251656192" behindDoc="0" locked="0" layoutInCell="1" allowOverlap="1" wp14:anchorId="76D561A9" wp14:editId="7310849B">
              <wp:simplePos x="0" y="0"/>
              <wp:positionH relativeFrom="page">
                <wp:posOffset>180340</wp:posOffset>
              </wp:positionH>
              <wp:positionV relativeFrom="page">
                <wp:posOffset>3780790</wp:posOffset>
              </wp:positionV>
              <wp:extent cx="179705" cy="3780155"/>
              <wp:effectExtent l="0" t="0" r="1905" b="11430"/>
              <wp:wrapNone/>
              <wp:docPr id="2" name="Gruppieren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79705" cy="3780155"/>
                        <a:chOff x="0" y="5954"/>
                        <a:chExt cx="283" cy="5953"/>
                      </a:xfrm>
                    </wpg:grpSpPr>
                    <wps:wsp>
                      <wps:cNvPr id="3" name="Line 17"/>
                      <wps:cNvCnPr>
                        <a:cxnSpLocks noChangeShapeType="1"/>
                      </wps:cNvCnPr>
                      <wps:spPr bwMode="auto">
                        <a:xfrm>
                          <a:off x="0" y="5954"/>
                          <a:ext cx="283" cy="0"/>
                        </a:xfrm>
                        <a:prstGeom prst="line">
                          <a:avLst/>
                        </a:prstGeom>
                        <a:noFill/>
                        <a:ln>
                          <a:noFill/>
                        </a:ln>
                        <a:extLst>
                          <a:ext uri="{909E8E84-426E-40DD-AFC4-6F175D3DCCD1}">
                            <a14:hiddenFill xmlns:a14="http://schemas.microsoft.com/office/drawing/2010/main">
                              <a:noFill/>
                            </a14:hiddenFill>
                          </a:ext>
                          <a:ext uri="{91240B29-F687-4F45-9708-019B960494DF}">
                            <a14:hiddenLine xmlns:a14="http://schemas.microsoft.com/office/drawing/2010/main" w="6350">
                              <a:solidFill>
                                <a:srgbClr val="E1000F"/>
                              </a:solidFill>
                              <a:round/>
                              <a:headEnd/>
                              <a:tailEnd/>
                            </a14:hiddenLine>
                          </a:ext>
                        </a:extLst>
                      </wps:spPr>
                      <wps:bodyPr/>
                    </wps:wsp>
                    <wps:wsp>
                      <wps:cNvPr id="4" name="Line 18"/>
                      <wps:cNvCnPr>
                        <a:cxnSpLocks noChangeShapeType="1"/>
                      </wps:cNvCnPr>
                      <wps:spPr bwMode="auto">
                        <a:xfrm>
                          <a:off x="0" y="8420"/>
                          <a:ext cx="283" cy="0"/>
                        </a:xfrm>
                        <a:prstGeom prst="line">
                          <a:avLst/>
                        </a:prstGeom>
                        <a:noFill/>
                        <a:ln>
                          <a:noFill/>
                        </a:ln>
                        <a:extLst>
                          <a:ext uri="{909E8E84-426E-40DD-AFC4-6F175D3DCCD1}">
                            <a14:hiddenFill xmlns:a14="http://schemas.microsoft.com/office/drawing/2010/main">
                              <a:noFill/>
                            </a14:hiddenFill>
                          </a:ext>
                          <a:ext uri="{91240B29-F687-4F45-9708-019B960494DF}">
                            <a14:hiddenLine xmlns:a14="http://schemas.microsoft.com/office/drawing/2010/main" w="6350">
                              <a:solidFill>
                                <a:srgbClr val="E1000F"/>
                              </a:solidFill>
                              <a:round/>
                              <a:headEnd/>
                              <a:tailEnd/>
                            </a14:hiddenLine>
                          </a:ext>
                        </a:extLst>
                      </wps:spPr>
                      <wps:bodyPr/>
                    </wps:wsp>
                    <wps:wsp>
                      <wps:cNvPr id="5" name="Line 19"/>
                      <wps:cNvCnPr>
                        <a:cxnSpLocks noChangeShapeType="1"/>
                      </wps:cNvCnPr>
                      <wps:spPr bwMode="auto">
                        <a:xfrm>
                          <a:off x="0" y="11907"/>
                          <a:ext cx="283" cy="0"/>
                        </a:xfrm>
                        <a:prstGeom prst="line">
                          <a:avLst/>
                        </a:prstGeom>
                        <a:noFill/>
                        <a:ln>
                          <a:noFill/>
                        </a:ln>
                        <a:extLst>
                          <a:ext uri="{909E8E84-426E-40DD-AFC4-6F175D3DCCD1}">
                            <a14:hiddenFill xmlns:a14="http://schemas.microsoft.com/office/drawing/2010/main">
                              <a:noFill/>
                            </a14:hiddenFill>
                          </a:ext>
                          <a:ext uri="{91240B29-F687-4F45-9708-019B960494DF}">
                            <a14:hiddenLine xmlns:a14="http://schemas.microsoft.com/office/drawing/2010/main" w="6350">
                              <a:solidFill>
                                <a:srgbClr val="E1000F"/>
                              </a:solidFill>
                              <a:round/>
                              <a:headEnd/>
                              <a:tailEnd/>
                            </a14:hiddenLine>
                          </a:ext>
                        </a:extLst>
                      </wps:spPr>
                      <wps:bodyPr/>
                    </wps:wsp>
                  </wpg:wgp>
                </a:graphicData>
              </a:graphic>
              <wp14:sizeRelH relativeFrom="page">
                <wp14:pctWidth>0</wp14:pctWidth>
              </wp14:sizeRelH>
              <wp14:sizeRelV relativeFrom="page">
                <wp14:pctHeight>0</wp14:pctHeight>
              </wp14:sizeRelV>
            </wp:anchor>
          </w:drawing>
        </mc:Choice>
        <mc:Fallback>
          <w:pict>
            <v:group w14:anchorId="7048FBF4" id="Gruppieren 2" o:spid="_x0000_s1026" style="position:absolute;margin-left:14.2pt;margin-top:297.7pt;width:14.15pt;height:297.65pt;z-index:251656192;mso-position-horizontal-relative:page;mso-position-vertical-relative:page" coordorigin=",5954" coordsize="283,595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">
              <v:line id="Line 17" o:spid="_x0000_s1027" style="position:absolute;visibility:visible;mso-wrap-style:square" from="0,5954" to="283,595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" stroked="f" strokecolor="#e1000f" strokeweight=".5pt"/>
              <v:line id="Line 18" o:spid="_x0000_s1028" style="position:absolute;visibility:visible;mso-wrap-style:square" from="0,8420" to="283,842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" stroked="f" strokecolor="#e1000f" strokeweight=".5pt"/>
              <v:line id="Line 19" o:spid="_x0000_s1029" style="position:absolute;visibility:visible;mso-wrap-style:square" from="0,11907" to="283,1190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" stroked="f" strokecolor="#e1000f" strokeweight=".5pt"/>
              <w10:wrap anchorx="page" anchory="page"/>
            </v:group>
          </w:pict>
        </mc:Fallback>
      </mc:AlternateContent>
    </w:r>
    <w:r w:rsidR="0001338A">
      <w:t>Siaran Pers</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0C14A7CA"/>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657266BE"/>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18502DB4"/>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70D64A76"/>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9E8251A2"/>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157ECB8E"/>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6942787E"/>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B08EAE3E"/>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9A36B950"/>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F96A01BE"/>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3700ACC"/>
    <w:multiLevelType w:val="hybridMultilevel"/>
    <w:tmpl w:val="FF7A8AF2"/>
    <w:lvl w:ilvl="0" w:tplc="36002C28">
      <w:start w:val="1"/>
      <w:numFmt w:val="bullet"/>
      <w:lvlText w:val=""/>
      <w:lvlJc w:val="left"/>
      <w:pPr>
        <w:ind w:left="1440" w:hanging="360"/>
      </w:pPr>
      <w:rPr>
        <w:rFonts w:ascii="Wingdings" w:hAnsi="Wingdings" w:hint="default"/>
        <w:color w:val="E1000F"/>
        <w:sz w:val="24"/>
        <w:szCs w:val="24"/>
      </w:rPr>
    </w:lvl>
    <w:lvl w:ilvl="1" w:tplc="FFFFFFFF" w:tentative="1">
      <w:start w:val="1"/>
      <w:numFmt w:val="bullet"/>
      <w:lvlText w:val="o"/>
      <w:lvlJc w:val="left"/>
      <w:pPr>
        <w:ind w:left="2160" w:hanging="360"/>
      </w:pPr>
      <w:rPr>
        <w:rFonts w:ascii="Courier New" w:hAnsi="Courier New" w:cs="Courier New" w:hint="default"/>
      </w:rPr>
    </w:lvl>
    <w:lvl w:ilvl="2" w:tplc="FFFFFFFF" w:tentative="1">
      <w:start w:val="1"/>
      <w:numFmt w:val="bullet"/>
      <w:lvlText w:val=""/>
      <w:lvlJc w:val="left"/>
      <w:pPr>
        <w:ind w:left="2880" w:hanging="360"/>
      </w:pPr>
      <w:rPr>
        <w:rFonts w:ascii="Wingdings" w:hAnsi="Wingdings" w:hint="default"/>
      </w:rPr>
    </w:lvl>
    <w:lvl w:ilvl="3" w:tplc="FFFFFFFF" w:tentative="1">
      <w:start w:val="1"/>
      <w:numFmt w:val="bullet"/>
      <w:lvlText w:val=""/>
      <w:lvlJc w:val="left"/>
      <w:pPr>
        <w:ind w:left="3600" w:hanging="360"/>
      </w:pPr>
      <w:rPr>
        <w:rFonts w:ascii="Symbol" w:hAnsi="Symbol" w:hint="default"/>
      </w:rPr>
    </w:lvl>
    <w:lvl w:ilvl="4" w:tplc="FFFFFFFF" w:tentative="1">
      <w:start w:val="1"/>
      <w:numFmt w:val="bullet"/>
      <w:lvlText w:val="o"/>
      <w:lvlJc w:val="left"/>
      <w:pPr>
        <w:ind w:left="4320" w:hanging="360"/>
      </w:pPr>
      <w:rPr>
        <w:rFonts w:ascii="Courier New" w:hAnsi="Courier New" w:cs="Courier New" w:hint="default"/>
      </w:rPr>
    </w:lvl>
    <w:lvl w:ilvl="5" w:tplc="FFFFFFFF" w:tentative="1">
      <w:start w:val="1"/>
      <w:numFmt w:val="bullet"/>
      <w:lvlText w:val=""/>
      <w:lvlJc w:val="left"/>
      <w:pPr>
        <w:ind w:left="5040" w:hanging="360"/>
      </w:pPr>
      <w:rPr>
        <w:rFonts w:ascii="Wingdings" w:hAnsi="Wingdings" w:hint="default"/>
      </w:rPr>
    </w:lvl>
    <w:lvl w:ilvl="6" w:tplc="FFFFFFFF" w:tentative="1">
      <w:start w:val="1"/>
      <w:numFmt w:val="bullet"/>
      <w:lvlText w:val=""/>
      <w:lvlJc w:val="left"/>
      <w:pPr>
        <w:ind w:left="5760" w:hanging="360"/>
      </w:pPr>
      <w:rPr>
        <w:rFonts w:ascii="Symbol" w:hAnsi="Symbol" w:hint="default"/>
      </w:rPr>
    </w:lvl>
    <w:lvl w:ilvl="7" w:tplc="FFFFFFFF" w:tentative="1">
      <w:start w:val="1"/>
      <w:numFmt w:val="bullet"/>
      <w:lvlText w:val="o"/>
      <w:lvlJc w:val="left"/>
      <w:pPr>
        <w:ind w:left="6480" w:hanging="360"/>
      </w:pPr>
      <w:rPr>
        <w:rFonts w:ascii="Courier New" w:hAnsi="Courier New" w:cs="Courier New" w:hint="default"/>
      </w:rPr>
    </w:lvl>
    <w:lvl w:ilvl="8" w:tplc="FFFFFFFF" w:tentative="1">
      <w:start w:val="1"/>
      <w:numFmt w:val="bullet"/>
      <w:lvlText w:val=""/>
      <w:lvlJc w:val="left"/>
      <w:pPr>
        <w:ind w:left="7200" w:hanging="360"/>
      </w:pPr>
      <w:rPr>
        <w:rFonts w:ascii="Wingdings" w:hAnsi="Wingdings" w:hint="default"/>
      </w:rPr>
    </w:lvl>
  </w:abstractNum>
  <w:abstractNum w:abstractNumId="11" w15:restartNumberingAfterBreak="0">
    <w:nsid w:val="038E1865"/>
    <w:multiLevelType w:val="hybridMultilevel"/>
    <w:tmpl w:val="4A063B9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07CF4270"/>
    <w:multiLevelType w:val="hybridMultilevel"/>
    <w:tmpl w:val="12EC31FA"/>
    <w:lvl w:ilvl="0" w:tplc="785A8864">
      <w:start w:val="1"/>
      <w:numFmt w:val="bullet"/>
      <w:pStyle w:val="NumBullet"/>
      <w:lvlText w:val="•"/>
      <w:lvlJc w:val="left"/>
      <w:pPr>
        <w:tabs>
          <w:tab w:val="num" w:pos="567"/>
        </w:tabs>
        <w:ind w:left="567" w:hanging="567"/>
      </w:pPr>
      <w:rPr>
        <w:rFonts w:ascii="Times New Roman" w:hAnsi="Times New Roman" w:cs="Times New Roman" w:hint="default"/>
        <w:color w:val="E1000F"/>
      </w:rPr>
    </w:lvl>
    <w:lvl w:ilvl="1" w:tplc="04090003" w:tentative="1">
      <w:start w:val="1"/>
      <w:numFmt w:val="bullet"/>
      <w:lvlText w:val="o"/>
      <w:lvlJc w:val="left"/>
      <w:pPr>
        <w:tabs>
          <w:tab w:val="num" w:pos="1440"/>
        </w:tabs>
        <w:ind w:left="1440" w:hanging="360"/>
      </w:pPr>
      <w:rPr>
        <w:rFonts w:ascii="Courier New" w:hAnsi="Courier New" w:cs="Arial"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Arial"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Arial"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210B585C"/>
    <w:multiLevelType w:val="hybridMultilevel"/>
    <w:tmpl w:val="70D4F3A4"/>
    <w:lvl w:ilvl="0" w:tplc="68061C8C">
      <w:start w:val="1"/>
      <w:numFmt w:val="bullet"/>
      <w:lvlText w:val=""/>
      <w:lvlJc w:val="left"/>
      <w:pPr>
        <w:ind w:left="1004" w:hanging="360"/>
      </w:pPr>
      <w:rPr>
        <w:rFonts w:ascii="Wingdings" w:hAnsi="Wingdings" w:hint="default"/>
        <w:sz w:val="24"/>
        <w:szCs w:val="24"/>
      </w:rPr>
    </w:lvl>
    <w:lvl w:ilvl="1" w:tplc="04070003" w:tentative="1">
      <w:start w:val="1"/>
      <w:numFmt w:val="bullet"/>
      <w:lvlText w:val="o"/>
      <w:lvlJc w:val="left"/>
      <w:pPr>
        <w:ind w:left="1724" w:hanging="360"/>
      </w:pPr>
      <w:rPr>
        <w:rFonts w:ascii="Courier New" w:hAnsi="Courier New" w:cs="Courier New" w:hint="default"/>
      </w:rPr>
    </w:lvl>
    <w:lvl w:ilvl="2" w:tplc="04070005" w:tentative="1">
      <w:start w:val="1"/>
      <w:numFmt w:val="bullet"/>
      <w:lvlText w:val=""/>
      <w:lvlJc w:val="left"/>
      <w:pPr>
        <w:ind w:left="2444" w:hanging="360"/>
      </w:pPr>
      <w:rPr>
        <w:rFonts w:ascii="Wingdings" w:hAnsi="Wingdings" w:hint="default"/>
      </w:rPr>
    </w:lvl>
    <w:lvl w:ilvl="3" w:tplc="04070001" w:tentative="1">
      <w:start w:val="1"/>
      <w:numFmt w:val="bullet"/>
      <w:lvlText w:val=""/>
      <w:lvlJc w:val="left"/>
      <w:pPr>
        <w:ind w:left="3164" w:hanging="360"/>
      </w:pPr>
      <w:rPr>
        <w:rFonts w:ascii="Symbol" w:hAnsi="Symbol" w:hint="default"/>
      </w:rPr>
    </w:lvl>
    <w:lvl w:ilvl="4" w:tplc="04070003" w:tentative="1">
      <w:start w:val="1"/>
      <w:numFmt w:val="bullet"/>
      <w:lvlText w:val="o"/>
      <w:lvlJc w:val="left"/>
      <w:pPr>
        <w:ind w:left="3884" w:hanging="360"/>
      </w:pPr>
      <w:rPr>
        <w:rFonts w:ascii="Courier New" w:hAnsi="Courier New" w:cs="Courier New" w:hint="default"/>
      </w:rPr>
    </w:lvl>
    <w:lvl w:ilvl="5" w:tplc="04070005" w:tentative="1">
      <w:start w:val="1"/>
      <w:numFmt w:val="bullet"/>
      <w:lvlText w:val=""/>
      <w:lvlJc w:val="left"/>
      <w:pPr>
        <w:ind w:left="4604" w:hanging="360"/>
      </w:pPr>
      <w:rPr>
        <w:rFonts w:ascii="Wingdings" w:hAnsi="Wingdings" w:hint="default"/>
      </w:rPr>
    </w:lvl>
    <w:lvl w:ilvl="6" w:tplc="04070001" w:tentative="1">
      <w:start w:val="1"/>
      <w:numFmt w:val="bullet"/>
      <w:lvlText w:val=""/>
      <w:lvlJc w:val="left"/>
      <w:pPr>
        <w:ind w:left="5324" w:hanging="360"/>
      </w:pPr>
      <w:rPr>
        <w:rFonts w:ascii="Symbol" w:hAnsi="Symbol" w:hint="default"/>
      </w:rPr>
    </w:lvl>
    <w:lvl w:ilvl="7" w:tplc="04070003" w:tentative="1">
      <w:start w:val="1"/>
      <w:numFmt w:val="bullet"/>
      <w:lvlText w:val="o"/>
      <w:lvlJc w:val="left"/>
      <w:pPr>
        <w:ind w:left="6044" w:hanging="360"/>
      </w:pPr>
      <w:rPr>
        <w:rFonts w:ascii="Courier New" w:hAnsi="Courier New" w:cs="Courier New" w:hint="default"/>
      </w:rPr>
    </w:lvl>
    <w:lvl w:ilvl="8" w:tplc="04070005" w:tentative="1">
      <w:start w:val="1"/>
      <w:numFmt w:val="bullet"/>
      <w:lvlText w:val=""/>
      <w:lvlJc w:val="left"/>
      <w:pPr>
        <w:ind w:left="6764" w:hanging="360"/>
      </w:pPr>
      <w:rPr>
        <w:rFonts w:ascii="Wingdings" w:hAnsi="Wingdings" w:hint="default"/>
      </w:rPr>
    </w:lvl>
  </w:abstractNum>
  <w:abstractNum w:abstractNumId="14" w15:restartNumberingAfterBreak="0">
    <w:nsid w:val="40C5131F"/>
    <w:multiLevelType w:val="hybridMultilevel"/>
    <w:tmpl w:val="8F8421BE"/>
    <w:lvl w:ilvl="0" w:tplc="04070005">
      <w:start w:val="1"/>
      <w:numFmt w:val="bullet"/>
      <w:lvlText w:val=""/>
      <w:lvlJc w:val="left"/>
      <w:pPr>
        <w:ind w:left="1004" w:hanging="360"/>
      </w:pPr>
      <w:rPr>
        <w:rFonts w:ascii="Wingdings" w:hAnsi="Wingdings" w:hint="default"/>
      </w:rPr>
    </w:lvl>
    <w:lvl w:ilvl="1" w:tplc="04070003" w:tentative="1">
      <w:start w:val="1"/>
      <w:numFmt w:val="bullet"/>
      <w:lvlText w:val="o"/>
      <w:lvlJc w:val="left"/>
      <w:pPr>
        <w:ind w:left="1724" w:hanging="360"/>
      </w:pPr>
      <w:rPr>
        <w:rFonts w:ascii="Courier New" w:hAnsi="Courier New" w:cs="Courier New" w:hint="default"/>
      </w:rPr>
    </w:lvl>
    <w:lvl w:ilvl="2" w:tplc="04070005" w:tentative="1">
      <w:start w:val="1"/>
      <w:numFmt w:val="bullet"/>
      <w:lvlText w:val=""/>
      <w:lvlJc w:val="left"/>
      <w:pPr>
        <w:ind w:left="2444" w:hanging="360"/>
      </w:pPr>
      <w:rPr>
        <w:rFonts w:ascii="Wingdings" w:hAnsi="Wingdings" w:hint="default"/>
      </w:rPr>
    </w:lvl>
    <w:lvl w:ilvl="3" w:tplc="04070001" w:tentative="1">
      <w:start w:val="1"/>
      <w:numFmt w:val="bullet"/>
      <w:lvlText w:val=""/>
      <w:lvlJc w:val="left"/>
      <w:pPr>
        <w:ind w:left="3164" w:hanging="360"/>
      </w:pPr>
      <w:rPr>
        <w:rFonts w:ascii="Symbol" w:hAnsi="Symbol" w:hint="default"/>
      </w:rPr>
    </w:lvl>
    <w:lvl w:ilvl="4" w:tplc="04070003" w:tentative="1">
      <w:start w:val="1"/>
      <w:numFmt w:val="bullet"/>
      <w:lvlText w:val="o"/>
      <w:lvlJc w:val="left"/>
      <w:pPr>
        <w:ind w:left="3884" w:hanging="360"/>
      </w:pPr>
      <w:rPr>
        <w:rFonts w:ascii="Courier New" w:hAnsi="Courier New" w:cs="Courier New" w:hint="default"/>
      </w:rPr>
    </w:lvl>
    <w:lvl w:ilvl="5" w:tplc="04070005" w:tentative="1">
      <w:start w:val="1"/>
      <w:numFmt w:val="bullet"/>
      <w:lvlText w:val=""/>
      <w:lvlJc w:val="left"/>
      <w:pPr>
        <w:ind w:left="4604" w:hanging="360"/>
      </w:pPr>
      <w:rPr>
        <w:rFonts w:ascii="Wingdings" w:hAnsi="Wingdings" w:hint="default"/>
      </w:rPr>
    </w:lvl>
    <w:lvl w:ilvl="6" w:tplc="04070001" w:tentative="1">
      <w:start w:val="1"/>
      <w:numFmt w:val="bullet"/>
      <w:lvlText w:val=""/>
      <w:lvlJc w:val="left"/>
      <w:pPr>
        <w:ind w:left="5324" w:hanging="360"/>
      </w:pPr>
      <w:rPr>
        <w:rFonts w:ascii="Symbol" w:hAnsi="Symbol" w:hint="default"/>
      </w:rPr>
    </w:lvl>
    <w:lvl w:ilvl="7" w:tplc="04070003" w:tentative="1">
      <w:start w:val="1"/>
      <w:numFmt w:val="bullet"/>
      <w:lvlText w:val="o"/>
      <w:lvlJc w:val="left"/>
      <w:pPr>
        <w:ind w:left="6044" w:hanging="360"/>
      </w:pPr>
      <w:rPr>
        <w:rFonts w:ascii="Courier New" w:hAnsi="Courier New" w:cs="Courier New" w:hint="default"/>
      </w:rPr>
    </w:lvl>
    <w:lvl w:ilvl="8" w:tplc="04070005" w:tentative="1">
      <w:start w:val="1"/>
      <w:numFmt w:val="bullet"/>
      <w:lvlText w:val=""/>
      <w:lvlJc w:val="left"/>
      <w:pPr>
        <w:ind w:left="6764" w:hanging="360"/>
      </w:pPr>
      <w:rPr>
        <w:rFonts w:ascii="Wingdings" w:hAnsi="Wingdings" w:hint="default"/>
      </w:rPr>
    </w:lvl>
  </w:abstractNum>
  <w:abstractNum w:abstractNumId="15" w15:restartNumberingAfterBreak="0">
    <w:nsid w:val="549B0C97"/>
    <w:multiLevelType w:val="hybridMultilevel"/>
    <w:tmpl w:val="DCD2F366"/>
    <w:lvl w:ilvl="0" w:tplc="53A0857E">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678116FD"/>
    <w:multiLevelType w:val="hybridMultilevel"/>
    <w:tmpl w:val="4DEA5FAA"/>
    <w:lvl w:ilvl="0" w:tplc="04070001">
      <w:start w:val="1"/>
      <w:numFmt w:val="bullet"/>
      <w:lvlText w:val=""/>
      <w:lvlJc w:val="left"/>
      <w:pPr>
        <w:ind w:left="1440" w:hanging="360"/>
      </w:pPr>
      <w:rPr>
        <w:rFonts w:ascii="Symbol" w:hAnsi="Symbol" w:hint="default"/>
      </w:rPr>
    </w:lvl>
    <w:lvl w:ilvl="1" w:tplc="04070003" w:tentative="1">
      <w:start w:val="1"/>
      <w:numFmt w:val="bullet"/>
      <w:lvlText w:val="o"/>
      <w:lvlJc w:val="left"/>
      <w:pPr>
        <w:ind w:left="2160" w:hanging="360"/>
      </w:pPr>
      <w:rPr>
        <w:rFonts w:ascii="Courier New" w:hAnsi="Courier New" w:cs="Courier New" w:hint="default"/>
      </w:rPr>
    </w:lvl>
    <w:lvl w:ilvl="2" w:tplc="04070005" w:tentative="1">
      <w:start w:val="1"/>
      <w:numFmt w:val="bullet"/>
      <w:lvlText w:val=""/>
      <w:lvlJc w:val="left"/>
      <w:pPr>
        <w:ind w:left="2880" w:hanging="360"/>
      </w:pPr>
      <w:rPr>
        <w:rFonts w:ascii="Wingdings" w:hAnsi="Wingdings" w:hint="default"/>
      </w:rPr>
    </w:lvl>
    <w:lvl w:ilvl="3" w:tplc="04070001" w:tentative="1">
      <w:start w:val="1"/>
      <w:numFmt w:val="bullet"/>
      <w:lvlText w:val=""/>
      <w:lvlJc w:val="left"/>
      <w:pPr>
        <w:ind w:left="3600" w:hanging="360"/>
      </w:pPr>
      <w:rPr>
        <w:rFonts w:ascii="Symbol" w:hAnsi="Symbol" w:hint="default"/>
      </w:rPr>
    </w:lvl>
    <w:lvl w:ilvl="4" w:tplc="04070003" w:tentative="1">
      <w:start w:val="1"/>
      <w:numFmt w:val="bullet"/>
      <w:lvlText w:val="o"/>
      <w:lvlJc w:val="left"/>
      <w:pPr>
        <w:ind w:left="4320" w:hanging="360"/>
      </w:pPr>
      <w:rPr>
        <w:rFonts w:ascii="Courier New" w:hAnsi="Courier New" w:cs="Courier New" w:hint="default"/>
      </w:rPr>
    </w:lvl>
    <w:lvl w:ilvl="5" w:tplc="04070005" w:tentative="1">
      <w:start w:val="1"/>
      <w:numFmt w:val="bullet"/>
      <w:lvlText w:val=""/>
      <w:lvlJc w:val="left"/>
      <w:pPr>
        <w:ind w:left="5040" w:hanging="360"/>
      </w:pPr>
      <w:rPr>
        <w:rFonts w:ascii="Wingdings" w:hAnsi="Wingdings" w:hint="default"/>
      </w:rPr>
    </w:lvl>
    <w:lvl w:ilvl="6" w:tplc="04070001" w:tentative="1">
      <w:start w:val="1"/>
      <w:numFmt w:val="bullet"/>
      <w:lvlText w:val=""/>
      <w:lvlJc w:val="left"/>
      <w:pPr>
        <w:ind w:left="5760" w:hanging="360"/>
      </w:pPr>
      <w:rPr>
        <w:rFonts w:ascii="Symbol" w:hAnsi="Symbol" w:hint="default"/>
      </w:rPr>
    </w:lvl>
    <w:lvl w:ilvl="7" w:tplc="04070003" w:tentative="1">
      <w:start w:val="1"/>
      <w:numFmt w:val="bullet"/>
      <w:lvlText w:val="o"/>
      <w:lvlJc w:val="left"/>
      <w:pPr>
        <w:ind w:left="6480" w:hanging="360"/>
      </w:pPr>
      <w:rPr>
        <w:rFonts w:ascii="Courier New" w:hAnsi="Courier New" w:cs="Courier New" w:hint="default"/>
      </w:rPr>
    </w:lvl>
    <w:lvl w:ilvl="8" w:tplc="04070005" w:tentative="1">
      <w:start w:val="1"/>
      <w:numFmt w:val="bullet"/>
      <w:lvlText w:val=""/>
      <w:lvlJc w:val="left"/>
      <w:pPr>
        <w:ind w:left="7200" w:hanging="360"/>
      </w:pPr>
      <w:rPr>
        <w:rFonts w:ascii="Wingdings" w:hAnsi="Wingdings" w:hint="default"/>
      </w:rPr>
    </w:lvl>
  </w:abstractNum>
  <w:abstractNum w:abstractNumId="17" w15:restartNumberingAfterBreak="0">
    <w:nsid w:val="6A89532E"/>
    <w:multiLevelType w:val="hybridMultilevel"/>
    <w:tmpl w:val="357663A0"/>
    <w:lvl w:ilvl="0" w:tplc="5FB28F00">
      <w:start w:val="1"/>
      <w:numFmt w:val="bullet"/>
      <w:lvlText w:val=""/>
      <w:lvlJc w:val="left"/>
      <w:pPr>
        <w:ind w:left="786" w:hanging="360"/>
      </w:pPr>
      <w:rPr>
        <w:rFonts w:ascii="Wingdings" w:hAnsi="Wingdings" w:hint="default"/>
        <w:sz w:val="24"/>
        <w:szCs w:val="24"/>
      </w:rPr>
    </w:lvl>
    <w:lvl w:ilvl="1" w:tplc="04070005">
      <w:start w:val="1"/>
      <w:numFmt w:val="bullet"/>
      <w:lvlText w:val=""/>
      <w:lvlJc w:val="left"/>
      <w:pPr>
        <w:ind w:left="1440" w:hanging="360"/>
      </w:pPr>
      <w:rPr>
        <w:rFonts w:ascii="Wingdings" w:hAnsi="Wingdings"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8" w15:restartNumberingAfterBreak="0">
    <w:nsid w:val="73891A1D"/>
    <w:multiLevelType w:val="hybridMultilevel"/>
    <w:tmpl w:val="E2709444"/>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16cid:durableId="2060470168">
    <w:abstractNumId w:val="12"/>
  </w:num>
  <w:num w:numId="2" w16cid:durableId="1721516376">
    <w:abstractNumId w:val="11"/>
  </w:num>
  <w:num w:numId="3" w16cid:durableId="277613025">
    <w:abstractNumId w:val="17"/>
  </w:num>
  <w:num w:numId="4" w16cid:durableId="1802572844">
    <w:abstractNumId w:val="14"/>
  </w:num>
  <w:num w:numId="5" w16cid:durableId="428161202">
    <w:abstractNumId w:val="13"/>
  </w:num>
  <w:num w:numId="6" w16cid:durableId="130368042">
    <w:abstractNumId w:val="15"/>
  </w:num>
  <w:num w:numId="7" w16cid:durableId="959729622">
    <w:abstractNumId w:val="18"/>
  </w:num>
  <w:num w:numId="8" w16cid:durableId="1924950521">
    <w:abstractNumId w:val="16"/>
  </w:num>
  <w:num w:numId="9" w16cid:durableId="1164206546">
    <w:abstractNumId w:val="10"/>
  </w:num>
  <w:num w:numId="10" w16cid:durableId="132137300">
    <w:abstractNumId w:val="9"/>
  </w:num>
  <w:num w:numId="11" w16cid:durableId="1542547091">
    <w:abstractNumId w:val="7"/>
  </w:num>
  <w:num w:numId="12" w16cid:durableId="684946210">
    <w:abstractNumId w:val="6"/>
  </w:num>
  <w:num w:numId="13" w16cid:durableId="1459908542">
    <w:abstractNumId w:val="5"/>
  </w:num>
  <w:num w:numId="14" w16cid:durableId="73286512">
    <w:abstractNumId w:val="4"/>
  </w:num>
  <w:num w:numId="15" w16cid:durableId="1466124738">
    <w:abstractNumId w:val="8"/>
  </w:num>
  <w:num w:numId="16" w16cid:durableId="2146969403">
    <w:abstractNumId w:val="3"/>
  </w:num>
  <w:num w:numId="17" w16cid:durableId="2036760217">
    <w:abstractNumId w:val="2"/>
  </w:num>
  <w:num w:numId="18" w16cid:durableId="254553235">
    <w:abstractNumId w:val="1"/>
  </w:num>
  <w:num w:numId="19" w16cid:durableId="15854510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writeProtection w:recommended="1"/>
  <w:zoom w:percent="10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33451C"/>
    <w:rsid w:val="00000839"/>
    <w:rsid w:val="00001ADD"/>
    <w:rsid w:val="00001E16"/>
    <w:rsid w:val="00002AA4"/>
    <w:rsid w:val="00005240"/>
    <w:rsid w:val="00005267"/>
    <w:rsid w:val="00006346"/>
    <w:rsid w:val="000073D9"/>
    <w:rsid w:val="00012DD9"/>
    <w:rsid w:val="0001338A"/>
    <w:rsid w:val="000154B7"/>
    <w:rsid w:val="00021413"/>
    <w:rsid w:val="00021C67"/>
    <w:rsid w:val="000269BF"/>
    <w:rsid w:val="00030557"/>
    <w:rsid w:val="00030F51"/>
    <w:rsid w:val="000328F8"/>
    <w:rsid w:val="00035A84"/>
    <w:rsid w:val="00040CC9"/>
    <w:rsid w:val="00051851"/>
    <w:rsid w:val="00051E86"/>
    <w:rsid w:val="00052CBE"/>
    <w:rsid w:val="00053458"/>
    <w:rsid w:val="000575F9"/>
    <w:rsid w:val="000618FC"/>
    <w:rsid w:val="0006344D"/>
    <w:rsid w:val="00067071"/>
    <w:rsid w:val="0007110C"/>
    <w:rsid w:val="00072264"/>
    <w:rsid w:val="000722E8"/>
    <w:rsid w:val="00072FEA"/>
    <w:rsid w:val="000761B7"/>
    <w:rsid w:val="000764DF"/>
    <w:rsid w:val="00080D10"/>
    <w:rsid w:val="0008357F"/>
    <w:rsid w:val="000901C2"/>
    <w:rsid w:val="000A09BE"/>
    <w:rsid w:val="000A5153"/>
    <w:rsid w:val="000B43B7"/>
    <w:rsid w:val="000B55AD"/>
    <w:rsid w:val="000B695A"/>
    <w:rsid w:val="000B69E7"/>
    <w:rsid w:val="000C210A"/>
    <w:rsid w:val="000C56DD"/>
    <w:rsid w:val="000D1672"/>
    <w:rsid w:val="000E2F62"/>
    <w:rsid w:val="000E38ED"/>
    <w:rsid w:val="000E4801"/>
    <w:rsid w:val="000E71DF"/>
    <w:rsid w:val="000E7F24"/>
    <w:rsid w:val="000F03BE"/>
    <w:rsid w:val="000F1757"/>
    <w:rsid w:val="000F225B"/>
    <w:rsid w:val="000F51D1"/>
    <w:rsid w:val="000F6441"/>
    <w:rsid w:val="000F7A27"/>
    <w:rsid w:val="000F7FAF"/>
    <w:rsid w:val="00101B7B"/>
    <w:rsid w:val="00105975"/>
    <w:rsid w:val="0010661F"/>
    <w:rsid w:val="00111ED0"/>
    <w:rsid w:val="00111F4D"/>
    <w:rsid w:val="00112A28"/>
    <w:rsid w:val="00112FD4"/>
    <w:rsid w:val="00115230"/>
    <w:rsid w:val="00115B5F"/>
    <w:rsid w:val="001162B4"/>
    <w:rsid w:val="001201EE"/>
    <w:rsid w:val="00122CBC"/>
    <w:rsid w:val="00123A5B"/>
    <w:rsid w:val="00126D4A"/>
    <w:rsid w:val="00126F5E"/>
    <w:rsid w:val="00132DA9"/>
    <w:rsid w:val="0013305B"/>
    <w:rsid w:val="001334DB"/>
    <w:rsid w:val="00133749"/>
    <w:rsid w:val="00133B99"/>
    <w:rsid w:val="00135A0E"/>
    <w:rsid w:val="00135CE7"/>
    <w:rsid w:val="001443BD"/>
    <w:rsid w:val="00152D81"/>
    <w:rsid w:val="001577E9"/>
    <w:rsid w:val="0016138C"/>
    <w:rsid w:val="00161D57"/>
    <w:rsid w:val="001636AB"/>
    <w:rsid w:val="00164CD1"/>
    <w:rsid w:val="001731CE"/>
    <w:rsid w:val="0017476D"/>
    <w:rsid w:val="00177BCB"/>
    <w:rsid w:val="001848FB"/>
    <w:rsid w:val="00187563"/>
    <w:rsid w:val="00191A80"/>
    <w:rsid w:val="00191CD8"/>
    <w:rsid w:val="001946F9"/>
    <w:rsid w:val="00196FB7"/>
    <w:rsid w:val="001A52AF"/>
    <w:rsid w:val="001A5E74"/>
    <w:rsid w:val="001B02B7"/>
    <w:rsid w:val="001B214E"/>
    <w:rsid w:val="001B6F30"/>
    <w:rsid w:val="001B7C20"/>
    <w:rsid w:val="001C0B32"/>
    <w:rsid w:val="001C45D9"/>
    <w:rsid w:val="001C4BE1"/>
    <w:rsid w:val="001D3DF3"/>
    <w:rsid w:val="001D7ADF"/>
    <w:rsid w:val="001E0F71"/>
    <w:rsid w:val="001E185B"/>
    <w:rsid w:val="001E6D05"/>
    <w:rsid w:val="001E704D"/>
    <w:rsid w:val="001E7C28"/>
    <w:rsid w:val="001F0A10"/>
    <w:rsid w:val="001F1BDF"/>
    <w:rsid w:val="001F1E99"/>
    <w:rsid w:val="001F2266"/>
    <w:rsid w:val="001F2CFB"/>
    <w:rsid w:val="001F3446"/>
    <w:rsid w:val="001F553D"/>
    <w:rsid w:val="001F703F"/>
    <w:rsid w:val="001F7110"/>
    <w:rsid w:val="001F7E96"/>
    <w:rsid w:val="00202284"/>
    <w:rsid w:val="00210DDA"/>
    <w:rsid w:val="00211912"/>
    <w:rsid w:val="00212488"/>
    <w:rsid w:val="002143ED"/>
    <w:rsid w:val="00215BE2"/>
    <w:rsid w:val="00217444"/>
    <w:rsid w:val="00220628"/>
    <w:rsid w:val="00223B7D"/>
    <w:rsid w:val="00224ADF"/>
    <w:rsid w:val="00224EDE"/>
    <w:rsid w:val="00227408"/>
    <w:rsid w:val="002304D2"/>
    <w:rsid w:val="002308C5"/>
    <w:rsid w:val="002318A2"/>
    <w:rsid w:val="00234ABD"/>
    <w:rsid w:val="00235F15"/>
    <w:rsid w:val="002361C4"/>
    <w:rsid w:val="00236E2A"/>
    <w:rsid w:val="00237F62"/>
    <w:rsid w:val="0024586A"/>
    <w:rsid w:val="00245E63"/>
    <w:rsid w:val="0025551E"/>
    <w:rsid w:val="00255A08"/>
    <w:rsid w:val="00255A4F"/>
    <w:rsid w:val="00256635"/>
    <w:rsid w:val="00256F0C"/>
    <w:rsid w:val="00260D6A"/>
    <w:rsid w:val="00262C05"/>
    <w:rsid w:val="00265BAC"/>
    <w:rsid w:val="00274EEC"/>
    <w:rsid w:val="0027785F"/>
    <w:rsid w:val="00281D14"/>
    <w:rsid w:val="00282C13"/>
    <w:rsid w:val="00291C77"/>
    <w:rsid w:val="002A0DF7"/>
    <w:rsid w:val="002A2975"/>
    <w:rsid w:val="002A5051"/>
    <w:rsid w:val="002A5CB4"/>
    <w:rsid w:val="002A60E0"/>
    <w:rsid w:val="002A7104"/>
    <w:rsid w:val="002B1A2C"/>
    <w:rsid w:val="002B6F30"/>
    <w:rsid w:val="002B7D6C"/>
    <w:rsid w:val="002C0239"/>
    <w:rsid w:val="002C0B49"/>
    <w:rsid w:val="002C1344"/>
    <w:rsid w:val="002C1D39"/>
    <w:rsid w:val="002C252E"/>
    <w:rsid w:val="002C6773"/>
    <w:rsid w:val="002D2A3D"/>
    <w:rsid w:val="002D6FE0"/>
    <w:rsid w:val="002D766C"/>
    <w:rsid w:val="002E038F"/>
    <w:rsid w:val="002E0B17"/>
    <w:rsid w:val="002E2429"/>
    <w:rsid w:val="002E4FFB"/>
    <w:rsid w:val="002E7DED"/>
    <w:rsid w:val="002F0D95"/>
    <w:rsid w:val="002F117C"/>
    <w:rsid w:val="002F7E11"/>
    <w:rsid w:val="00301AA0"/>
    <w:rsid w:val="00301B46"/>
    <w:rsid w:val="00304087"/>
    <w:rsid w:val="0031023F"/>
    <w:rsid w:val="00310ACD"/>
    <w:rsid w:val="0031379F"/>
    <w:rsid w:val="0031670F"/>
    <w:rsid w:val="00316A6D"/>
    <w:rsid w:val="00317F8D"/>
    <w:rsid w:val="00320713"/>
    <w:rsid w:val="00320A26"/>
    <w:rsid w:val="00321344"/>
    <w:rsid w:val="00321518"/>
    <w:rsid w:val="003236BB"/>
    <w:rsid w:val="00327EE2"/>
    <w:rsid w:val="00331899"/>
    <w:rsid w:val="0033451C"/>
    <w:rsid w:val="00335114"/>
    <w:rsid w:val="00336854"/>
    <w:rsid w:val="00336C0A"/>
    <w:rsid w:val="0034015C"/>
    <w:rsid w:val="00341737"/>
    <w:rsid w:val="00342A2F"/>
    <w:rsid w:val="003442F4"/>
    <w:rsid w:val="0034469D"/>
    <w:rsid w:val="0034526D"/>
    <w:rsid w:val="00347B34"/>
    <w:rsid w:val="003520F9"/>
    <w:rsid w:val="00353705"/>
    <w:rsid w:val="003562E8"/>
    <w:rsid w:val="00356A36"/>
    <w:rsid w:val="0036097F"/>
    <w:rsid w:val="0036357D"/>
    <w:rsid w:val="003649BC"/>
    <w:rsid w:val="00365E44"/>
    <w:rsid w:val="003677BE"/>
    <w:rsid w:val="00367AA1"/>
    <w:rsid w:val="00370B0E"/>
    <w:rsid w:val="00372E36"/>
    <w:rsid w:val="003750CF"/>
    <w:rsid w:val="00376EE9"/>
    <w:rsid w:val="00377CBB"/>
    <w:rsid w:val="00385185"/>
    <w:rsid w:val="00386D4E"/>
    <w:rsid w:val="003877B6"/>
    <w:rsid w:val="00390D16"/>
    <w:rsid w:val="00392B10"/>
    <w:rsid w:val="00393887"/>
    <w:rsid w:val="003941E6"/>
    <w:rsid w:val="00394C6B"/>
    <w:rsid w:val="00395B62"/>
    <w:rsid w:val="003A227C"/>
    <w:rsid w:val="003A2C4D"/>
    <w:rsid w:val="003A4E62"/>
    <w:rsid w:val="003B1069"/>
    <w:rsid w:val="003B390A"/>
    <w:rsid w:val="003B747C"/>
    <w:rsid w:val="003C15DE"/>
    <w:rsid w:val="003C348F"/>
    <w:rsid w:val="003C4EB2"/>
    <w:rsid w:val="003D0F7F"/>
    <w:rsid w:val="003D26C8"/>
    <w:rsid w:val="003D373F"/>
    <w:rsid w:val="003F04EF"/>
    <w:rsid w:val="003F1175"/>
    <w:rsid w:val="003F1AF3"/>
    <w:rsid w:val="003F37D5"/>
    <w:rsid w:val="003F4852"/>
    <w:rsid w:val="003F4D8D"/>
    <w:rsid w:val="003F66FD"/>
    <w:rsid w:val="004070B7"/>
    <w:rsid w:val="0041425F"/>
    <w:rsid w:val="00416378"/>
    <w:rsid w:val="00421CE7"/>
    <w:rsid w:val="00422229"/>
    <w:rsid w:val="004313E7"/>
    <w:rsid w:val="00431523"/>
    <w:rsid w:val="0043191E"/>
    <w:rsid w:val="0044763B"/>
    <w:rsid w:val="00451F34"/>
    <w:rsid w:val="00455216"/>
    <w:rsid w:val="00456A2F"/>
    <w:rsid w:val="00456DE2"/>
    <w:rsid w:val="004629B3"/>
    <w:rsid w:val="0046376E"/>
    <w:rsid w:val="00464E12"/>
    <w:rsid w:val="00466203"/>
    <w:rsid w:val="0046690F"/>
    <w:rsid w:val="0047253F"/>
    <w:rsid w:val="00472FEC"/>
    <w:rsid w:val="00474167"/>
    <w:rsid w:val="004746B4"/>
    <w:rsid w:val="004808B4"/>
    <w:rsid w:val="00490A03"/>
    <w:rsid w:val="0049128B"/>
    <w:rsid w:val="004918A7"/>
    <w:rsid w:val="00492305"/>
    <w:rsid w:val="00493327"/>
    <w:rsid w:val="00494DBE"/>
    <w:rsid w:val="00495CE6"/>
    <w:rsid w:val="004A17C1"/>
    <w:rsid w:val="004A323C"/>
    <w:rsid w:val="004B1BF3"/>
    <w:rsid w:val="004B2438"/>
    <w:rsid w:val="004B54E8"/>
    <w:rsid w:val="004C4B94"/>
    <w:rsid w:val="004C4FEB"/>
    <w:rsid w:val="004C50B2"/>
    <w:rsid w:val="004C5ECD"/>
    <w:rsid w:val="004C67AB"/>
    <w:rsid w:val="004C67DD"/>
    <w:rsid w:val="004C6B79"/>
    <w:rsid w:val="004C74C1"/>
    <w:rsid w:val="004D059B"/>
    <w:rsid w:val="004D4CB6"/>
    <w:rsid w:val="004E0870"/>
    <w:rsid w:val="004E2693"/>
    <w:rsid w:val="004E2DCD"/>
    <w:rsid w:val="004E3341"/>
    <w:rsid w:val="004F001A"/>
    <w:rsid w:val="004F10C1"/>
    <w:rsid w:val="004F64D2"/>
    <w:rsid w:val="004F6F32"/>
    <w:rsid w:val="0050062B"/>
    <w:rsid w:val="0050090B"/>
    <w:rsid w:val="00502E62"/>
    <w:rsid w:val="00504452"/>
    <w:rsid w:val="00506B8A"/>
    <w:rsid w:val="005078DC"/>
    <w:rsid w:val="005115C9"/>
    <w:rsid w:val="00515726"/>
    <w:rsid w:val="0052212B"/>
    <w:rsid w:val="00530F47"/>
    <w:rsid w:val="0053131F"/>
    <w:rsid w:val="00531542"/>
    <w:rsid w:val="00531B98"/>
    <w:rsid w:val="00534B46"/>
    <w:rsid w:val="00535F11"/>
    <w:rsid w:val="00535F9A"/>
    <w:rsid w:val="00537D83"/>
    <w:rsid w:val="00540358"/>
    <w:rsid w:val="005408C4"/>
    <w:rsid w:val="00540D47"/>
    <w:rsid w:val="0054261E"/>
    <w:rsid w:val="00550626"/>
    <w:rsid w:val="0055064A"/>
    <w:rsid w:val="00550864"/>
    <w:rsid w:val="00554EAF"/>
    <w:rsid w:val="0055571E"/>
    <w:rsid w:val="00556F67"/>
    <w:rsid w:val="00571DE8"/>
    <w:rsid w:val="00574094"/>
    <w:rsid w:val="00574459"/>
    <w:rsid w:val="005752A1"/>
    <w:rsid w:val="00582AC1"/>
    <w:rsid w:val="005833F0"/>
    <w:rsid w:val="0058520B"/>
    <w:rsid w:val="00586843"/>
    <w:rsid w:val="00586CAF"/>
    <w:rsid w:val="005873E9"/>
    <w:rsid w:val="00591180"/>
    <w:rsid w:val="00592642"/>
    <w:rsid w:val="00592F6A"/>
    <w:rsid w:val="0059722C"/>
    <w:rsid w:val="005974B2"/>
    <w:rsid w:val="00597D07"/>
    <w:rsid w:val="005A3846"/>
    <w:rsid w:val="005A7239"/>
    <w:rsid w:val="005B028D"/>
    <w:rsid w:val="005B08FF"/>
    <w:rsid w:val="005B1F0C"/>
    <w:rsid w:val="005B4ED3"/>
    <w:rsid w:val="005B6A58"/>
    <w:rsid w:val="005B7078"/>
    <w:rsid w:val="005C5EF2"/>
    <w:rsid w:val="005C70A8"/>
    <w:rsid w:val="005C7112"/>
    <w:rsid w:val="005D0561"/>
    <w:rsid w:val="005D0AD9"/>
    <w:rsid w:val="005D22F6"/>
    <w:rsid w:val="005E0C30"/>
    <w:rsid w:val="005E363B"/>
    <w:rsid w:val="005E69D9"/>
    <w:rsid w:val="005F27F4"/>
    <w:rsid w:val="005F3239"/>
    <w:rsid w:val="005F6567"/>
    <w:rsid w:val="00607256"/>
    <w:rsid w:val="006103F3"/>
    <w:rsid w:val="00610CE9"/>
    <w:rsid w:val="0061298A"/>
    <w:rsid w:val="00613F40"/>
    <w:rsid w:val="006144B1"/>
    <w:rsid w:val="00617CD0"/>
    <w:rsid w:val="00623DEB"/>
    <w:rsid w:val="006335F1"/>
    <w:rsid w:val="006345B6"/>
    <w:rsid w:val="00635712"/>
    <w:rsid w:val="00635B96"/>
    <w:rsid w:val="00643D8A"/>
    <w:rsid w:val="006513EB"/>
    <w:rsid w:val="00651816"/>
    <w:rsid w:val="00652229"/>
    <w:rsid w:val="00652793"/>
    <w:rsid w:val="00652D7A"/>
    <w:rsid w:val="00656D22"/>
    <w:rsid w:val="006626CA"/>
    <w:rsid w:val="00663487"/>
    <w:rsid w:val="00667941"/>
    <w:rsid w:val="00672382"/>
    <w:rsid w:val="00672B57"/>
    <w:rsid w:val="00676C1E"/>
    <w:rsid w:val="00677F0A"/>
    <w:rsid w:val="00680084"/>
    <w:rsid w:val="0068184B"/>
    <w:rsid w:val="0068234B"/>
    <w:rsid w:val="00682643"/>
    <w:rsid w:val="00682867"/>
    <w:rsid w:val="00682EB9"/>
    <w:rsid w:val="0068441A"/>
    <w:rsid w:val="00690B19"/>
    <w:rsid w:val="006A0A3C"/>
    <w:rsid w:val="006A2EBC"/>
    <w:rsid w:val="006A3442"/>
    <w:rsid w:val="006A444F"/>
    <w:rsid w:val="006A5C9B"/>
    <w:rsid w:val="006A79F0"/>
    <w:rsid w:val="006B47EE"/>
    <w:rsid w:val="006B499F"/>
    <w:rsid w:val="006B4B65"/>
    <w:rsid w:val="006C7FA0"/>
    <w:rsid w:val="006D4996"/>
    <w:rsid w:val="006D54AB"/>
    <w:rsid w:val="006D6EA2"/>
    <w:rsid w:val="006D6F50"/>
    <w:rsid w:val="006E08E7"/>
    <w:rsid w:val="006E3006"/>
    <w:rsid w:val="006E3D49"/>
    <w:rsid w:val="006E5032"/>
    <w:rsid w:val="006E5BDA"/>
    <w:rsid w:val="006E7BA2"/>
    <w:rsid w:val="006F0AA3"/>
    <w:rsid w:val="006F0FC7"/>
    <w:rsid w:val="006F39A9"/>
    <w:rsid w:val="006F670F"/>
    <w:rsid w:val="00700DC7"/>
    <w:rsid w:val="00700EE0"/>
    <w:rsid w:val="0070203E"/>
    <w:rsid w:val="00703272"/>
    <w:rsid w:val="00704C09"/>
    <w:rsid w:val="00706DBC"/>
    <w:rsid w:val="0070733C"/>
    <w:rsid w:val="00710C5D"/>
    <w:rsid w:val="00712680"/>
    <w:rsid w:val="0071348C"/>
    <w:rsid w:val="00717273"/>
    <w:rsid w:val="00717EC1"/>
    <w:rsid w:val="00720FD4"/>
    <w:rsid w:val="0072386C"/>
    <w:rsid w:val="00724AF2"/>
    <w:rsid w:val="007265F3"/>
    <w:rsid w:val="00727659"/>
    <w:rsid w:val="0073096C"/>
    <w:rsid w:val="00734034"/>
    <w:rsid w:val="00734B14"/>
    <w:rsid w:val="00735E98"/>
    <w:rsid w:val="00742398"/>
    <w:rsid w:val="007447E3"/>
    <w:rsid w:val="00745581"/>
    <w:rsid w:val="00746357"/>
    <w:rsid w:val="00747B40"/>
    <w:rsid w:val="007507B5"/>
    <w:rsid w:val="0075091D"/>
    <w:rsid w:val="00753326"/>
    <w:rsid w:val="00753885"/>
    <w:rsid w:val="00753A24"/>
    <w:rsid w:val="007613F4"/>
    <w:rsid w:val="00772188"/>
    <w:rsid w:val="00773410"/>
    <w:rsid w:val="00777A85"/>
    <w:rsid w:val="007813D0"/>
    <w:rsid w:val="0078286D"/>
    <w:rsid w:val="00782F69"/>
    <w:rsid w:val="00784E7A"/>
    <w:rsid w:val="00785993"/>
    <w:rsid w:val="00785DF8"/>
    <w:rsid w:val="0078657A"/>
    <w:rsid w:val="007866E2"/>
    <w:rsid w:val="00786BA3"/>
    <w:rsid w:val="007906EE"/>
    <w:rsid w:val="007907C0"/>
    <w:rsid w:val="00791B93"/>
    <w:rsid w:val="0079202F"/>
    <w:rsid w:val="00793CA2"/>
    <w:rsid w:val="007944F8"/>
    <w:rsid w:val="00795AC9"/>
    <w:rsid w:val="00795AF2"/>
    <w:rsid w:val="007A2417"/>
    <w:rsid w:val="007A2AAD"/>
    <w:rsid w:val="007A4432"/>
    <w:rsid w:val="007A784E"/>
    <w:rsid w:val="007B0E87"/>
    <w:rsid w:val="007B499C"/>
    <w:rsid w:val="007B4D4B"/>
    <w:rsid w:val="007C1DA0"/>
    <w:rsid w:val="007C27A5"/>
    <w:rsid w:val="007C3A95"/>
    <w:rsid w:val="007C5345"/>
    <w:rsid w:val="007D2A02"/>
    <w:rsid w:val="007D7C64"/>
    <w:rsid w:val="007E37B7"/>
    <w:rsid w:val="007E6EA1"/>
    <w:rsid w:val="007F0F63"/>
    <w:rsid w:val="007F23F5"/>
    <w:rsid w:val="007F250C"/>
    <w:rsid w:val="007F2B1E"/>
    <w:rsid w:val="007F451E"/>
    <w:rsid w:val="007F4E1E"/>
    <w:rsid w:val="007F62B4"/>
    <w:rsid w:val="007F6456"/>
    <w:rsid w:val="00801517"/>
    <w:rsid w:val="00801B5A"/>
    <w:rsid w:val="008044C8"/>
    <w:rsid w:val="00805250"/>
    <w:rsid w:val="00805A96"/>
    <w:rsid w:val="00811634"/>
    <w:rsid w:val="00817966"/>
    <w:rsid w:val="00817AE8"/>
    <w:rsid w:val="00817DE8"/>
    <w:rsid w:val="00820538"/>
    <w:rsid w:val="008229F5"/>
    <w:rsid w:val="00822CF7"/>
    <w:rsid w:val="0082699A"/>
    <w:rsid w:val="008338A7"/>
    <w:rsid w:val="00833CEB"/>
    <w:rsid w:val="008367C2"/>
    <w:rsid w:val="008372D2"/>
    <w:rsid w:val="008377BC"/>
    <w:rsid w:val="00840F42"/>
    <w:rsid w:val="00841BC0"/>
    <w:rsid w:val="008425EC"/>
    <w:rsid w:val="00844C17"/>
    <w:rsid w:val="00847726"/>
    <w:rsid w:val="00847F84"/>
    <w:rsid w:val="00852511"/>
    <w:rsid w:val="00856F59"/>
    <w:rsid w:val="008614F1"/>
    <w:rsid w:val="008639B3"/>
    <w:rsid w:val="00863C1A"/>
    <w:rsid w:val="0087142D"/>
    <w:rsid w:val="00873956"/>
    <w:rsid w:val="00876D1B"/>
    <w:rsid w:val="00880E72"/>
    <w:rsid w:val="00880F7F"/>
    <w:rsid w:val="008825EE"/>
    <w:rsid w:val="008837FC"/>
    <w:rsid w:val="0088596E"/>
    <w:rsid w:val="00892E46"/>
    <w:rsid w:val="00896A6C"/>
    <w:rsid w:val="0089796A"/>
    <w:rsid w:val="008A1780"/>
    <w:rsid w:val="008A2375"/>
    <w:rsid w:val="008A4437"/>
    <w:rsid w:val="008A5365"/>
    <w:rsid w:val="008B0610"/>
    <w:rsid w:val="008B18FE"/>
    <w:rsid w:val="008C392C"/>
    <w:rsid w:val="008C3C9F"/>
    <w:rsid w:val="008C7970"/>
    <w:rsid w:val="008D76C5"/>
    <w:rsid w:val="008E0AFA"/>
    <w:rsid w:val="008E1B33"/>
    <w:rsid w:val="008E52A1"/>
    <w:rsid w:val="008E69DD"/>
    <w:rsid w:val="008E75D3"/>
    <w:rsid w:val="008F125E"/>
    <w:rsid w:val="008F35AC"/>
    <w:rsid w:val="008F4D1C"/>
    <w:rsid w:val="008F4D2F"/>
    <w:rsid w:val="008F542E"/>
    <w:rsid w:val="009017A2"/>
    <w:rsid w:val="009061E5"/>
    <w:rsid w:val="0090620F"/>
    <w:rsid w:val="00906292"/>
    <w:rsid w:val="009076AF"/>
    <w:rsid w:val="00907D1C"/>
    <w:rsid w:val="00910496"/>
    <w:rsid w:val="00911751"/>
    <w:rsid w:val="009118FA"/>
    <w:rsid w:val="00917162"/>
    <w:rsid w:val="009171A7"/>
    <w:rsid w:val="009251CC"/>
    <w:rsid w:val="0092694E"/>
    <w:rsid w:val="00926A53"/>
    <w:rsid w:val="0092714E"/>
    <w:rsid w:val="0093260B"/>
    <w:rsid w:val="009328F5"/>
    <w:rsid w:val="009353C2"/>
    <w:rsid w:val="00935D4B"/>
    <w:rsid w:val="00935F20"/>
    <w:rsid w:val="00936CD3"/>
    <w:rsid w:val="00937ED7"/>
    <w:rsid w:val="00942002"/>
    <w:rsid w:val="00945CF9"/>
    <w:rsid w:val="00945D3F"/>
    <w:rsid w:val="00947885"/>
    <w:rsid w:val="00952168"/>
    <w:rsid w:val="009527FE"/>
    <w:rsid w:val="00955267"/>
    <w:rsid w:val="0096592A"/>
    <w:rsid w:val="009739A0"/>
    <w:rsid w:val="00973F3D"/>
    <w:rsid w:val="00974664"/>
    <w:rsid w:val="00974F84"/>
    <w:rsid w:val="009757B8"/>
    <w:rsid w:val="009767C7"/>
    <w:rsid w:val="00980529"/>
    <w:rsid w:val="009827BF"/>
    <w:rsid w:val="0098579A"/>
    <w:rsid w:val="00990C67"/>
    <w:rsid w:val="00990D6F"/>
    <w:rsid w:val="0099195A"/>
    <w:rsid w:val="00992A11"/>
    <w:rsid w:val="00994681"/>
    <w:rsid w:val="0099486A"/>
    <w:rsid w:val="009A0E26"/>
    <w:rsid w:val="009A16EC"/>
    <w:rsid w:val="009A4B52"/>
    <w:rsid w:val="009B29B7"/>
    <w:rsid w:val="009B3B37"/>
    <w:rsid w:val="009B7D1F"/>
    <w:rsid w:val="009C088E"/>
    <w:rsid w:val="009C4D35"/>
    <w:rsid w:val="009C61C4"/>
    <w:rsid w:val="009C6D35"/>
    <w:rsid w:val="009C7C69"/>
    <w:rsid w:val="009D1522"/>
    <w:rsid w:val="009D170A"/>
    <w:rsid w:val="009D7252"/>
    <w:rsid w:val="009E1B3B"/>
    <w:rsid w:val="009E23DA"/>
    <w:rsid w:val="009E3863"/>
    <w:rsid w:val="009E5EB4"/>
    <w:rsid w:val="009F3203"/>
    <w:rsid w:val="009F5432"/>
    <w:rsid w:val="009F5E50"/>
    <w:rsid w:val="00A044D6"/>
    <w:rsid w:val="00A04ADB"/>
    <w:rsid w:val="00A11E0F"/>
    <w:rsid w:val="00A14BC7"/>
    <w:rsid w:val="00A16A78"/>
    <w:rsid w:val="00A23264"/>
    <w:rsid w:val="00A2411A"/>
    <w:rsid w:val="00A241A3"/>
    <w:rsid w:val="00A2442D"/>
    <w:rsid w:val="00A2499C"/>
    <w:rsid w:val="00A26AB7"/>
    <w:rsid w:val="00A26CB6"/>
    <w:rsid w:val="00A32F82"/>
    <w:rsid w:val="00A32F8B"/>
    <w:rsid w:val="00A36FDE"/>
    <w:rsid w:val="00A3756F"/>
    <w:rsid w:val="00A37B39"/>
    <w:rsid w:val="00A40136"/>
    <w:rsid w:val="00A42D6F"/>
    <w:rsid w:val="00A43B16"/>
    <w:rsid w:val="00A45A62"/>
    <w:rsid w:val="00A47A71"/>
    <w:rsid w:val="00A54AC5"/>
    <w:rsid w:val="00A55DC3"/>
    <w:rsid w:val="00A5687E"/>
    <w:rsid w:val="00A56D41"/>
    <w:rsid w:val="00A61353"/>
    <w:rsid w:val="00A627D4"/>
    <w:rsid w:val="00A662E4"/>
    <w:rsid w:val="00A66B50"/>
    <w:rsid w:val="00A66DB1"/>
    <w:rsid w:val="00A67A92"/>
    <w:rsid w:val="00A70B80"/>
    <w:rsid w:val="00A71455"/>
    <w:rsid w:val="00A74557"/>
    <w:rsid w:val="00A745C2"/>
    <w:rsid w:val="00A7485D"/>
    <w:rsid w:val="00A87870"/>
    <w:rsid w:val="00A91A70"/>
    <w:rsid w:val="00A93BBF"/>
    <w:rsid w:val="00A944E7"/>
    <w:rsid w:val="00AA1B85"/>
    <w:rsid w:val="00AA3E49"/>
    <w:rsid w:val="00AB1CB6"/>
    <w:rsid w:val="00AB1D9A"/>
    <w:rsid w:val="00AB27DE"/>
    <w:rsid w:val="00AC0287"/>
    <w:rsid w:val="00AC0716"/>
    <w:rsid w:val="00AC10ED"/>
    <w:rsid w:val="00AC2A15"/>
    <w:rsid w:val="00AD07B8"/>
    <w:rsid w:val="00AD4264"/>
    <w:rsid w:val="00AD44FE"/>
    <w:rsid w:val="00AE08E6"/>
    <w:rsid w:val="00AE2885"/>
    <w:rsid w:val="00AE49F1"/>
    <w:rsid w:val="00AE5A06"/>
    <w:rsid w:val="00AE7DC4"/>
    <w:rsid w:val="00AF0CC4"/>
    <w:rsid w:val="00AF7ABE"/>
    <w:rsid w:val="00B0512A"/>
    <w:rsid w:val="00B05CCA"/>
    <w:rsid w:val="00B06506"/>
    <w:rsid w:val="00B06EA1"/>
    <w:rsid w:val="00B125AF"/>
    <w:rsid w:val="00B14271"/>
    <w:rsid w:val="00B14C02"/>
    <w:rsid w:val="00B15079"/>
    <w:rsid w:val="00B16270"/>
    <w:rsid w:val="00B20673"/>
    <w:rsid w:val="00B20721"/>
    <w:rsid w:val="00B246C3"/>
    <w:rsid w:val="00B2685D"/>
    <w:rsid w:val="00B30351"/>
    <w:rsid w:val="00B328B5"/>
    <w:rsid w:val="00B33C2A"/>
    <w:rsid w:val="00B36354"/>
    <w:rsid w:val="00B36F1D"/>
    <w:rsid w:val="00B41DF5"/>
    <w:rsid w:val="00B422EC"/>
    <w:rsid w:val="00B44347"/>
    <w:rsid w:val="00B44C88"/>
    <w:rsid w:val="00B5074F"/>
    <w:rsid w:val="00B52EA4"/>
    <w:rsid w:val="00B726D4"/>
    <w:rsid w:val="00B73A04"/>
    <w:rsid w:val="00B77695"/>
    <w:rsid w:val="00B8214F"/>
    <w:rsid w:val="00B84D9B"/>
    <w:rsid w:val="00B86A4F"/>
    <w:rsid w:val="00B86E75"/>
    <w:rsid w:val="00B92087"/>
    <w:rsid w:val="00B93035"/>
    <w:rsid w:val="00B9337E"/>
    <w:rsid w:val="00B9419E"/>
    <w:rsid w:val="00B958E8"/>
    <w:rsid w:val="00B97E4A"/>
    <w:rsid w:val="00BA09B2"/>
    <w:rsid w:val="00BA1FB7"/>
    <w:rsid w:val="00BA5B46"/>
    <w:rsid w:val="00BB050E"/>
    <w:rsid w:val="00BB5CDD"/>
    <w:rsid w:val="00BB5D0B"/>
    <w:rsid w:val="00BB6D76"/>
    <w:rsid w:val="00BC0995"/>
    <w:rsid w:val="00BC353E"/>
    <w:rsid w:val="00BD19BF"/>
    <w:rsid w:val="00BD34C8"/>
    <w:rsid w:val="00BD4B29"/>
    <w:rsid w:val="00BD4E09"/>
    <w:rsid w:val="00BE6C74"/>
    <w:rsid w:val="00BE793A"/>
    <w:rsid w:val="00BF1BD4"/>
    <w:rsid w:val="00BF2B82"/>
    <w:rsid w:val="00BF432A"/>
    <w:rsid w:val="00BF6E82"/>
    <w:rsid w:val="00C02E95"/>
    <w:rsid w:val="00C060C7"/>
    <w:rsid w:val="00C24C17"/>
    <w:rsid w:val="00C258B8"/>
    <w:rsid w:val="00C31226"/>
    <w:rsid w:val="00C3456E"/>
    <w:rsid w:val="00C3586C"/>
    <w:rsid w:val="00C36115"/>
    <w:rsid w:val="00C3758F"/>
    <w:rsid w:val="00C40B45"/>
    <w:rsid w:val="00C40B88"/>
    <w:rsid w:val="00C4120A"/>
    <w:rsid w:val="00C42C93"/>
    <w:rsid w:val="00C43854"/>
    <w:rsid w:val="00C439E2"/>
    <w:rsid w:val="00C464E6"/>
    <w:rsid w:val="00C46D70"/>
    <w:rsid w:val="00C47D87"/>
    <w:rsid w:val="00C50690"/>
    <w:rsid w:val="00C50A8A"/>
    <w:rsid w:val="00C51094"/>
    <w:rsid w:val="00C527E4"/>
    <w:rsid w:val="00C5376E"/>
    <w:rsid w:val="00C5756E"/>
    <w:rsid w:val="00C64275"/>
    <w:rsid w:val="00C6490B"/>
    <w:rsid w:val="00C65F78"/>
    <w:rsid w:val="00C808A6"/>
    <w:rsid w:val="00C80C1B"/>
    <w:rsid w:val="00C852E5"/>
    <w:rsid w:val="00C856DB"/>
    <w:rsid w:val="00C872AE"/>
    <w:rsid w:val="00C93335"/>
    <w:rsid w:val="00C94561"/>
    <w:rsid w:val="00C97091"/>
    <w:rsid w:val="00C97260"/>
    <w:rsid w:val="00CA2001"/>
    <w:rsid w:val="00CA3E82"/>
    <w:rsid w:val="00CA4690"/>
    <w:rsid w:val="00CA5317"/>
    <w:rsid w:val="00CA7268"/>
    <w:rsid w:val="00CA72BA"/>
    <w:rsid w:val="00CB232A"/>
    <w:rsid w:val="00CB2499"/>
    <w:rsid w:val="00CB3E29"/>
    <w:rsid w:val="00CB5B6C"/>
    <w:rsid w:val="00CC052E"/>
    <w:rsid w:val="00CC3C63"/>
    <w:rsid w:val="00CD16BE"/>
    <w:rsid w:val="00CD39B7"/>
    <w:rsid w:val="00CD4616"/>
    <w:rsid w:val="00CD47AC"/>
    <w:rsid w:val="00CD56AF"/>
    <w:rsid w:val="00CD7F36"/>
    <w:rsid w:val="00CE12F3"/>
    <w:rsid w:val="00CE33D5"/>
    <w:rsid w:val="00CE4297"/>
    <w:rsid w:val="00CF03B7"/>
    <w:rsid w:val="00CF1D7E"/>
    <w:rsid w:val="00CF5D37"/>
    <w:rsid w:val="00CF6F33"/>
    <w:rsid w:val="00D02248"/>
    <w:rsid w:val="00D063B8"/>
    <w:rsid w:val="00D06759"/>
    <w:rsid w:val="00D067BA"/>
    <w:rsid w:val="00D06825"/>
    <w:rsid w:val="00D17E3B"/>
    <w:rsid w:val="00D20C16"/>
    <w:rsid w:val="00D21023"/>
    <w:rsid w:val="00D23C09"/>
    <w:rsid w:val="00D23CED"/>
    <w:rsid w:val="00D24BD2"/>
    <w:rsid w:val="00D2573D"/>
    <w:rsid w:val="00D260A2"/>
    <w:rsid w:val="00D30CC6"/>
    <w:rsid w:val="00D3260C"/>
    <w:rsid w:val="00D34628"/>
    <w:rsid w:val="00D34B00"/>
    <w:rsid w:val="00D35790"/>
    <w:rsid w:val="00D37238"/>
    <w:rsid w:val="00D40239"/>
    <w:rsid w:val="00D440F7"/>
    <w:rsid w:val="00D47CB9"/>
    <w:rsid w:val="00D50B09"/>
    <w:rsid w:val="00D54125"/>
    <w:rsid w:val="00D5539F"/>
    <w:rsid w:val="00D5653B"/>
    <w:rsid w:val="00D56ED8"/>
    <w:rsid w:val="00D62EF1"/>
    <w:rsid w:val="00D6309D"/>
    <w:rsid w:val="00D644CA"/>
    <w:rsid w:val="00D66FC2"/>
    <w:rsid w:val="00D726AF"/>
    <w:rsid w:val="00D73AD7"/>
    <w:rsid w:val="00D74AE4"/>
    <w:rsid w:val="00D76C7E"/>
    <w:rsid w:val="00D771DE"/>
    <w:rsid w:val="00D7776D"/>
    <w:rsid w:val="00D77CB5"/>
    <w:rsid w:val="00D82A62"/>
    <w:rsid w:val="00D83689"/>
    <w:rsid w:val="00D8508F"/>
    <w:rsid w:val="00D9293F"/>
    <w:rsid w:val="00D93598"/>
    <w:rsid w:val="00D93A02"/>
    <w:rsid w:val="00D96D4C"/>
    <w:rsid w:val="00DA1E18"/>
    <w:rsid w:val="00DA2009"/>
    <w:rsid w:val="00DA47B4"/>
    <w:rsid w:val="00DB05B1"/>
    <w:rsid w:val="00DB5A79"/>
    <w:rsid w:val="00DB5B0F"/>
    <w:rsid w:val="00DB5CF2"/>
    <w:rsid w:val="00DB66F6"/>
    <w:rsid w:val="00DC2465"/>
    <w:rsid w:val="00DC53B1"/>
    <w:rsid w:val="00DD24AD"/>
    <w:rsid w:val="00DD252B"/>
    <w:rsid w:val="00DD512E"/>
    <w:rsid w:val="00DE0A95"/>
    <w:rsid w:val="00DE1177"/>
    <w:rsid w:val="00DE2CEA"/>
    <w:rsid w:val="00DE37C8"/>
    <w:rsid w:val="00DE4F86"/>
    <w:rsid w:val="00DE6A3C"/>
    <w:rsid w:val="00DE74F4"/>
    <w:rsid w:val="00DE7F97"/>
    <w:rsid w:val="00DF0B95"/>
    <w:rsid w:val="00DF1010"/>
    <w:rsid w:val="00DF5AEA"/>
    <w:rsid w:val="00DF63F6"/>
    <w:rsid w:val="00E01F05"/>
    <w:rsid w:val="00E13747"/>
    <w:rsid w:val="00E15F74"/>
    <w:rsid w:val="00E23464"/>
    <w:rsid w:val="00E25AEA"/>
    <w:rsid w:val="00E269F9"/>
    <w:rsid w:val="00E279A9"/>
    <w:rsid w:val="00E30DEF"/>
    <w:rsid w:val="00E30ED2"/>
    <w:rsid w:val="00E31276"/>
    <w:rsid w:val="00E37F70"/>
    <w:rsid w:val="00E446C1"/>
    <w:rsid w:val="00E47AB2"/>
    <w:rsid w:val="00E50C7F"/>
    <w:rsid w:val="00E52460"/>
    <w:rsid w:val="00E53559"/>
    <w:rsid w:val="00E5561E"/>
    <w:rsid w:val="00E56821"/>
    <w:rsid w:val="00E647AA"/>
    <w:rsid w:val="00E66ACF"/>
    <w:rsid w:val="00E67F93"/>
    <w:rsid w:val="00E7032B"/>
    <w:rsid w:val="00E71B27"/>
    <w:rsid w:val="00E751E6"/>
    <w:rsid w:val="00E758B9"/>
    <w:rsid w:val="00E7722D"/>
    <w:rsid w:val="00E806CE"/>
    <w:rsid w:val="00E8398E"/>
    <w:rsid w:val="00E85569"/>
    <w:rsid w:val="00E856AF"/>
    <w:rsid w:val="00E86B83"/>
    <w:rsid w:val="00E872BE"/>
    <w:rsid w:val="00E87C64"/>
    <w:rsid w:val="00E929FC"/>
    <w:rsid w:val="00E93A01"/>
    <w:rsid w:val="00E93B3F"/>
    <w:rsid w:val="00E93FF8"/>
    <w:rsid w:val="00E9599B"/>
    <w:rsid w:val="00E962F0"/>
    <w:rsid w:val="00E96EAF"/>
    <w:rsid w:val="00EA1752"/>
    <w:rsid w:val="00EA5377"/>
    <w:rsid w:val="00EA5A89"/>
    <w:rsid w:val="00EA5BDB"/>
    <w:rsid w:val="00EB46D9"/>
    <w:rsid w:val="00EC142D"/>
    <w:rsid w:val="00EC1AC1"/>
    <w:rsid w:val="00EC1E16"/>
    <w:rsid w:val="00ED0024"/>
    <w:rsid w:val="00ED0F85"/>
    <w:rsid w:val="00ED2742"/>
    <w:rsid w:val="00ED2B5C"/>
    <w:rsid w:val="00ED3269"/>
    <w:rsid w:val="00ED5538"/>
    <w:rsid w:val="00ED5FE8"/>
    <w:rsid w:val="00ED6FFC"/>
    <w:rsid w:val="00EE1A8C"/>
    <w:rsid w:val="00EE34FF"/>
    <w:rsid w:val="00EE3BCD"/>
    <w:rsid w:val="00EE4643"/>
    <w:rsid w:val="00EE6F1F"/>
    <w:rsid w:val="00EF1330"/>
    <w:rsid w:val="00EF15FF"/>
    <w:rsid w:val="00EF7111"/>
    <w:rsid w:val="00EF7D1A"/>
    <w:rsid w:val="00F0448F"/>
    <w:rsid w:val="00F0716C"/>
    <w:rsid w:val="00F10ED7"/>
    <w:rsid w:val="00F111AD"/>
    <w:rsid w:val="00F15194"/>
    <w:rsid w:val="00F23715"/>
    <w:rsid w:val="00F2649A"/>
    <w:rsid w:val="00F270E9"/>
    <w:rsid w:val="00F2722E"/>
    <w:rsid w:val="00F275C0"/>
    <w:rsid w:val="00F32D8D"/>
    <w:rsid w:val="00F3349F"/>
    <w:rsid w:val="00F346B6"/>
    <w:rsid w:val="00F3550E"/>
    <w:rsid w:val="00F36145"/>
    <w:rsid w:val="00F37AC8"/>
    <w:rsid w:val="00F37BDD"/>
    <w:rsid w:val="00F41503"/>
    <w:rsid w:val="00F466C8"/>
    <w:rsid w:val="00F46856"/>
    <w:rsid w:val="00F469A9"/>
    <w:rsid w:val="00F50B46"/>
    <w:rsid w:val="00F50D1F"/>
    <w:rsid w:val="00F547E4"/>
    <w:rsid w:val="00F55674"/>
    <w:rsid w:val="00F5713F"/>
    <w:rsid w:val="00F6203E"/>
    <w:rsid w:val="00F62316"/>
    <w:rsid w:val="00F635FC"/>
    <w:rsid w:val="00F63D03"/>
    <w:rsid w:val="00F65E2F"/>
    <w:rsid w:val="00F67288"/>
    <w:rsid w:val="00F67DF1"/>
    <w:rsid w:val="00F7401E"/>
    <w:rsid w:val="00F76B83"/>
    <w:rsid w:val="00F819D8"/>
    <w:rsid w:val="00F8309B"/>
    <w:rsid w:val="00F833C9"/>
    <w:rsid w:val="00F90064"/>
    <w:rsid w:val="00F96AFD"/>
    <w:rsid w:val="00F96E5F"/>
    <w:rsid w:val="00F97D33"/>
    <w:rsid w:val="00FA1398"/>
    <w:rsid w:val="00FA1F66"/>
    <w:rsid w:val="00FA2E19"/>
    <w:rsid w:val="00FA519F"/>
    <w:rsid w:val="00FA697F"/>
    <w:rsid w:val="00FB3960"/>
    <w:rsid w:val="00FB5521"/>
    <w:rsid w:val="00FB5D53"/>
    <w:rsid w:val="00FB610D"/>
    <w:rsid w:val="00FC4477"/>
    <w:rsid w:val="00FC46FB"/>
    <w:rsid w:val="00FC4C84"/>
    <w:rsid w:val="00FC51A7"/>
    <w:rsid w:val="00FD0308"/>
    <w:rsid w:val="00FD0734"/>
    <w:rsid w:val="00FD0A38"/>
    <w:rsid w:val="00FD2BD3"/>
    <w:rsid w:val="00FD4CCA"/>
    <w:rsid w:val="00FD4E98"/>
    <w:rsid w:val="00FE2A9E"/>
    <w:rsid w:val="00FF0A0D"/>
    <w:rsid w:val="00FF2208"/>
    <w:rsid w:val="00FF7086"/>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FB409AA"/>
  <w15:docId w15:val="{6D62F110-5AD8-4F45-B65E-7D9A55125B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Segoe UI" w:eastAsia="Times New Roman" w:hAnsi="Segoe UI" w:cs="Times New Roman"/>
        <w:sz w:val="18"/>
        <w:szCs w:val="24"/>
        <w:lang w:val="en-US" w:eastAsia="en-US" w:bidi="ar-SA"/>
      </w:rPr>
    </w:rPrDefault>
    <w:pPrDefault/>
  </w:docDefaults>
  <w:latentStyles w:defLockedState="0" w:defUIPriority="0" w:defSemiHidden="0" w:defUnhideWhenUsed="0" w:defQFormat="0" w:count="376">
    <w:lsdException w:name="Normal" w:qFormat="1"/>
    <w:lsdException w:name="heading 1" w:uiPriority="99"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HTML Preformatted" w:semiHidden="1" w:unhideWhenUsed="1"/>
    <w:lsdException w:name="HTML Sample"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unhideWhenUsed="1"/>
    <w:lsdException w:name="No Spacing" w:uiPriority="99" w:qFormat="1"/>
    <w:lsdException w:name="Light Shading" w:uiPriority="99"/>
    <w:lsdException w:name="Light List" w:uiPriority="99"/>
    <w:lsdException w:name="Light Grid" w:uiPriority="99"/>
    <w:lsdException w:name="Medium Shading 1" w:uiPriority="99"/>
    <w:lsdException w:name="Medium Shading 2" w:uiPriority="99"/>
    <w:lsdException w:name="Medium List 1" w:uiPriority="99"/>
    <w:lsdException w:name="Medium List 2" w:uiPriority="99"/>
    <w:lsdException w:name="Medium Grid 1" w:uiPriority="99"/>
    <w:lsdException w:name="Medium Grid 2" w:uiPriority="99" w:qFormat="1"/>
    <w:lsdException w:name="Medium Grid 3" w:uiPriority="99"/>
    <w:lsdException w:name="Dark List" w:uiPriority="99"/>
    <w:lsdException w:name="Colorful Shading" w:uiPriority="99"/>
    <w:lsdException w:name="Colorful List" w:uiPriority="99"/>
    <w:lsdException w:name="Colorful Grid" w:uiPriority="99"/>
    <w:lsdException w:name="Light Shading Accent 1" w:uiPriority="99"/>
    <w:lsdException w:name="Light List Accent 1" w:uiPriority="99"/>
    <w:lsdException w:name="Light Grid Accent 1" w:uiPriority="99"/>
    <w:lsdException w:name="Medium Shading 1 Accent 1" w:uiPriority="1" w:qFormat="1"/>
    <w:lsdException w:name="Medium Shading 2 Accent 1" w:uiPriority="60"/>
    <w:lsdException w:name="Medium List 1 Accent 1" w:uiPriority="61"/>
    <w:lsdException w:name="Revision" w:semiHidden="1" w:uiPriority="62" w:unhideWhenUsed="1"/>
    <w:lsdException w:name="List Paragraph" w:uiPriority="63" w:qFormat="1"/>
    <w:lsdException w:name="Quote" w:uiPriority="64" w:qFormat="1"/>
    <w:lsdException w:name="Intense Quote" w:uiPriority="65"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qFormat="1"/>
    <w:lsdException w:name="Colorful Grid Accent 1" w:uiPriority="73" w:qFormat="1"/>
    <w:lsdException w:name="Light Shading Accent 2" w:uiPriority="60" w:qFormat="1"/>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99"/>
    <w:lsdException w:name="Medium Grid 1 Accent 2" w:uiPriority="34" w:qFormat="1"/>
    <w:lsdException w:name="Medium Grid 2 Accent 2" w:uiPriority="29" w:qFormat="1"/>
    <w:lsdException w:name="Medium Grid 3 Accent 2" w:uiPriority="30" w:qFormat="1"/>
    <w:lsdException w:name="Dark List Accent 2" w:uiPriority="66"/>
    <w:lsdException w:name="Colorful Shading Accent 2" w:uiPriority="67"/>
    <w:lsdException w:name="Colorful List Accent 2" w:uiPriority="68"/>
    <w:lsdException w:name="Colorful Grid Accent 2" w:uiPriority="69"/>
    <w:lsdException w:name="Light Shading Accent 3" w:uiPriority="70"/>
    <w:lsdException w:name="Light List Accent 3" w:uiPriority="71"/>
    <w:lsdException w:name="Light Grid Accent 3" w:uiPriority="72"/>
    <w:lsdException w:name="Medium Shading 1 Accent 3" w:uiPriority="73"/>
    <w:lsdException w:name="Medium Shading 2 Accent 3" w:uiPriority="60"/>
    <w:lsdException w:name="Medium List 1 Accent 3" w:uiPriority="61"/>
    <w:lsdException w:name="Medium List 2 Accent 3" w:uiPriority="62"/>
    <w:lsdException w:name="Medium Grid 1 Accent 3" w:uiPriority="63"/>
    <w:lsdException w:name="Medium Grid 2 Accent 3" w:uiPriority="64"/>
    <w:lsdException w:name="Medium Grid 3 Accent 3" w:uiPriority="65"/>
    <w:lsdException w:name="Dark List Accent 3" w:uiPriority="66"/>
    <w:lsdException w:name="Colorful Shading Accent 3" w:uiPriority="67"/>
    <w:lsdException w:name="Colorful List Accent 3" w:uiPriority="68"/>
    <w:lsdException w:name="Colorful Grid Accent 3" w:uiPriority="69"/>
    <w:lsdException w:name="Light Shading Accent 4" w:uiPriority="70"/>
    <w:lsdException w:name="Light List Accent 4" w:uiPriority="71"/>
    <w:lsdException w:name="Light Grid Accent 4" w:uiPriority="72"/>
    <w:lsdException w:name="Medium Shading 1 Accent 4" w:uiPriority="73"/>
    <w:lsdException w:name="Medium Shading 2 Accent 4" w:uiPriority="60"/>
    <w:lsdException w:name="Medium List 1 Accent 4" w:uiPriority="61"/>
    <w:lsdException w:name="Medium List 2 Accent 4" w:uiPriority="62"/>
    <w:lsdException w:name="Medium Grid 1 Accent 4" w:uiPriority="63"/>
    <w:lsdException w:name="Medium Grid 2 Accent 4" w:uiPriority="64"/>
    <w:lsdException w:name="Medium Grid 3 Accent 4" w:uiPriority="65"/>
    <w:lsdException w:name="Dark List Accent 4" w:uiPriority="66"/>
    <w:lsdException w:name="Colorful Shading Accent 4" w:uiPriority="67"/>
    <w:lsdException w:name="Colorful List Accent 4" w:uiPriority="68"/>
    <w:lsdException w:name="Colorful Grid Accent 4" w:uiPriority="69"/>
    <w:lsdException w:name="Light Shading Accent 5" w:uiPriority="70"/>
    <w:lsdException w:name="Light List Accent 5" w:uiPriority="71"/>
    <w:lsdException w:name="Light Grid Accent 5" w:uiPriority="72"/>
    <w:lsdException w:name="Medium Shading 1 Accent 5" w:uiPriority="73"/>
    <w:lsdException w:name="Medium Shading 2 Accent 5" w:uiPriority="60"/>
    <w:lsdException w:name="Medium List 1 Accent 5" w:uiPriority="61"/>
    <w:lsdException w:name="Medium List 2 Accent 5" w:uiPriority="62"/>
    <w:lsdException w:name="Medium Grid 1 Accent 5" w:uiPriority="63"/>
    <w:lsdException w:name="Medium Grid 2 Accent 5" w:uiPriority="64"/>
    <w:lsdException w:name="Medium Grid 3 Accent 5" w:uiPriority="65"/>
    <w:lsdException w:name="Dark List Accent 5" w:uiPriority="66"/>
    <w:lsdException w:name="Colorful Shading Accent 5" w:uiPriority="67"/>
    <w:lsdException w:name="Colorful List Accent 5" w:uiPriority="68"/>
    <w:lsdException w:name="Colorful Grid Accent 5" w:uiPriority="69"/>
    <w:lsdException w:name="Light Shading Accent 6" w:uiPriority="70"/>
    <w:lsdException w:name="Light List Accent 6" w:uiPriority="71"/>
    <w:lsdException w:name="Light Grid Accent 6" w:uiPriority="72"/>
    <w:lsdException w:name="Medium Shading 1 Accent 6" w:uiPriority="73"/>
    <w:lsdException w:name="Medium Shading 2 Accent 6" w:uiPriority="60"/>
    <w:lsdException w:name="Medium List 1 Accent 6" w:uiPriority="61"/>
    <w:lsdException w:name="Medium List 2 Accent 6" w:uiPriority="62"/>
    <w:lsdException w:name="Medium Grid 1 Accent 6" w:uiPriority="63"/>
    <w:lsdException w:name="Medium Grid 2 Accent 6" w:uiPriority="64"/>
    <w:lsdException w:name="Medium Grid 3 Accent 6" w:uiPriority="65"/>
    <w:lsdException w:name="Dark List Accent 6" w:uiPriority="66"/>
    <w:lsdException w:name="Colorful Shading Accent 6" w:uiPriority="67"/>
    <w:lsdException w:name="Colorful List Accent 6" w:uiPriority="68"/>
    <w:lsdException w:name="Colorful Grid Accent 6" w:uiPriority="69"/>
    <w:lsdException w:name="Subtle Emphasis" w:uiPriority="70" w:qFormat="1"/>
    <w:lsdException w:name="Intense Emphasis" w:uiPriority="71" w:qFormat="1"/>
    <w:lsdException w:name="Subtle Reference" w:uiPriority="72" w:qFormat="1"/>
    <w:lsdException w:name="Intense Reference" w:uiPriority="73" w:qFormat="1"/>
    <w:lsdException w:name="Book Title" w:uiPriority="60" w:qFormat="1"/>
    <w:lsdException w:name="Bibliography" w:semiHidden="1" w:uiPriority="61" w:unhideWhenUsed="1"/>
    <w:lsdException w:name="TOC Heading" w:semiHidden="1" w:uiPriority="62"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2A2975"/>
    <w:pPr>
      <w:spacing w:line="276" w:lineRule="auto"/>
      <w:jc w:val="both"/>
    </w:pPr>
    <w:rPr>
      <w:sz w:val="22"/>
    </w:rPr>
  </w:style>
  <w:style w:type="paragraph" w:styleId="Heading1">
    <w:name w:val="heading 1"/>
    <w:basedOn w:val="Normal"/>
    <w:next w:val="Normal"/>
    <w:link w:val="Heading1Char"/>
    <w:uiPriority w:val="99"/>
    <w:qFormat/>
    <w:rsid w:val="00097261"/>
    <w:pPr>
      <w:keepNext/>
      <w:spacing w:line="420" w:lineRule="atLeast"/>
      <w:outlineLvl w:val="0"/>
    </w:pPr>
    <w:rPr>
      <w:rFonts w:cs="Arial"/>
      <w:b/>
      <w:bCs/>
      <w:kern w:val="32"/>
      <w:sz w:val="36"/>
      <w:szCs w:val="32"/>
    </w:rPr>
  </w:style>
  <w:style w:type="paragraph" w:styleId="Heading2">
    <w:name w:val="heading 2"/>
    <w:basedOn w:val="Normal"/>
    <w:next w:val="Normal"/>
    <w:qFormat/>
    <w:rsid w:val="003F46B0"/>
    <w:pPr>
      <w:keepNext/>
      <w:outlineLvl w:val="1"/>
    </w:pPr>
    <w:rPr>
      <w:rFonts w:cs="Arial"/>
      <w:bCs/>
      <w:iCs/>
      <w:color w:val="E1000F"/>
      <w:szCs w:val="28"/>
    </w:rPr>
  </w:style>
  <w:style w:type="paragraph" w:styleId="Heading3">
    <w:name w:val="heading 3"/>
    <w:basedOn w:val="Heading2"/>
    <w:next w:val="Normal"/>
    <w:qFormat/>
    <w:rsid w:val="006F1596"/>
    <w:pPr>
      <w:outlineLvl w:val="2"/>
    </w:pPr>
    <w:rPr>
      <w:color w:val="auto"/>
    </w:rPr>
  </w:style>
  <w:style w:type="paragraph" w:styleId="Heading4">
    <w:name w:val="heading 4"/>
    <w:basedOn w:val="Normal"/>
    <w:next w:val="Normal"/>
    <w:link w:val="Heading4Char"/>
    <w:semiHidden/>
    <w:unhideWhenUsed/>
    <w:qFormat/>
    <w:rsid w:val="007944F8"/>
    <w:pPr>
      <w:keepNext/>
      <w:keepLines/>
      <w:spacing w:before="40"/>
      <w:outlineLvl w:val="3"/>
    </w:pPr>
    <w:rPr>
      <w:rFonts w:asciiTheme="majorHAnsi" w:eastAsiaTheme="majorEastAsia" w:hAnsiTheme="majorHAnsi" w:cstheme="majorBidi"/>
      <w:i/>
      <w:iCs/>
      <w:color w:val="474E55" w:themeColor="accent1" w:themeShade="BF"/>
    </w:rPr>
  </w:style>
  <w:style w:type="paragraph" w:styleId="Heading5">
    <w:name w:val="heading 5"/>
    <w:basedOn w:val="Normal"/>
    <w:next w:val="Normal"/>
    <w:link w:val="Heading5Char"/>
    <w:semiHidden/>
    <w:unhideWhenUsed/>
    <w:qFormat/>
    <w:rsid w:val="007944F8"/>
    <w:pPr>
      <w:keepNext/>
      <w:keepLines/>
      <w:spacing w:before="40"/>
      <w:outlineLvl w:val="4"/>
    </w:pPr>
    <w:rPr>
      <w:rFonts w:asciiTheme="majorHAnsi" w:eastAsiaTheme="majorEastAsia" w:hAnsiTheme="majorHAnsi" w:cstheme="majorBidi"/>
      <w:color w:val="474E55" w:themeColor="accent1" w:themeShade="BF"/>
    </w:rPr>
  </w:style>
  <w:style w:type="paragraph" w:styleId="Heading6">
    <w:name w:val="heading 6"/>
    <w:basedOn w:val="Normal"/>
    <w:next w:val="Normal"/>
    <w:link w:val="Heading6Char"/>
    <w:semiHidden/>
    <w:unhideWhenUsed/>
    <w:qFormat/>
    <w:rsid w:val="007944F8"/>
    <w:pPr>
      <w:keepNext/>
      <w:keepLines/>
      <w:spacing w:before="40"/>
      <w:outlineLvl w:val="5"/>
    </w:pPr>
    <w:rPr>
      <w:rFonts w:asciiTheme="majorHAnsi" w:eastAsiaTheme="majorEastAsia" w:hAnsiTheme="majorHAnsi" w:cstheme="majorBidi"/>
      <w:color w:val="2F3439" w:themeColor="accent1" w:themeShade="7F"/>
    </w:rPr>
  </w:style>
  <w:style w:type="paragraph" w:styleId="Heading7">
    <w:name w:val="heading 7"/>
    <w:basedOn w:val="Normal"/>
    <w:next w:val="Normal"/>
    <w:link w:val="Heading7Char"/>
    <w:semiHidden/>
    <w:unhideWhenUsed/>
    <w:qFormat/>
    <w:rsid w:val="007944F8"/>
    <w:pPr>
      <w:keepNext/>
      <w:keepLines/>
      <w:spacing w:before="40"/>
      <w:outlineLvl w:val="6"/>
    </w:pPr>
    <w:rPr>
      <w:rFonts w:asciiTheme="majorHAnsi" w:eastAsiaTheme="majorEastAsia" w:hAnsiTheme="majorHAnsi" w:cstheme="majorBidi"/>
      <w:i/>
      <w:iCs/>
      <w:color w:val="2F3439" w:themeColor="accent1" w:themeShade="7F"/>
    </w:rPr>
  </w:style>
  <w:style w:type="paragraph" w:styleId="Heading8">
    <w:name w:val="heading 8"/>
    <w:basedOn w:val="Normal"/>
    <w:next w:val="Normal"/>
    <w:link w:val="Heading8Char"/>
    <w:semiHidden/>
    <w:unhideWhenUsed/>
    <w:qFormat/>
    <w:rsid w:val="007944F8"/>
    <w:pPr>
      <w:keepNext/>
      <w:keepLines/>
      <w:spacing w:before="40"/>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Normal"/>
    <w:link w:val="Heading9Char"/>
    <w:semiHidden/>
    <w:unhideWhenUsed/>
    <w:qFormat/>
    <w:rsid w:val="007944F8"/>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C3758F"/>
    <w:pPr>
      <w:tabs>
        <w:tab w:val="left" w:pos="2607"/>
        <w:tab w:val="center" w:pos="4320"/>
        <w:tab w:val="right" w:pos="9356"/>
      </w:tabs>
      <w:spacing w:before="1440" w:line="100" w:lineRule="atLeast"/>
      <w:jc w:val="right"/>
    </w:pPr>
    <w:rPr>
      <w:rFonts w:cs="Segoe UI"/>
      <w:b/>
      <w:bCs/>
      <w:color w:val="3E3C3C"/>
      <w:sz w:val="40"/>
      <w:szCs w:val="40"/>
    </w:rPr>
  </w:style>
  <w:style w:type="paragraph" w:styleId="Footer">
    <w:name w:val="footer"/>
    <w:basedOn w:val="Normal"/>
    <w:link w:val="FooterChar"/>
    <w:uiPriority w:val="99"/>
    <w:rsid w:val="00992A11"/>
    <w:pPr>
      <w:tabs>
        <w:tab w:val="right" w:pos="7083"/>
        <w:tab w:val="right" w:pos="8640"/>
      </w:tabs>
      <w:spacing w:line="180" w:lineRule="atLeast"/>
      <w:jc w:val="right"/>
    </w:pPr>
    <w:rPr>
      <w:bCs/>
      <w:noProof/>
      <w:sz w:val="12"/>
    </w:rPr>
  </w:style>
  <w:style w:type="paragraph" w:customStyle="1" w:styleId="Intro">
    <w:name w:val="Intro"/>
    <w:basedOn w:val="Normal"/>
    <w:rsid w:val="006F1596"/>
    <w:pPr>
      <w:spacing w:after="300"/>
    </w:pPr>
    <w:rPr>
      <w:color w:val="415055"/>
      <w:sz w:val="24"/>
    </w:rPr>
  </w:style>
  <w:style w:type="paragraph" w:customStyle="1" w:styleId="NumBullet">
    <w:name w:val="Num_Bullet"/>
    <w:basedOn w:val="Normal"/>
    <w:rsid w:val="00576BC8"/>
    <w:pPr>
      <w:numPr>
        <w:numId w:val="1"/>
      </w:numPr>
      <w:tabs>
        <w:tab w:val="clear" w:pos="567"/>
        <w:tab w:val="left" w:pos="357"/>
      </w:tabs>
      <w:ind w:left="357" w:hanging="357"/>
    </w:pPr>
  </w:style>
  <w:style w:type="paragraph" w:customStyle="1" w:styleId="Page1Name">
    <w:name w:val="Page1_Name"/>
    <w:basedOn w:val="Normal"/>
    <w:rsid w:val="004F237B"/>
    <w:pPr>
      <w:spacing w:after="420" w:line="360" w:lineRule="atLeast"/>
    </w:pPr>
    <w:rPr>
      <w:b/>
      <w:sz w:val="30"/>
    </w:rPr>
  </w:style>
  <w:style w:type="paragraph" w:customStyle="1" w:styleId="Page1Title">
    <w:name w:val="Page1_Title"/>
    <w:basedOn w:val="Normal"/>
    <w:rsid w:val="004F237B"/>
    <w:pPr>
      <w:spacing w:line="228" w:lineRule="auto"/>
    </w:pPr>
    <w:rPr>
      <w:color w:val="E1000F"/>
      <w:sz w:val="90"/>
    </w:rPr>
  </w:style>
  <w:style w:type="paragraph" w:customStyle="1" w:styleId="Page1Author">
    <w:name w:val="Page1_Author"/>
    <w:basedOn w:val="Page1Name"/>
    <w:rsid w:val="004F237B"/>
    <w:pPr>
      <w:spacing w:before="240" w:after="0"/>
    </w:pPr>
    <w:rPr>
      <w:b w:val="0"/>
      <w:bCs/>
    </w:rPr>
  </w:style>
  <w:style w:type="table" w:styleId="TableGrid">
    <w:name w:val="Table Grid"/>
    <w:basedOn w:val="TableNormal"/>
    <w:rsid w:val="004F237B"/>
    <w:pPr>
      <w:spacing w:line="26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Info">
    <w:name w:val="Info"/>
    <w:basedOn w:val="Normal"/>
    <w:link w:val="InfoZchn"/>
    <w:rsid w:val="00EE59A4"/>
    <w:pPr>
      <w:spacing w:line="240" w:lineRule="atLeast"/>
    </w:pPr>
    <w:rPr>
      <w:sz w:val="13"/>
    </w:rPr>
  </w:style>
  <w:style w:type="character" w:customStyle="1" w:styleId="InfoZchn">
    <w:name w:val="Info Zchn"/>
    <w:link w:val="Info"/>
    <w:rsid w:val="003F6218"/>
    <w:rPr>
      <w:rFonts w:ascii="Arial" w:hAnsi="Arial"/>
      <w:sz w:val="13"/>
      <w:szCs w:val="24"/>
      <w:lang w:val="de-DE" w:eastAsia="en-US" w:bidi="ar-SA"/>
    </w:rPr>
  </w:style>
  <w:style w:type="paragraph" w:customStyle="1" w:styleId="Standard12pt">
    <w:name w:val="Standard_12pt"/>
    <w:basedOn w:val="Normal"/>
    <w:rsid w:val="0048435F"/>
    <w:pPr>
      <w:spacing w:line="300" w:lineRule="atLeast"/>
    </w:pPr>
    <w:rPr>
      <w:sz w:val="24"/>
    </w:rPr>
  </w:style>
  <w:style w:type="character" w:customStyle="1" w:styleId="Heading1Char">
    <w:name w:val="Heading 1 Char"/>
    <w:link w:val="Heading1"/>
    <w:uiPriority w:val="99"/>
    <w:locked/>
    <w:rsid w:val="00B422EC"/>
    <w:rPr>
      <w:rFonts w:ascii="Arial" w:hAnsi="Arial" w:cs="Arial"/>
      <w:b/>
      <w:bCs/>
      <w:kern w:val="32"/>
      <w:sz w:val="36"/>
      <w:szCs w:val="32"/>
      <w:lang w:val="de-DE"/>
    </w:rPr>
  </w:style>
  <w:style w:type="character" w:styleId="Hyperlink">
    <w:name w:val="Hyperlink"/>
    <w:rsid w:val="00336854"/>
    <w:rPr>
      <w:rFonts w:ascii="Segoe UI" w:hAnsi="Segoe UI"/>
      <w:color w:val="0000FF"/>
      <w:sz w:val="18"/>
      <w:szCs w:val="18"/>
      <w:u w:val="single"/>
    </w:rPr>
  </w:style>
  <w:style w:type="paragraph" w:customStyle="1" w:styleId="MittleresRaster1-Akzent21">
    <w:name w:val="Mittleres Raster 1 - Akzent 21"/>
    <w:basedOn w:val="Normal"/>
    <w:uiPriority w:val="34"/>
    <w:qFormat/>
    <w:rsid w:val="00B422EC"/>
    <w:pPr>
      <w:ind w:left="720"/>
    </w:pPr>
  </w:style>
  <w:style w:type="paragraph" w:styleId="BalloonText">
    <w:name w:val="Balloon Text"/>
    <w:basedOn w:val="Normal"/>
    <w:link w:val="BalloonTextChar"/>
    <w:rsid w:val="00336854"/>
    <w:pPr>
      <w:spacing w:line="240" w:lineRule="auto"/>
    </w:pPr>
    <w:rPr>
      <w:sz w:val="18"/>
      <w:szCs w:val="18"/>
    </w:rPr>
  </w:style>
  <w:style w:type="character" w:customStyle="1" w:styleId="BalloonTextChar">
    <w:name w:val="Balloon Text Char"/>
    <w:link w:val="BalloonText"/>
    <w:rsid w:val="00336854"/>
    <w:rPr>
      <w:rFonts w:ascii="Segoe UI" w:hAnsi="Segoe UI"/>
      <w:sz w:val="18"/>
      <w:szCs w:val="18"/>
      <w:lang w:val="de-DE"/>
    </w:rPr>
  </w:style>
  <w:style w:type="paragraph" w:customStyle="1" w:styleId="MittlereListe2-Akzent21">
    <w:name w:val="Mittlere Liste 2 - Akzent 21"/>
    <w:hidden/>
    <w:uiPriority w:val="99"/>
    <w:semiHidden/>
    <w:rsid w:val="002E0B17"/>
    <w:rPr>
      <w:rFonts w:ascii="Arial" w:hAnsi="Arial"/>
      <w:lang w:val="de-DE"/>
    </w:rPr>
  </w:style>
  <w:style w:type="character" w:customStyle="1" w:styleId="FooterChar">
    <w:name w:val="Footer Char"/>
    <w:link w:val="Footer"/>
    <w:uiPriority w:val="99"/>
    <w:rsid w:val="00992A11"/>
    <w:rPr>
      <w:rFonts w:ascii="Segoe UI" w:hAnsi="Segoe UI"/>
      <w:bCs/>
      <w:noProof/>
      <w:sz w:val="12"/>
      <w:szCs w:val="24"/>
      <w:lang w:val="de-DE"/>
    </w:rPr>
  </w:style>
  <w:style w:type="character" w:customStyle="1" w:styleId="UnresolvedMention1">
    <w:name w:val="Unresolved Mention1"/>
    <w:uiPriority w:val="99"/>
    <w:semiHidden/>
    <w:unhideWhenUsed/>
    <w:rsid w:val="000C210A"/>
    <w:rPr>
      <w:color w:val="605E5C"/>
      <w:shd w:val="clear" w:color="auto" w:fill="E1DFDD"/>
    </w:rPr>
  </w:style>
  <w:style w:type="paragraph" w:customStyle="1" w:styleId="Style12ptJustifiedLinespacing15lines">
    <w:name w:val="Style 12 pt Justified Line spacing:  1.5 lines"/>
    <w:basedOn w:val="Normal"/>
    <w:rsid w:val="00974F84"/>
    <w:rPr>
      <w:szCs w:val="20"/>
    </w:rPr>
  </w:style>
  <w:style w:type="paragraph" w:customStyle="1" w:styleId="Style12ptJustifiedLinespacing15lines1">
    <w:name w:val="Style 12 pt Justified Line spacing:  1.5 lines1"/>
    <w:basedOn w:val="Normal"/>
    <w:rsid w:val="00974F84"/>
    <w:pPr>
      <w:spacing w:before="120"/>
    </w:pPr>
    <w:rPr>
      <w:szCs w:val="20"/>
    </w:rPr>
  </w:style>
  <w:style w:type="character" w:customStyle="1" w:styleId="Headline">
    <w:name w:val="Headline"/>
    <w:basedOn w:val="DefaultParagraphFont"/>
    <w:rsid w:val="00A3756F"/>
    <w:rPr>
      <w:b/>
      <w:bCs/>
      <w:sz w:val="32"/>
    </w:rPr>
  </w:style>
  <w:style w:type="paragraph" w:customStyle="1" w:styleId="MonthDayYear">
    <w:name w:val="Month Day Year"/>
    <w:basedOn w:val="Normal"/>
    <w:rsid w:val="00643D8A"/>
    <w:pPr>
      <w:spacing w:before="120"/>
      <w:ind w:right="-1"/>
      <w:jc w:val="right"/>
    </w:pPr>
    <w:rPr>
      <w:szCs w:val="20"/>
    </w:rPr>
  </w:style>
  <w:style w:type="paragraph" w:customStyle="1" w:styleId="Topline">
    <w:name w:val="Topline"/>
    <w:basedOn w:val="Normal"/>
    <w:qFormat/>
    <w:rsid w:val="00472FEC"/>
    <w:pPr>
      <w:spacing w:before="560" w:after="560"/>
    </w:pPr>
    <w:rPr>
      <w:rFonts w:cs="Segoe UI"/>
      <w:szCs w:val="22"/>
    </w:rPr>
  </w:style>
  <w:style w:type="character" w:customStyle="1" w:styleId="AboutandContactBody">
    <w:name w:val="About and Contact Body"/>
    <w:basedOn w:val="DefaultParagraphFont"/>
    <w:rsid w:val="00336854"/>
    <w:rPr>
      <w:rFonts w:ascii="Segoe UI" w:hAnsi="Segoe UI"/>
      <w:sz w:val="18"/>
    </w:rPr>
  </w:style>
  <w:style w:type="character" w:customStyle="1" w:styleId="AboutandContactHeadline">
    <w:name w:val="About and Contact Headline"/>
    <w:basedOn w:val="DefaultParagraphFont"/>
    <w:rsid w:val="00336854"/>
    <w:rPr>
      <w:rFonts w:ascii="Segoe UI" w:hAnsi="Segoe UI"/>
      <w:b/>
      <w:bCs/>
      <w:sz w:val="18"/>
    </w:rPr>
  </w:style>
  <w:style w:type="paragraph" w:styleId="ListParagraph">
    <w:name w:val="List Paragraph"/>
    <w:basedOn w:val="Normal"/>
    <w:uiPriority w:val="63"/>
    <w:qFormat/>
    <w:rsid w:val="009E1B3B"/>
    <w:pPr>
      <w:ind w:left="720"/>
      <w:contextualSpacing/>
    </w:pPr>
  </w:style>
  <w:style w:type="character" w:styleId="CommentReference">
    <w:name w:val="annotation reference"/>
    <w:basedOn w:val="DefaultParagraphFont"/>
    <w:rsid w:val="00911751"/>
    <w:rPr>
      <w:sz w:val="16"/>
      <w:szCs w:val="16"/>
    </w:rPr>
  </w:style>
  <w:style w:type="paragraph" w:styleId="CommentText">
    <w:name w:val="annotation text"/>
    <w:basedOn w:val="Normal"/>
    <w:link w:val="CommentTextChar"/>
    <w:rsid w:val="00911751"/>
    <w:pPr>
      <w:spacing w:line="240" w:lineRule="auto"/>
    </w:pPr>
    <w:rPr>
      <w:sz w:val="20"/>
      <w:szCs w:val="20"/>
    </w:rPr>
  </w:style>
  <w:style w:type="character" w:customStyle="1" w:styleId="CommentTextChar">
    <w:name w:val="Comment Text Char"/>
    <w:basedOn w:val="DefaultParagraphFont"/>
    <w:link w:val="CommentText"/>
    <w:rsid w:val="00911751"/>
    <w:rPr>
      <w:sz w:val="20"/>
      <w:szCs w:val="20"/>
    </w:rPr>
  </w:style>
  <w:style w:type="paragraph" w:styleId="CommentSubject">
    <w:name w:val="annotation subject"/>
    <w:basedOn w:val="CommentText"/>
    <w:next w:val="CommentText"/>
    <w:link w:val="CommentSubjectChar"/>
    <w:rsid w:val="00911751"/>
    <w:rPr>
      <w:b/>
      <w:bCs/>
    </w:rPr>
  </w:style>
  <w:style w:type="character" w:customStyle="1" w:styleId="CommentSubjectChar">
    <w:name w:val="Comment Subject Char"/>
    <w:basedOn w:val="CommentTextChar"/>
    <w:link w:val="CommentSubject"/>
    <w:rsid w:val="00911751"/>
    <w:rPr>
      <w:b/>
      <w:bCs/>
      <w:sz w:val="20"/>
      <w:szCs w:val="20"/>
    </w:rPr>
  </w:style>
  <w:style w:type="character" w:styleId="FollowedHyperlink">
    <w:name w:val="FollowedHyperlink"/>
    <w:basedOn w:val="DefaultParagraphFont"/>
    <w:rsid w:val="00DE0A95"/>
    <w:rPr>
      <w:color w:val="954F72" w:themeColor="followedHyperlink"/>
      <w:u w:val="single"/>
    </w:rPr>
  </w:style>
  <w:style w:type="paragraph" w:styleId="Revision">
    <w:name w:val="Revision"/>
    <w:hidden/>
    <w:uiPriority w:val="62"/>
    <w:unhideWhenUsed/>
    <w:rsid w:val="002B1A2C"/>
    <w:rPr>
      <w:sz w:val="22"/>
    </w:rPr>
  </w:style>
  <w:style w:type="paragraph" w:styleId="Bibliography">
    <w:name w:val="Bibliography"/>
    <w:basedOn w:val="Normal"/>
    <w:next w:val="Normal"/>
    <w:uiPriority w:val="61"/>
    <w:semiHidden/>
    <w:unhideWhenUsed/>
    <w:rsid w:val="007944F8"/>
  </w:style>
  <w:style w:type="paragraph" w:styleId="BlockText">
    <w:name w:val="Block Text"/>
    <w:basedOn w:val="Normal"/>
    <w:rsid w:val="007944F8"/>
    <w:pPr>
      <w:pBdr>
        <w:top w:val="single" w:sz="2" w:space="10" w:color="5F6973" w:themeColor="accent1"/>
        <w:left w:val="single" w:sz="2" w:space="10" w:color="5F6973" w:themeColor="accent1"/>
        <w:bottom w:val="single" w:sz="2" w:space="10" w:color="5F6973" w:themeColor="accent1"/>
        <w:right w:val="single" w:sz="2" w:space="10" w:color="5F6973" w:themeColor="accent1"/>
      </w:pBdr>
      <w:ind w:left="1152" w:right="1152"/>
    </w:pPr>
    <w:rPr>
      <w:rFonts w:asciiTheme="minorHAnsi" w:eastAsiaTheme="minorEastAsia" w:hAnsiTheme="minorHAnsi" w:cstheme="minorBidi"/>
      <w:i/>
      <w:iCs/>
      <w:color w:val="5F6973" w:themeColor="accent1"/>
    </w:rPr>
  </w:style>
  <w:style w:type="paragraph" w:styleId="BodyText">
    <w:name w:val="Body Text"/>
    <w:basedOn w:val="Normal"/>
    <w:link w:val="BodyTextChar"/>
    <w:rsid w:val="007944F8"/>
    <w:pPr>
      <w:spacing w:after="120"/>
    </w:pPr>
  </w:style>
  <w:style w:type="character" w:customStyle="1" w:styleId="BodyTextChar">
    <w:name w:val="Body Text Char"/>
    <w:basedOn w:val="DefaultParagraphFont"/>
    <w:link w:val="BodyText"/>
    <w:rsid w:val="007944F8"/>
    <w:rPr>
      <w:sz w:val="22"/>
    </w:rPr>
  </w:style>
  <w:style w:type="paragraph" w:styleId="BodyText2">
    <w:name w:val="Body Text 2"/>
    <w:basedOn w:val="Normal"/>
    <w:link w:val="BodyText2Char"/>
    <w:rsid w:val="007944F8"/>
    <w:pPr>
      <w:spacing w:after="120" w:line="480" w:lineRule="auto"/>
    </w:pPr>
  </w:style>
  <w:style w:type="character" w:customStyle="1" w:styleId="BodyText2Char">
    <w:name w:val="Body Text 2 Char"/>
    <w:basedOn w:val="DefaultParagraphFont"/>
    <w:link w:val="BodyText2"/>
    <w:rsid w:val="007944F8"/>
    <w:rPr>
      <w:sz w:val="22"/>
    </w:rPr>
  </w:style>
  <w:style w:type="paragraph" w:styleId="BodyText3">
    <w:name w:val="Body Text 3"/>
    <w:basedOn w:val="Normal"/>
    <w:link w:val="BodyText3Char"/>
    <w:rsid w:val="007944F8"/>
    <w:pPr>
      <w:spacing w:after="120"/>
    </w:pPr>
    <w:rPr>
      <w:sz w:val="16"/>
      <w:szCs w:val="16"/>
    </w:rPr>
  </w:style>
  <w:style w:type="character" w:customStyle="1" w:styleId="BodyText3Char">
    <w:name w:val="Body Text 3 Char"/>
    <w:basedOn w:val="DefaultParagraphFont"/>
    <w:link w:val="BodyText3"/>
    <w:rsid w:val="007944F8"/>
    <w:rPr>
      <w:sz w:val="16"/>
      <w:szCs w:val="16"/>
    </w:rPr>
  </w:style>
  <w:style w:type="paragraph" w:styleId="BodyTextFirstIndent">
    <w:name w:val="Body Text First Indent"/>
    <w:basedOn w:val="BodyText"/>
    <w:link w:val="BodyTextFirstIndentChar"/>
    <w:rsid w:val="007944F8"/>
    <w:pPr>
      <w:spacing w:after="0"/>
      <w:ind w:firstLine="360"/>
    </w:pPr>
  </w:style>
  <w:style w:type="character" w:customStyle="1" w:styleId="BodyTextFirstIndentChar">
    <w:name w:val="Body Text First Indent Char"/>
    <w:basedOn w:val="BodyTextChar"/>
    <w:link w:val="BodyTextFirstIndent"/>
    <w:rsid w:val="007944F8"/>
    <w:rPr>
      <w:sz w:val="22"/>
    </w:rPr>
  </w:style>
  <w:style w:type="paragraph" w:styleId="BodyTextIndent">
    <w:name w:val="Body Text Indent"/>
    <w:basedOn w:val="Normal"/>
    <w:link w:val="BodyTextIndentChar"/>
    <w:rsid w:val="007944F8"/>
    <w:pPr>
      <w:spacing w:after="120"/>
      <w:ind w:left="283"/>
    </w:pPr>
  </w:style>
  <w:style w:type="character" w:customStyle="1" w:styleId="BodyTextIndentChar">
    <w:name w:val="Body Text Indent Char"/>
    <w:basedOn w:val="DefaultParagraphFont"/>
    <w:link w:val="BodyTextIndent"/>
    <w:rsid w:val="007944F8"/>
    <w:rPr>
      <w:sz w:val="22"/>
    </w:rPr>
  </w:style>
  <w:style w:type="paragraph" w:styleId="BodyTextFirstIndent2">
    <w:name w:val="Body Text First Indent 2"/>
    <w:basedOn w:val="BodyTextIndent"/>
    <w:link w:val="BodyTextFirstIndent2Char"/>
    <w:rsid w:val="007944F8"/>
    <w:pPr>
      <w:spacing w:after="0"/>
      <w:ind w:left="360" w:firstLine="360"/>
    </w:pPr>
  </w:style>
  <w:style w:type="character" w:customStyle="1" w:styleId="BodyTextFirstIndent2Char">
    <w:name w:val="Body Text First Indent 2 Char"/>
    <w:basedOn w:val="BodyTextIndentChar"/>
    <w:link w:val="BodyTextFirstIndent2"/>
    <w:rsid w:val="007944F8"/>
    <w:rPr>
      <w:sz w:val="22"/>
    </w:rPr>
  </w:style>
  <w:style w:type="paragraph" w:styleId="BodyTextIndent2">
    <w:name w:val="Body Text Indent 2"/>
    <w:basedOn w:val="Normal"/>
    <w:link w:val="BodyTextIndent2Char"/>
    <w:rsid w:val="007944F8"/>
    <w:pPr>
      <w:spacing w:after="120" w:line="480" w:lineRule="auto"/>
      <w:ind w:left="283"/>
    </w:pPr>
  </w:style>
  <w:style w:type="character" w:customStyle="1" w:styleId="BodyTextIndent2Char">
    <w:name w:val="Body Text Indent 2 Char"/>
    <w:basedOn w:val="DefaultParagraphFont"/>
    <w:link w:val="BodyTextIndent2"/>
    <w:rsid w:val="007944F8"/>
    <w:rPr>
      <w:sz w:val="22"/>
    </w:rPr>
  </w:style>
  <w:style w:type="paragraph" w:styleId="BodyTextIndent3">
    <w:name w:val="Body Text Indent 3"/>
    <w:basedOn w:val="Normal"/>
    <w:link w:val="BodyTextIndent3Char"/>
    <w:rsid w:val="007944F8"/>
    <w:pPr>
      <w:spacing w:after="120"/>
      <w:ind w:left="283"/>
    </w:pPr>
    <w:rPr>
      <w:sz w:val="16"/>
      <w:szCs w:val="16"/>
    </w:rPr>
  </w:style>
  <w:style w:type="character" w:customStyle="1" w:styleId="BodyTextIndent3Char">
    <w:name w:val="Body Text Indent 3 Char"/>
    <w:basedOn w:val="DefaultParagraphFont"/>
    <w:link w:val="BodyTextIndent3"/>
    <w:rsid w:val="007944F8"/>
    <w:rPr>
      <w:sz w:val="16"/>
      <w:szCs w:val="16"/>
    </w:rPr>
  </w:style>
  <w:style w:type="paragraph" w:styleId="Caption">
    <w:name w:val="caption"/>
    <w:basedOn w:val="Normal"/>
    <w:next w:val="Normal"/>
    <w:semiHidden/>
    <w:unhideWhenUsed/>
    <w:qFormat/>
    <w:rsid w:val="007944F8"/>
    <w:pPr>
      <w:spacing w:after="200" w:line="240" w:lineRule="auto"/>
    </w:pPr>
    <w:rPr>
      <w:i/>
      <w:iCs/>
      <w:color w:val="E1000F" w:themeColor="text2"/>
      <w:sz w:val="18"/>
      <w:szCs w:val="18"/>
    </w:rPr>
  </w:style>
  <w:style w:type="paragraph" w:styleId="Closing">
    <w:name w:val="Closing"/>
    <w:basedOn w:val="Normal"/>
    <w:link w:val="ClosingChar"/>
    <w:rsid w:val="007944F8"/>
    <w:pPr>
      <w:spacing w:line="240" w:lineRule="auto"/>
      <w:ind w:left="4252"/>
    </w:pPr>
  </w:style>
  <w:style w:type="character" w:customStyle="1" w:styleId="ClosingChar">
    <w:name w:val="Closing Char"/>
    <w:basedOn w:val="DefaultParagraphFont"/>
    <w:link w:val="Closing"/>
    <w:rsid w:val="007944F8"/>
    <w:rPr>
      <w:sz w:val="22"/>
    </w:rPr>
  </w:style>
  <w:style w:type="paragraph" w:styleId="Date">
    <w:name w:val="Date"/>
    <w:basedOn w:val="Normal"/>
    <w:next w:val="Normal"/>
    <w:link w:val="DateChar"/>
    <w:rsid w:val="007944F8"/>
  </w:style>
  <w:style w:type="character" w:customStyle="1" w:styleId="DateChar">
    <w:name w:val="Date Char"/>
    <w:basedOn w:val="DefaultParagraphFont"/>
    <w:link w:val="Date"/>
    <w:rsid w:val="007944F8"/>
    <w:rPr>
      <w:sz w:val="22"/>
    </w:rPr>
  </w:style>
  <w:style w:type="paragraph" w:styleId="DocumentMap">
    <w:name w:val="Document Map"/>
    <w:basedOn w:val="Normal"/>
    <w:link w:val="DocumentMapChar"/>
    <w:rsid w:val="007944F8"/>
    <w:pPr>
      <w:spacing w:line="240" w:lineRule="auto"/>
    </w:pPr>
    <w:rPr>
      <w:rFonts w:cs="Segoe UI"/>
      <w:sz w:val="16"/>
      <w:szCs w:val="16"/>
    </w:rPr>
  </w:style>
  <w:style w:type="character" w:customStyle="1" w:styleId="DocumentMapChar">
    <w:name w:val="Document Map Char"/>
    <w:basedOn w:val="DefaultParagraphFont"/>
    <w:link w:val="DocumentMap"/>
    <w:rsid w:val="007944F8"/>
    <w:rPr>
      <w:rFonts w:cs="Segoe UI"/>
      <w:sz w:val="16"/>
      <w:szCs w:val="16"/>
    </w:rPr>
  </w:style>
  <w:style w:type="paragraph" w:styleId="E-mailSignature">
    <w:name w:val="E-mail Signature"/>
    <w:basedOn w:val="Normal"/>
    <w:link w:val="E-mailSignatureChar"/>
    <w:rsid w:val="007944F8"/>
    <w:pPr>
      <w:spacing w:line="240" w:lineRule="auto"/>
    </w:pPr>
  </w:style>
  <w:style w:type="character" w:customStyle="1" w:styleId="E-mailSignatureChar">
    <w:name w:val="E-mail Signature Char"/>
    <w:basedOn w:val="DefaultParagraphFont"/>
    <w:link w:val="E-mailSignature"/>
    <w:rsid w:val="007944F8"/>
    <w:rPr>
      <w:sz w:val="22"/>
    </w:rPr>
  </w:style>
  <w:style w:type="paragraph" w:styleId="EndnoteText">
    <w:name w:val="endnote text"/>
    <w:basedOn w:val="Normal"/>
    <w:link w:val="EndnoteTextChar"/>
    <w:rsid w:val="007944F8"/>
    <w:pPr>
      <w:spacing w:line="240" w:lineRule="auto"/>
    </w:pPr>
    <w:rPr>
      <w:sz w:val="20"/>
      <w:szCs w:val="20"/>
    </w:rPr>
  </w:style>
  <w:style w:type="character" w:customStyle="1" w:styleId="EndnoteTextChar">
    <w:name w:val="Endnote Text Char"/>
    <w:basedOn w:val="DefaultParagraphFont"/>
    <w:link w:val="EndnoteText"/>
    <w:rsid w:val="007944F8"/>
    <w:rPr>
      <w:sz w:val="20"/>
      <w:szCs w:val="20"/>
    </w:rPr>
  </w:style>
  <w:style w:type="paragraph" w:styleId="EnvelopeAddress">
    <w:name w:val="envelope address"/>
    <w:basedOn w:val="Normal"/>
    <w:rsid w:val="007944F8"/>
    <w:pPr>
      <w:framePr w:w="7920" w:h="1980" w:hRule="exact" w:hSpace="180" w:wrap="auto" w:hAnchor="page" w:xAlign="center" w:yAlign="bottom"/>
      <w:spacing w:line="240" w:lineRule="auto"/>
      <w:ind w:left="2880"/>
    </w:pPr>
    <w:rPr>
      <w:rFonts w:asciiTheme="majorHAnsi" w:eastAsiaTheme="majorEastAsia" w:hAnsiTheme="majorHAnsi" w:cstheme="majorBidi"/>
      <w:sz w:val="24"/>
    </w:rPr>
  </w:style>
  <w:style w:type="paragraph" w:styleId="EnvelopeReturn">
    <w:name w:val="envelope return"/>
    <w:basedOn w:val="Normal"/>
    <w:rsid w:val="007944F8"/>
    <w:pPr>
      <w:spacing w:line="240" w:lineRule="auto"/>
    </w:pPr>
    <w:rPr>
      <w:rFonts w:asciiTheme="majorHAnsi" w:eastAsiaTheme="majorEastAsia" w:hAnsiTheme="majorHAnsi" w:cstheme="majorBidi"/>
      <w:sz w:val="20"/>
      <w:szCs w:val="20"/>
    </w:rPr>
  </w:style>
  <w:style w:type="paragraph" w:styleId="FootnoteText">
    <w:name w:val="footnote text"/>
    <w:basedOn w:val="Normal"/>
    <w:link w:val="FootnoteTextChar"/>
    <w:rsid w:val="007944F8"/>
    <w:pPr>
      <w:spacing w:line="240" w:lineRule="auto"/>
    </w:pPr>
    <w:rPr>
      <w:sz w:val="20"/>
      <w:szCs w:val="20"/>
    </w:rPr>
  </w:style>
  <w:style w:type="character" w:customStyle="1" w:styleId="FootnoteTextChar">
    <w:name w:val="Footnote Text Char"/>
    <w:basedOn w:val="DefaultParagraphFont"/>
    <w:link w:val="FootnoteText"/>
    <w:rsid w:val="007944F8"/>
    <w:rPr>
      <w:sz w:val="20"/>
      <w:szCs w:val="20"/>
    </w:rPr>
  </w:style>
  <w:style w:type="character" w:customStyle="1" w:styleId="Heading4Char">
    <w:name w:val="Heading 4 Char"/>
    <w:basedOn w:val="DefaultParagraphFont"/>
    <w:link w:val="Heading4"/>
    <w:semiHidden/>
    <w:rsid w:val="007944F8"/>
    <w:rPr>
      <w:rFonts w:asciiTheme="majorHAnsi" w:eastAsiaTheme="majorEastAsia" w:hAnsiTheme="majorHAnsi" w:cstheme="majorBidi"/>
      <w:i/>
      <w:iCs/>
      <w:color w:val="474E55" w:themeColor="accent1" w:themeShade="BF"/>
      <w:sz w:val="22"/>
    </w:rPr>
  </w:style>
  <w:style w:type="character" w:customStyle="1" w:styleId="Heading5Char">
    <w:name w:val="Heading 5 Char"/>
    <w:basedOn w:val="DefaultParagraphFont"/>
    <w:link w:val="Heading5"/>
    <w:semiHidden/>
    <w:rsid w:val="007944F8"/>
    <w:rPr>
      <w:rFonts w:asciiTheme="majorHAnsi" w:eastAsiaTheme="majorEastAsia" w:hAnsiTheme="majorHAnsi" w:cstheme="majorBidi"/>
      <w:color w:val="474E55" w:themeColor="accent1" w:themeShade="BF"/>
      <w:sz w:val="22"/>
    </w:rPr>
  </w:style>
  <w:style w:type="character" w:customStyle="1" w:styleId="Heading6Char">
    <w:name w:val="Heading 6 Char"/>
    <w:basedOn w:val="DefaultParagraphFont"/>
    <w:link w:val="Heading6"/>
    <w:semiHidden/>
    <w:rsid w:val="007944F8"/>
    <w:rPr>
      <w:rFonts w:asciiTheme="majorHAnsi" w:eastAsiaTheme="majorEastAsia" w:hAnsiTheme="majorHAnsi" w:cstheme="majorBidi"/>
      <w:color w:val="2F3439" w:themeColor="accent1" w:themeShade="7F"/>
      <w:sz w:val="22"/>
    </w:rPr>
  </w:style>
  <w:style w:type="character" w:customStyle="1" w:styleId="Heading7Char">
    <w:name w:val="Heading 7 Char"/>
    <w:basedOn w:val="DefaultParagraphFont"/>
    <w:link w:val="Heading7"/>
    <w:semiHidden/>
    <w:rsid w:val="007944F8"/>
    <w:rPr>
      <w:rFonts w:asciiTheme="majorHAnsi" w:eastAsiaTheme="majorEastAsia" w:hAnsiTheme="majorHAnsi" w:cstheme="majorBidi"/>
      <w:i/>
      <w:iCs/>
      <w:color w:val="2F3439" w:themeColor="accent1" w:themeShade="7F"/>
      <w:sz w:val="22"/>
    </w:rPr>
  </w:style>
  <w:style w:type="character" w:customStyle="1" w:styleId="Heading8Char">
    <w:name w:val="Heading 8 Char"/>
    <w:basedOn w:val="DefaultParagraphFont"/>
    <w:link w:val="Heading8"/>
    <w:semiHidden/>
    <w:rsid w:val="007944F8"/>
    <w:rPr>
      <w:rFonts w:asciiTheme="majorHAnsi" w:eastAsiaTheme="majorEastAsia" w:hAnsiTheme="majorHAnsi" w:cstheme="majorBidi"/>
      <w:color w:val="272727" w:themeColor="text1" w:themeTint="D8"/>
      <w:sz w:val="21"/>
      <w:szCs w:val="21"/>
    </w:rPr>
  </w:style>
  <w:style w:type="character" w:customStyle="1" w:styleId="Heading9Char">
    <w:name w:val="Heading 9 Char"/>
    <w:basedOn w:val="DefaultParagraphFont"/>
    <w:link w:val="Heading9"/>
    <w:semiHidden/>
    <w:rsid w:val="007944F8"/>
    <w:rPr>
      <w:rFonts w:asciiTheme="majorHAnsi" w:eastAsiaTheme="majorEastAsia" w:hAnsiTheme="majorHAnsi" w:cstheme="majorBidi"/>
      <w:i/>
      <w:iCs/>
      <w:color w:val="272727" w:themeColor="text1" w:themeTint="D8"/>
      <w:sz w:val="21"/>
      <w:szCs w:val="21"/>
    </w:rPr>
  </w:style>
  <w:style w:type="paragraph" w:styleId="HTMLAddress">
    <w:name w:val="HTML Address"/>
    <w:basedOn w:val="Normal"/>
    <w:link w:val="HTMLAddressChar"/>
    <w:rsid w:val="007944F8"/>
    <w:pPr>
      <w:spacing w:line="240" w:lineRule="auto"/>
    </w:pPr>
    <w:rPr>
      <w:i/>
      <w:iCs/>
    </w:rPr>
  </w:style>
  <w:style w:type="character" w:customStyle="1" w:styleId="HTMLAddressChar">
    <w:name w:val="HTML Address Char"/>
    <w:basedOn w:val="DefaultParagraphFont"/>
    <w:link w:val="HTMLAddress"/>
    <w:rsid w:val="007944F8"/>
    <w:rPr>
      <w:i/>
      <w:iCs/>
      <w:sz w:val="22"/>
    </w:rPr>
  </w:style>
  <w:style w:type="paragraph" w:styleId="HTMLPreformatted">
    <w:name w:val="HTML Preformatted"/>
    <w:basedOn w:val="Normal"/>
    <w:link w:val="HTMLPreformattedChar"/>
    <w:semiHidden/>
    <w:unhideWhenUsed/>
    <w:rsid w:val="007944F8"/>
    <w:pPr>
      <w:spacing w:line="240" w:lineRule="auto"/>
    </w:pPr>
    <w:rPr>
      <w:rFonts w:ascii="Consolas" w:hAnsi="Consolas"/>
      <w:sz w:val="20"/>
      <w:szCs w:val="20"/>
    </w:rPr>
  </w:style>
  <w:style w:type="character" w:customStyle="1" w:styleId="HTMLPreformattedChar">
    <w:name w:val="HTML Preformatted Char"/>
    <w:basedOn w:val="DefaultParagraphFont"/>
    <w:link w:val="HTMLPreformatted"/>
    <w:semiHidden/>
    <w:rsid w:val="007944F8"/>
    <w:rPr>
      <w:rFonts w:ascii="Consolas" w:hAnsi="Consolas"/>
      <w:sz w:val="20"/>
      <w:szCs w:val="20"/>
    </w:rPr>
  </w:style>
  <w:style w:type="paragraph" w:styleId="Index1">
    <w:name w:val="index 1"/>
    <w:basedOn w:val="Normal"/>
    <w:next w:val="Normal"/>
    <w:autoRedefine/>
    <w:rsid w:val="007944F8"/>
    <w:pPr>
      <w:spacing w:line="240" w:lineRule="auto"/>
      <w:ind w:left="220" w:hanging="220"/>
    </w:pPr>
  </w:style>
  <w:style w:type="paragraph" w:styleId="Index2">
    <w:name w:val="index 2"/>
    <w:basedOn w:val="Normal"/>
    <w:next w:val="Normal"/>
    <w:autoRedefine/>
    <w:rsid w:val="007944F8"/>
    <w:pPr>
      <w:spacing w:line="240" w:lineRule="auto"/>
      <w:ind w:left="440" w:hanging="220"/>
    </w:pPr>
  </w:style>
  <w:style w:type="paragraph" w:styleId="Index3">
    <w:name w:val="index 3"/>
    <w:basedOn w:val="Normal"/>
    <w:next w:val="Normal"/>
    <w:autoRedefine/>
    <w:rsid w:val="007944F8"/>
    <w:pPr>
      <w:spacing w:line="240" w:lineRule="auto"/>
      <w:ind w:left="660" w:hanging="220"/>
    </w:pPr>
  </w:style>
  <w:style w:type="paragraph" w:styleId="Index4">
    <w:name w:val="index 4"/>
    <w:basedOn w:val="Normal"/>
    <w:next w:val="Normal"/>
    <w:autoRedefine/>
    <w:rsid w:val="007944F8"/>
    <w:pPr>
      <w:spacing w:line="240" w:lineRule="auto"/>
      <w:ind w:left="880" w:hanging="220"/>
    </w:pPr>
  </w:style>
  <w:style w:type="paragraph" w:styleId="Index5">
    <w:name w:val="index 5"/>
    <w:basedOn w:val="Normal"/>
    <w:next w:val="Normal"/>
    <w:autoRedefine/>
    <w:rsid w:val="007944F8"/>
    <w:pPr>
      <w:spacing w:line="240" w:lineRule="auto"/>
      <w:ind w:left="1100" w:hanging="220"/>
    </w:pPr>
  </w:style>
  <w:style w:type="paragraph" w:styleId="Index6">
    <w:name w:val="index 6"/>
    <w:basedOn w:val="Normal"/>
    <w:next w:val="Normal"/>
    <w:autoRedefine/>
    <w:rsid w:val="007944F8"/>
    <w:pPr>
      <w:spacing w:line="240" w:lineRule="auto"/>
      <w:ind w:left="1320" w:hanging="220"/>
    </w:pPr>
  </w:style>
  <w:style w:type="paragraph" w:styleId="Index7">
    <w:name w:val="index 7"/>
    <w:basedOn w:val="Normal"/>
    <w:next w:val="Normal"/>
    <w:autoRedefine/>
    <w:rsid w:val="007944F8"/>
    <w:pPr>
      <w:spacing w:line="240" w:lineRule="auto"/>
      <w:ind w:left="1540" w:hanging="220"/>
    </w:pPr>
  </w:style>
  <w:style w:type="paragraph" w:styleId="Index8">
    <w:name w:val="index 8"/>
    <w:basedOn w:val="Normal"/>
    <w:next w:val="Normal"/>
    <w:autoRedefine/>
    <w:rsid w:val="007944F8"/>
    <w:pPr>
      <w:spacing w:line="240" w:lineRule="auto"/>
      <w:ind w:left="1760" w:hanging="220"/>
    </w:pPr>
  </w:style>
  <w:style w:type="paragraph" w:styleId="Index9">
    <w:name w:val="index 9"/>
    <w:basedOn w:val="Normal"/>
    <w:next w:val="Normal"/>
    <w:autoRedefine/>
    <w:rsid w:val="007944F8"/>
    <w:pPr>
      <w:spacing w:line="240" w:lineRule="auto"/>
      <w:ind w:left="1980" w:hanging="220"/>
    </w:pPr>
  </w:style>
  <w:style w:type="paragraph" w:styleId="IndexHeading">
    <w:name w:val="index heading"/>
    <w:basedOn w:val="Normal"/>
    <w:next w:val="Index1"/>
    <w:rsid w:val="007944F8"/>
    <w:rPr>
      <w:rFonts w:asciiTheme="majorHAnsi" w:eastAsiaTheme="majorEastAsia" w:hAnsiTheme="majorHAnsi" w:cstheme="majorBidi"/>
      <w:b/>
      <w:bCs/>
    </w:rPr>
  </w:style>
  <w:style w:type="paragraph" w:styleId="IntenseQuote">
    <w:name w:val="Intense Quote"/>
    <w:basedOn w:val="Normal"/>
    <w:next w:val="Normal"/>
    <w:link w:val="IntenseQuoteChar"/>
    <w:uiPriority w:val="65"/>
    <w:qFormat/>
    <w:rsid w:val="007944F8"/>
    <w:pPr>
      <w:pBdr>
        <w:top w:val="single" w:sz="4" w:space="10" w:color="5F6973" w:themeColor="accent1"/>
        <w:bottom w:val="single" w:sz="4" w:space="10" w:color="5F6973" w:themeColor="accent1"/>
      </w:pBdr>
      <w:spacing w:before="360" w:after="360"/>
      <w:ind w:left="864" w:right="864"/>
      <w:jc w:val="center"/>
    </w:pPr>
    <w:rPr>
      <w:i/>
      <w:iCs/>
      <w:color w:val="5F6973" w:themeColor="accent1"/>
    </w:rPr>
  </w:style>
  <w:style w:type="character" w:customStyle="1" w:styleId="IntenseQuoteChar">
    <w:name w:val="Intense Quote Char"/>
    <w:basedOn w:val="DefaultParagraphFont"/>
    <w:link w:val="IntenseQuote"/>
    <w:uiPriority w:val="65"/>
    <w:rsid w:val="007944F8"/>
    <w:rPr>
      <w:i/>
      <w:iCs/>
      <w:color w:val="5F6973" w:themeColor="accent1"/>
      <w:sz w:val="22"/>
    </w:rPr>
  </w:style>
  <w:style w:type="paragraph" w:styleId="List">
    <w:name w:val="List"/>
    <w:basedOn w:val="Normal"/>
    <w:rsid w:val="007944F8"/>
    <w:pPr>
      <w:ind w:left="283" w:hanging="283"/>
      <w:contextualSpacing/>
    </w:pPr>
  </w:style>
  <w:style w:type="paragraph" w:styleId="List2">
    <w:name w:val="List 2"/>
    <w:basedOn w:val="Normal"/>
    <w:rsid w:val="007944F8"/>
    <w:pPr>
      <w:ind w:left="566" w:hanging="283"/>
      <w:contextualSpacing/>
    </w:pPr>
  </w:style>
  <w:style w:type="paragraph" w:styleId="List3">
    <w:name w:val="List 3"/>
    <w:basedOn w:val="Normal"/>
    <w:rsid w:val="007944F8"/>
    <w:pPr>
      <w:ind w:left="849" w:hanging="283"/>
      <w:contextualSpacing/>
    </w:pPr>
  </w:style>
  <w:style w:type="paragraph" w:styleId="List4">
    <w:name w:val="List 4"/>
    <w:basedOn w:val="Normal"/>
    <w:rsid w:val="007944F8"/>
    <w:pPr>
      <w:ind w:left="1132" w:hanging="283"/>
      <w:contextualSpacing/>
    </w:pPr>
  </w:style>
  <w:style w:type="paragraph" w:styleId="List5">
    <w:name w:val="List 5"/>
    <w:basedOn w:val="Normal"/>
    <w:rsid w:val="007944F8"/>
    <w:pPr>
      <w:ind w:left="1415" w:hanging="283"/>
      <w:contextualSpacing/>
    </w:pPr>
  </w:style>
  <w:style w:type="paragraph" w:styleId="ListBullet">
    <w:name w:val="List Bullet"/>
    <w:basedOn w:val="Normal"/>
    <w:rsid w:val="007944F8"/>
    <w:pPr>
      <w:numPr>
        <w:numId w:val="10"/>
      </w:numPr>
      <w:contextualSpacing/>
    </w:pPr>
  </w:style>
  <w:style w:type="paragraph" w:styleId="ListBullet2">
    <w:name w:val="List Bullet 2"/>
    <w:basedOn w:val="Normal"/>
    <w:rsid w:val="007944F8"/>
    <w:pPr>
      <w:numPr>
        <w:numId w:val="11"/>
      </w:numPr>
      <w:contextualSpacing/>
    </w:pPr>
  </w:style>
  <w:style w:type="paragraph" w:styleId="ListBullet3">
    <w:name w:val="List Bullet 3"/>
    <w:basedOn w:val="Normal"/>
    <w:rsid w:val="007944F8"/>
    <w:pPr>
      <w:numPr>
        <w:numId w:val="12"/>
      </w:numPr>
      <w:contextualSpacing/>
    </w:pPr>
  </w:style>
  <w:style w:type="paragraph" w:styleId="ListBullet4">
    <w:name w:val="List Bullet 4"/>
    <w:basedOn w:val="Normal"/>
    <w:rsid w:val="007944F8"/>
    <w:pPr>
      <w:numPr>
        <w:numId w:val="13"/>
      </w:numPr>
      <w:contextualSpacing/>
    </w:pPr>
  </w:style>
  <w:style w:type="paragraph" w:styleId="ListBullet5">
    <w:name w:val="List Bullet 5"/>
    <w:basedOn w:val="Normal"/>
    <w:rsid w:val="007944F8"/>
    <w:pPr>
      <w:numPr>
        <w:numId w:val="14"/>
      </w:numPr>
      <w:contextualSpacing/>
    </w:pPr>
  </w:style>
  <w:style w:type="paragraph" w:styleId="ListContinue">
    <w:name w:val="List Continue"/>
    <w:basedOn w:val="Normal"/>
    <w:rsid w:val="007944F8"/>
    <w:pPr>
      <w:spacing w:after="120"/>
      <w:ind w:left="283"/>
      <w:contextualSpacing/>
    </w:pPr>
  </w:style>
  <w:style w:type="paragraph" w:styleId="ListContinue2">
    <w:name w:val="List Continue 2"/>
    <w:basedOn w:val="Normal"/>
    <w:rsid w:val="007944F8"/>
    <w:pPr>
      <w:spacing w:after="120"/>
      <w:ind w:left="566"/>
      <w:contextualSpacing/>
    </w:pPr>
  </w:style>
  <w:style w:type="paragraph" w:styleId="ListContinue3">
    <w:name w:val="List Continue 3"/>
    <w:basedOn w:val="Normal"/>
    <w:rsid w:val="007944F8"/>
    <w:pPr>
      <w:spacing w:after="120"/>
      <w:ind w:left="849"/>
      <w:contextualSpacing/>
    </w:pPr>
  </w:style>
  <w:style w:type="paragraph" w:styleId="ListContinue4">
    <w:name w:val="List Continue 4"/>
    <w:basedOn w:val="Normal"/>
    <w:rsid w:val="007944F8"/>
    <w:pPr>
      <w:spacing w:after="120"/>
      <w:ind w:left="1132"/>
      <w:contextualSpacing/>
    </w:pPr>
  </w:style>
  <w:style w:type="paragraph" w:styleId="ListContinue5">
    <w:name w:val="List Continue 5"/>
    <w:basedOn w:val="Normal"/>
    <w:rsid w:val="007944F8"/>
    <w:pPr>
      <w:spacing w:after="120"/>
      <w:ind w:left="1415"/>
      <w:contextualSpacing/>
    </w:pPr>
  </w:style>
  <w:style w:type="paragraph" w:styleId="ListNumber">
    <w:name w:val="List Number"/>
    <w:basedOn w:val="Normal"/>
    <w:rsid w:val="007944F8"/>
    <w:pPr>
      <w:numPr>
        <w:numId w:val="15"/>
      </w:numPr>
      <w:contextualSpacing/>
    </w:pPr>
  </w:style>
  <w:style w:type="paragraph" w:styleId="ListNumber2">
    <w:name w:val="List Number 2"/>
    <w:basedOn w:val="Normal"/>
    <w:rsid w:val="007944F8"/>
    <w:pPr>
      <w:numPr>
        <w:numId w:val="16"/>
      </w:numPr>
      <w:contextualSpacing/>
    </w:pPr>
  </w:style>
  <w:style w:type="paragraph" w:styleId="ListNumber3">
    <w:name w:val="List Number 3"/>
    <w:basedOn w:val="Normal"/>
    <w:rsid w:val="007944F8"/>
    <w:pPr>
      <w:numPr>
        <w:numId w:val="17"/>
      </w:numPr>
      <w:contextualSpacing/>
    </w:pPr>
  </w:style>
  <w:style w:type="paragraph" w:styleId="ListNumber4">
    <w:name w:val="List Number 4"/>
    <w:basedOn w:val="Normal"/>
    <w:rsid w:val="007944F8"/>
    <w:pPr>
      <w:numPr>
        <w:numId w:val="18"/>
      </w:numPr>
      <w:contextualSpacing/>
    </w:pPr>
  </w:style>
  <w:style w:type="paragraph" w:styleId="ListNumber5">
    <w:name w:val="List Number 5"/>
    <w:basedOn w:val="Normal"/>
    <w:rsid w:val="007944F8"/>
    <w:pPr>
      <w:numPr>
        <w:numId w:val="19"/>
      </w:numPr>
      <w:contextualSpacing/>
    </w:pPr>
  </w:style>
  <w:style w:type="paragraph" w:styleId="MacroText">
    <w:name w:val="macro"/>
    <w:link w:val="MacroTextChar"/>
    <w:rsid w:val="007944F8"/>
    <w:pPr>
      <w:tabs>
        <w:tab w:val="left" w:pos="480"/>
        <w:tab w:val="left" w:pos="960"/>
        <w:tab w:val="left" w:pos="1440"/>
        <w:tab w:val="left" w:pos="1920"/>
        <w:tab w:val="left" w:pos="2400"/>
        <w:tab w:val="left" w:pos="2880"/>
        <w:tab w:val="left" w:pos="3360"/>
        <w:tab w:val="left" w:pos="3840"/>
        <w:tab w:val="left" w:pos="4320"/>
      </w:tabs>
      <w:spacing w:line="276" w:lineRule="auto"/>
      <w:jc w:val="both"/>
    </w:pPr>
    <w:rPr>
      <w:rFonts w:ascii="Consolas" w:hAnsi="Consolas"/>
      <w:sz w:val="20"/>
      <w:szCs w:val="20"/>
    </w:rPr>
  </w:style>
  <w:style w:type="character" w:customStyle="1" w:styleId="MacroTextChar">
    <w:name w:val="Macro Text Char"/>
    <w:basedOn w:val="DefaultParagraphFont"/>
    <w:link w:val="MacroText"/>
    <w:rsid w:val="007944F8"/>
    <w:rPr>
      <w:rFonts w:ascii="Consolas" w:hAnsi="Consolas"/>
      <w:sz w:val="20"/>
      <w:szCs w:val="20"/>
    </w:rPr>
  </w:style>
  <w:style w:type="paragraph" w:styleId="MessageHeader">
    <w:name w:val="Message Header"/>
    <w:basedOn w:val="Normal"/>
    <w:link w:val="MessageHeaderChar"/>
    <w:rsid w:val="007944F8"/>
    <w:pPr>
      <w:pBdr>
        <w:top w:val="single" w:sz="6" w:space="1" w:color="auto"/>
        <w:left w:val="single" w:sz="6" w:space="1" w:color="auto"/>
        <w:bottom w:val="single" w:sz="6" w:space="1" w:color="auto"/>
        <w:right w:val="single" w:sz="6" w:space="1" w:color="auto"/>
      </w:pBdr>
      <w:shd w:val="pct20" w:color="auto" w:fill="auto"/>
      <w:spacing w:line="240" w:lineRule="auto"/>
      <w:ind w:left="1134" w:hanging="1134"/>
    </w:pPr>
    <w:rPr>
      <w:rFonts w:asciiTheme="majorHAnsi" w:eastAsiaTheme="majorEastAsia" w:hAnsiTheme="majorHAnsi" w:cstheme="majorBidi"/>
      <w:sz w:val="24"/>
    </w:rPr>
  </w:style>
  <w:style w:type="character" w:customStyle="1" w:styleId="MessageHeaderChar">
    <w:name w:val="Message Header Char"/>
    <w:basedOn w:val="DefaultParagraphFont"/>
    <w:link w:val="MessageHeader"/>
    <w:rsid w:val="007944F8"/>
    <w:rPr>
      <w:rFonts w:asciiTheme="majorHAnsi" w:eastAsiaTheme="majorEastAsia" w:hAnsiTheme="majorHAnsi" w:cstheme="majorBidi"/>
      <w:sz w:val="24"/>
      <w:shd w:val="pct20" w:color="auto" w:fill="auto"/>
    </w:rPr>
  </w:style>
  <w:style w:type="paragraph" w:styleId="NoSpacing">
    <w:name w:val="No Spacing"/>
    <w:uiPriority w:val="99"/>
    <w:qFormat/>
    <w:rsid w:val="007944F8"/>
    <w:pPr>
      <w:jc w:val="both"/>
    </w:pPr>
    <w:rPr>
      <w:sz w:val="22"/>
    </w:rPr>
  </w:style>
  <w:style w:type="paragraph" w:styleId="NormalWeb">
    <w:name w:val="Normal (Web)"/>
    <w:basedOn w:val="Normal"/>
    <w:rsid w:val="007944F8"/>
    <w:rPr>
      <w:rFonts w:ascii="Times New Roman" w:hAnsi="Times New Roman"/>
      <w:sz w:val="24"/>
    </w:rPr>
  </w:style>
  <w:style w:type="paragraph" w:styleId="NormalIndent">
    <w:name w:val="Normal Indent"/>
    <w:basedOn w:val="Normal"/>
    <w:rsid w:val="007944F8"/>
    <w:pPr>
      <w:ind w:left="720"/>
    </w:pPr>
  </w:style>
  <w:style w:type="paragraph" w:styleId="NoteHeading">
    <w:name w:val="Note Heading"/>
    <w:basedOn w:val="Normal"/>
    <w:next w:val="Normal"/>
    <w:link w:val="NoteHeadingChar"/>
    <w:rsid w:val="007944F8"/>
    <w:pPr>
      <w:spacing w:line="240" w:lineRule="auto"/>
    </w:pPr>
  </w:style>
  <w:style w:type="character" w:customStyle="1" w:styleId="NoteHeadingChar">
    <w:name w:val="Note Heading Char"/>
    <w:basedOn w:val="DefaultParagraphFont"/>
    <w:link w:val="NoteHeading"/>
    <w:rsid w:val="007944F8"/>
    <w:rPr>
      <w:sz w:val="22"/>
    </w:rPr>
  </w:style>
  <w:style w:type="paragraph" w:styleId="PlainText">
    <w:name w:val="Plain Text"/>
    <w:basedOn w:val="Normal"/>
    <w:link w:val="PlainTextChar"/>
    <w:rsid w:val="007944F8"/>
    <w:pPr>
      <w:spacing w:line="240" w:lineRule="auto"/>
    </w:pPr>
    <w:rPr>
      <w:rFonts w:ascii="Consolas" w:hAnsi="Consolas"/>
      <w:sz w:val="21"/>
      <w:szCs w:val="21"/>
    </w:rPr>
  </w:style>
  <w:style w:type="character" w:customStyle="1" w:styleId="PlainTextChar">
    <w:name w:val="Plain Text Char"/>
    <w:basedOn w:val="DefaultParagraphFont"/>
    <w:link w:val="PlainText"/>
    <w:rsid w:val="007944F8"/>
    <w:rPr>
      <w:rFonts w:ascii="Consolas" w:hAnsi="Consolas"/>
      <w:sz w:val="21"/>
      <w:szCs w:val="21"/>
    </w:rPr>
  </w:style>
  <w:style w:type="paragraph" w:styleId="Quote">
    <w:name w:val="Quote"/>
    <w:basedOn w:val="Normal"/>
    <w:next w:val="Normal"/>
    <w:link w:val="QuoteChar"/>
    <w:uiPriority w:val="64"/>
    <w:qFormat/>
    <w:rsid w:val="007944F8"/>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64"/>
    <w:rsid w:val="007944F8"/>
    <w:rPr>
      <w:i/>
      <w:iCs/>
      <w:color w:val="404040" w:themeColor="text1" w:themeTint="BF"/>
      <w:sz w:val="22"/>
    </w:rPr>
  </w:style>
  <w:style w:type="paragraph" w:styleId="Salutation">
    <w:name w:val="Salutation"/>
    <w:basedOn w:val="Normal"/>
    <w:next w:val="Normal"/>
    <w:link w:val="SalutationChar"/>
    <w:rsid w:val="007944F8"/>
  </w:style>
  <w:style w:type="character" w:customStyle="1" w:styleId="SalutationChar">
    <w:name w:val="Salutation Char"/>
    <w:basedOn w:val="DefaultParagraphFont"/>
    <w:link w:val="Salutation"/>
    <w:rsid w:val="007944F8"/>
    <w:rPr>
      <w:sz w:val="22"/>
    </w:rPr>
  </w:style>
  <w:style w:type="paragraph" w:styleId="Signature">
    <w:name w:val="Signature"/>
    <w:basedOn w:val="Normal"/>
    <w:link w:val="SignatureChar"/>
    <w:rsid w:val="007944F8"/>
    <w:pPr>
      <w:spacing w:line="240" w:lineRule="auto"/>
      <w:ind w:left="4252"/>
    </w:pPr>
  </w:style>
  <w:style w:type="character" w:customStyle="1" w:styleId="SignatureChar">
    <w:name w:val="Signature Char"/>
    <w:basedOn w:val="DefaultParagraphFont"/>
    <w:link w:val="Signature"/>
    <w:rsid w:val="007944F8"/>
    <w:rPr>
      <w:sz w:val="22"/>
    </w:rPr>
  </w:style>
  <w:style w:type="paragraph" w:styleId="Subtitle">
    <w:name w:val="Subtitle"/>
    <w:basedOn w:val="Normal"/>
    <w:next w:val="Normal"/>
    <w:link w:val="SubtitleChar"/>
    <w:qFormat/>
    <w:rsid w:val="007944F8"/>
    <w:pPr>
      <w:numPr>
        <w:ilvl w:val="1"/>
      </w:numPr>
      <w:spacing w:after="160"/>
    </w:pPr>
    <w:rPr>
      <w:rFonts w:asciiTheme="minorHAnsi" w:eastAsiaTheme="minorEastAsia" w:hAnsiTheme="minorHAnsi" w:cstheme="minorBidi"/>
      <w:color w:val="5A5A5A" w:themeColor="text1" w:themeTint="A5"/>
      <w:spacing w:val="15"/>
      <w:szCs w:val="22"/>
    </w:rPr>
  </w:style>
  <w:style w:type="character" w:customStyle="1" w:styleId="SubtitleChar">
    <w:name w:val="Subtitle Char"/>
    <w:basedOn w:val="DefaultParagraphFont"/>
    <w:link w:val="Subtitle"/>
    <w:rsid w:val="007944F8"/>
    <w:rPr>
      <w:rFonts w:asciiTheme="minorHAnsi" w:eastAsiaTheme="minorEastAsia" w:hAnsiTheme="minorHAnsi" w:cstheme="minorBidi"/>
      <w:color w:val="5A5A5A" w:themeColor="text1" w:themeTint="A5"/>
      <w:spacing w:val="15"/>
      <w:sz w:val="22"/>
      <w:szCs w:val="22"/>
    </w:rPr>
  </w:style>
  <w:style w:type="paragraph" w:styleId="TableofAuthorities">
    <w:name w:val="table of authorities"/>
    <w:basedOn w:val="Normal"/>
    <w:next w:val="Normal"/>
    <w:rsid w:val="007944F8"/>
    <w:pPr>
      <w:ind w:left="220" w:hanging="220"/>
    </w:pPr>
  </w:style>
  <w:style w:type="paragraph" w:styleId="TableofFigures">
    <w:name w:val="table of figures"/>
    <w:basedOn w:val="Normal"/>
    <w:next w:val="Normal"/>
    <w:rsid w:val="007944F8"/>
  </w:style>
  <w:style w:type="paragraph" w:styleId="Title">
    <w:name w:val="Title"/>
    <w:basedOn w:val="Normal"/>
    <w:next w:val="Normal"/>
    <w:link w:val="TitleChar"/>
    <w:qFormat/>
    <w:rsid w:val="007944F8"/>
    <w:pPr>
      <w:spacing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rsid w:val="007944F8"/>
    <w:rPr>
      <w:rFonts w:asciiTheme="majorHAnsi" w:eastAsiaTheme="majorEastAsia" w:hAnsiTheme="majorHAnsi" w:cstheme="majorBidi"/>
      <w:spacing w:val="-10"/>
      <w:kern w:val="28"/>
      <w:sz w:val="56"/>
      <w:szCs w:val="56"/>
    </w:rPr>
  </w:style>
  <w:style w:type="paragraph" w:styleId="TOAHeading">
    <w:name w:val="toa heading"/>
    <w:basedOn w:val="Normal"/>
    <w:next w:val="Normal"/>
    <w:rsid w:val="007944F8"/>
    <w:pPr>
      <w:spacing w:before="120"/>
    </w:pPr>
    <w:rPr>
      <w:rFonts w:asciiTheme="majorHAnsi" w:eastAsiaTheme="majorEastAsia" w:hAnsiTheme="majorHAnsi" w:cstheme="majorBidi"/>
      <w:b/>
      <w:bCs/>
      <w:sz w:val="24"/>
    </w:rPr>
  </w:style>
  <w:style w:type="paragraph" w:styleId="TOC1">
    <w:name w:val="toc 1"/>
    <w:basedOn w:val="Normal"/>
    <w:next w:val="Normal"/>
    <w:autoRedefine/>
    <w:rsid w:val="007944F8"/>
    <w:pPr>
      <w:spacing w:after="100"/>
    </w:pPr>
  </w:style>
  <w:style w:type="paragraph" w:styleId="TOC2">
    <w:name w:val="toc 2"/>
    <w:basedOn w:val="Normal"/>
    <w:next w:val="Normal"/>
    <w:autoRedefine/>
    <w:rsid w:val="007944F8"/>
    <w:pPr>
      <w:spacing w:after="100"/>
      <w:ind w:left="220"/>
    </w:pPr>
  </w:style>
  <w:style w:type="paragraph" w:styleId="TOC3">
    <w:name w:val="toc 3"/>
    <w:basedOn w:val="Normal"/>
    <w:next w:val="Normal"/>
    <w:autoRedefine/>
    <w:rsid w:val="007944F8"/>
    <w:pPr>
      <w:spacing w:after="100"/>
      <w:ind w:left="440"/>
    </w:pPr>
  </w:style>
  <w:style w:type="paragraph" w:styleId="TOC4">
    <w:name w:val="toc 4"/>
    <w:basedOn w:val="Normal"/>
    <w:next w:val="Normal"/>
    <w:autoRedefine/>
    <w:rsid w:val="007944F8"/>
    <w:pPr>
      <w:spacing w:after="100"/>
      <w:ind w:left="660"/>
    </w:pPr>
  </w:style>
  <w:style w:type="paragraph" w:styleId="TOC5">
    <w:name w:val="toc 5"/>
    <w:basedOn w:val="Normal"/>
    <w:next w:val="Normal"/>
    <w:autoRedefine/>
    <w:rsid w:val="007944F8"/>
    <w:pPr>
      <w:spacing w:after="100"/>
      <w:ind w:left="880"/>
    </w:pPr>
  </w:style>
  <w:style w:type="paragraph" w:styleId="TOC6">
    <w:name w:val="toc 6"/>
    <w:basedOn w:val="Normal"/>
    <w:next w:val="Normal"/>
    <w:autoRedefine/>
    <w:rsid w:val="007944F8"/>
    <w:pPr>
      <w:spacing w:after="100"/>
      <w:ind w:left="1100"/>
    </w:pPr>
  </w:style>
  <w:style w:type="paragraph" w:styleId="TOC7">
    <w:name w:val="toc 7"/>
    <w:basedOn w:val="Normal"/>
    <w:next w:val="Normal"/>
    <w:autoRedefine/>
    <w:rsid w:val="007944F8"/>
    <w:pPr>
      <w:spacing w:after="100"/>
      <w:ind w:left="1320"/>
    </w:pPr>
  </w:style>
  <w:style w:type="paragraph" w:styleId="TOC8">
    <w:name w:val="toc 8"/>
    <w:basedOn w:val="Normal"/>
    <w:next w:val="Normal"/>
    <w:autoRedefine/>
    <w:rsid w:val="007944F8"/>
    <w:pPr>
      <w:spacing w:after="100"/>
      <w:ind w:left="1540"/>
    </w:pPr>
  </w:style>
  <w:style w:type="paragraph" w:styleId="TOC9">
    <w:name w:val="toc 9"/>
    <w:basedOn w:val="Normal"/>
    <w:next w:val="Normal"/>
    <w:autoRedefine/>
    <w:rsid w:val="007944F8"/>
    <w:pPr>
      <w:spacing w:after="100"/>
      <w:ind w:left="1760"/>
    </w:pPr>
  </w:style>
  <w:style w:type="paragraph" w:styleId="TOCHeading">
    <w:name w:val="TOC Heading"/>
    <w:basedOn w:val="Heading1"/>
    <w:next w:val="Normal"/>
    <w:uiPriority w:val="62"/>
    <w:semiHidden/>
    <w:unhideWhenUsed/>
    <w:qFormat/>
    <w:rsid w:val="007944F8"/>
    <w:pPr>
      <w:keepLines/>
      <w:spacing w:before="240" w:line="276" w:lineRule="auto"/>
      <w:outlineLvl w:val="9"/>
    </w:pPr>
    <w:rPr>
      <w:rFonts w:asciiTheme="majorHAnsi" w:eastAsiaTheme="majorEastAsia" w:hAnsiTheme="majorHAnsi" w:cstheme="majorBidi"/>
      <w:b w:val="0"/>
      <w:bCs w:val="0"/>
      <w:color w:val="474E55" w:themeColor="accent1" w:themeShade="BF"/>
      <w:kern w:val="0"/>
      <w:sz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8085581">
      <w:bodyDiv w:val="1"/>
      <w:marLeft w:val="0"/>
      <w:marRight w:val="0"/>
      <w:marTop w:val="0"/>
      <w:marBottom w:val="0"/>
      <w:divBdr>
        <w:top w:val="none" w:sz="0" w:space="0" w:color="auto"/>
        <w:left w:val="none" w:sz="0" w:space="0" w:color="auto"/>
        <w:bottom w:val="none" w:sz="0" w:space="0" w:color="auto"/>
        <w:right w:val="none" w:sz="0" w:space="0" w:color="auto"/>
      </w:divBdr>
    </w:div>
    <w:div w:id="114982769">
      <w:bodyDiv w:val="1"/>
      <w:marLeft w:val="0"/>
      <w:marRight w:val="0"/>
      <w:marTop w:val="0"/>
      <w:marBottom w:val="0"/>
      <w:divBdr>
        <w:top w:val="none" w:sz="0" w:space="0" w:color="auto"/>
        <w:left w:val="none" w:sz="0" w:space="0" w:color="auto"/>
        <w:bottom w:val="none" w:sz="0" w:space="0" w:color="auto"/>
        <w:right w:val="none" w:sz="0" w:space="0" w:color="auto"/>
      </w:divBdr>
    </w:div>
    <w:div w:id="196092708">
      <w:bodyDiv w:val="1"/>
      <w:marLeft w:val="0"/>
      <w:marRight w:val="0"/>
      <w:marTop w:val="0"/>
      <w:marBottom w:val="0"/>
      <w:divBdr>
        <w:top w:val="none" w:sz="0" w:space="0" w:color="auto"/>
        <w:left w:val="none" w:sz="0" w:space="0" w:color="auto"/>
        <w:bottom w:val="none" w:sz="0" w:space="0" w:color="auto"/>
        <w:right w:val="none" w:sz="0" w:space="0" w:color="auto"/>
      </w:divBdr>
    </w:div>
    <w:div w:id="265238414">
      <w:bodyDiv w:val="1"/>
      <w:marLeft w:val="0"/>
      <w:marRight w:val="0"/>
      <w:marTop w:val="0"/>
      <w:marBottom w:val="0"/>
      <w:divBdr>
        <w:top w:val="none" w:sz="0" w:space="0" w:color="auto"/>
        <w:left w:val="none" w:sz="0" w:space="0" w:color="auto"/>
        <w:bottom w:val="none" w:sz="0" w:space="0" w:color="auto"/>
        <w:right w:val="none" w:sz="0" w:space="0" w:color="auto"/>
      </w:divBdr>
    </w:div>
    <w:div w:id="274097527">
      <w:bodyDiv w:val="1"/>
      <w:marLeft w:val="0"/>
      <w:marRight w:val="0"/>
      <w:marTop w:val="0"/>
      <w:marBottom w:val="0"/>
      <w:divBdr>
        <w:top w:val="none" w:sz="0" w:space="0" w:color="auto"/>
        <w:left w:val="none" w:sz="0" w:space="0" w:color="auto"/>
        <w:bottom w:val="none" w:sz="0" w:space="0" w:color="auto"/>
        <w:right w:val="none" w:sz="0" w:space="0" w:color="auto"/>
      </w:divBdr>
    </w:div>
    <w:div w:id="338238118">
      <w:bodyDiv w:val="1"/>
      <w:marLeft w:val="0"/>
      <w:marRight w:val="0"/>
      <w:marTop w:val="0"/>
      <w:marBottom w:val="0"/>
      <w:divBdr>
        <w:top w:val="none" w:sz="0" w:space="0" w:color="auto"/>
        <w:left w:val="none" w:sz="0" w:space="0" w:color="auto"/>
        <w:bottom w:val="none" w:sz="0" w:space="0" w:color="auto"/>
        <w:right w:val="none" w:sz="0" w:space="0" w:color="auto"/>
      </w:divBdr>
    </w:div>
    <w:div w:id="386996242">
      <w:bodyDiv w:val="1"/>
      <w:marLeft w:val="0"/>
      <w:marRight w:val="0"/>
      <w:marTop w:val="0"/>
      <w:marBottom w:val="0"/>
      <w:divBdr>
        <w:top w:val="none" w:sz="0" w:space="0" w:color="auto"/>
        <w:left w:val="none" w:sz="0" w:space="0" w:color="auto"/>
        <w:bottom w:val="none" w:sz="0" w:space="0" w:color="auto"/>
        <w:right w:val="none" w:sz="0" w:space="0" w:color="auto"/>
      </w:divBdr>
    </w:div>
    <w:div w:id="415564686">
      <w:bodyDiv w:val="1"/>
      <w:marLeft w:val="0"/>
      <w:marRight w:val="0"/>
      <w:marTop w:val="0"/>
      <w:marBottom w:val="0"/>
      <w:divBdr>
        <w:top w:val="none" w:sz="0" w:space="0" w:color="auto"/>
        <w:left w:val="none" w:sz="0" w:space="0" w:color="auto"/>
        <w:bottom w:val="none" w:sz="0" w:space="0" w:color="auto"/>
        <w:right w:val="none" w:sz="0" w:space="0" w:color="auto"/>
      </w:divBdr>
    </w:div>
    <w:div w:id="432478283">
      <w:bodyDiv w:val="1"/>
      <w:marLeft w:val="0"/>
      <w:marRight w:val="0"/>
      <w:marTop w:val="0"/>
      <w:marBottom w:val="0"/>
      <w:divBdr>
        <w:top w:val="none" w:sz="0" w:space="0" w:color="auto"/>
        <w:left w:val="none" w:sz="0" w:space="0" w:color="auto"/>
        <w:bottom w:val="none" w:sz="0" w:space="0" w:color="auto"/>
        <w:right w:val="none" w:sz="0" w:space="0" w:color="auto"/>
      </w:divBdr>
    </w:div>
    <w:div w:id="705955792">
      <w:bodyDiv w:val="1"/>
      <w:marLeft w:val="0"/>
      <w:marRight w:val="0"/>
      <w:marTop w:val="0"/>
      <w:marBottom w:val="0"/>
      <w:divBdr>
        <w:top w:val="none" w:sz="0" w:space="0" w:color="auto"/>
        <w:left w:val="none" w:sz="0" w:space="0" w:color="auto"/>
        <w:bottom w:val="none" w:sz="0" w:space="0" w:color="auto"/>
        <w:right w:val="none" w:sz="0" w:space="0" w:color="auto"/>
      </w:divBdr>
    </w:div>
    <w:div w:id="730272683">
      <w:bodyDiv w:val="1"/>
      <w:marLeft w:val="0"/>
      <w:marRight w:val="0"/>
      <w:marTop w:val="0"/>
      <w:marBottom w:val="0"/>
      <w:divBdr>
        <w:top w:val="none" w:sz="0" w:space="0" w:color="auto"/>
        <w:left w:val="none" w:sz="0" w:space="0" w:color="auto"/>
        <w:bottom w:val="none" w:sz="0" w:space="0" w:color="auto"/>
        <w:right w:val="none" w:sz="0" w:space="0" w:color="auto"/>
      </w:divBdr>
    </w:div>
    <w:div w:id="830367474">
      <w:bodyDiv w:val="1"/>
      <w:marLeft w:val="0"/>
      <w:marRight w:val="0"/>
      <w:marTop w:val="0"/>
      <w:marBottom w:val="0"/>
      <w:divBdr>
        <w:top w:val="none" w:sz="0" w:space="0" w:color="auto"/>
        <w:left w:val="none" w:sz="0" w:space="0" w:color="auto"/>
        <w:bottom w:val="none" w:sz="0" w:space="0" w:color="auto"/>
        <w:right w:val="none" w:sz="0" w:space="0" w:color="auto"/>
      </w:divBdr>
    </w:div>
    <w:div w:id="913928796">
      <w:bodyDiv w:val="1"/>
      <w:marLeft w:val="0"/>
      <w:marRight w:val="0"/>
      <w:marTop w:val="0"/>
      <w:marBottom w:val="0"/>
      <w:divBdr>
        <w:top w:val="none" w:sz="0" w:space="0" w:color="auto"/>
        <w:left w:val="none" w:sz="0" w:space="0" w:color="auto"/>
        <w:bottom w:val="none" w:sz="0" w:space="0" w:color="auto"/>
        <w:right w:val="none" w:sz="0" w:space="0" w:color="auto"/>
      </w:divBdr>
    </w:div>
    <w:div w:id="967512681">
      <w:bodyDiv w:val="1"/>
      <w:marLeft w:val="0"/>
      <w:marRight w:val="0"/>
      <w:marTop w:val="0"/>
      <w:marBottom w:val="0"/>
      <w:divBdr>
        <w:top w:val="none" w:sz="0" w:space="0" w:color="auto"/>
        <w:left w:val="none" w:sz="0" w:space="0" w:color="auto"/>
        <w:bottom w:val="none" w:sz="0" w:space="0" w:color="auto"/>
        <w:right w:val="none" w:sz="0" w:space="0" w:color="auto"/>
      </w:divBdr>
    </w:div>
    <w:div w:id="978536707">
      <w:bodyDiv w:val="1"/>
      <w:marLeft w:val="0"/>
      <w:marRight w:val="0"/>
      <w:marTop w:val="0"/>
      <w:marBottom w:val="0"/>
      <w:divBdr>
        <w:top w:val="none" w:sz="0" w:space="0" w:color="auto"/>
        <w:left w:val="none" w:sz="0" w:space="0" w:color="auto"/>
        <w:bottom w:val="none" w:sz="0" w:space="0" w:color="auto"/>
        <w:right w:val="none" w:sz="0" w:space="0" w:color="auto"/>
      </w:divBdr>
    </w:div>
    <w:div w:id="989096155">
      <w:bodyDiv w:val="1"/>
      <w:marLeft w:val="0"/>
      <w:marRight w:val="0"/>
      <w:marTop w:val="0"/>
      <w:marBottom w:val="0"/>
      <w:divBdr>
        <w:top w:val="none" w:sz="0" w:space="0" w:color="auto"/>
        <w:left w:val="none" w:sz="0" w:space="0" w:color="auto"/>
        <w:bottom w:val="none" w:sz="0" w:space="0" w:color="auto"/>
        <w:right w:val="none" w:sz="0" w:space="0" w:color="auto"/>
      </w:divBdr>
    </w:div>
    <w:div w:id="989215092">
      <w:bodyDiv w:val="1"/>
      <w:marLeft w:val="0"/>
      <w:marRight w:val="0"/>
      <w:marTop w:val="0"/>
      <w:marBottom w:val="0"/>
      <w:divBdr>
        <w:top w:val="none" w:sz="0" w:space="0" w:color="auto"/>
        <w:left w:val="none" w:sz="0" w:space="0" w:color="auto"/>
        <w:bottom w:val="none" w:sz="0" w:space="0" w:color="auto"/>
        <w:right w:val="none" w:sz="0" w:space="0" w:color="auto"/>
      </w:divBdr>
    </w:div>
    <w:div w:id="1078361676">
      <w:bodyDiv w:val="1"/>
      <w:marLeft w:val="0"/>
      <w:marRight w:val="0"/>
      <w:marTop w:val="0"/>
      <w:marBottom w:val="0"/>
      <w:divBdr>
        <w:top w:val="none" w:sz="0" w:space="0" w:color="auto"/>
        <w:left w:val="none" w:sz="0" w:space="0" w:color="auto"/>
        <w:bottom w:val="none" w:sz="0" w:space="0" w:color="auto"/>
        <w:right w:val="none" w:sz="0" w:space="0" w:color="auto"/>
      </w:divBdr>
    </w:div>
    <w:div w:id="1092748485">
      <w:bodyDiv w:val="1"/>
      <w:marLeft w:val="0"/>
      <w:marRight w:val="0"/>
      <w:marTop w:val="0"/>
      <w:marBottom w:val="0"/>
      <w:divBdr>
        <w:top w:val="none" w:sz="0" w:space="0" w:color="auto"/>
        <w:left w:val="none" w:sz="0" w:space="0" w:color="auto"/>
        <w:bottom w:val="none" w:sz="0" w:space="0" w:color="auto"/>
        <w:right w:val="none" w:sz="0" w:space="0" w:color="auto"/>
      </w:divBdr>
    </w:div>
    <w:div w:id="1113011163">
      <w:bodyDiv w:val="1"/>
      <w:marLeft w:val="0"/>
      <w:marRight w:val="0"/>
      <w:marTop w:val="0"/>
      <w:marBottom w:val="0"/>
      <w:divBdr>
        <w:top w:val="none" w:sz="0" w:space="0" w:color="auto"/>
        <w:left w:val="none" w:sz="0" w:space="0" w:color="auto"/>
        <w:bottom w:val="none" w:sz="0" w:space="0" w:color="auto"/>
        <w:right w:val="none" w:sz="0" w:space="0" w:color="auto"/>
      </w:divBdr>
    </w:div>
    <w:div w:id="1204561863">
      <w:bodyDiv w:val="1"/>
      <w:marLeft w:val="0"/>
      <w:marRight w:val="0"/>
      <w:marTop w:val="0"/>
      <w:marBottom w:val="0"/>
      <w:divBdr>
        <w:top w:val="none" w:sz="0" w:space="0" w:color="auto"/>
        <w:left w:val="none" w:sz="0" w:space="0" w:color="auto"/>
        <w:bottom w:val="none" w:sz="0" w:space="0" w:color="auto"/>
        <w:right w:val="none" w:sz="0" w:space="0" w:color="auto"/>
      </w:divBdr>
    </w:div>
    <w:div w:id="1225725017">
      <w:bodyDiv w:val="1"/>
      <w:marLeft w:val="0"/>
      <w:marRight w:val="0"/>
      <w:marTop w:val="0"/>
      <w:marBottom w:val="0"/>
      <w:divBdr>
        <w:top w:val="none" w:sz="0" w:space="0" w:color="auto"/>
        <w:left w:val="none" w:sz="0" w:space="0" w:color="auto"/>
        <w:bottom w:val="none" w:sz="0" w:space="0" w:color="auto"/>
        <w:right w:val="none" w:sz="0" w:space="0" w:color="auto"/>
      </w:divBdr>
    </w:div>
    <w:div w:id="1234897297">
      <w:bodyDiv w:val="1"/>
      <w:marLeft w:val="0"/>
      <w:marRight w:val="0"/>
      <w:marTop w:val="0"/>
      <w:marBottom w:val="0"/>
      <w:divBdr>
        <w:top w:val="none" w:sz="0" w:space="0" w:color="auto"/>
        <w:left w:val="none" w:sz="0" w:space="0" w:color="auto"/>
        <w:bottom w:val="none" w:sz="0" w:space="0" w:color="auto"/>
        <w:right w:val="none" w:sz="0" w:space="0" w:color="auto"/>
      </w:divBdr>
    </w:div>
    <w:div w:id="1283150943">
      <w:bodyDiv w:val="1"/>
      <w:marLeft w:val="0"/>
      <w:marRight w:val="0"/>
      <w:marTop w:val="0"/>
      <w:marBottom w:val="0"/>
      <w:divBdr>
        <w:top w:val="none" w:sz="0" w:space="0" w:color="auto"/>
        <w:left w:val="none" w:sz="0" w:space="0" w:color="auto"/>
        <w:bottom w:val="none" w:sz="0" w:space="0" w:color="auto"/>
        <w:right w:val="none" w:sz="0" w:space="0" w:color="auto"/>
      </w:divBdr>
    </w:div>
    <w:div w:id="1303580746">
      <w:bodyDiv w:val="1"/>
      <w:marLeft w:val="0"/>
      <w:marRight w:val="0"/>
      <w:marTop w:val="0"/>
      <w:marBottom w:val="0"/>
      <w:divBdr>
        <w:top w:val="none" w:sz="0" w:space="0" w:color="auto"/>
        <w:left w:val="none" w:sz="0" w:space="0" w:color="auto"/>
        <w:bottom w:val="none" w:sz="0" w:space="0" w:color="auto"/>
        <w:right w:val="none" w:sz="0" w:space="0" w:color="auto"/>
      </w:divBdr>
    </w:div>
    <w:div w:id="1374620896">
      <w:bodyDiv w:val="1"/>
      <w:marLeft w:val="0"/>
      <w:marRight w:val="0"/>
      <w:marTop w:val="0"/>
      <w:marBottom w:val="0"/>
      <w:divBdr>
        <w:top w:val="none" w:sz="0" w:space="0" w:color="auto"/>
        <w:left w:val="none" w:sz="0" w:space="0" w:color="auto"/>
        <w:bottom w:val="none" w:sz="0" w:space="0" w:color="auto"/>
        <w:right w:val="none" w:sz="0" w:space="0" w:color="auto"/>
      </w:divBdr>
    </w:div>
    <w:div w:id="1395736964">
      <w:bodyDiv w:val="1"/>
      <w:marLeft w:val="0"/>
      <w:marRight w:val="0"/>
      <w:marTop w:val="0"/>
      <w:marBottom w:val="0"/>
      <w:divBdr>
        <w:top w:val="none" w:sz="0" w:space="0" w:color="auto"/>
        <w:left w:val="none" w:sz="0" w:space="0" w:color="auto"/>
        <w:bottom w:val="none" w:sz="0" w:space="0" w:color="auto"/>
        <w:right w:val="none" w:sz="0" w:space="0" w:color="auto"/>
      </w:divBdr>
    </w:div>
    <w:div w:id="1532107810">
      <w:bodyDiv w:val="1"/>
      <w:marLeft w:val="0"/>
      <w:marRight w:val="0"/>
      <w:marTop w:val="0"/>
      <w:marBottom w:val="0"/>
      <w:divBdr>
        <w:top w:val="none" w:sz="0" w:space="0" w:color="auto"/>
        <w:left w:val="none" w:sz="0" w:space="0" w:color="auto"/>
        <w:bottom w:val="none" w:sz="0" w:space="0" w:color="auto"/>
        <w:right w:val="none" w:sz="0" w:space="0" w:color="auto"/>
      </w:divBdr>
    </w:div>
    <w:div w:id="1583293857">
      <w:bodyDiv w:val="1"/>
      <w:marLeft w:val="0"/>
      <w:marRight w:val="0"/>
      <w:marTop w:val="0"/>
      <w:marBottom w:val="0"/>
      <w:divBdr>
        <w:top w:val="none" w:sz="0" w:space="0" w:color="auto"/>
        <w:left w:val="none" w:sz="0" w:space="0" w:color="auto"/>
        <w:bottom w:val="none" w:sz="0" w:space="0" w:color="auto"/>
        <w:right w:val="none" w:sz="0" w:space="0" w:color="auto"/>
      </w:divBdr>
    </w:div>
    <w:div w:id="1598902673">
      <w:bodyDiv w:val="1"/>
      <w:marLeft w:val="0"/>
      <w:marRight w:val="0"/>
      <w:marTop w:val="0"/>
      <w:marBottom w:val="0"/>
      <w:divBdr>
        <w:top w:val="none" w:sz="0" w:space="0" w:color="auto"/>
        <w:left w:val="none" w:sz="0" w:space="0" w:color="auto"/>
        <w:bottom w:val="none" w:sz="0" w:space="0" w:color="auto"/>
        <w:right w:val="none" w:sz="0" w:space="0" w:color="auto"/>
      </w:divBdr>
    </w:div>
    <w:div w:id="1913809693">
      <w:bodyDiv w:val="1"/>
      <w:marLeft w:val="0"/>
      <w:marRight w:val="0"/>
      <w:marTop w:val="0"/>
      <w:marBottom w:val="0"/>
      <w:divBdr>
        <w:top w:val="none" w:sz="0" w:space="0" w:color="auto"/>
        <w:left w:val="none" w:sz="0" w:space="0" w:color="auto"/>
        <w:bottom w:val="none" w:sz="0" w:space="0" w:color="auto"/>
        <w:right w:val="none" w:sz="0" w:space="0" w:color="auto"/>
      </w:divBdr>
    </w:div>
    <w:div w:id="2027756126">
      <w:bodyDiv w:val="1"/>
      <w:marLeft w:val="0"/>
      <w:marRight w:val="0"/>
      <w:marTop w:val="0"/>
      <w:marBottom w:val="0"/>
      <w:divBdr>
        <w:top w:val="none" w:sz="0" w:space="0" w:color="auto"/>
        <w:left w:val="none" w:sz="0" w:space="0" w:color="auto"/>
        <w:bottom w:val="none" w:sz="0" w:space="0" w:color="auto"/>
        <w:right w:val="none" w:sz="0" w:space="0" w:color="auto"/>
      </w:divBdr>
    </w:div>
    <w:div w:id="20399674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https://www.henkel.com/press-and-media/press-releases-and-kits/2024-04-08-henkel-launches-new-initiative-to-collaborate-with-suppliers-on-climate-action-1949908" TargetMode="External"/><Relationship Id="rId18" Type="http://schemas.openxmlformats.org/officeDocument/2006/relationships/header" Target="header1.xml"/><Relationship Id="rId3" Type="http://schemas.openxmlformats.org/officeDocument/2006/relationships/customXml" Target="../customXml/item3.xml"/><Relationship Id="rId21" Type="http://schemas.openxmlformats.org/officeDocument/2006/relationships/footer" Target="footer2.xml"/><Relationship Id="rId7" Type="http://schemas.openxmlformats.org/officeDocument/2006/relationships/styles" Target="styles.xml"/><Relationship Id="rId12" Type="http://schemas.openxmlformats.org/officeDocument/2006/relationships/hyperlink" Target="https://www.henkel.com/press-and-media/press-releases-and-kits/2024-11-04-henkel-defines-net-zero-targets-1996448" TargetMode="External"/><Relationship Id="rId17" Type="http://schemas.openxmlformats.org/officeDocument/2006/relationships/hyperlink" Target="mailto:meiling.wee@henkel.com" TargetMode="External"/><Relationship Id="rId2" Type="http://schemas.openxmlformats.org/officeDocument/2006/relationships/customXml" Target="../customXml/item2.xml"/><Relationship Id="rId16" Type="http://schemas.openxmlformats.org/officeDocument/2006/relationships/hyperlink" Target="http://www.henkel.com/press" TargetMode="External"/><Relationship Id="rId20"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hyperlink" Target="http://www.henkel.com" TargetMode="External"/><Relationship Id="rId23" Type="http://schemas.openxmlformats.org/officeDocument/2006/relationships/theme" Target="theme/theme1.xml"/><Relationship Id="rId10" Type="http://schemas.openxmlformats.org/officeDocument/2006/relationships/footnotes" Target="footnotes.xml"/><Relationship Id="rId19" Type="http://schemas.openxmlformats.org/officeDocument/2006/relationships/footer" Target="footer1.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https://www.henkel.com/press-and-media/press-releases-and-kits/2024-01-17-henkel-introduces-fully-paid-gender-neutral-parental-leave-for-its-employees-worldwide-1919330" TargetMode="External"/><Relationship Id="rId22" Type="http://schemas.openxmlformats.org/officeDocument/2006/relationships/fontTable" Target="fontTable.xml"/></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frohng\AppData\Local\Temp\Temp1_Completed.zip\Completed\segoe-Henkel-press-release-template-2020-english.dotx" TargetMode="External"/></Relationships>
</file>

<file path=word/theme/theme1.xml><?xml version="1.0" encoding="utf-8"?>
<a:theme xmlns:a="http://schemas.openxmlformats.org/drawingml/2006/main" name="Henkel Theme">
  <a:themeElements>
    <a:clrScheme name="Custom 4">
      <a:dk1>
        <a:srgbClr val="000000"/>
      </a:dk1>
      <a:lt1>
        <a:srgbClr val="FFFFFF"/>
      </a:lt1>
      <a:dk2>
        <a:srgbClr val="E1000F"/>
      </a:dk2>
      <a:lt2>
        <a:srgbClr val="E6E7E7"/>
      </a:lt2>
      <a:accent1>
        <a:srgbClr val="5F6973"/>
      </a:accent1>
      <a:accent2>
        <a:srgbClr val="AFB4B9"/>
      </a:accent2>
      <a:accent3>
        <a:srgbClr val="00AA75"/>
      </a:accent3>
      <a:accent4>
        <a:srgbClr val="004C79"/>
      </a:accent4>
      <a:accent5>
        <a:srgbClr val="9A141B"/>
      </a:accent5>
      <a:accent6>
        <a:srgbClr val="FFDB23"/>
      </a:accent6>
      <a:hlink>
        <a:srgbClr val="0563C1"/>
      </a:hlink>
      <a:folHlink>
        <a:srgbClr val="954F72"/>
      </a:folHlink>
    </a:clrScheme>
    <a:fontScheme name="Henkel Template">
      <a:majorFont>
        <a:latin typeface="Segoe UI"/>
        <a:ea typeface=""/>
        <a:cs typeface=""/>
      </a:majorFont>
      <a:minorFont>
        <a:latin typeface="Segoe UI"/>
        <a:ea typeface=""/>
        <a:cs typeface=""/>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bwMode="auto">
        <a:solidFill>
          <a:srgbClr val="ED1C24"/>
        </a:solidFill>
        <a:ln>
          <a:noFill/>
        </a:ln>
        <a:extLst>
          <a:ext uri="{91240B29-F687-4F45-9708-019B960494DF}">
            <a14:hiddenLine xmlns:a14="http://schemas.microsoft.com/office/drawing/2010/main" w="9525">
              <a:solidFill>
                <a:srgbClr val="000000"/>
              </a:solidFill>
              <a:round/>
              <a:headEnd/>
              <a:tailEnd/>
            </a14:hiddenLine>
          </a:ext>
        </a:extLst>
      </a:spPr>
      <a:bodyPr rot="0" vert="horz" wrap="square" lIns="91440" tIns="45720" rIns="91440" bIns="45720" anchor="t" anchorCtr="0" upright="1">
        <a:noAutofit/>
      </a:bodyPr>
      <a:lstStyle/>
    </a:spDef>
    <a:lnDef>
      <a:spPr bwMode="auto">
        <a:xfrm>
          <a:off x="0" y="0"/>
          <a:ext cx="1" cy="1"/>
        </a:xfrm>
        <a:custGeom>
          <a:avLst/>
          <a:gdLst/>
          <a:ahLst/>
          <a:cxnLst/>
          <a:rect l="0" t="0" r="0" b="0"/>
          <a:pathLst/>
        </a:custGeom>
        <a:solidFill>
          <a:schemeClr val="bg1"/>
        </a:solidFill>
        <a:ln w="9525" cap="flat" cmpd="sng" algn="ctr">
          <a:solidFill>
            <a:schemeClr val="tx1"/>
          </a:solidFill>
          <a:prstDash val="solid"/>
          <a:round/>
          <a:headEnd type="none" w="med" len="med"/>
          <a:tailEnd type="none" w="med" len="med"/>
        </a:ln>
        <a:effectLst/>
        <a:extLst>
          <a:ext uri="{AF507438-7753-43E0-B8FC-AC1667EBCBE1}">
            <a14:hiddenEffects xmlns:a14="http://schemas.microsoft.com/office/drawing/2010/main">
              <a:effectLst>
                <a:outerShdw dist="35921" dir="2700000" algn="ctr" rotWithShape="0">
                  <a:schemeClr val="bg2"/>
                </a:outerShdw>
              </a:effectLst>
            </a14:hiddenEffects>
          </a:ext>
        </a:extLst>
      </a:spPr>
      <a:bodyPr vert="horz" wrap="none" lIns="90000" tIns="46800" rIns="90000" bIns="46800" numCol="1" anchor="ctr" anchorCtr="0" compatLnSpc="1">
        <a:prstTxWarp prst="textNoShape">
          <a:avLst/>
        </a:prstTxWarp>
      </a:bodyPr>
      <a:lstStyle>
        <a:defPPr marL="0" marR="0" indent="0" algn="ctr" defTabSz="914400" rtl="0" eaLnBrk="1" fontAlgn="base" latinLnBrk="0" hangingPunct="1">
          <a:lnSpc>
            <a:spcPct val="105000"/>
          </a:lnSpc>
          <a:spcBef>
            <a:spcPct val="0"/>
          </a:spcBef>
          <a:spcAft>
            <a:spcPct val="0"/>
          </a:spcAft>
          <a:buClr>
            <a:schemeClr val="tx2"/>
          </a:buClr>
          <a:buSzPct val="120000"/>
          <a:buFontTx/>
          <a:buNone/>
          <a:tabLst/>
          <a:defRPr kumimoji="0" lang="de-DE" sz="2000" b="0" i="0" u="none" strike="noStrike" cap="none" normalizeH="0" baseline="0" smtClean="0">
            <a:ln>
              <a:noFill/>
            </a:ln>
            <a:solidFill>
              <a:schemeClr val="tx1"/>
            </a:solidFill>
            <a:effectLst/>
            <a:latin typeface="Arial" charset="0"/>
            <a:cs typeface="Arial" charset="0"/>
          </a:defRPr>
        </a:defPPr>
      </a:lstStyle>
    </a:lnDef>
  </a:objectDefaults>
  <a:extraClrSchemeLst>
    <a:extraClrScheme>
      <a:clrScheme name="Standarddesign 1">
        <a:dk1>
          <a:srgbClr val="000000"/>
        </a:dk1>
        <a:lt1>
          <a:srgbClr val="FFFFFF"/>
        </a:lt1>
        <a:dk2>
          <a:srgbClr val="E1000F"/>
        </a:dk2>
        <a:lt2>
          <a:srgbClr val="CDD2D2"/>
        </a:lt2>
        <a:accent1>
          <a:srgbClr val="AFB4B9"/>
        </a:accent1>
        <a:accent2>
          <a:srgbClr val="828C96"/>
        </a:accent2>
        <a:accent3>
          <a:srgbClr val="FFFFFF"/>
        </a:accent3>
        <a:accent4>
          <a:srgbClr val="000000"/>
        </a:accent4>
        <a:accent5>
          <a:srgbClr val="D4D6D9"/>
        </a:accent5>
        <a:accent6>
          <a:srgbClr val="757E87"/>
        </a:accent6>
        <a:hlink>
          <a:srgbClr val="5F6973"/>
        </a:hlink>
        <a:folHlink>
          <a:srgbClr val="0078C8"/>
        </a:folHlink>
      </a:clrScheme>
      <a:clrMap bg1="lt1" tx1="dk1" bg2="lt2" tx2="dk2" accent1="accent1" accent2="accent2" accent3="accent3" accent4="accent4" accent5="accent5" accent6="accent6" hlink="hlink" folHlink="folHlink"/>
    </a:extraClrScheme>
  </a:extraClrSchemeLst>
  <a:custClrLst>
    <a:custClr name="Henkel Red">
      <a:srgbClr val="E1000F"/>
    </a:custClr>
    <a:custClr name="White">
      <a:srgbClr val="FFFFFF"/>
    </a:custClr>
    <a:custClr name="Black">
      <a:srgbClr val="000000"/>
    </a:custClr>
    <a:custClr name="Grey 1">
      <a:srgbClr val="5F6973"/>
    </a:custClr>
    <a:custClr name="Grey 2">
      <a:srgbClr val="AFB4B9"/>
    </a:custClr>
    <a:custClr name="Grey 3">
      <a:srgbClr val="E6E7E7"/>
    </a:custClr>
    <a:custClr name="Green">
      <a:srgbClr val="00AA75"/>
    </a:custClr>
    <a:custClr name="Blue">
      <a:srgbClr val="004C79"/>
    </a:custClr>
    <a:custClr name="Accent Dark Red">
      <a:srgbClr val="9A141B"/>
    </a:custClr>
    <a:custClr name="Accent Yellow 1">
      <a:srgbClr val="FFDB23"/>
    </a:custClr>
    <a:custClr name="Accent Yellow 2">
      <a:srgbClr val="FCF092"/>
    </a:custClr>
    <a:custClr name="Accent Green">
      <a:srgbClr val="A7DC92"/>
    </a:custClr>
    <a:custClr name="Accent Blue 1">
      <a:srgbClr val="55CAD3"/>
    </a:custClr>
    <a:custClr name="Accent Blue 2">
      <a:srgbClr val="0078C8"/>
    </a:custClr>
  </a:custClr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2b1ed756-d086-4fdf-a17a-21742199d804">
      <Terms xmlns="http://schemas.microsoft.com/office/infopath/2007/PartnerControls"/>
    </lcf76f155ced4ddcb4097134ff3c332f>
    <TaxCatchAll xmlns="ef406d6b-70e0-427c-b08d-4edfc77771aa"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78C412AB7BD75244A4AD465861CD4C6E" ma:contentTypeVersion="20" ma:contentTypeDescription="Create a new document." ma:contentTypeScope="" ma:versionID="015353fb2be68a33471a4d8484507122">
  <xsd:schema xmlns:xsd="http://www.w3.org/2001/XMLSchema" xmlns:xs="http://www.w3.org/2001/XMLSchema" xmlns:p="http://schemas.microsoft.com/office/2006/metadata/properties" xmlns:ns2="2b1ed756-d086-4fdf-a17a-21742199d804" xmlns:ns3="33270825-9502-4f44-99e1-0b2736f161aa" xmlns:ns4="ef406d6b-70e0-427c-b08d-4edfc77771aa" targetNamespace="http://schemas.microsoft.com/office/2006/metadata/properties" ma:root="true" ma:fieldsID="8113ac90865a4b150a958ed3fde4268d" ns2:_="" ns3:_="" ns4:_="">
    <xsd:import namespace="2b1ed756-d086-4fdf-a17a-21742199d804"/>
    <xsd:import namespace="33270825-9502-4f44-99e1-0b2736f161aa"/>
    <xsd:import namespace="ef406d6b-70e0-427c-b08d-4edfc77771aa"/>
    <xsd:element name="properties">
      <xsd:complexType>
        <xsd:sequence>
          <xsd:element name="documentManagement">
            <xsd:complexType>
              <xsd:all>
                <xsd:element ref="ns2:MediaServiceMetadata" minOccurs="0"/>
                <xsd:element ref="ns2:MediaServiceFastMetadata" minOccurs="0"/>
                <xsd:element ref="ns2:MediaServiceEventHashCode" minOccurs="0"/>
                <xsd:element ref="ns2:MediaServiceGenerationTime" minOccurs="0"/>
                <xsd:element ref="ns2:MediaServiceAutoTags" minOccurs="0"/>
                <xsd:element ref="ns2:MediaServiceOCR" minOccurs="0"/>
                <xsd:element ref="ns2:MediaServiceDateTaken" minOccurs="0"/>
                <xsd:element ref="ns2:MediaServiceAutoKeyPoints" minOccurs="0"/>
                <xsd:element ref="ns2:MediaServiceKeyPoints" minOccurs="0"/>
                <xsd:element ref="ns2:MediaServiceLocation" minOccurs="0"/>
                <xsd:element ref="ns3:SharedWithUsers" minOccurs="0"/>
                <xsd:element ref="ns3:SharedWithDetails" minOccurs="0"/>
                <xsd:element ref="ns2:MediaLengthInSeconds" minOccurs="0"/>
                <xsd:element ref="ns2:lcf76f155ced4ddcb4097134ff3c332f" minOccurs="0"/>
                <xsd:element ref="ns4: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b1ed756-d086-4fdf-a17a-21742199d80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EventHashCode" ma:index="10" nillable="true" ma:displayName="MediaServiceEventHashCode" ma:hidden="true" ma:internalName="MediaServiceEventHashCode"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Location" ma:index="17" nillable="true" ma:displayName="Location" ma:internalName="MediaServiceLocation"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72f792e8-4dad-42c1-ad63-44982727bf4d"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33270825-9502-4f44-99e1-0b2736f161aa"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f406d6b-70e0-427c-b08d-4edfc77771aa" elementFormDefault="qualified">
    <xsd:import namespace="http://schemas.microsoft.com/office/2006/documentManagement/types"/>
    <xsd:import namespace="http://schemas.microsoft.com/office/infopath/2007/PartnerControls"/>
    <xsd:element name="TaxCatchAll" ma:index="23" nillable="true" ma:displayName="Taxonomy Catch All Column" ma:hidden="true" ma:list="{6bec13d3-e295-4160-a51a-24621d98b0e2}" ma:internalName="TaxCatchAll" ma:showField="CatchAllData" ma:web="33270825-9502-4f44-99e1-0b2736f161aa">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SharedContentType xmlns="Microsoft.SharePoint.Taxonomy.ContentTypeSync" SourceId="72f792e8-4dad-42c1-ad63-44982727bf4d" ContentTypeId="0x01" PreviousValue="false"/>
</file>

<file path=customXml/item5.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3245D12-BDB4-413F-ABB3-2AF0CF323A38}">
  <ds:schemaRefs>
    <ds:schemaRef ds:uri="http://schemas.microsoft.com/office/2006/metadata/properties"/>
    <ds:schemaRef ds:uri="http://schemas.microsoft.com/office/infopath/2007/PartnerControls"/>
    <ds:schemaRef ds:uri="2b1ed756-d086-4fdf-a17a-21742199d804"/>
    <ds:schemaRef ds:uri="ef406d6b-70e0-427c-b08d-4edfc77771aa"/>
  </ds:schemaRefs>
</ds:datastoreItem>
</file>

<file path=customXml/itemProps2.xml><?xml version="1.0" encoding="utf-8"?>
<ds:datastoreItem xmlns:ds="http://schemas.openxmlformats.org/officeDocument/2006/customXml" ds:itemID="{EC226D13-73FC-4A7A-93C2-AC11939BB4A9}">
  <ds:schemaRefs>
    <ds:schemaRef ds:uri="http://schemas.microsoft.com/sharepoint/v3/contenttype/forms"/>
  </ds:schemaRefs>
</ds:datastoreItem>
</file>

<file path=customXml/itemProps3.xml><?xml version="1.0" encoding="utf-8"?>
<ds:datastoreItem xmlns:ds="http://schemas.openxmlformats.org/officeDocument/2006/customXml" ds:itemID="{83004226-0D10-46CD-B6DE-11F41018D21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b1ed756-d086-4fdf-a17a-21742199d804"/>
    <ds:schemaRef ds:uri="33270825-9502-4f44-99e1-0b2736f161aa"/>
    <ds:schemaRef ds:uri="ef406d6b-70e0-427c-b08d-4edfc77771a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0DDA1403-087E-4CD6-B4A8-40DD4744EC6E}">
  <ds:schemaRefs>
    <ds:schemaRef ds:uri="Microsoft.SharePoint.Taxonomy.ContentTypeSync"/>
  </ds:schemaRefs>
</ds:datastoreItem>
</file>

<file path=customXml/itemProps5.xml><?xml version="1.0" encoding="utf-8"?>
<ds:datastoreItem xmlns:ds="http://schemas.openxmlformats.org/officeDocument/2006/customXml" ds:itemID="{40325122-CD18-4C24-86DB-3AEFB047277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segoe-Henkel-press-release-template-2020-english</Template>
  <TotalTime>0</TotalTime>
  <Pages>4</Pages>
  <Words>431</Words>
  <Characters>8191</Characters>
  <Application>Microsoft Office Word</Application>
  <DocSecurity>2</DocSecurity>
  <Lines>146</Lines>
  <Paragraphs>41</Paragraphs>
  <ScaleCrop>false</ScaleCrop>
  <HeadingPairs>
    <vt:vector size="4" baseType="variant">
      <vt:variant>
        <vt:lpstr>Title</vt:lpstr>
      </vt:variant>
      <vt:variant>
        <vt:i4>1</vt:i4>
      </vt:variant>
      <vt:variant>
        <vt:lpstr>Titel</vt:lpstr>
      </vt:variant>
      <vt:variant>
        <vt:i4>1</vt:i4>
      </vt:variant>
    </vt:vector>
  </HeadingPairs>
  <TitlesOfParts>
    <vt:vector size="2" baseType="lpstr">
      <vt:lpstr>Pressemitteilung</vt:lpstr>
      <vt:lpstr>Pressemitteilung</vt:lpstr>
    </vt:vector>
  </TitlesOfParts>
  <Company>Henkel AG &amp; Co. KGaA</Company>
  <LinksUpToDate>false</LinksUpToDate>
  <CharactersWithSpaces>8581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Pressemitteilung</dc:title>
  <dc:subject/>
  <dc:creator>Henkel</dc:creator>
  <cp:keywords/>
  <dc:description/>
  <cp:lastModifiedBy>Esther Rim</cp:lastModifiedBy>
  <cp:revision>3</cp:revision>
  <cp:lastPrinted>2025-03-18T08:33:00Z</cp:lastPrinted>
  <dcterms:created xsi:type="dcterms:W3CDTF">2025-03-18T08:36:00Z</dcterms:created>
  <dcterms:modified xsi:type="dcterms:W3CDTF">2025-03-19T04:26:00Z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0x01010078C412AB7BD75244A4AD465861CD4C6E</vt:lpwstr>
  </property>
  <property fmtid="{D5CDD505-2E9C-101B-9397-08002B2CF9AE}" pid="3" name="MediaServiceImageTags">
    <vt:lpwstr/>
  </property>
</Properties>
</file>