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6A14AD5E" w:rsidR="00B422EC" w:rsidRPr="00B71239" w:rsidRDefault="009A54B1" w:rsidP="00643D8A">
      <w:pPr>
        <w:pStyle w:val="MonthDayYear"/>
        <w:rPr>
          <w:lang w:val="sk-SK"/>
        </w:rPr>
      </w:pPr>
      <w:r>
        <w:rPr>
          <w:lang w:val="sk-SK"/>
        </w:rPr>
        <w:t>14</w:t>
      </w:r>
      <w:r w:rsidR="00514611">
        <w:rPr>
          <w:lang w:val="sk-SK"/>
        </w:rPr>
        <w:t xml:space="preserve">. </w:t>
      </w:r>
      <w:r w:rsidR="00CD4A67">
        <w:rPr>
          <w:lang w:val="sk-SK"/>
        </w:rPr>
        <w:t xml:space="preserve">apríl </w:t>
      </w:r>
      <w:r w:rsidR="00BF6E82" w:rsidRPr="00B71239">
        <w:rPr>
          <w:lang w:val="sk-SK"/>
        </w:rPr>
        <w:t>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2A0E5B92" w14:textId="77777777" w:rsidR="00A922DA" w:rsidRDefault="00A922DA" w:rsidP="00365E44">
      <w:pPr>
        <w:rPr>
          <w:rStyle w:val="Headline"/>
          <w:lang w:val="sk-SK"/>
        </w:rPr>
      </w:pPr>
    </w:p>
    <w:p w14:paraId="6706FA18" w14:textId="62532063" w:rsidR="00852511" w:rsidRDefault="007F6B1A" w:rsidP="00365E44">
      <w:pPr>
        <w:rPr>
          <w:rStyle w:val="Headline"/>
          <w:lang w:val="sk-SK"/>
        </w:rPr>
      </w:pPr>
      <w:r w:rsidRPr="007F6B1A">
        <w:rPr>
          <w:rStyle w:val="Headline"/>
          <w:lang w:val="sk-SK"/>
        </w:rPr>
        <w:t>Spoločnosť Henkel Slovensko získala ocenenie Hermes Komunikátor roka 2024 za inovatívny prístup k bezpečnosti na pracovisku</w:t>
      </w:r>
    </w:p>
    <w:p w14:paraId="1AFBFF50" w14:textId="77777777" w:rsidR="007F6B1A" w:rsidRPr="00B71239" w:rsidRDefault="007F6B1A" w:rsidP="00365E44">
      <w:pPr>
        <w:rPr>
          <w:lang w:val="sk-SK"/>
        </w:rPr>
      </w:pPr>
    </w:p>
    <w:p w14:paraId="3D5A0966" w14:textId="77777777" w:rsidR="00B52292" w:rsidRDefault="00B52292" w:rsidP="00B52292">
      <w:pPr>
        <w:rPr>
          <w:rFonts w:cs="Segoe UI"/>
          <w:b/>
          <w:bCs/>
          <w:szCs w:val="22"/>
          <w:lang w:val="sk-SK"/>
        </w:rPr>
      </w:pPr>
      <w:r w:rsidRPr="00B52292">
        <w:rPr>
          <w:rFonts w:cs="Segoe UI"/>
          <w:b/>
          <w:bCs/>
          <w:szCs w:val="22"/>
          <w:lang w:val="sk-SK"/>
        </w:rPr>
        <w:t>Bratislava – V 11. ročníku súťaže Hermes Komunikátor roka sa spoločnosť Henkel Slovensko opäť zaradila medzi najlepšie komunikujúce značky na Slovensku. Tentoraz získala prestížne ocenenie Hermes v kategórii Interná komunikácia &amp; employer branding za projekt venovaný bezpečnosti v kanceláriách. Cenu si spoločnosť prevzala počas slávnostného galavečera 3. apríla 2025.</w:t>
      </w:r>
    </w:p>
    <w:p w14:paraId="1ECD01C2" w14:textId="77777777" w:rsidR="007F4702" w:rsidRDefault="007F4702" w:rsidP="00B52292">
      <w:pPr>
        <w:rPr>
          <w:rFonts w:cs="Segoe UI"/>
          <w:b/>
          <w:bCs/>
          <w:szCs w:val="22"/>
          <w:lang w:val="sk-SK"/>
        </w:rPr>
      </w:pPr>
    </w:p>
    <w:p w14:paraId="2C358F5B" w14:textId="0FCBCBBE" w:rsidR="007F4702" w:rsidRDefault="00D10A61" w:rsidP="00B52292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1B62FDAA" wp14:editId="4121EE72">
            <wp:extent cx="5768975" cy="3244850"/>
            <wp:effectExtent l="0" t="0" r="3175" b="0"/>
            <wp:docPr id="1185410679" name="Obrázok 6" descr="Obrázok, na ktorom je text, vnútri, jedálny lístok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10679" name="Obrázok 6" descr="Obrázok, na ktorom je text, vnútri, jedálny lístok, st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6C47" w14:textId="6DA9FEA5" w:rsidR="001A021F" w:rsidRPr="00BE3F1B" w:rsidRDefault="001A021F" w:rsidP="00B52292">
      <w:pPr>
        <w:rPr>
          <w:rFonts w:cs="Segoe UI"/>
          <w:sz w:val="16"/>
          <w:szCs w:val="16"/>
          <w:lang w:val="sk-SK"/>
        </w:rPr>
      </w:pPr>
      <w:r w:rsidRPr="00BE3F1B">
        <w:rPr>
          <w:rFonts w:cs="Segoe UI"/>
          <w:sz w:val="16"/>
          <w:szCs w:val="16"/>
          <w:lang w:val="sk-SK"/>
        </w:rPr>
        <w:t>Spoločnosť Henkel Slovensko</w:t>
      </w:r>
      <w:r w:rsidR="00BE3F1B" w:rsidRPr="00BE3F1B">
        <w:rPr>
          <w:rFonts w:cs="Segoe UI"/>
          <w:sz w:val="16"/>
          <w:szCs w:val="16"/>
          <w:lang w:val="sk-SK"/>
        </w:rPr>
        <w:t xml:space="preserve"> opäť bodovala v súťaži </w:t>
      </w:r>
      <w:r w:rsidRPr="00BE3F1B">
        <w:rPr>
          <w:rFonts w:cs="Segoe UI"/>
          <w:sz w:val="16"/>
          <w:szCs w:val="16"/>
          <w:lang w:val="sk-SK"/>
        </w:rPr>
        <w:t xml:space="preserve">Hermes Komunikátor roka v kategórii Interná </w:t>
      </w:r>
      <w:r w:rsidR="00BE3F1B" w:rsidRPr="00BE3F1B">
        <w:rPr>
          <w:rFonts w:cs="Segoe UI"/>
          <w:sz w:val="16"/>
          <w:szCs w:val="16"/>
          <w:lang w:val="sk-SK"/>
        </w:rPr>
        <w:t>k</w:t>
      </w:r>
      <w:r w:rsidRPr="00BE3F1B">
        <w:rPr>
          <w:rFonts w:cs="Segoe UI"/>
          <w:sz w:val="16"/>
          <w:szCs w:val="16"/>
          <w:lang w:val="sk-SK"/>
        </w:rPr>
        <w:t>omunikácia a </w:t>
      </w:r>
      <w:proofErr w:type="spellStart"/>
      <w:r w:rsidR="00BE3F1B">
        <w:rPr>
          <w:rFonts w:cs="Segoe UI"/>
          <w:sz w:val="16"/>
          <w:szCs w:val="16"/>
          <w:lang w:val="sk-SK"/>
        </w:rPr>
        <w:t>e</w:t>
      </w:r>
      <w:r w:rsidRPr="00BE3F1B">
        <w:rPr>
          <w:rFonts w:cs="Segoe UI"/>
          <w:sz w:val="16"/>
          <w:szCs w:val="16"/>
          <w:lang w:val="sk-SK"/>
        </w:rPr>
        <w:t>mployer</w:t>
      </w:r>
      <w:proofErr w:type="spellEnd"/>
      <w:r w:rsidRPr="00BE3F1B">
        <w:rPr>
          <w:rFonts w:cs="Segoe UI"/>
          <w:sz w:val="16"/>
          <w:szCs w:val="16"/>
          <w:lang w:val="sk-SK"/>
        </w:rPr>
        <w:t xml:space="preserve"> </w:t>
      </w:r>
      <w:proofErr w:type="spellStart"/>
      <w:r w:rsidRPr="00BE3F1B">
        <w:rPr>
          <w:rFonts w:cs="Segoe UI"/>
          <w:sz w:val="16"/>
          <w:szCs w:val="16"/>
          <w:lang w:val="sk-SK"/>
        </w:rPr>
        <w:t>bran</w:t>
      </w:r>
      <w:r w:rsidR="00F364A1">
        <w:rPr>
          <w:rFonts w:cs="Segoe UI"/>
          <w:sz w:val="16"/>
          <w:szCs w:val="16"/>
          <w:lang w:val="sk-SK"/>
        </w:rPr>
        <w:t>d</w:t>
      </w:r>
      <w:r w:rsidRPr="00BE3F1B">
        <w:rPr>
          <w:rFonts w:cs="Segoe UI"/>
          <w:sz w:val="16"/>
          <w:szCs w:val="16"/>
          <w:lang w:val="sk-SK"/>
        </w:rPr>
        <w:t>ing</w:t>
      </w:r>
      <w:proofErr w:type="spellEnd"/>
      <w:r w:rsidRPr="00BE3F1B">
        <w:rPr>
          <w:rFonts w:cs="Segoe UI"/>
          <w:sz w:val="16"/>
          <w:szCs w:val="16"/>
          <w:lang w:val="sk-SK"/>
        </w:rPr>
        <w:t>.</w:t>
      </w:r>
    </w:p>
    <w:p w14:paraId="74DCD38C" w14:textId="4DDF859B" w:rsidR="007F0F63" w:rsidRPr="00B71239" w:rsidRDefault="007F0F63" w:rsidP="00643D8A">
      <w:pPr>
        <w:rPr>
          <w:rFonts w:cs="Segoe UI"/>
          <w:szCs w:val="22"/>
          <w:lang w:val="sk-SK"/>
        </w:rPr>
      </w:pPr>
    </w:p>
    <w:p w14:paraId="0558AF5D" w14:textId="43F8368A" w:rsidR="006A3E18" w:rsidRPr="006A3E18" w:rsidRDefault="006A3E18" w:rsidP="006A3E18">
      <w:pPr>
        <w:rPr>
          <w:rFonts w:cs="Segoe UI"/>
          <w:szCs w:val="22"/>
          <w:lang w:val="sk-SK"/>
        </w:rPr>
      </w:pPr>
      <w:r w:rsidRPr="006A3E18">
        <w:rPr>
          <w:rFonts w:cs="Segoe UI"/>
          <w:szCs w:val="22"/>
          <w:lang w:val="sk-SK"/>
        </w:rPr>
        <w:t xml:space="preserve">Jedenásty ročník súťaže Hermes Komunikátor roka opäť ocenil firmy, ktoré vynikajú v efektívnej, kreatívnej a zodpovednej komunikácii. V silnej konkurencii popredných značiek si </w:t>
      </w:r>
      <w:r>
        <w:rPr>
          <w:rFonts w:cs="Segoe UI"/>
          <w:szCs w:val="22"/>
          <w:lang w:val="sk-SK"/>
        </w:rPr>
        <w:lastRenderedPageBreak/>
        <w:t xml:space="preserve">spoločnosť </w:t>
      </w:r>
      <w:r w:rsidRPr="006A3E18">
        <w:rPr>
          <w:rFonts w:cs="Segoe UI"/>
          <w:szCs w:val="22"/>
          <w:lang w:val="sk-SK"/>
        </w:rPr>
        <w:t>Henkel Slovensko odnies</w:t>
      </w:r>
      <w:r>
        <w:rPr>
          <w:rFonts w:cs="Segoe UI"/>
          <w:szCs w:val="22"/>
          <w:lang w:val="sk-SK"/>
        </w:rPr>
        <w:t>la</w:t>
      </w:r>
      <w:r w:rsidRPr="006A3E18">
        <w:rPr>
          <w:rFonts w:cs="Segoe UI"/>
          <w:szCs w:val="22"/>
          <w:lang w:val="sk-SK"/>
        </w:rPr>
        <w:t xml:space="preserve"> ocenenie za projekt, ktorý inovatívnym a </w:t>
      </w:r>
      <w:r>
        <w:rPr>
          <w:rFonts w:cs="Segoe UI"/>
          <w:szCs w:val="22"/>
          <w:lang w:val="sk-SK"/>
        </w:rPr>
        <w:t>kreatívnym</w:t>
      </w:r>
      <w:r w:rsidRPr="006A3E18">
        <w:rPr>
          <w:rFonts w:cs="Segoe UI"/>
          <w:szCs w:val="22"/>
          <w:lang w:val="sk-SK"/>
        </w:rPr>
        <w:t xml:space="preserve"> spôsobom predstavil tému bezpečnosti na pracovisku. O víťazoch rozhodovala odborná porota zložená z expertov z akademického prostredia aj praxe.</w:t>
      </w:r>
    </w:p>
    <w:p w14:paraId="714A6DDE" w14:textId="77777777" w:rsidR="00BE5930" w:rsidRPr="00BE5930" w:rsidRDefault="00BE5930" w:rsidP="00BE5930">
      <w:pPr>
        <w:rPr>
          <w:rFonts w:cs="Segoe UI"/>
          <w:szCs w:val="22"/>
          <w:lang w:val="sk-SK"/>
        </w:rPr>
      </w:pPr>
    </w:p>
    <w:p w14:paraId="4F65DB4D" w14:textId="0F925D3C" w:rsidR="00BE5930" w:rsidRPr="00BE5930" w:rsidRDefault="00BE5930" w:rsidP="00BE5930">
      <w:pPr>
        <w:rPr>
          <w:rFonts w:cs="Segoe UI"/>
          <w:b/>
          <w:bCs/>
          <w:szCs w:val="22"/>
          <w:lang w:val="sk-SK"/>
        </w:rPr>
      </w:pPr>
      <w:r w:rsidRPr="00BE5930">
        <w:rPr>
          <w:rFonts w:cs="Segoe UI"/>
          <w:b/>
          <w:bCs/>
          <w:szCs w:val="22"/>
          <w:lang w:val="sk-SK"/>
        </w:rPr>
        <w:t>Ako sme vzbudili záujem zamestnancov o bezpečnosť v kancelárii</w:t>
      </w:r>
    </w:p>
    <w:p w14:paraId="0E6CFA2A" w14:textId="77777777" w:rsidR="00BE5930" w:rsidRPr="00BE5930" w:rsidRDefault="00BE5930" w:rsidP="00BE5930">
      <w:pPr>
        <w:rPr>
          <w:rFonts w:cs="Segoe UI"/>
          <w:szCs w:val="22"/>
          <w:lang w:val="sk-SK"/>
        </w:rPr>
      </w:pPr>
    </w:p>
    <w:p w14:paraId="34D93552" w14:textId="5B7A9924" w:rsidR="00134274" w:rsidRDefault="00134274" w:rsidP="00134274">
      <w:pPr>
        <w:rPr>
          <w:rFonts w:cs="Segoe UI"/>
          <w:szCs w:val="22"/>
          <w:lang w:val="sk-SK"/>
        </w:rPr>
      </w:pPr>
      <w:r w:rsidRPr="00134274">
        <w:rPr>
          <w:rFonts w:cs="Segoe UI"/>
          <w:szCs w:val="22"/>
          <w:lang w:val="sk-SK"/>
        </w:rPr>
        <w:t xml:space="preserve">Bezpečnosť v kancelárii je často podceňovaná téma, ktorú mnohí zamestnanci vnímajú len ako </w:t>
      </w:r>
      <w:r w:rsidR="001D27E8">
        <w:rPr>
          <w:rFonts w:cs="Segoe UI"/>
          <w:szCs w:val="22"/>
          <w:lang w:val="sk-SK"/>
        </w:rPr>
        <w:t>formalitu</w:t>
      </w:r>
      <w:r w:rsidRPr="00134274">
        <w:rPr>
          <w:rFonts w:cs="Segoe UI"/>
          <w:szCs w:val="22"/>
          <w:lang w:val="sk-SK"/>
        </w:rPr>
        <w:t>. Spoločnosť Henkel Slovensko sa preto rozhodla zamestnancov aktívne zapojiť a spoločne s nimi vytvoriť bezpečnejšie pracovné prostredie.</w:t>
      </w:r>
    </w:p>
    <w:p w14:paraId="60A33F07" w14:textId="77777777" w:rsidR="00843BD3" w:rsidRDefault="00843BD3" w:rsidP="00134274">
      <w:pPr>
        <w:rPr>
          <w:rFonts w:cs="Segoe UI"/>
          <w:szCs w:val="22"/>
          <w:lang w:val="sk-SK"/>
        </w:rPr>
      </w:pPr>
    </w:p>
    <w:p w14:paraId="03E87EA1" w14:textId="2D9AEA91" w:rsidR="00BE5930" w:rsidRPr="00843BD3" w:rsidRDefault="00843BD3" w:rsidP="00BE5930">
      <w:pPr>
        <w:rPr>
          <w:rFonts w:cs="Segoe UI"/>
          <w:b/>
          <w:bCs/>
          <w:szCs w:val="22"/>
          <w:lang w:val="sk-SK"/>
        </w:rPr>
      </w:pPr>
      <w:r w:rsidRPr="00843BD3">
        <w:rPr>
          <w:rFonts w:cs="Segoe UI"/>
          <w:i/>
          <w:iCs/>
          <w:szCs w:val="22"/>
          <w:lang w:val="sk-SK"/>
        </w:rPr>
        <w:t>„To, aby zamestnanci vedeli, ako reagovať pri požiari, nehode či v iných krízových situáciách v administratívnej budove, pre nás nebolo len formálnou povinnosťou. Keď nás kolegovia oslovili s požiadavkou zatraktívniť tému BOZP, rozhodli sme sa pre kreatívny prístup. Cieľom bolo prelomiť stereotypy a dôležité informácie podať zrozumiteľne a zábavne.</w:t>
      </w:r>
      <w:r w:rsidR="008A5D66">
        <w:rPr>
          <w:rFonts w:cs="Segoe UI"/>
          <w:i/>
          <w:iCs/>
          <w:szCs w:val="22"/>
          <w:lang w:val="sk-SK"/>
        </w:rPr>
        <w:t xml:space="preserve"> </w:t>
      </w:r>
      <w:r w:rsidRPr="00843BD3">
        <w:rPr>
          <w:rFonts w:cs="Segoe UI"/>
          <w:i/>
          <w:iCs/>
          <w:szCs w:val="22"/>
          <w:lang w:val="sk-SK"/>
        </w:rPr>
        <w:t>Vznikla tak kampaň v štýle komiksu, doplnená o humorné animované videá a vedomostný kvíz so spätnou väzbou. Výsledky hovoria za všetko – trojnásobná účasť oproti bežnému priemeru a 95 % správnych odpovedí. Táto cena je pre nás krásnym svedectvom toho, že aj vážna téma</w:t>
      </w:r>
      <w:r w:rsidR="00B70E90">
        <w:rPr>
          <w:rFonts w:cs="Segoe UI"/>
          <w:i/>
          <w:iCs/>
          <w:szCs w:val="22"/>
          <w:lang w:val="sk-SK"/>
        </w:rPr>
        <w:t>,</w:t>
      </w:r>
      <w:r w:rsidRPr="00843BD3">
        <w:rPr>
          <w:rFonts w:cs="Segoe UI"/>
          <w:i/>
          <w:iCs/>
          <w:szCs w:val="22"/>
          <w:lang w:val="sk-SK"/>
        </w:rPr>
        <w:t xml:space="preserve"> ako</w:t>
      </w:r>
      <w:r w:rsidR="00F364A1">
        <w:rPr>
          <w:rFonts w:cs="Segoe UI"/>
          <w:i/>
          <w:iCs/>
          <w:szCs w:val="22"/>
          <w:lang w:val="sk-SK"/>
        </w:rPr>
        <w:t>u</w:t>
      </w:r>
      <w:r w:rsidRPr="00843BD3">
        <w:rPr>
          <w:rFonts w:cs="Segoe UI"/>
          <w:i/>
          <w:iCs/>
          <w:szCs w:val="22"/>
          <w:lang w:val="sk-SK"/>
        </w:rPr>
        <w:t xml:space="preserve"> je bezpečnosť</w:t>
      </w:r>
      <w:r w:rsidR="00BC1DFE">
        <w:rPr>
          <w:rFonts w:cs="Segoe UI"/>
          <w:i/>
          <w:iCs/>
          <w:szCs w:val="22"/>
          <w:lang w:val="sk-SK"/>
        </w:rPr>
        <w:t>,</w:t>
      </w:r>
      <w:r w:rsidRPr="00843BD3">
        <w:rPr>
          <w:rFonts w:cs="Segoe UI"/>
          <w:i/>
          <w:iCs/>
          <w:szCs w:val="22"/>
          <w:lang w:val="sk-SK"/>
        </w:rPr>
        <w:t xml:space="preserve"> sa dá komunikovať pútavo</w:t>
      </w:r>
      <w:r w:rsidR="000B5A4C">
        <w:rPr>
          <w:rFonts w:cs="Segoe UI"/>
          <w:i/>
          <w:iCs/>
          <w:szCs w:val="22"/>
          <w:lang w:val="sk-SK"/>
        </w:rPr>
        <w:t xml:space="preserve">, </w:t>
      </w:r>
      <w:r w:rsidRPr="00843BD3">
        <w:rPr>
          <w:rFonts w:cs="Segoe UI"/>
          <w:i/>
          <w:iCs/>
          <w:szCs w:val="22"/>
          <w:lang w:val="sk-SK"/>
        </w:rPr>
        <w:t>efektívne</w:t>
      </w:r>
      <w:r w:rsidR="000B5A4C">
        <w:rPr>
          <w:rFonts w:cs="Segoe UI"/>
          <w:i/>
          <w:iCs/>
          <w:szCs w:val="22"/>
          <w:lang w:val="sk-SK"/>
        </w:rPr>
        <w:t xml:space="preserve"> a že jednotlivé oddelenia vo firme vedia spolu priniesť inovatívne riešenia, ak si dôverujú a neboja sa experimentovať</w:t>
      </w:r>
      <w:r w:rsidRPr="00843BD3">
        <w:rPr>
          <w:rFonts w:cs="Segoe UI"/>
          <w:i/>
          <w:iCs/>
          <w:szCs w:val="22"/>
          <w:lang w:val="sk-SK"/>
        </w:rPr>
        <w:t>,</w:t>
      </w:r>
      <w:r w:rsidR="00BE06C8">
        <w:rPr>
          <w:rFonts w:cs="Segoe UI"/>
          <w:i/>
          <w:iCs/>
          <w:szCs w:val="22"/>
          <w:lang w:val="sk-SK"/>
        </w:rPr>
        <w:t>“</w:t>
      </w:r>
      <w:r w:rsidR="00BC1DFE">
        <w:rPr>
          <w:rFonts w:cs="Segoe UI"/>
          <w:i/>
          <w:iCs/>
          <w:szCs w:val="22"/>
          <w:lang w:val="sk-SK"/>
        </w:rPr>
        <w:t xml:space="preserve"> </w:t>
      </w:r>
      <w:r w:rsidR="00BE5930" w:rsidRPr="00BE5930">
        <w:rPr>
          <w:rFonts w:cs="Segoe UI"/>
          <w:szCs w:val="22"/>
          <w:lang w:val="sk-SK"/>
        </w:rPr>
        <w:t xml:space="preserve">vysvetľuje Zuzana Kaňuchová, riaditeľka korporátnej komunikácie Henkel Slovensko, Henkel ČR a Henkel Magyarország. </w:t>
      </w:r>
    </w:p>
    <w:p w14:paraId="416D5F61" w14:textId="77777777" w:rsidR="00831B64" w:rsidRDefault="00831B64" w:rsidP="00BE5930">
      <w:pPr>
        <w:rPr>
          <w:rFonts w:cs="Segoe UI"/>
          <w:szCs w:val="22"/>
          <w:lang w:val="sk-SK"/>
        </w:rPr>
      </w:pPr>
    </w:p>
    <w:p w14:paraId="094EA3DC" w14:textId="7BB1D592" w:rsidR="00BE5930" w:rsidRDefault="00BE5930" w:rsidP="00BE5930">
      <w:pPr>
        <w:rPr>
          <w:rFonts w:cs="Segoe UI"/>
          <w:szCs w:val="22"/>
          <w:lang w:val="sk-SK"/>
        </w:rPr>
      </w:pPr>
      <w:r w:rsidRPr="00BE5930">
        <w:rPr>
          <w:rFonts w:cs="Segoe UI"/>
          <w:szCs w:val="22"/>
          <w:lang w:val="sk-SK"/>
        </w:rPr>
        <w:t>Kampaň stavi</w:t>
      </w:r>
      <w:r w:rsidR="00831B64">
        <w:rPr>
          <w:rFonts w:cs="Segoe UI"/>
          <w:szCs w:val="22"/>
          <w:lang w:val="sk-SK"/>
        </w:rPr>
        <w:t>a</w:t>
      </w:r>
      <w:r w:rsidRPr="00BE5930">
        <w:rPr>
          <w:rFonts w:cs="Segoe UI"/>
          <w:szCs w:val="22"/>
          <w:lang w:val="sk-SK"/>
        </w:rPr>
        <w:t xml:space="preserve"> na jednoduchos</w:t>
      </w:r>
      <w:r w:rsidR="00831B64">
        <w:rPr>
          <w:rFonts w:cs="Segoe UI"/>
          <w:szCs w:val="22"/>
          <w:lang w:val="sk-SK"/>
        </w:rPr>
        <w:t>ti</w:t>
      </w:r>
      <w:r w:rsidRPr="00BE5930">
        <w:rPr>
          <w:rFonts w:cs="Segoe UI"/>
          <w:szCs w:val="22"/>
          <w:lang w:val="sk-SK"/>
        </w:rPr>
        <w:t>, vizuáln</w:t>
      </w:r>
      <w:r w:rsidR="00831B64">
        <w:rPr>
          <w:rFonts w:cs="Segoe UI"/>
          <w:szCs w:val="22"/>
          <w:lang w:val="sk-SK"/>
        </w:rPr>
        <w:t>ej</w:t>
      </w:r>
      <w:r w:rsidRPr="00BE5930">
        <w:rPr>
          <w:rFonts w:cs="Segoe UI"/>
          <w:szCs w:val="22"/>
          <w:lang w:val="sk-SK"/>
        </w:rPr>
        <w:t xml:space="preserve"> príťažlivos</w:t>
      </w:r>
      <w:r w:rsidR="00831B64">
        <w:rPr>
          <w:rFonts w:cs="Segoe UI"/>
          <w:szCs w:val="22"/>
          <w:lang w:val="sk-SK"/>
        </w:rPr>
        <w:t>ti</w:t>
      </w:r>
      <w:r w:rsidRPr="00BE5930">
        <w:rPr>
          <w:rFonts w:cs="Segoe UI"/>
          <w:szCs w:val="22"/>
          <w:lang w:val="sk-SK"/>
        </w:rPr>
        <w:t xml:space="preserve"> a siln</w:t>
      </w:r>
      <w:r w:rsidR="00831B64">
        <w:rPr>
          <w:rFonts w:cs="Segoe UI"/>
          <w:szCs w:val="22"/>
          <w:lang w:val="sk-SK"/>
        </w:rPr>
        <w:t>om</w:t>
      </w:r>
      <w:r w:rsidRPr="00BE5930">
        <w:rPr>
          <w:rFonts w:cs="Segoe UI"/>
          <w:szCs w:val="22"/>
          <w:lang w:val="sk-SK"/>
        </w:rPr>
        <w:t xml:space="preserve"> príbeh</w:t>
      </w:r>
      <w:r w:rsidR="00831B64">
        <w:rPr>
          <w:rFonts w:cs="Segoe UI"/>
          <w:szCs w:val="22"/>
          <w:lang w:val="sk-SK"/>
        </w:rPr>
        <w:t>u</w:t>
      </w:r>
      <w:r w:rsidRPr="00BE5930">
        <w:rPr>
          <w:rFonts w:cs="Segoe UI"/>
          <w:szCs w:val="22"/>
          <w:lang w:val="sk-SK"/>
        </w:rPr>
        <w:t xml:space="preserve">. Zložité pravidlá sa zjednodušili na jasné a zrozumiteľné posolstvá. Zamestnanci sa na plagátoch a vo videách premenili na superhrdinov, ktorí </w:t>
      </w:r>
      <w:r w:rsidR="00643523">
        <w:rPr>
          <w:rFonts w:cs="Segoe UI"/>
          <w:szCs w:val="22"/>
          <w:lang w:val="sk-SK"/>
        </w:rPr>
        <w:t>ľahko</w:t>
      </w:r>
      <w:r w:rsidRPr="00BE5930">
        <w:rPr>
          <w:rFonts w:cs="Segoe UI"/>
          <w:szCs w:val="22"/>
          <w:lang w:val="sk-SK"/>
        </w:rPr>
        <w:t xml:space="preserve"> zvládnu náročné situácie</w:t>
      </w:r>
      <w:r w:rsidR="00C6729D">
        <w:rPr>
          <w:rFonts w:cs="Segoe UI"/>
          <w:szCs w:val="22"/>
          <w:lang w:val="sk-SK"/>
        </w:rPr>
        <w:t>, ako sú požiar či nehoda</w:t>
      </w:r>
      <w:r w:rsidRPr="00BE5930">
        <w:rPr>
          <w:rFonts w:cs="Segoe UI"/>
          <w:szCs w:val="22"/>
          <w:lang w:val="sk-SK"/>
        </w:rPr>
        <w:t xml:space="preserve">. Dynamická vizuálna identita, interaktívne prvky a gamifikácia viedli k rekordnej angažovanosti. Do záverečného bezpečnostného kvízu sa zapojilo takmer 600 ľudí, čo </w:t>
      </w:r>
      <w:r w:rsidR="004F6F81">
        <w:rPr>
          <w:rFonts w:cs="Segoe UI"/>
          <w:szCs w:val="22"/>
          <w:lang w:val="sk-SK"/>
        </w:rPr>
        <w:t>je</w:t>
      </w:r>
      <w:r w:rsidRPr="00BE5930">
        <w:rPr>
          <w:rFonts w:cs="Segoe UI"/>
          <w:szCs w:val="22"/>
          <w:lang w:val="sk-SK"/>
        </w:rPr>
        <w:t xml:space="preserve"> trojnásobok bežné</w:t>
      </w:r>
      <w:r w:rsidR="004F6F81">
        <w:rPr>
          <w:rFonts w:cs="Segoe UI"/>
          <w:szCs w:val="22"/>
          <w:lang w:val="sk-SK"/>
        </w:rPr>
        <w:t>ho</w:t>
      </w:r>
      <w:r w:rsidRPr="00BE5930">
        <w:rPr>
          <w:rFonts w:cs="Segoe UI"/>
          <w:szCs w:val="22"/>
          <w:lang w:val="sk-SK"/>
        </w:rPr>
        <w:t xml:space="preserve"> priemeru. Kampaň zamestnancom </w:t>
      </w:r>
      <w:r w:rsidR="003065E7">
        <w:rPr>
          <w:rFonts w:cs="Segoe UI"/>
          <w:szCs w:val="22"/>
          <w:lang w:val="sk-SK"/>
        </w:rPr>
        <w:t xml:space="preserve">priniesla </w:t>
      </w:r>
      <w:r w:rsidR="00F364A1">
        <w:rPr>
          <w:rFonts w:cs="Segoe UI"/>
          <w:szCs w:val="22"/>
          <w:lang w:val="sk-SK"/>
        </w:rPr>
        <w:t>nie</w:t>
      </w:r>
      <w:r w:rsidR="003065E7">
        <w:rPr>
          <w:rFonts w:cs="Segoe UI"/>
          <w:szCs w:val="22"/>
          <w:lang w:val="sk-SK"/>
        </w:rPr>
        <w:t xml:space="preserve">len </w:t>
      </w:r>
      <w:r w:rsidRPr="00BE5930">
        <w:rPr>
          <w:rFonts w:cs="Segoe UI"/>
          <w:szCs w:val="22"/>
          <w:lang w:val="sk-SK"/>
        </w:rPr>
        <w:t xml:space="preserve">nové vedomosti, ale aj </w:t>
      </w:r>
      <w:r w:rsidR="003065E7">
        <w:rPr>
          <w:rFonts w:cs="Segoe UI"/>
          <w:szCs w:val="22"/>
          <w:lang w:val="sk-SK"/>
        </w:rPr>
        <w:t xml:space="preserve">motiváciu </w:t>
      </w:r>
      <w:r w:rsidRPr="00BE5930">
        <w:rPr>
          <w:rFonts w:cs="Segoe UI"/>
          <w:szCs w:val="22"/>
          <w:lang w:val="sk-SK"/>
        </w:rPr>
        <w:t>zmen</w:t>
      </w:r>
      <w:r w:rsidR="003065E7">
        <w:rPr>
          <w:rFonts w:cs="Segoe UI"/>
          <w:szCs w:val="22"/>
          <w:lang w:val="sk-SK"/>
        </w:rPr>
        <w:t xml:space="preserve">iť svoje </w:t>
      </w:r>
      <w:r w:rsidRPr="00BE5930">
        <w:rPr>
          <w:rFonts w:cs="Segoe UI"/>
          <w:szCs w:val="22"/>
          <w:lang w:val="sk-SK"/>
        </w:rPr>
        <w:t>správani</w:t>
      </w:r>
      <w:r w:rsidR="003065E7">
        <w:rPr>
          <w:rFonts w:cs="Segoe UI"/>
          <w:szCs w:val="22"/>
          <w:lang w:val="sk-SK"/>
        </w:rPr>
        <w:t>e</w:t>
      </w:r>
      <w:r w:rsidRPr="00BE5930">
        <w:rPr>
          <w:rFonts w:cs="Segoe UI"/>
          <w:szCs w:val="22"/>
          <w:lang w:val="sk-SK"/>
        </w:rPr>
        <w:t>.</w:t>
      </w:r>
    </w:p>
    <w:p w14:paraId="103E1692" w14:textId="77777777" w:rsidR="00D10A61" w:rsidRDefault="00D10A61" w:rsidP="00BE5930">
      <w:pPr>
        <w:rPr>
          <w:rFonts w:cs="Segoe UI"/>
          <w:szCs w:val="22"/>
          <w:lang w:val="sk-SK"/>
        </w:rPr>
      </w:pPr>
    </w:p>
    <w:p w14:paraId="77BF56A7" w14:textId="50E21E43" w:rsidR="007F4702" w:rsidRDefault="000B5A4C" w:rsidP="00BE5930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lastRenderedPageBreak/>
        <w:drawing>
          <wp:inline distT="0" distB="0" distL="0" distR="0" wp14:anchorId="0DAFBF51" wp14:editId="788D399E">
            <wp:extent cx="5768975" cy="4326890"/>
            <wp:effectExtent l="0" t="0" r="3175" b="0"/>
            <wp:docPr id="387083140" name="Picture 1" descr="A group of women holding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83140" name="Picture 1" descr="A group of women holding award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D955" w14:textId="28D688D2" w:rsidR="00BE5930" w:rsidRDefault="00D10A61" w:rsidP="00BE5930">
      <w:pPr>
        <w:rPr>
          <w:rFonts w:cs="Segoe UI"/>
          <w:sz w:val="16"/>
          <w:szCs w:val="16"/>
          <w:lang w:val="sk-SK"/>
        </w:rPr>
      </w:pPr>
      <w:r w:rsidRPr="00D10A61">
        <w:rPr>
          <w:rFonts w:cs="Segoe UI"/>
          <w:sz w:val="16"/>
          <w:szCs w:val="16"/>
          <w:lang w:val="sk-SK"/>
        </w:rPr>
        <w:t>Za spoločnosť Henkel Slovensko prevzala ocenenie riaditeľka korporátnej komunikácie Zuzana Kaňuchová na slávnostnom galavečere 3. apríla 2025.</w:t>
      </w:r>
    </w:p>
    <w:p w14:paraId="75A11EA7" w14:textId="77777777" w:rsidR="00D10A61" w:rsidRPr="00BE5930" w:rsidRDefault="00D10A61" w:rsidP="00BE5930">
      <w:pPr>
        <w:rPr>
          <w:rFonts w:cs="Segoe UI"/>
          <w:szCs w:val="22"/>
          <w:lang w:val="sk-SK"/>
        </w:rPr>
      </w:pPr>
    </w:p>
    <w:p w14:paraId="3ACE6460" w14:textId="77777777" w:rsidR="00BE5930" w:rsidRPr="003065E7" w:rsidRDefault="00BE5930" w:rsidP="00BE5930">
      <w:pPr>
        <w:rPr>
          <w:rFonts w:cs="Segoe UI"/>
          <w:b/>
          <w:bCs/>
          <w:szCs w:val="22"/>
          <w:lang w:val="sk-SK"/>
        </w:rPr>
      </w:pPr>
      <w:r w:rsidRPr="003065E7">
        <w:rPr>
          <w:rFonts w:cs="Segoe UI"/>
          <w:b/>
          <w:bCs/>
          <w:szCs w:val="22"/>
          <w:lang w:val="sk-SK"/>
        </w:rPr>
        <w:t>Kampaň získala aj medzinárodné uznanie</w:t>
      </w:r>
    </w:p>
    <w:p w14:paraId="1AED9031" w14:textId="77777777" w:rsidR="00BE5930" w:rsidRPr="00BE5930" w:rsidRDefault="00BE5930" w:rsidP="00BE5930">
      <w:pPr>
        <w:rPr>
          <w:rFonts w:cs="Segoe UI"/>
          <w:szCs w:val="22"/>
          <w:lang w:val="sk-SK"/>
        </w:rPr>
      </w:pPr>
    </w:p>
    <w:p w14:paraId="26C16F0F" w14:textId="793F960F" w:rsidR="00BE5930" w:rsidRDefault="00BE5930" w:rsidP="00BE5930">
      <w:pPr>
        <w:rPr>
          <w:rFonts w:cs="Segoe UI"/>
          <w:szCs w:val="22"/>
          <w:lang w:val="sk-SK"/>
        </w:rPr>
      </w:pPr>
      <w:r w:rsidRPr="00BE5930">
        <w:rPr>
          <w:rFonts w:cs="Segoe UI"/>
          <w:szCs w:val="22"/>
          <w:lang w:val="sk-SK"/>
        </w:rPr>
        <w:t>Pre spoločnosť Henkel Slovensko nejde o prvé ocenenie, ktoré za túto kampaň získala. Úspešná bola aj na globálnej úrovni, kde si v prestížnej internej</w:t>
      </w:r>
      <w:r w:rsidR="00843BD3">
        <w:rPr>
          <w:rFonts w:cs="Segoe UI"/>
          <w:szCs w:val="22"/>
          <w:lang w:val="sk-SK"/>
        </w:rPr>
        <w:t xml:space="preserve"> celosvetovej</w:t>
      </w:r>
      <w:r w:rsidRPr="00BE5930">
        <w:rPr>
          <w:rFonts w:cs="Segoe UI"/>
          <w:szCs w:val="22"/>
          <w:lang w:val="sk-SK"/>
        </w:rPr>
        <w:t xml:space="preserve"> súťaži korporátnej komunikácie</w:t>
      </w:r>
      <w:r w:rsidR="00843BD3">
        <w:rPr>
          <w:rFonts w:cs="Segoe UI"/>
          <w:szCs w:val="22"/>
          <w:lang w:val="sk-SK"/>
        </w:rPr>
        <w:t xml:space="preserve">, </w:t>
      </w:r>
      <w:r w:rsidRPr="00BE5930">
        <w:rPr>
          <w:rFonts w:cs="Segoe UI"/>
          <w:szCs w:val="22"/>
          <w:lang w:val="sk-SK"/>
        </w:rPr>
        <w:t>CoCo Awards</w:t>
      </w:r>
      <w:r w:rsidR="00843BD3">
        <w:rPr>
          <w:rFonts w:cs="Segoe UI"/>
          <w:szCs w:val="22"/>
          <w:lang w:val="sk-SK"/>
        </w:rPr>
        <w:t>,</w:t>
      </w:r>
      <w:r w:rsidRPr="00BE5930">
        <w:rPr>
          <w:rFonts w:cs="Segoe UI"/>
          <w:szCs w:val="22"/>
          <w:lang w:val="sk-SK"/>
        </w:rPr>
        <w:t xml:space="preserve"> vybojovala druhé miesto</w:t>
      </w:r>
      <w:r w:rsidR="00843BD3">
        <w:rPr>
          <w:rFonts w:cs="Segoe UI"/>
          <w:szCs w:val="22"/>
          <w:lang w:val="sk-SK"/>
        </w:rPr>
        <w:t xml:space="preserve"> a ukázala, že práve slovenská pobočka určuje trendy v komunikácii</w:t>
      </w:r>
      <w:r w:rsidRPr="00BE5930">
        <w:rPr>
          <w:rFonts w:cs="Segoe UI"/>
          <w:szCs w:val="22"/>
          <w:lang w:val="sk-SK"/>
        </w:rPr>
        <w:t xml:space="preserve">. </w:t>
      </w:r>
      <w:r w:rsidR="00F84CE2" w:rsidRPr="00F84CE2">
        <w:rPr>
          <w:rFonts w:cs="Segoe UI"/>
          <w:szCs w:val="22"/>
          <w:lang w:val="sk-SK"/>
        </w:rPr>
        <w:t>„</w:t>
      </w:r>
      <w:r w:rsidR="00F84CE2" w:rsidRPr="00F84CE2">
        <w:rPr>
          <w:rFonts w:cs="Segoe UI"/>
          <w:i/>
          <w:iCs/>
          <w:szCs w:val="22"/>
          <w:lang w:val="sk-SK"/>
        </w:rPr>
        <w:t>Teší nás, že kampaň zarezonovala nielen medzi našimi zamestnancami, ale získala aj medzinárodné uznanie v rámci spoločnosti Henkel. Je to dôkaz, že keď sa do komunikácie vloží odvaha, kreativita a jasný cieľ, výsledky na seba nenechajú dlho čakať,“</w:t>
      </w:r>
      <w:r w:rsidR="00F84CE2">
        <w:rPr>
          <w:rFonts w:cs="Segoe UI"/>
          <w:i/>
          <w:iCs/>
          <w:szCs w:val="22"/>
          <w:lang w:val="sk-SK"/>
        </w:rPr>
        <w:t xml:space="preserve"> </w:t>
      </w:r>
      <w:r w:rsidRPr="00BE5930">
        <w:rPr>
          <w:rFonts w:cs="Segoe UI"/>
          <w:szCs w:val="22"/>
          <w:lang w:val="sk-SK"/>
        </w:rPr>
        <w:t>uviedla Zuzana Kaňuchová.</w:t>
      </w:r>
    </w:p>
    <w:p w14:paraId="65CE6252" w14:textId="77777777" w:rsidR="00BE5930" w:rsidRPr="00BE5930" w:rsidRDefault="00BE5930" w:rsidP="00BE5930">
      <w:pPr>
        <w:rPr>
          <w:rFonts w:cs="Segoe UI"/>
          <w:szCs w:val="22"/>
          <w:lang w:val="sk-SK"/>
        </w:rPr>
      </w:pPr>
    </w:p>
    <w:p w14:paraId="781C9908" w14:textId="77777777" w:rsidR="00BE5930" w:rsidRPr="003065E7" w:rsidRDefault="00BE5930" w:rsidP="00BE5930">
      <w:pPr>
        <w:rPr>
          <w:rFonts w:cs="Segoe UI"/>
          <w:b/>
          <w:bCs/>
          <w:szCs w:val="22"/>
          <w:lang w:val="sk-SK"/>
        </w:rPr>
      </w:pPr>
      <w:r w:rsidRPr="003065E7">
        <w:rPr>
          <w:rFonts w:cs="Segoe UI"/>
          <w:b/>
          <w:bCs/>
          <w:szCs w:val="22"/>
          <w:lang w:val="sk-SK"/>
        </w:rPr>
        <w:t>O súťaži Hermes Komunikátor roka</w:t>
      </w:r>
    </w:p>
    <w:p w14:paraId="2DA015DC" w14:textId="77777777" w:rsidR="003065E7" w:rsidRPr="00BE5930" w:rsidRDefault="003065E7" w:rsidP="00BE5930">
      <w:pPr>
        <w:rPr>
          <w:rFonts w:cs="Segoe UI"/>
          <w:szCs w:val="22"/>
          <w:lang w:val="sk-SK"/>
        </w:rPr>
      </w:pPr>
    </w:p>
    <w:p w14:paraId="7C27CAF4" w14:textId="77777777" w:rsidR="00BE5930" w:rsidRPr="00BE5930" w:rsidRDefault="00BE5930" w:rsidP="00BE5930">
      <w:pPr>
        <w:rPr>
          <w:rFonts w:cs="Segoe UI"/>
          <w:szCs w:val="22"/>
          <w:lang w:val="sk-SK"/>
        </w:rPr>
      </w:pPr>
      <w:r w:rsidRPr="00BE5930">
        <w:rPr>
          <w:rFonts w:cs="Segoe UI"/>
          <w:szCs w:val="22"/>
          <w:lang w:val="sk-SK"/>
        </w:rPr>
        <w:t xml:space="preserve">Hermes Komunikátor roka je jediná súťaž na Slovensku, ktorá oceňuje firmy a inštitúcie za ich komunikáciu so zákazníkom či klientom. Súťaž má za cieľ motivovať spoločnosti ku skvalitňovaniu komunikácie s verejnosťou. V súťaži sa udeľujú tri základné ocenenia: Cena </w:t>
      </w:r>
      <w:r w:rsidRPr="00BE5930">
        <w:rPr>
          <w:rFonts w:cs="Segoe UI"/>
          <w:szCs w:val="22"/>
          <w:lang w:val="sk-SK"/>
        </w:rPr>
        <w:lastRenderedPageBreak/>
        <w:t>MEDIAN SK na základe reprezentatívneho prieskumu, Cena verejnosti prostredníctvom online hlasovania verejnosti a Cena Hermes, o ktorej rozhoduje odborná porota. Tá sa tento rok udeľovala v šiestich kategóriách: Inovatívny marketingový prístup, Kreatívne marketingové riešenia, Interná komunikácia &amp; employer branding, Dizajn, Spoločenská zodpovednosť a Event. Spoločnosť s najvyšším počtom bodov zo všetkých troch hodnotení získava špeciálne ocenenie GRAND PRIX.</w:t>
      </w:r>
    </w:p>
    <w:p w14:paraId="5C33D0B7" w14:textId="77777777" w:rsidR="00AA0190" w:rsidRDefault="00AA0190" w:rsidP="00BE5930">
      <w:pPr>
        <w:rPr>
          <w:rFonts w:cs="Segoe UI"/>
          <w:szCs w:val="22"/>
          <w:lang w:val="sk-SK"/>
        </w:rPr>
      </w:pPr>
    </w:p>
    <w:p w14:paraId="13157B68" w14:textId="617708A5" w:rsidR="00385185" w:rsidRPr="00B71239" w:rsidRDefault="00BE5930" w:rsidP="00BE5930">
      <w:pPr>
        <w:rPr>
          <w:rFonts w:cs="Segoe UI"/>
          <w:szCs w:val="22"/>
          <w:lang w:val="sk-SK"/>
        </w:rPr>
      </w:pPr>
      <w:r w:rsidRPr="00BE5930">
        <w:rPr>
          <w:rFonts w:cs="Segoe UI"/>
          <w:szCs w:val="22"/>
          <w:lang w:val="sk-SK"/>
        </w:rPr>
        <w:t xml:space="preserve">Viac o súťaži a kompletný zoznam výhercov </w:t>
      </w:r>
      <w:r w:rsidR="00AA0190">
        <w:rPr>
          <w:rFonts w:cs="Segoe UI"/>
          <w:szCs w:val="22"/>
          <w:lang w:val="sk-SK"/>
        </w:rPr>
        <w:t xml:space="preserve">nájdete </w:t>
      </w:r>
      <w:r w:rsidRPr="00BE5930">
        <w:rPr>
          <w:rFonts w:cs="Segoe UI"/>
          <w:szCs w:val="22"/>
          <w:lang w:val="sk-SK"/>
        </w:rPr>
        <w:t xml:space="preserve">na: </w:t>
      </w:r>
      <w:hyperlink r:id="rId13" w:history="1">
        <w:r w:rsidR="00AA0190" w:rsidRPr="00624EFF">
          <w:rPr>
            <w:rStyle w:val="Hypertextovprepojenie"/>
            <w:rFonts w:cs="Segoe UI"/>
            <w:sz w:val="22"/>
            <w:szCs w:val="22"/>
            <w:lang w:val="sk-SK"/>
          </w:rPr>
          <w:t>www.cenyhermes.sk</w:t>
        </w:r>
      </w:hyperlink>
      <w:r w:rsidR="00AA0190">
        <w:rPr>
          <w:rFonts w:cs="Segoe UI"/>
          <w:szCs w:val="22"/>
          <w:lang w:val="sk-SK"/>
        </w:rPr>
        <w:t xml:space="preserve"> </w:t>
      </w:r>
    </w:p>
    <w:p w14:paraId="48D80950" w14:textId="22EA2066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03D40B48" w14:textId="77777777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56AC8909" w14:textId="77777777" w:rsidR="002A2975" w:rsidRPr="00B71239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574E96AC" w14:textId="77777777" w:rsidR="00160CC5" w:rsidRPr="00167065" w:rsidRDefault="00160CC5" w:rsidP="00160CC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>
        <w:rPr>
          <w:rStyle w:val="AboutandContactBody"/>
          <w:lang w:val="sk-SK" w:bidi="bo-CN"/>
        </w:rPr>
        <w:t>, tmelmi</w:t>
      </w:r>
      <w:r w:rsidRPr="00B71239">
        <w:rPr>
          <w:rStyle w:val="AboutandContactBody"/>
          <w:lang w:val="sk-SK" w:bidi="bo-CN"/>
        </w:rPr>
        <w:t xml:space="preserve">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>
        <w:rPr>
          <w:rStyle w:val="AboutandContactBody"/>
          <w:lang w:val="sk-SK" w:bidi="bo-CN"/>
        </w:rPr>
        <w:t>4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>
        <w:rPr>
          <w:rStyle w:val="AboutandContactBody"/>
          <w:lang w:val="sk-SK" w:bidi="bo-CN"/>
        </w:rPr>
        <w:t>1,6</w:t>
      </w:r>
      <w:r w:rsidRPr="00DE270C">
        <w:rPr>
          <w:rStyle w:val="AboutandContactBody"/>
          <w:lang w:val="sk-SK" w:bidi="bo-CN"/>
        </w:rPr>
        <w:t xml:space="preserve"> mld. eur a upravený prevádzkový zisk približne vo výške </w:t>
      </w:r>
      <w:r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>,</w:t>
      </w:r>
      <w:r>
        <w:rPr>
          <w:rStyle w:val="AboutandContactBody"/>
          <w:lang w:val="sk-SK" w:bidi="bo-CN"/>
        </w:rPr>
        <w:t>1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>
        <w:rPr>
          <w:rStyle w:val="AboutandContactBody"/>
          <w:lang w:val="sk-SK" w:bidi="bo-CN"/>
        </w:rPr>
        <w:t>približne 47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„Pioneers at heart for the good of generations“.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4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2478A4A9" w14:textId="0B1AB52E" w:rsidR="00B95618" w:rsidRPr="00B95618" w:rsidRDefault="00B95618" w:rsidP="00B95618">
      <w:pPr>
        <w:rPr>
          <w:sz w:val="18"/>
          <w:lang w:val="sk-SK"/>
        </w:rPr>
      </w:pPr>
      <w:r w:rsidRPr="00B95618">
        <w:rPr>
          <w:sz w:val="18"/>
          <w:lang w:val="sk-SK"/>
        </w:rPr>
        <w:t>HENKEL SLOVENSKO spol. s r. o.</w:t>
      </w:r>
      <w:r w:rsidRPr="00B95618">
        <w:rPr>
          <w:b/>
          <w:bCs/>
          <w:sz w:val="18"/>
          <w:lang w:val="sk-SK"/>
        </w:rPr>
        <w:t> </w:t>
      </w:r>
      <w:r w:rsidRPr="00B95618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B95618">
        <w:rPr>
          <w:sz w:val="18"/>
          <w:vertAlign w:val="superscript"/>
          <w:lang w:val="sk-SK"/>
        </w:rPr>
        <w:t>+</w:t>
      </w:r>
      <w:r w:rsidRPr="00B95618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>
        <w:rPr>
          <w:sz w:val="18"/>
          <w:lang w:val="sk-SK"/>
        </w:rPr>
        <w:t xml:space="preserve"> stránke</w:t>
      </w:r>
      <w:r w:rsidRPr="00B95618">
        <w:rPr>
          <w:sz w:val="18"/>
          <w:lang w:val="sk-SK"/>
        </w:rPr>
        <w:t xml:space="preserve"> </w:t>
      </w:r>
      <w:hyperlink r:id="rId15" w:tgtFrame="_new" w:history="1">
        <w:r w:rsidRPr="00B95618">
          <w:rPr>
            <w:rStyle w:val="Hypertextovprepojenie"/>
            <w:szCs w:val="24"/>
            <w:lang w:val="sk-SK"/>
          </w:rPr>
          <w:t>www.henkel.sk</w:t>
        </w:r>
      </w:hyperlink>
      <w:r>
        <w:rPr>
          <w:sz w:val="18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BFC2D30" w14:textId="75A5974F" w:rsidR="00C32857" w:rsidRPr="00B71239" w:rsidRDefault="00AA0190" w:rsidP="00C3285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</w:t>
      </w:r>
      <w:r w:rsidR="00C32857" w:rsidRPr="00B71239">
        <w:rPr>
          <w:rStyle w:val="AboutandContactHeadline"/>
          <w:b w:val="0"/>
          <w:bCs w:val="0"/>
          <w:lang w:val="sk-SK"/>
        </w:rPr>
        <w:t xml:space="preserve"> </w:t>
      </w:r>
      <w:r>
        <w:rPr>
          <w:rStyle w:val="AboutandContactHeadline"/>
          <w:b w:val="0"/>
          <w:bCs w:val="0"/>
          <w:lang w:val="sk-SK"/>
        </w:rPr>
        <w:t>Poliačková</w:t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</w:p>
    <w:p w14:paraId="545E4E19" w14:textId="589A5175" w:rsidR="00C32857" w:rsidRPr="00B71239" w:rsidRDefault="005E5012" w:rsidP="00C3285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Agentúra Seesame</w:t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481B4982" w14:textId="77777777" w:rsidR="005E5012" w:rsidRPr="005E5012" w:rsidRDefault="005E5012" w:rsidP="005E5012">
      <w:pPr>
        <w:rPr>
          <w:rStyle w:val="AboutandContactHeadline"/>
          <w:b w:val="0"/>
          <w:bCs w:val="0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>Telefón: +421 907 726 211</w:t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</w:p>
    <w:p w14:paraId="067BBA94" w14:textId="3530BB8C" w:rsidR="00B71239" w:rsidRPr="00B71239" w:rsidRDefault="005E5012" w:rsidP="005E5012">
      <w:pPr>
        <w:rPr>
          <w:rStyle w:val="AboutandContactHeadline"/>
          <w:b w:val="0"/>
          <w:bCs w:val="0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 xml:space="preserve">E-mail: </w:t>
      </w:r>
      <w:hyperlink r:id="rId16" w:history="1">
        <w:r w:rsidRPr="00624EFF">
          <w:rPr>
            <w:rStyle w:val="Hypertextovprepojenie"/>
            <w:szCs w:val="24"/>
            <w:lang w:val="sk-SK"/>
          </w:rPr>
          <w:t>poliackova@seesame.com</w:t>
        </w:r>
      </w:hyperlink>
      <w:r>
        <w:rPr>
          <w:rStyle w:val="AboutandContactHeadline"/>
          <w:b w:val="0"/>
          <w:bCs w:val="0"/>
          <w:lang w:val="sk-SK"/>
        </w:rPr>
        <w:t xml:space="preserve"> </w:t>
      </w: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87F2A" w14:textId="77777777" w:rsidR="008221B0" w:rsidRDefault="008221B0">
      <w:r>
        <w:separator/>
      </w:r>
    </w:p>
  </w:endnote>
  <w:endnote w:type="continuationSeparator" w:id="0">
    <w:p w14:paraId="068B5D6E" w14:textId="77777777" w:rsidR="008221B0" w:rsidRDefault="008221B0">
      <w:r>
        <w:continuationSeparator/>
      </w:r>
    </w:p>
  </w:endnote>
  <w:endnote w:type="continuationNotice" w:id="1">
    <w:p w14:paraId="33F1D06C" w14:textId="77777777" w:rsidR="008221B0" w:rsidRDefault="008221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?????????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0D4E9FC9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9C0A1A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039B7" w14:textId="77777777" w:rsidR="008221B0" w:rsidRDefault="008221B0">
      <w:r>
        <w:separator/>
      </w:r>
    </w:p>
  </w:footnote>
  <w:footnote w:type="continuationSeparator" w:id="0">
    <w:p w14:paraId="3498AFE9" w14:textId="77777777" w:rsidR="008221B0" w:rsidRDefault="008221B0">
      <w:r>
        <w:continuationSeparator/>
      </w:r>
    </w:p>
  </w:footnote>
  <w:footnote w:type="continuationNotice" w:id="1">
    <w:p w14:paraId="26C5F751" w14:textId="77777777" w:rsidR="008221B0" w:rsidRDefault="008221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5A4C"/>
    <w:rsid w:val="000B695A"/>
    <w:rsid w:val="000C210A"/>
    <w:rsid w:val="000C56DD"/>
    <w:rsid w:val="000D1672"/>
    <w:rsid w:val="000D6831"/>
    <w:rsid w:val="000E2F62"/>
    <w:rsid w:val="000E38ED"/>
    <w:rsid w:val="000E5B78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34274"/>
    <w:rsid w:val="001443BD"/>
    <w:rsid w:val="001577E9"/>
    <w:rsid w:val="00160CC5"/>
    <w:rsid w:val="0016138C"/>
    <w:rsid w:val="001731CE"/>
    <w:rsid w:val="00173E03"/>
    <w:rsid w:val="001864C0"/>
    <w:rsid w:val="001A021F"/>
    <w:rsid w:val="001B7C0D"/>
    <w:rsid w:val="001B7C20"/>
    <w:rsid w:val="001C0B32"/>
    <w:rsid w:val="001C4BE1"/>
    <w:rsid w:val="001D27E8"/>
    <w:rsid w:val="001D7ADF"/>
    <w:rsid w:val="001E0F71"/>
    <w:rsid w:val="001E6D05"/>
    <w:rsid w:val="001E7C28"/>
    <w:rsid w:val="001F1BDF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81A01"/>
    <w:rsid w:val="00281D14"/>
    <w:rsid w:val="00282C13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7E11"/>
    <w:rsid w:val="00304087"/>
    <w:rsid w:val="003065E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3451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D5B79"/>
    <w:rsid w:val="003F1AF3"/>
    <w:rsid w:val="003F4D8D"/>
    <w:rsid w:val="004002DD"/>
    <w:rsid w:val="00402D5A"/>
    <w:rsid w:val="00423DC7"/>
    <w:rsid w:val="004313E7"/>
    <w:rsid w:val="0044763B"/>
    <w:rsid w:val="00451F34"/>
    <w:rsid w:val="004629B3"/>
    <w:rsid w:val="0046376E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4F6F81"/>
    <w:rsid w:val="00502E62"/>
    <w:rsid w:val="00504452"/>
    <w:rsid w:val="00506B8A"/>
    <w:rsid w:val="00514611"/>
    <w:rsid w:val="0052212B"/>
    <w:rsid w:val="00525ACE"/>
    <w:rsid w:val="00531B98"/>
    <w:rsid w:val="00534B46"/>
    <w:rsid w:val="00540358"/>
    <w:rsid w:val="00540D47"/>
    <w:rsid w:val="005435EA"/>
    <w:rsid w:val="00550864"/>
    <w:rsid w:val="0055571E"/>
    <w:rsid w:val="00556F67"/>
    <w:rsid w:val="005612EA"/>
    <w:rsid w:val="005833F0"/>
    <w:rsid w:val="00586CAF"/>
    <w:rsid w:val="005873E9"/>
    <w:rsid w:val="00591180"/>
    <w:rsid w:val="0059722C"/>
    <w:rsid w:val="00597D07"/>
    <w:rsid w:val="005A3846"/>
    <w:rsid w:val="005A4A77"/>
    <w:rsid w:val="005B1F0C"/>
    <w:rsid w:val="005B6A58"/>
    <w:rsid w:val="005C7112"/>
    <w:rsid w:val="005D0561"/>
    <w:rsid w:val="005D0AD9"/>
    <w:rsid w:val="005D1B3A"/>
    <w:rsid w:val="005D22F6"/>
    <w:rsid w:val="005E0C30"/>
    <w:rsid w:val="005E5012"/>
    <w:rsid w:val="005E69D9"/>
    <w:rsid w:val="005F27F4"/>
    <w:rsid w:val="005F3239"/>
    <w:rsid w:val="005F6567"/>
    <w:rsid w:val="00603C38"/>
    <w:rsid w:val="00607256"/>
    <w:rsid w:val="0061335B"/>
    <w:rsid w:val="006144B1"/>
    <w:rsid w:val="006335F1"/>
    <w:rsid w:val="006345B6"/>
    <w:rsid w:val="00635712"/>
    <w:rsid w:val="00641884"/>
    <w:rsid w:val="00643523"/>
    <w:rsid w:val="00643D8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A0A3C"/>
    <w:rsid w:val="006A348E"/>
    <w:rsid w:val="006A3E18"/>
    <w:rsid w:val="006A79F0"/>
    <w:rsid w:val="006B47EE"/>
    <w:rsid w:val="006B499F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593C"/>
    <w:rsid w:val="00717273"/>
    <w:rsid w:val="00720FD4"/>
    <w:rsid w:val="00724AF2"/>
    <w:rsid w:val="00725058"/>
    <w:rsid w:val="0073096C"/>
    <w:rsid w:val="00742398"/>
    <w:rsid w:val="00746407"/>
    <w:rsid w:val="007507B5"/>
    <w:rsid w:val="0075091D"/>
    <w:rsid w:val="00752029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C2F47"/>
    <w:rsid w:val="007D2A02"/>
    <w:rsid w:val="007E6EA1"/>
    <w:rsid w:val="007F0F63"/>
    <w:rsid w:val="007F2B1E"/>
    <w:rsid w:val="007F4702"/>
    <w:rsid w:val="007F62B4"/>
    <w:rsid w:val="007F6B1A"/>
    <w:rsid w:val="00801517"/>
    <w:rsid w:val="00806870"/>
    <w:rsid w:val="00817AE8"/>
    <w:rsid w:val="00817DE8"/>
    <w:rsid w:val="008221B0"/>
    <w:rsid w:val="008229F5"/>
    <w:rsid w:val="0082699A"/>
    <w:rsid w:val="00831B64"/>
    <w:rsid w:val="00833CEB"/>
    <w:rsid w:val="008372D2"/>
    <w:rsid w:val="008377BC"/>
    <w:rsid w:val="00843BD3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77D56"/>
    <w:rsid w:val="00880E72"/>
    <w:rsid w:val="008825EE"/>
    <w:rsid w:val="0088596E"/>
    <w:rsid w:val="008942FB"/>
    <w:rsid w:val="00895C2F"/>
    <w:rsid w:val="0089796A"/>
    <w:rsid w:val="008A2375"/>
    <w:rsid w:val="008A5D66"/>
    <w:rsid w:val="008C52EF"/>
    <w:rsid w:val="008D76C5"/>
    <w:rsid w:val="008E0AFA"/>
    <w:rsid w:val="008E75D3"/>
    <w:rsid w:val="008F125E"/>
    <w:rsid w:val="008F4D2F"/>
    <w:rsid w:val="00906292"/>
    <w:rsid w:val="009076AF"/>
    <w:rsid w:val="00907FA8"/>
    <w:rsid w:val="00917162"/>
    <w:rsid w:val="00921190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A54B1"/>
    <w:rsid w:val="009B29B7"/>
    <w:rsid w:val="009B3B37"/>
    <w:rsid w:val="009B7D1F"/>
    <w:rsid w:val="009C088E"/>
    <w:rsid w:val="009C0A1A"/>
    <w:rsid w:val="009C4D35"/>
    <w:rsid w:val="009D1522"/>
    <w:rsid w:val="009D7252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922DA"/>
    <w:rsid w:val="00AA0190"/>
    <w:rsid w:val="00AA1B85"/>
    <w:rsid w:val="00AB1CB6"/>
    <w:rsid w:val="00AB1D9A"/>
    <w:rsid w:val="00AD44FE"/>
    <w:rsid w:val="00AE49F1"/>
    <w:rsid w:val="00AF21ED"/>
    <w:rsid w:val="00B05CCA"/>
    <w:rsid w:val="00B14271"/>
    <w:rsid w:val="00B14C02"/>
    <w:rsid w:val="00B16270"/>
    <w:rsid w:val="00B17B41"/>
    <w:rsid w:val="00B2685D"/>
    <w:rsid w:val="00B30351"/>
    <w:rsid w:val="00B3369F"/>
    <w:rsid w:val="00B33C2A"/>
    <w:rsid w:val="00B422EC"/>
    <w:rsid w:val="00B52292"/>
    <w:rsid w:val="00B6547F"/>
    <w:rsid w:val="00B70E90"/>
    <w:rsid w:val="00B71239"/>
    <w:rsid w:val="00B726D4"/>
    <w:rsid w:val="00B8214F"/>
    <w:rsid w:val="00B86A4F"/>
    <w:rsid w:val="00B93035"/>
    <w:rsid w:val="00B9337E"/>
    <w:rsid w:val="00B942A8"/>
    <w:rsid w:val="00B9479D"/>
    <w:rsid w:val="00B95618"/>
    <w:rsid w:val="00B958E8"/>
    <w:rsid w:val="00B97E4A"/>
    <w:rsid w:val="00BA09B2"/>
    <w:rsid w:val="00BA5B46"/>
    <w:rsid w:val="00BB5D0B"/>
    <w:rsid w:val="00BC0995"/>
    <w:rsid w:val="00BC1DFE"/>
    <w:rsid w:val="00BE06C8"/>
    <w:rsid w:val="00BE3F1B"/>
    <w:rsid w:val="00BE5930"/>
    <w:rsid w:val="00BE74BB"/>
    <w:rsid w:val="00BE793A"/>
    <w:rsid w:val="00BF2B82"/>
    <w:rsid w:val="00BF432A"/>
    <w:rsid w:val="00BF605A"/>
    <w:rsid w:val="00BF6E82"/>
    <w:rsid w:val="00C060C7"/>
    <w:rsid w:val="00C24C17"/>
    <w:rsid w:val="00C32857"/>
    <w:rsid w:val="00C3758F"/>
    <w:rsid w:val="00C40B88"/>
    <w:rsid w:val="00C42C93"/>
    <w:rsid w:val="00C47D87"/>
    <w:rsid w:val="00C5376E"/>
    <w:rsid w:val="00C6729D"/>
    <w:rsid w:val="00C7177D"/>
    <w:rsid w:val="00C808A6"/>
    <w:rsid w:val="00C97091"/>
    <w:rsid w:val="00C97260"/>
    <w:rsid w:val="00CA2001"/>
    <w:rsid w:val="00CB5B6C"/>
    <w:rsid w:val="00CC052E"/>
    <w:rsid w:val="00CD16BE"/>
    <w:rsid w:val="00CD4616"/>
    <w:rsid w:val="00CD47AC"/>
    <w:rsid w:val="00CD4A67"/>
    <w:rsid w:val="00CD56AF"/>
    <w:rsid w:val="00CD6857"/>
    <w:rsid w:val="00CE33D5"/>
    <w:rsid w:val="00CF3A39"/>
    <w:rsid w:val="00CF5D37"/>
    <w:rsid w:val="00CF6F33"/>
    <w:rsid w:val="00D02248"/>
    <w:rsid w:val="00D063B8"/>
    <w:rsid w:val="00D06825"/>
    <w:rsid w:val="00D10A61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5A79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021F2"/>
    <w:rsid w:val="00E13747"/>
    <w:rsid w:val="00E25AEA"/>
    <w:rsid w:val="00E30DEF"/>
    <w:rsid w:val="00E30ED2"/>
    <w:rsid w:val="00E31276"/>
    <w:rsid w:val="00E37F70"/>
    <w:rsid w:val="00E446C1"/>
    <w:rsid w:val="00E54B2E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2DAB"/>
    <w:rsid w:val="00ED3269"/>
    <w:rsid w:val="00EE1A8C"/>
    <w:rsid w:val="00EE4643"/>
    <w:rsid w:val="00EF1330"/>
    <w:rsid w:val="00EF15FF"/>
    <w:rsid w:val="00EF4A30"/>
    <w:rsid w:val="00EF7111"/>
    <w:rsid w:val="00EF7D1A"/>
    <w:rsid w:val="00F0448F"/>
    <w:rsid w:val="00F0716C"/>
    <w:rsid w:val="00F266D9"/>
    <w:rsid w:val="00F270E9"/>
    <w:rsid w:val="00F275C0"/>
    <w:rsid w:val="00F346B6"/>
    <w:rsid w:val="00F34B30"/>
    <w:rsid w:val="00F36145"/>
    <w:rsid w:val="00F364A1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8309B"/>
    <w:rsid w:val="00F833C9"/>
    <w:rsid w:val="00F84CE2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B619F"/>
    <w:rsid w:val="00FC4477"/>
    <w:rsid w:val="00FC46FB"/>
    <w:rsid w:val="00FD0A38"/>
    <w:rsid w:val="00FD2BD3"/>
    <w:rsid w:val="00FD4CCA"/>
    <w:rsid w:val="00FE2A9E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enyhermes.s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liack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3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6</TotalTime>
  <Pages>4</Pages>
  <Words>1023</Words>
  <Characters>5835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3</cp:revision>
  <cp:lastPrinted>2016-11-16T01:11:00Z</cp:lastPrinted>
  <dcterms:created xsi:type="dcterms:W3CDTF">2025-04-14T08:04:00Z</dcterms:created>
  <dcterms:modified xsi:type="dcterms:W3CDTF">2025-04-14T08:26:00Z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