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46D76F19" w:rsidR="00B422EC" w:rsidRPr="00EF1330" w:rsidRDefault="00BF6E82" w:rsidP="00643D8A">
      <w:pPr>
        <w:pStyle w:val="MonthDayYear"/>
        <w:rPr>
          <w:lang w:eastAsia="zh-CN"/>
        </w:rPr>
      </w:pPr>
      <w:r w:rsidRPr="00795AF2">
        <w:rPr>
          <w:lang w:eastAsia="zh-CN"/>
        </w:rPr>
        <w:t>20</w:t>
      </w:r>
      <w:r w:rsidR="00F635FC" w:rsidRPr="00795AF2">
        <w:rPr>
          <w:lang w:eastAsia="zh-CN"/>
        </w:rPr>
        <w:t>2</w:t>
      </w:r>
      <w:r w:rsidR="00347397">
        <w:rPr>
          <w:rFonts w:hint="eastAsia"/>
          <w:lang w:eastAsia="zh-CN"/>
        </w:rPr>
        <w:t>5</w:t>
      </w:r>
      <w:r w:rsidR="00CB10FD">
        <w:rPr>
          <w:rFonts w:hint="eastAsia"/>
          <w:lang w:eastAsia="zh-CN"/>
        </w:rPr>
        <w:t>年</w:t>
      </w:r>
      <w:r w:rsidR="002E4704">
        <w:rPr>
          <w:rFonts w:hint="eastAsia"/>
          <w:lang w:eastAsia="zh-CN"/>
        </w:rPr>
        <w:t>05</w:t>
      </w:r>
      <w:r w:rsidR="00733FE2">
        <w:rPr>
          <w:rFonts w:hint="eastAsia"/>
          <w:lang w:eastAsia="zh-CN"/>
        </w:rPr>
        <w:t>月</w:t>
      </w:r>
      <w:r w:rsidR="002E4704">
        <w:rPr>
          <w:rFonts w:hint="eastAsia"/>
          <w:lang w:eastAsia="zh-CN"/>
        </w:rPr>
        <w:t>0</w:t>
      </w:r>
      <w:r w:rsidR="00C17C6A">
        <w:rPr>
          <w:rFonts w:hint="eastAsia"/>
          <w:lang w:eastAsia="zh-CN"/>
        </w:rPr>
        <w:t>6</w:t>
      </w:r>
      <w:r w:rsidR="00733FE2">
        <w:rPr>
          <w:rFonts w:hint="eastAsia"/>
          <w:lang w:eastAsia="zh-CN"/>
        </w:rPr>
        <w:t>日</w:t>
      </w:r>
    </w:p>
    <w:p w14:paraId="09896324" w14:textId="2923A269" w:rsidR="007F0F63" w:rsidRPr="009D1522" w:rsidRDefault="00810380" w:rsidP="009D1522">
      <w:pPr>
        <w:pStyle w:val="Topline"/>
        <w:rPr>
          <w:lang w:eastAsia="zh-CN"/>
        </w:rPr>
      </w:pPr>
      <w:r w:rsidRPr="00810380">
        <w:rPr>
          <w:rFonts w:hint="eastAsia"/>
          <w:lang w:eastAsia="zh-CN"/>
        </w:rPr>
        <w:t>加速前沿创新产业化落地</w:t>
      </w:r>
    </w:p>
    <w:p w14:paraId="76AD0789" w14:textId="28C9954E" w:rsidR="007F0F63" w:rsidRPr="00A3756F" w:rsidRDefault="00810380" w:rsidP="00A3756F">
      <w:pPr>
        <w:rPr>
          <w:rStyle w:val="Headline"/>
          <w:lang w:eastAsia="zh-CN"/>
        </w:rPr>
      </w:pPr>
      <w:r w:rsidRPr="00810380">
        <w:rPr>
          <w:rStyle w:val="Headline"/>
          <w:rFonts w:hint="eastAsia"/>
          <w:lang w:eastAsia="zh-CN"/>
        </w:rPr>
        <w:t>汉高粘合剂上海应用技术中心投用</w:t>
      </w:r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11B55725" w14:textId="3F646D92" w:rsidR="0055571E" w:rsidRDefault="002E4704" w:rsidP="00643D8A">
      <w:pPr>
        <w:rPr>
          <w:rFonts w:cs="Segoe UI"/>
          <w:szCs w:val="22"/>
          <w:lang w:eastAsia="zh-CN"/>
        </w:rPr>
      </w:pPr>
      <w:r>
        <w:rPr>
          <w:rFonts w:cs="Segoe UI" w:hint="eastAsia"/>
          <w:szCs w:val="22"/>
          <w:lang w:eastAsia="zh-CN"/>
        </w:rPr>
        <w:t>上海</w:t>
      </w:r>
      <w:r w:rsidR="00341406" w:rsidRPr="00795AF2">
        <w:rPr>
          <w:rFonts w:cs="Segoe UI"/>
          <w:szCs w:val="22"/>
          <w:lang w:eastAsia="zh-CN"/>
        </w:rPr>
        <w:t xml:space="preserve"> – </w:t>
      </w:r>
      <w:r w:rsidR="00044613" w:rsidRPr="00044613">
        <w:rPr>
          <w:rFonts w:cs="Segoe UI" w:hint="eastAsia"/>
          <w:szCs w:val="22"/>
          <w:lang w:eastAsia="zh-CN"/>
        </w:rPr>
        <w:t>汉高粘合剂上海应用技术中心在沪投用，聚焦面向行业未来的</w:t>
      </w:r>
      <w:r w:rsidR="00DC7B7C">
        <w:rPr>
          <w:rFonts w:cs="Segoe UI" w:hint="eastAsia"/>
          <w:szCs w:val="22"/>
          <w:lang w:eastAsia="zh-CN"/>
        </w:rPr>
        <w:t>领先</w:t>
      </w:r>
      <w:r w:rsidR="00044613" w:rsidRPr="00044613">
        <w:rPr>
          <w:rFonts w:cs="Segoe UI" w:hint="eastAsia"/>
          <w:szCs w:val="22"/>
          <w:lang w:eastAsia="zh-CN"/>
        </w:rPr>
        <w:t>技术，通过本地化的应用测试和工艺放大，加速创新成果的落地转化，进一步提升汉高服务本土及亚太市场的能力。</w:t>
      </w:r>
    </w:p>
    <w:p w14:paraId="77925985" w14:textId="77777777" w:rsidR="00044613" w:rsidRDefault="00044613" w:rsidP="00643D8A">
      <w:pPr>
        <w:rPr>
          <w:rFonts w:cs="Segoe UI"/>
          <w:szCs w:val="22"/>
          <w:lang w:eastAsia="zh-CN"/>
        </w:rPr>
      </w:pPr>
    </w:p>
    <w:p w14:paraId="1D18844F" w14:textId="77777777" w:rsidR="00834595" w:rsidRPr="00795AF2" w:rsidRDefault="00834595" w:rsidP="00834595">
      <w:pPr>
        <w:rPr>
          <w:rFonts w:cs="Segoe UI"/>
          <w:szCs w:val="22"/>
          <w:lang w:eastAsia="zh-CN"/>
        </w:rPr>
      </w:pPr>
      <w:r w:rsidRPr="00044613">
        <w:rPr>
          <w:rFonts w:cs="Segoe UI" w:hint="eastAsia"/>
          <w:szCs w:val="22"/>
          <w:lang w:eastAsia="zh-CN"/>
        </w:rPr>
        <w:t>汉高大中华区总裁安娜表示</w:t>
      </w:r>
      <w:r>
        <w:rPr>
          <w:rFonts w:cs="Segoe UI" w:hint="eastAsia"/>
          <w:szCs w:val="22"/>
          <w:lang w:eastAsia="zh-CN"/>
        </w:rPr>
        <w:t>：</w:t>
      </w:r>
      <w:r w:rsidRPr="00044613">
        <w:rPr>
          <w:rFonts w:cs="Segoe UI" w:hint="eastAsia"/>
          <w:szCs w:val="22"/>
          <w:lang w:eastAsia="zh-CN"/>
        </w:rPr>
        <w:t>“汉高粘合剂上海应用技术中心的投入使用，是汉高践行</w:t>
      </w:r>
      <w:r>
        <w:rPr>
          <w:rFonts w:cs="Segoe UI" w:hint="eastAsia"/>
          <w:szCs w:val="22"/>
          <w:lang w:eastAsia="zh-CN"/>
        </w:rPr>
        <w:t>‘</w:t>
      </w:r>
      <w:r w:rsidRPr="00044613">
        <w:rPr>
          <w:rFonts w:cs="Segoe UI" w:hint="eastAsia"/>
          <w:szCs w:val="22"/>
          <w:lang w:eastAsia="zh-CN"/>
        </w:rPr>
        <w:t>创新驱动发展</w:t>
      </w:r>
      <w:r>
        <w:rPr>
          <w:rFonts w:cs="Segoe UI" w:hint="eastAsia"/>
          <w:szCs w:val="22"/>
          <w:lang w:eastAsia="zh-CN"/>
        </w:rPr>
        <w:t>’</w:t>
      </w:r>
      <w:r w:rsidRPr="00044613">
        <w:rPr>
          <w:rFonts w:cs="Segoe UI" w:hint="eastAsia"/>
          <w:szCs w:val="22"/>
          <w:lang w:eastAsia="zh-CN"/>
        </w:rPr>
        <w:t>理念的有力见证</w:t>
      </w:r>
      <w:r>
        <w:rPr>
          <w:rFonts w:cs="Segoe UI" w:hint="eastAsia"/>
          <w:szCs w:val="22"/>
          <w:lang w:eastAsia="zh-CN"/>
        </w:rPr>
        <w:t>。</w:t>
      </w:r>
      <w:r w:rsidRPr="007717A1">
        <w:rPr>
          <w:rFonts w:cs="Segoe UI" w:hint="eastAsia"/>
          <w:szCs w:val="22"/>
          <w:lang w:eastAsia="zh-CN"/>
        </w:rPr>
        <w:t>展望未来，我们将继续深耕在华布局，夯实</w:t>
      </w:r>
      <w:r w:rsidRPr="007717A1">
        <w:rPr>
          <w:rFonts w:cs="Segoe UI"/>
          <w:szCs w:val="22"/>
          <w:lang w:eastAsia="zh-CN"/>
        </w:rPr>
        <w:t>在华技术平台建设</w:t>
      </w:r>
      <w:r w:rsidRPr="007717A1">
        <w:rPr>
          <w:rFonts w:cs="Segoe UI" w:hint="eastAsia"/>
          <w:szCs w:val="22"/>
          <w:lang w:eastAsia="zh-CN"/>
        </w:rPr>
        <w:t>，加速创新成果在中国的落地转化，更好地服务于中国及亚太市场的长期发展。”</w:t>
      </w:r>
    </w:p>
    <w:p w14:paraId="5FF53B30" w14:textId="77777777" w:rsidR="00834595" w:rsidRDefault="00834595" w:rsidP="001255E7">
      <w:pPr>
        <w:rPr>
          <w:rFonts w:cs="Segoe UI"/>
          <w:szCs w:val="22"/>
          <w:lang w:eastAsia="zh-CN"/>
        </w:rPr>
      </w:pPr>
    </w:p>
    <w:p w14:paraId="76910FB9" w14:textId="28FB786D" w:rsidR="001255E7" w:rsidRDefault="001255E7" w:rsidP="001255E7">
      <w:pPr>
        <w:rPr>
          <w:rFonts w:cs="Segoe UI"/>
          <w:szCs w:val="22"/>
          <w:lang w:eastAsia="zh-CN"/>
        </w:rPr>
      </w:pPr>
      <w:r w:rsidRPr="00226A76">
        <w:rPr>
          <w:rFonts w:cs="Segoe UI" w:hint="eastAsia"/>
          <w:szCs w:val="22"/>
          <w:lang w:eastAsia="zh-CN"/>
        </w:rPr>
        <w:t>新应用技术中心位于上海国际化工新材料创新中心，占地</w:t>
      </w:r>
      <w:r>
        <w:rPr>
          <w:rFonts w:cs="Segoe UI" w:hint="eastAsia"/>
          <w:szCs w:val="22"/>
          <w:lang w:eastAsia="zh-CN"/>
        </w:rPr>
        <w:t>约</w:t>
      </w:r>
      <w:r w:rsidRPr="00226A76">
        <w:rPr>
          <w:rFonts w:cs="Segoe UI" w:hint="eastAsia"/>
          <w:szCs w:val="22"/>
          <w:lang w:eastAsia="zh-CN"/>
        </w:rPr>
        <w:t>3,200</w:t>
      </w:r>
      <w:r w:rsidRPr="00226A76">
        <w:rPr>
          <w:rFonts w:cs="Segoe UI" w:hint="eastAsia"/>
          <w:szCs w:val="22"/>
          <w:lang w:eastAsia="zh-CN"/>
        </w:rPr>
        <w:t>平方米</w:t>
      </w:r>
      <w:r>
        <w:rPr>
          <w:rFonts w:cs="Segoe UI" w:hint="eastAsia"/>
          <w:szCs w:val="22"/>
          <w:lang w:eastAsia="zh-CN"/>
        </w:rPr>
        <w:t>。凭借先进的测试设备和模拟实验室，</w:t>
      </w:r>
      <w:r w:rsidRPr="00226A76">
        <w:rPr>
          <w:rFonts w:cs="Segoe UI" w:hint="eastAsia"/>
          <w:szCs w:val="22"/>
          <w:lang w:eastAsia="zh-CN"/>
        </w:rPr>
        <w:t>中心</w:t>
      </w:r>
      <w:r>
        <w:rPr>
          <w:rFonts w:cs="Segoe UI" w:hint="eastAsia"/>
          <w:szCs w:val="22"/>
          <w:lang w:eastAsia="zh-CN"/>
        </w:rPr>
        <w:t>可</w:t>
      </w:r>
      <w:r w:rsidRPr="00345ACF">
        <w:rPr>
          <w:rFonts w:cs="Segoe UI"/>
          <w:szCs w:val="22"/>
          <w:lang w:eastAsia="zh-CN"/>
        </w:rPr>
        <w:t>对产品在客户端及终端应用场景中的性能进行</w:t>
      </w:r>
      <w:r>
        <w:rPr>
          <w:rFonts w:cs="Segoe UI" w:hint="eastAsia"/>
          <w:szCs w:val="22"/>
          <w:lang w:eastAsia="zh-CN"/>
        </w:rPr>
        <w:t>充分</w:t>
      </w:r>
      <w:r w:rsidRPr="00345ACF">
        <w:rPr>
          <w:rFonts w:cs="Segoe UI"/>
          <w:szCs w:val="22"/>
          <w:lang w:eastAsia="zh-CN"/>
        </w:rPr>
        <w:t>测试与验证，</w:t>
      </w:r>
      <w:r>
        <w:rPr>
          <w:rFonts w:cs="Segoe UI" w:hint="eastAsia"/>
          <w:szCs w:val="22"/>
          <w:lang w:eastAsia="zh-CN"/>
        </w:rPr>
        <w:t>并</w:t>
      </w:r>
      <w:r w:rsidRPr="00345ACF">
        <w:rPr>
          <w:rFonts w:cs="Segoe UI"/>
          <w:szCs w:val="22"/>
          <w:lang w:eastAsia="zh-CN"/>
        </w:rPr>
        <w:t>制定适用于</w:t>
      </w:r>
      <w:r>
        <w:rPr>
          <w:rFonts w:cs="Segoe UI" w:hint="eastAsia"/>
          <w:szCs w:val="22"/>
          <w:lang w:eastAsia="zh-CN"/>
        </w:rPr>
        <w:t>汉高生产基地</w:t>
      </w:r>
      <w:r w:rsidRPr="00345ACF">
        <w:rPr>
          <w:rFonts w:cs="Segoe UI"/>
          <w:szCs w:val="22"/>
          <w:lang w:eastAsia="zh-CN"/>
        </w:rPr>
        <w:t>的产品制成工艺路径，</w:t>
      </w:r>
      <w:r>
        <w:rPr>
          <w:rFonts w:cs="Segoe UI" w:hint="eastAsia"/>
          <w:szCs w:val="22"/>
          <w:lang w:eastAsia="zh-CN"/>
        </w:rPr>
        <w:t>推动</w:t>
      </w:r>
      <w:r w:rsidRPr="00345ACF">
        <w:rPr>
          <w:rFonts w:cs="Segoe UI"/>
          <w:szCs w:val="22"/>
          <w:lang w:eastAsia="zh-CN"/>
        </w:rPr>
        <w:t>实验室创新</w:t>
      </w:r>
      <w:r>
        <w:rPr>
          <w:rFonts w:cs="Segoe UI" w:hint="eastAsia"/>
          <w:szCs w:val="22"/>
          <w:lang w:eastAsia="zh-CN"/>
        </w:rPr>
        <w:t>高效</w:t>
      </w:r>
      <w:r w:rsidRPr="00345ACF">
        <w:rPr>
          <w:rFonts w:cs="Segoe UI"/>
          <w:szCs w:val="22"/>
          <w:lang w:eastAsia="zh-CN"/>
        </w:rPr>
        <w:t>实现</w:t>
      </w:r>
      <w:r w:rsidRPr="00C85D87">
        <w:rPr>
          <w:rFonts w:cs="Segoe UI"/>
          <w:szCs w:val="22"/>
          <w:lang w:eastAsia="zh-CN"/>
        </w:rPr>
        <w:t>规模制造</w:t>
      </w:r>
      <w:r w:rsidRPr="00345ACF">
        <w:rPr>
          <w:rFonts w:cs="Segoe UI"/>
          <w:szCs w:val="22"/>
          <w:lang w:eastAsia="zh-CN"/>
        </w:rPr>
        <w:t>。</w:t>
      </w:r>
    </w:p>
    <w:p w14:paraId="62E8D295" w14:textId="77777777" w:rsidR="00306407" w:rsidRDefault="00306407" w:rsidP="00345ACF">
      <w:pPr>
        <w:rPr>
          <w:rFonts w:cs="Segoe UI"/>
          <w:szCs w:val="22"/>
          <w:lang w:eastAsia="zh-CN"/>
        </w:rPr>
      </w:pPr>
    </w:p>
    <w:p w14:paraId="37997064" w14:textId="757DA1F1" w:rsidR="00345ACF" w:rsidRDefault="00F5284C" w:rsidP="00345ACF">
      <w:pPr>
        <w:rPr>
          <w:rFonts w:cs="Segoe UI"/>
          <w:szCs w:val="22"/>
          <w:lang w:eastAsia="zh-CN"/>
        </w:rPr>
      </w:pPr>
      <w:r w:rsidRPr="002C28DD">
        <w:rPr>
          <w:rFonts w:cs="Segoe UI" w:hint="eastAsia"/>
          <w:szCs w:val="22"/>
          <w:lang w:eastAsia="zh-CN"/>
        </w:rPr>
        <w:t>该中心将与计划于年内启用的</w:t>
      </w:r>
      <w:r>
        <w:rPr>
          <w:rFonts w:cs="Segoe UI" w:hint="eastAsia"/>
          <w:szCs w:val="22"/>
          <w:lang w:eastAsia="zh-CN"/>
        </w:rPr>
        <w:t>汉高粘合剂技术创新体验中心</w:t>
      </w:r>
      <w:r w:rsidRPr="002C28DD">
        <w:rPr>
          <w:rFonts w:cs="Segoe UI" w:hint="eastAsia"/>
          <w:szCs w:val="22"/>
          <w:lang w:eastAsia="zh-CN"/>
        </w:rPr>
        <w:t>协同联动，</w:t>
      </w:r>
      <w:r>
        <w:rPr>
          <w:rFonts w:cs="Segoe UI" w:hint="eastAsia"/>
          <w:szCs w:val="22"/>
          <w:lang w:eastAsia="zh-CN"/>
        </w:rPr>
        <w:t>打通研发创新到产业升级的路径，</w:t>
      </w:r>
      <w:r w:rsidRPr="002C28DD">
        <w:rPr>
          <w:rFonts w:cs="Segoe UI" w:hint="eastAsia"/>
          <w:szCs w:val="22"/>
          <w:lang w:eastAsia="zh-CN"/>
        </w:rPr>
        <w:t>提升汉高在华技术平台的系统性支撑能力</w:t>
      </w:r>
      <w:r w:rsidR="00306407">
        <w:rPr>
          <w:rFonts w:cs="Segoe UI" w:hint="eastAsia"/>
          <w:szCs w:val="22"/>
          <w:lang w:eastAsia="zh-CN"/>
        </w:rPr>
        <w:t>，</w:t>
      </w:r>
      <w:r w:rsidR="009328CC">
        <w:rPr>
          <w:rFonts w:cs="Segoe UI" w:hint="eastAsia"/>
          <w:szCs w:val="22"/>
          <w:lang w:eastAsia="zh-CN"/>
        </w:rPr>
        <w:t>通过高性能、可持续的解决方案，</w:t>
      </w:r>
      <w:r w:rsidR="00306407" w:rsidRPr="000C41B5">
        <w:rPr>
          <w:rFonts w:cs="Segoe UI" w:hint="eastAsia"/>
          <w:szCs w:val="22"/>
          <w:lang w:eastAsia="zh-CN"/>
        </w:rPr>
        <w:t>助力</w:t>
      </w:r>
      <w:r w:rsidR="00781AFA" w:rsidRPr="00781AFA">
        <w:rPr>
          <w:rFonts w:cs="Segoe UI" w:hint="eastAsia"/>
          <w:szCs w:val="22"/>
          <w:lang w:eastAsia="zh-CN"/>
        </w:rPr>
        <w:t>新能源汽车、轨交航空、金属表面处理、金属包装</w:t>
      </w:r>
      <w:r w:rsidR="00306407" w:rsidRPr="00D8573A">
        <w:rPr>
          <w:rFonts w:cs="Segoe UI" w:hint="eastAsia"/>
          <w:szCs w:val="22"/>
          <w:lang w:eastAsia="zh-CN"/>
        </w:rPr>
        <w:t>等行业</w:t>
      </w:r>
      <w:r w:rsidR="00306407" w:rsidRPr="000C41B5">
        <w:rPr>
          <w:rFonts w:cs="Segoe UI" w:hint="eastAsia"/>
          <w:szCs w:val="22"/>
          <w:lang w:eastAsia="zh-CN"/>
        </w:rPr>
        <w:t>加快培育和形成新质生产力</w:t>
      </w:r>
      <w:r w:rsidR="00306407">
        <w:rPr>
          <w:rFonts w:cs="Segoe UI" w:hint="eastAsia"/>
          <w:szCs w:val="22"/>
          <w:lang w:eastAsia="zh-CN"/>
        </w:rPr>
        <w:t>。</w:t>
      </w:r>
    </w:p>
    <w:p w14:paraId="4264E7DB" w14:textId="77777777" w:rsidR="00C70500" w:rsidRPr="00345ACF" w:rsidRDefault="00C70500" w:rsidP="00345ACF">
      <w:pPr>
        <w:rPr>
          <w:rFonts w:cs="Segoe UI"/>
          <w:szCs w:val="22"/>
          <w:lang w:eastAsia="zh-CN"/>
        </w:rPr>
      </w:pPr>
    </w:p>
    <w:p w14:paraId="56AC8909" w14:textId="244EB961" w:rsidR="002A2975" w:rsidRDefault="007E131C" w:rsidP="00643D8A">
      <w:pPr>
        <w:rPr>
          <w:rFonts w:cs="Segoe UI"/>
          <w:szCs w:val="22"/>
          <w:lang w:eastAsia="zh-CN"/>
        </w:rPr>
      </w:pPr>
      <w:r>
        <w:rPr>
          <w:rFonts w:cs="Segoe UI"/>
          <w:noProof/>
          <w:szCs w:val="22"/>
          <w:lang w:eastAsia="zh-CN"/>
        </w:rPr>
        <w:drawing>
          <wp:inline distT="0" distB="0" distL="0" distR="0" wp14:anchorId="0D09A7E6" wp14:editId="341F90EE">
            <wp:extent cx="3254571" cy="2168996"/>
            <wp:effectExtent l="0" t="0" r="3175" b="3175"/>
            <wp:docPr id="1493425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10" cy="217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1FF4" w14:textId="77777777" w:rsidR="00AD3117" w:rsidRDefault="005D1069" w:rsidP="00AD3117">
      <w:pPr>
        <w:rPr>
          <w:rStyle w:val="Headline"/>
          <w:lang w:eastAsia="zh-CN"/>
        </w:rPr>
      </w:pPr>
      <w:r w:rsidRPr="005D1069">
        <w:rPr>
          <w:rStyle w:val="Headline"/>
          <w:rFonts w:hint="eastAsia"/>
          <w:b w:val="0"/>
          <w:bCs w:val="0"/>
          <w:i/>
          <w:iCs/>
          <w:sz w:val="22"/>
          <w:szCs w:val="20"/>
          <w:lang w:eastAsia="zh-CN"/>
        </w:rPr>
        <w:t>汉高粘合剂上海应用技术中心将加速前沿创新产业化落地</w:t>
      </w:r>
    </w:p>
    <w:p w14:paraId="2737AB4F" w14:textId="77777777" w:rsidR="00AD3117" w:rsidRDefault="00AD3117" w:rsidP="00AD3117">
      <w:pPr>
        <w:rPr>
          <w:rFonts w:cs="Segoe UI"/>
          <w:szCs w:val="22"/>
          <w:lang w:eastAsia="zh-CN"/>
        </w:rPr>
      </w:pPr>
    </w:p>
    <w:p w14:paraId="1DB3BD1C" w14:textId="77777777" w:rsidR="00AD3117" w:rsidRPr="004C6B79" w:rsidRDefault="00AD3117" w:rsidP="00AD3117">
      <w:pPr>
        <w:rPr>
          <w:rStyle w:val="AboutandContactHeadline"/>
          <w:lang w:eastAsia="zh-CN"/>
        </w:rPr>
      </w:pPr>
      <w:r>
        <w:rPr>
          <w:rStyle w:val="AboutandContactHeadline"/>
          <w:rFonts w:hint="eastAsia"/>
          <w:lang w:eastAsia="zh-CN"/>
        </w:rPr>
        <w:t>关于汉高</w:t>
      </w:r>
    </w:p>
    <w:p w14:paraId="136A929F" w14:textId="77777777" w:rsidR="00AD3117" w:rsidRPr="00620AC6" w:rsidRDefault="00AD3117" w:rsidP="00AD3117">
      <w:pPr>
        <w:rPr>
          <w:rStyle w:val="AboutandContactBody"/>
          <w:lang w:eastAsia="zh-CN"/>
        </w:rPr>
      </w:pPr>
      <w:r w:rsidRPr="00620AC6">
        <w:rPr>
          <w:rStyle w:val="AboutandContactBody"/>
          <w:rFonts w:hint="eastAsia"/>
          <w:lang w:eastAsia="zh-CN"/>
        </w:rPr>
        <w:t>汉高凭借其品牌、创新和技术，在全球工业和消费品领域中拥有领先的市场地位。汉高粘合剂技术业务部是全球粘合剂、密封剂和功能性涂层市场的领导者。</w:t>
      </w:r>
      <w:r w:rsidRPr="00596CED">
        <w:rPr>
          <w:rStyle w:val="AboutandContactBody"/>
          <w:rFonts w:hint="eastAsia"/>
          <w:lang w:eastAsia="zh-CN"/>
        </w:rPr>
        <w:t>汉高消费品牌</w:t>
      </w:r>
      <w:r w:rsidRPr="00620AC6">
        <w:rPr>
          <w:rStyle w:val="AboutandContactBody"/>
          <w:rFonts w:hint="eastAsia"/>
          <w:lang w:eastAsia="zh-CN"/>
        </w:rPr>
        <w:t>在各国市场和品类占据领先地位，在洗涤剂及家用护理和美发领域尤为突出。乐泰（</w:t>
      </w:r>
      <w:r w:rsidRPr="00620AC6">
        <w:rPr>
          <w:rStyle w:val="AboutandContactBody"/>
          <w:rFonts w:hint="eastAsia"/>
          <w:lang w:eastAsia="zh-CN"/>
        </w:rPr>
        <w:t>Loctite</w:t>
      </w:r>
      <w:r w:rsidRPr="00620AC6">
        <w:rPr>
          <w:rStyle w:val="AboutandContactBody"/>
          <w:rFonts w:hint="eastAsia"/>
          <w:lang w:eastAsia="zh-CN"/>
        </w:rPr>
        <w:t>）、宝莹（</w:t>
      </w:r>
      <w:r w:rsidRPr="00620AC6">
        <w:rPr>
          <w:rStyle w:val="AboutandContactBody"/>
          <w:rFonts w:hint="eastAsia"/>
          <w:lang w:eastAsia="zh-CN"/>
        </w:rPr>
        <w:t xml:space="preserve"> Persil</w:t>
      </w:r>
      <w:r w:rsidRPr="00620AC6">
        <w:rPr>
          <w:rStyle w:val="AboutandContactBody"/>
          <w:rFonts w:hint="eastAsia"/>
          <w:lang w:eastAsia="zh-CN"/>
        </w:rPr>
        <w:t>）和施华蔻（</w:t>
      </w:r>
      <w:r w:rsidRPr="00620AC6">
        <w:rPr>
          <w:rStyle w:val="AboutandContactBody"/>
          <w:rFonts w:hint="eastAsia"/>
          <w:lang w:eastAsia="zh-CN"/>
        </w:rPr>
        <w:t>Schwarzkopf</w:t>
      </w:r>
      <w:r w:rsidRPr="00620AC6">
        <w:rPr>
          <w:rStyle w:val="AboutandContactBody"/>
          <w:rFonts w:hint="eastAsia"/>
          <w:lang w:eastAsia="zh-CN"/>
        </w:rPr>
        <w:t>）是公司的三大核心品牌。</w:t>
      </w:r>
      <w:r w:rsidRPr="00620AC6">
        <w:rPr>
          <w:rStyle w:val="AboutandContactBody"/>
          <w:rFonts w:hint="eastAsia"/>
          <w:lang w:eastAsia="zh-CN"/>
        </w:rPr>
        <w:t>202</w:t>
      </w:r>
      <w:r>
        <w:rPr>
          <w:rStyle w:val="AboutandContactBody"/>
          <w:rFonts w:hint="eastAsia"/>
          <w:lang w:eastAsia="zh-CN"/>
        </w:rPr>
        <w:t>4</w:t>
      </w:r>
      <w:r w:rsidRPr="00620AC6">
        <w:rPr>
          <w:rStyle w:val="AboutandContactBody"/>
          <w:rFonts w:hint="eastAsia"/>
          <w:lang w:eastAsia="zh-CN"/>
        </w:rPr>
        <w:t>财年，汉高实现销售额逾</w:t>
      </w:r>
      <w:r w:rsidRPr="00620AC6">
        <w:rPr>
          <w:rStyle w:val="AboutandContactBody"/>
          <w:rFonts w:hint="eastAsia"/>
          <w:lang w:eastAsia="zh-CN"/>
        </w:rPr>
        <w:t>21</w:t>
      </w:r>
      <w:r>
        <w:rPr>
          <w:rStyle w:val="AboutandContactBody"/>
          <w:rFonts w:hint="eastAsia"/>
          <w:lang w:eastAsia="zh-CN"/>
        </w:rPr>
        <w:t>6</w:t>
      </w:r>
      <w:r w:rsidRPr="00620AC6">
        <w:rPr>
          <w:rStyle w:val="AboutandContactBody"/>
          <w:rFonts w:hint="eastAsia"/>
          <w:lang w:eastAsia="zh-CN"/>
        </w:rPr>
        <w:t>亿欧元，调整后营业利润</w:t>
      </w:r>
      <w:r>
        <w:rPr>
          <w:rStyle w:val="AboutandContactBody"/>
          <w:rFonts w:hint="eastAsia"/>
          <w:lang w:eastAsia="zh-CN"/>
        </w:rPr>
        <w:t>约为</w:t>
      </w:r>
      <w:r>
        <w:rPr>
          <w:rStyle w:val="AboutandContactBody"/>
          <w:rFonts w:hint="eastAsia"/>
          <w:lang w:eastAsia="zh-CN"/>
        </w:rPr>
        <w:t>31</w:t>
      </w:r>
      <w:r w:rsidRPr="00620AC6">
        <w:rPr>
          <w:rStyle w:val="AboutandContactBody"/>
          <w:rFonts w:hint="eastAsia"/>
          <w:lang w:eastAsia="zh-CN"/>
        </w:rPr>
        <w:t>亿欧元。汉高的优先股已列入德国</w:t>
      </w:r>
      <w:r w:rsidRPr="00620AC6">
        <w:rPr>
          <w:rStyle w:val="AboutandContactBody"/>
          <w:rFonts w:hint="eastAsia"/>
          <w:lang w:eastAsia="zh-CN"/>
        </w:rPr>
        <w:t>DAX</w:t>
      </w:r>
      <w:r w:rsidRPr="00620AC6">
        <w:rPr>
          <w:rStyle w:val="AboutandContactBody"/>
          <w:rFonts w:hint="eastAsia"/>
          <w:lang w:eastAsia="zh-CN"/>
        </w:rPr>
        <w:t>指数。</w:t>
      </w:r>
      <w:r w:rsidRPr="002B3405">
        <w:rPr>
          <w:rStyle w:val="AboutandContactBody"/>
          <w:rFonts w:hint="eastAsia"/>
          <w:lang w:eastAsia="zh-CN"/>
        </w:rPr>
        <w:t>汉高</w:t>
      </w:r>
      <w:r>
        <w:rPr>
          <w:rStyle w:val="AboutandContactBody"/>
          <w:rFonts w:hint="eastAsia"/>
          <w:lang w:eastAsia="zh-CN"/>
        </w:rPr>
        <w:t>始终秉承</w:t>
      </w:r>
      <w:r w:rsidRPr="002B3405">
        <w:rPr>
          <w:rStyle w:val="AboutandContactBody"/>
          <w:rFonts w:hint="eastAsia"/>
          <w:lang w:eastAsia="zh-CN"/>
        </w:rPr>
        <w:t>可持续发展</w:t>
      </w:r>
      <w:r>
        <w:rPr>
          <w:rStyle w:val="AboutandContactBody"/>
          <w:rFonts w:hint="eastAsia"/>
          <w:lang w:eastAsia="zh-CN"/>
        </w:rPr>
        <w:t>的传统</w:t>
      </w:r>
      <w:r w:rsidRPr="00620AC6">
        <w:rPr>
          <w:rStyle w:val="AboutandContactBody"/>
          <w:rFonts w:hint="eastAsia"/>
          <w:lang w:eastAsia="zh-CN"/>
        </w:rPr>
        <w:t>，</w:t>
      </w:r>
      <w:r>
        <w:rPr>
          <w:rStyle w:val="AboutandContactBody"/>
          <w:rFonts w:hint="eastAsia"/>
          <w:lang w:eastAsia="zh-CN"/>
        </w:rPr>
        <w:t>并</w:t>
      </w:r>
      <w:r w:rsidRPr="00620AC6">
        <w:rPr>
          <w:rStyle w:val="AboutandContactBody"/>
          <w:rFonts w:hint="eastAsia"/>
          <w:lang w:eastAsia="zh-CN"/>
        </w:rPr>
        <w:t>确立</w:t>
      </w:r>
      <w:r>
        <w:rPr>
          <w:rStyle w:val="AboutandContactBody"/>
          <w:rFonts w:hint="eastAsia"/>
          <w:lang w:eastAsia="zh-CN"/>
        </w:rPr>
        <w:t>了清晰</w:t>
      </w:r>
      <w:r w:rsidRPr="00620AC6">
        <w:rPr>
          <w:rStyle w:val="AboutandContactBody"/>
          <w:rFonts w:hint="eastAsia"/>
          <w:lang w:eastAsia="zh-CN"/>
        </w:rPr>
        <w:t>的可持续发展战略和具体目标。成立于</w:t>
      </w:r>
      <w:r w:rsidRPr="00620AC6">
        <w:rPr>
          <w:rStyle w:val="AboutandContactBody"/>
          <w:rFonts w:hint="eastAsia"/>
          <w:lang w:eastAsia="zh-CN"/>
        </w:rPr>
        <w:t>1876</w:t>
      </w:r>
      <w:r w:rsidRPr="00620AC6">
        <w:rPr>
          <w:rStyle w:val="AboutandContactBody"/>
          <w:rFonts w:hint="eastAsia"/>
          <w:lang w:eastAsia="zh-CN"/>
        </w:rPr>
        <w:t>年</w:t>
      </w:r>
      <w:r>
        <w:rPr>
          <w:rStyle w:val="AboutandContactBody"/>
          <w:rFonts w:hint="eastAsia"/>
          <w:lang w:eastAsia="zh-CN"/>
        </w:rPr>
        <w:t>，汉高</w:t>
      </w:r>
      <w:r w:rsidRPr="00620AC6">
        <w:rPr>
          <w:rStyle w:val="AboutandContactBody"/>
          <w:rFonts w:hint="eastAsia"/>
          <w:lang w:eastAsia="zh-CN"/>
        </w:rPr>
        <w:t>如今在全球范围内约有</w:t>
      </w:r>
      <w:r w:rsidRPr="00620AC6">
        <w:rPr>
          <w:rStyle w:val="AboutandContactBody"/>
          <w:rFonts w:hint="eastAsia"/>
          <w:lang w:eastAsia="zh-CN"/>
        </w:rPr>
        <w:t>4.</w:t>
      </w:r>
      <w:r>
        <w:rPr>
          <w:rStyle w:val="AboutandContactBody"/>
          <w:rFonts w:hint="eastAsia"/>
          <w:lang w:eastAsia="zh-CN"/>
        </w:rPr>
        <w:t>7</w:t>
      </w:r>
      <w:r w:rsidRPr="00620AC6">
        <w:rPr>
          <w:rStyle w:val="AboutandContactBody"/>
          <w:rFonts w:hint="eastAsia"/>
          <w:lang w:eastAsia="zh-CN"/>
        </w:rPr>
        <w:t>万名员工，在强大的企业文化、共同的价值观与企业</w:t>
      </w:r>
      <w:r>
        <w:rPr>
          <w:rStyle w:val="AboutandContactBody"/>
          <w:rFonts w:hint="eastAsia"/>
          <w:lang w:eastAsia="zh-CN"/>
        </w:rPr>
        <w:t>宗旨</w:t>
      </w:r>
      <w:r w:rsidRPr="00620AC6">
        <w:rPr>
          <w:rStyle w:val="AboutandContactBody"/>
          <w:rFonts w:hint="eastAsia"/>
          <w:lang w:eastAsia="zh-CN"/>
        </w:rPr>
        <w:t>“</w:t>
      </w:r>
      <w:r w:rsidRPr="00620AC6">
        <w:rPr>
          <w:rStyle w:val="AboutandContactBody"/>
          <w:rFonts w:hint="eastAsia"/>
          <w:lang w:eastAsia="zh-CN"/>
        </w:rPr>
        <w:t>Pioneers at heart for the good of generations</w:t>
      </w:r>
      <w:r w:rsidRPr="00620AC6">
        <w:rPr>
          <w:rStyle w:val="AboutandContactBody"/>
          <w:rFonts w:hint="eastAsia"/>
          <w:lang w:eastAsia="zh-CN"/>
        </w:rPr>
        <w:t>”的引领下，融合为一支多元化的团队。更多资讯，敬请访问</w:t>
      </w:r>
      <w:r w:rsidRPr="00620AC6">
        <w:rPr>
          <w:rStyle w:val="AboutandContactBody"/>
          <w:rFonts w:hint="eastAsia"/>
          <w:lang w:eastAsia="zh-CN"/>
        </w:rPr>
        <w:t xml:space="preserve"> </w:t>
      </w:r>
      <w:hyperlink r:id="rId13" w:history="1">
        <w:r w:rsidRPr="00E72D6F">
          <w:rPr>
            <w:rStyle w:val="Hyperlink"/>
            <w:rFonts w:hint="eastAsia"/>
            <w:lang w:eastAsia="zh-CN"/>
          </w:rPr>
          <w:t>www.henkel.cn</w:t>
        </w:r>
      </w:hyperlink>
      <w:r w:rsidRPr="00620AC6">
        <w:rPr>
          <w:rStyle w:val="AboutandContactBody"/>
          <w:rFonts w:hint="eastAsia"/>
          <w:lang w:eastAsia="zh-CN"/>
        </w:rPr>
        <w:t xml:space="preserve"> </w:t>
      </w:r>
    </w:p>
    <w:p w14:paraId="7A87A11E" w14:textId="77777777" w:rsidR="00AD3117" w:rsidRPr="00341406" w:rsidRDefault="00AD3117" w:rsidP="00AD3117">
      <w:pPr>
        <w:rPr>
          <w:rStyle w:val="AboutandContactHeadline"/>
          <w:lang w:eastAsia="zh-TW"/>
        </w:rPr>
      </w:pPr>
    </w:p>
    <w:p w14:paraId="403D076A" w14:textId="77777777" w:rsidR="00AD3117" w:rsidRPr="00493327" w:rsidRDefault="00AD3117" w:rsidP="00AD3117">
      <w:pPr>
        <w:rPr>
          <w:rStyle w:val="AboutandContactBody"/>
          <w:lang w:eastAsia="zh-TW"/>
        </w:rPr>
      </w:pPr>
    </w:p>
    <w:p w14:paraId="00524FBE" w14:textId="77777777" w:rsidR="00AD3117" w:rsidRPr="00ED46E6" w:rsidRDefault="00AD3117" w:rsidP="00AD3117">
      <w:pPr>
        <w:spacing w:after="120"/>
        <w:rPr>
          <w:rStyle w:val="AboutandContactHeadline"/>
          <w:szCs w:val="28"/>
          <w:lang w:eastAsia="zh-TW"/>
        </w:rPr>
      </w:pPr>
      <w:r w:rsidRPr="00ED46E6">
        <w:rPr>
          <w:rStyle w:val="AboutandContactHeadline"/>
          <w:rFonts w:hint="eastAsia"/>
          <w:szCs w:val="28"/>
          <w:lang w:eastAsia="zh-CN"/>
        </w:rPr>
        <w:t>媒体联系人</w:t>
      </w:r>
    </w:p>
    <w:p w14:paraId="70C9E484" w14:textId="77777777" w:rsidR="00AD3117" w:rsidRPr="00493327" w:rsidRDefault="00AD3117" w:rsidP="00AD3117">
      <w:pPr>
        <w:tabs>
          <w:tab w:val="left" w:pos="1080"/>
          <w:tab w:val="left" w:pos="4500"/>
        </w:tabs>
        <w:rPr>
          <w:rStyle w:val="AboutandContactBody"/>
          <w:lang w:eastAsia="zh-TW"/>
        </w:rPr>
      </w:pPr>
      <w:r w:rsidRPr="00ED46E6">
        <w:rPr>
          <w:rStyle w:val="AboutandContactBody"/>
          <w:rFonts w:hint="eastAsia"/>
          <w:lang w:eastAsia="zh-CN"/>
        </w:rPr>
        <w:t>姓名</w:t>
      </w:r>
      <w:r>
        <w:rPr>
          <w:rStyle w:val="AboutandContactBody"/>
          <w:lang w:eastAsia="zh-CN"/>
        </w:rPr>
        <w:tab/>
      </w:r>
      <w:r>
        <w:rPr>
          <w:rStyle w:val="AboutandContactBody"/>
          <w:rFonts w:hint="eastAsia"/>
          <w:lang w:eastAsia="zh-CN"/>
        </w:rPr>
        <w:t>Amy Zhou</w:t>
      </w:r>
    </w:p>
    <w:p w14:paraId="0C509A83" w14:textId="77777777" w:rsidR="00AD3117" w:rsidRPr="00493327" w:rsidRDefault="00AD3117" w:rsidP="00AD3117">
      <w:pPr>
        <w:tabs>
          <w:tab w:val="left" w:pos="1080"/>
          <w:tab w:val="left" w:pos="4500"/>
        </w:tabs>
        <w:rPr>
          <w:rStyle w:val="AboutandContactBody"/>
          <w:lang w:eastAsia="zh-TW"/>
        </w:rPr>
      </w:pPr>
      <w:r>
        <w:rPr>
          <w:rStyle w:val="AboutandContactBody"/>
          <w:rFonts w:hint="eastAsia"/>
          <w:lang w:eastAsia="zh-CN"/>
        </w:rPr>
        <w:t>电话</w:t>
      </w:r>
      <w:r>
        <w:rPr>
          <w:rStyle w:val="AboutandContactBody"/>
          <w:lang w:eastAsia="zh-CN"/>
        </w:rPr>
        <w:tab/>
      </w:r>
      <w:r w:rsidRPr="00C41171">
        <w:rPr>
          <w:rStyle w:val="AboutandContactBody"/>
          <w:lang w:eastAsia="zh-CN"/>
        </w:rPr>
        <w:t>+86-21-2891-5345</w:t>
      </w:r>
    </w:p>
    <w:p w14:paraId="0CDB244A" w14:textId="483BA491" w:rsidR="00D70847" w:rsidRPr="00C17C6A" w:rsidRDefault="00AD3117" w:rsidP="00C17C6A">
      <w:pPr>
        <w:tabs>
          <w:tab w:val="left" w:pos="1080"/>
          <w:tab w:val="left" w:pos="4500"/>
        </w:tabs>
        <w:rPr>
          <w:rStyle w:val="AboutandContactBody"/>
          <w:lang w:eastAsia="zh-CN"/>
        </w:rPr>
      </w:pPr>
      <w:r>
        <w:rPr>
          <w:rStyle w:val="AboutandContactBody"/>
          <w:rFonts w:hint="eastAsia"/>
          <w:lang w:eastAsia="zh-CN"/>
        </w:rPr>
        <w:t>邮箱地址</w:t>
      </w:r>
      <w:r>
        <w:rPr>
          <w:rStyle w:val="AboutandContactBody"/>
          <w:lang w:eastAsia="zh-CN"/>
        </w:rPr>
        <w:tab/>
      </w:r>
      <w:r w:rsidRPr="00C41171">
        <w:rPr>
          <w:rStyle w:val="AboutandContactBody"/>
          <w:lang w:eastAsia="zh-CN"/>
        </w:rPr>
        <w:t>amy.zhou@henkel.com</w:t>
      </w:r>
    </w:p>
    <w:sectPr w:rsidR="00D70847" w:rsidRPr="00C17C6A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155A" w14:textId="77777777" w:rsidR="009408E0" w:rsidRDefault="009408E0">
      <w:r>
        <w:separator/>
      </w:r>
    </w:p>
  </w:endnote>
  <w:endnote w:type="continuationSeparator" w:id="0">
    <w:p w14:paraId="07FF3195" w14:textId="77777777" w:rsidR="009408E0" w:rsidRDefault="009408E0">
      <w:r>
        <w:continuationSeparator/>
      </w:r>
    </w:p>
  </w:endnote>
  <w:endnote w:type="continuationNotice" w:id="1">
    <w:p w14:paraId="6A0A121B" w14:textId="77777777" w:rsidR="009408E0" w:rsidRDefault="009408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2444175B" w:rsidR="00CF6F33" w:rsidRPr="00992A11" w:rsidRDefault="00B877DF" w:rsidP="00992A11">
    <w:pPr>
      <w:pStyle w:val="Footer"/>
    </w:pPr>
    <w:r w:rsidRPr="00E143D5">
      <w:drawing>
        <wp:inline distT="0" distB="0" distL="0" distR="0" wp14:anchorId="6340C670" wp14:editId="4709A25C">
          <wp:extent cx="5422789" cy="548296"/>
          <wp:effectExtent l="0" t="0" r="6985" b="4445"/>
          <wp:docPr id="135396603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99004" cy="5560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8D91B" w14:textId="77777777" w:rsidR="009408E0" w:rsidRDefault="009408E0">
      <w:r>
        <w:separator/>
      </w:r>
    </w:p>
  </w:footnote>
  <w:footnote w:type="continuationSeparator" w:id="0">
    <w:p w14:paraId="0342C47F" w14:textId="77777777" w:rsidR="009408E0" w:rsidRDefault="009408E0">
      <w:r>
        <w:continuationSeparator/>
      </w:r>
    </w:p>
  </w:footnote>
  <w:footnote w:type="continuationNotice" w:id="1">
    <w:p w14:paraId="43F45009" w14:textId="77777777" w:rsidR="009408E0" w:rsidRDefault="009408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12F2C24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72576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4EC3F" id="Gruppieren 2" o:spid="_x0000_s1026" style="position:absolute;margin-left:14.2pt;margin-top:297.7pt;width:14.15pt;height:297.65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41406">
      <w:rPr>
        <w:rFonts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2F0E"/>
    <w:rsid w:val="00021C67"/>
    <w:rsid w:val="00030557"/>
    <w:rsid w:val="00030F51"/>
    <w:rsid w:val="00035A84"/>
    <w:rsid w:val="00040CC9"/>
    <w:rsid w:val="00044613"/>
    <w:rsid w:val="00051E86"/>
    <w:rsid w:val="000575F9"/>
    <w:rsid w:val="000618FC"/>
    <w:rsid w:val="0006344D"/>
    <w:rsid w:val="00067071"/>
    <w:rsid w:val="000722E8"/>
    <w:rsid w:val="00074605"/>
    <w:rsid w:val="00075968"/>
    <w:rsid w:val="00080D10"/>
    <w:rsid w:val="0008357F"/>
    <w:rsid w:val="0008734A"/>
    <w:rsid w:val="000B695A"/>
    <w:rsid w:val="000C210A"/>
    <w:rsid w:val="000C41B5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05AF9"/>
    <w:rsid w:val="00111F4D"/>
    <w:rsid w:val="00112A28"/>
    <w:rsid w:val="00115230"/>
    <w:rsid w:val="00115B5F"/>
    <w:rsid w:val="001162B4"/>
    <w:rsid w:val="00117CD1"/>
    <w:rsid w:val="00122CBC"/>
    <w:rsid w:val="001255E7"/>
    <w:rsid w:val="00126D4A"/>
    <w:rsid w:val="00132DA9"/>
    <w:rsid w:val="0013305B"/>
    <w:rsid w:val="00133B99"/>
    <w:rsid w:val="001443BD"/>
    <w:rsid w:val="001577E9"/>
    <w:rsid w:val="0016138C"/>
    <w:rsid w:val="001731CE"/>
    <w:rsid w:val="001B326A"/>
    <w:rsid w:val="001B7C20"/>
    <w:rsid w:val="001C0B32"/>
    <w:rsid w:val="001C2847"/>
    <w:rsid w:val="001C4BE1"/>
    <w:rsid w:val="001D6C8E"/>
    <w:rsid w:val="001D7ADF"/>
    <w:rsid w:val="001E0F71"/>
    <w:rsid w:val="001E6D05"/>
    <w:rsid w:val="001E6F5F"/>
    <w:rsid w:val="001E7C28"/>
    <w:rsid w:val="001F1BDF"/>
    <w:rsid w:val="001F6DB4"/>
    <w:rsid w:val="001F7110"/>
    <w:rsid w:val="001F7E96"/>
    <w:rsid w:val="00202284"/>
    <w:rsid w:val="00212488"/>
    <w:rsid w:val="00215C96"/>
    <w:rsid w:val="00220628"/>
    <w:rsid w:val="00226A76"/>
    <w:rsid w:val="002304D2"/>
    <w:rsid w:val="0023344F"/>
    <w:rsid w:val="00234ABD"/>
    <w:rsid w:val="00236E2A"/>
    <w:rsid w:val="00237F62"/>
    <w:rsid w:val="0024586A"/>
    <w:rsid w:val="00256F0C"/>
    <w:rsid w:val="00262C05"/>
    <w:rsid w:val="00280C48"/>
    <w:rsid w:val="00281D14"/>
    <w:rsid w:val="00282C13"/>
    <w:rsid w:val="002A0DF7"/>
    <w:rsid w:val="002A2975"/>
    <w:rsid w:val="002A60E0"/>
    <w:rsid w:val="002B3405"/>
    <w:rsid w:val="002B6F30"/>
    <w:rsid w:val="002C1344"/>
    <w:rsid w:val="002C252E"/>
    <w:rsid w:val="002C28DD"/>
    <w:rsid w:val="002C58CB"/>
    <w:rsid w:val="002C6773"/>
    <w:rsid w:val="002D2A3D"/>
    <w:rsid w:val="002E0B17"/>
    <w:rsid w:val="002E2FBE"/>
    <w:rsid w:val="002E4704"/>
    <w:rsid w:val="002E4FFB"/>
    <w:rsid w:val="002E7DED"/>
    <w:rsid w:val="002F7E11"/>
    <w:rsid w:val="003004B0"/>
    <w:rsid w:val="00304087"/>
    <w:rsid w:val="003056FB"/>
    <w:rsid w:val="00306407"/>
    <w:rsid w:val="00310ACD"/>
    <w:rsid w:val="0031379F"/>
    <w:rsid w:val="00320A26"/>
    <w:rsid w:val="00321344"/>
    <w:rsid w:val="0033451C"/>
    <w:rsid w:val="00336854"/>
    <w:rsid w:val="0034015C"/>
    <w:rsid w:val="00341406"/>
    <w:rsid w:val="00341F94"/>
    <w:rsid w:val="003442F4"/>
    <w:rsid w:val="00345ACF"/>
    <w:rsid w:val="0034739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A5C9C"/>
    <w:rsid w:val="003B1069"/>
    <w:rsid w:val="003B390A"/>
    <w:rsid w:val="003C15DE"/>
    <w:rsid w:val="003C4EB2"/>
    <w:rsid w:val="003D646A"/>
    <w:rsid w:val="003D6668"/>
    <w:rsid w:val="003F1AF3"/>
    <w:rsid w:val="003F4D8D"/>
    <w:rsid w:val="003F66FD"/>
    <w:rsid w:val="004313E7"/>
    <w:rsid w:val="004320B4"/>
    <w:rsid w:val="00437F0C"/>
    <w:rsid w:val="0044763B"/>
    <w:rsid w:val="00451F34"/>
    <w:rsid w:val="004629B3"/>
    <w:rsid w:val="0046376E"/>
    <w:rsid w:val="004660DD"/>
    <w:rsid w:val="0046690F"/>
    <w:rsid w:val="00472FEC"/>
    <w:rsid w:val="00490A03"/>
    <w:rsid w:val="00493327"/>
    <w:rsid w:val="00494DBE"/>
    <w:rsid w:val="00495CE6"/>
    <w:rsid w:val="00496C01"/>
    <w:rsid w:val="004A323C"/>
    <w:rsid w:val="004B54E8"/>
    <w:rsid w:val="004C272D"/>
    <w:rsid w:val="004C4FEB"/>
    <w:rsid w:val="004C6B79"/>
    <w:rsid w:val="004D059B"/>
    <w:rsid w:val="004D15B5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35542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069"/>
    <w:rsid w:val="005D22F6"/>
    <w:rsid w:val="005E0C30"/>
    <w:rsid w:val="005E29C2"/>
    <w:rsid w:val="005E69D9"/>
    <w:rsid w:val="005F27F4"/>
    <w:rsid w:val="005F3239"/>
    <w:rsid w:val="005F6567"/>
    <w:rsid w:val="0060165A"/>
    <w:rsid w:val="00606436"/>
    <w:rsid w:val="00607256"/>
    <w:rsid w:val="006144B1"/>
    <w:rsid w:val="00623755"/>
    <w:rsid w:val="00631D48"/>
    <w:rsid w:val="006335F1"/>
    <w:rsid w:val="0063370F"/>
    <w:rsid w:val="006345B6"/>
    <w:rsid w:val="00634D24"/>
    <w:rsid w:val="00635712"/>
    <w:rsid w:val="0064033D"/>
    <w:rsid w:val="00643D8A"/>
    <w:rsid w:val="0064474E"/>
    <w:rsid w:val="006513EB"/>
    <w:rsid w:val="00652229"/>
    <w:rsid w:val="00652793"/>
    <w:rsid w:val="00652D7A"/>
    <w:rsid w:val="00653A11"/>
    <w:rsid w:val="006626CA"/>
    <w:rsid w:val="00663487"/>
    <w:rsid w:val="00665ECE"/>
    <w:rsid w:val="00672382"/>
    <w:rsid w:val="00682643"/>
    <w:rsid w:val="00682EB9"/>
    <w:rsid w:val="0068441A"/>
    <w:rsid w:val="00690B19"/>
    <w:rsid w:val="006965F0"/>
    <w:rsid w:val="006A0A3C"/>
    <w:rsid w:val="006A79F0"/>
    <w:rsid w:val="006B1526"/>
    <w:rsid w:val="006B1B7B"/>
    <w:rsid w:val="006B4373"/>
    <w:rsid w:val="006B47EE"/>
    <w:rsid w:val="006B499F"/>
    <w:rsid w:val="006B6458"/>
    <w:rsid w:val="006C3E09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3FE2"/>
    <w:rsid w:val="00734034"/>
    <w:rsid w:val="00742398"/>
    <w:rsid w:val="007447E3"/>
    <w:rsid w:val="00745581"/>
    <w:rsid w:val="007507B5"/>
    <w:rsid w:val="0075091D"/>
    <w:rsid w:val="00753A24"/>
    <w:rsid w:val="007671AF"/>
    <w:rsid w:val="007717A1"/>
    <w:rsid w:val="00772188"/>
    <w:rsid w:val="007813D0"/>
    <w:rsid w:val="00781AFA"/>
    <w:rsid w:val="00785993"/>
    <w:rsid w:val="007866E2"/>
    <w:rsid w:val="00786BA3"/>
    <w:rsid w:val="0079202F"/>
    <w:rsid w:val="00795AF2"/>
    <w:rsid w:val="007A2AAD"/>
    <w:rsid w:val="007A4432"/>
    <w:rsid w:val="007A784E"/>
    <w:rsid w:val="007B27CA"/>
    <w:rsid w:val="007B499C"/>
    <w:rsid w:val="007B4D4B"/>
    <w:rsid w:val="007D2A02"/>
    <w:rsid w:val="007E131C"/>
    <w:rsid w:val="007E6EA1"/>
    <w:rsid w:val="007F0F63"/>
    <w:rsid w:val="007F2B1E"/>
    <w:rsid w:val="007F62B4"/>
    <w:rsid w:val="00801517"/>
    <w:rsid w:val="00810380"/>
    <w:rsid w:val="00817AE8"/>
    <w:rsid w:val="00817DE8"/>
    <w:rsid w:val="008229F5"/>
    <w:rsid w:val="0082699A"/>
    <w:rsid w:val="00827C3E"/>
    <w:rsid w:val="00833CEB"/>
    <w:rsid w:val="00834595"/>
    <w:rsid w:val="008372D2"/>
    <w:rsid w:val="008377BC"/>
    <w:rsid w:val="00844C17"/>
    <w:rsid w:val="00847726"/>
    <w:rsid w:val="00852511"/>
    <w:rsid w:val="00856134"/>
    <w:rsid w:val="008614F1"/>
    <w:rsid w:val="008639B3"/>
    <w:rsid w:val="00863C1A"/>
    <w:rsid w:val="0087142D"/>
    <w:rsid w:val="00873956"/>
    <w:rsid w:val="00880E72"/>
    <w:rsid w:val="008825EE"/>
    <w:rsid w:val="0088596E"/>
    <w:rsid w:val="00892E46"/>
    <w:rsid w:val="00892EED"/>
    <w:rsid w:val="0089796A"/>
    <w:rsid w:val="008A11D0"/>
    <w:rsid w:val="008A2375"/>
    <w:rsid w:val="008A23BD"/>
    <w:rsid w:val="008A7B10"/>
    <w:rsid w:val="008C7970"/>
    <w:rsid w:val="008D4FC1"/>
    <w:rsid w:val="008D62C3"/>
    <w:rsid w:val="008D76C5"/>
    <w:rsid w:val="008E0AFA"/>
    <w:rsid w:val="008E52A1"/>
    <w:rsid w:val="008E75D3"/>
    <w:rsid w:val="008F125E"/>
    <w:rsid w:val="008F209C"/>
    <w:rsid w:val="008F4D2F"/>
    <w:rsid w:val="0090620F"/>
    <w:rsid w:val="00906292"/>
    <w:rsid w:val="009076AF"/>
    <w:rsid w:val="00917162"/>
    <w:rsid w:val="009251CC"/>
    <w:rsid w:val="0092714E"/>
    <w:rsid w:val="009304AA"/>
    <w:rsid w:val="009328CC"/>
    <w:rsid w:val="00933BDF"/>
    <w:rsid w:val="009408E0"/>
    <w:rsid w:val="00942002"/>
    <w:rsid w:val="00944C7D"/>
    <w:rsid w:val="00947885"/>
    <w:rsid w:val="00952168"/>
    <w:rsid w:val="009527FE"/>
    <w:rsid w:val="00966303"/>
    <w:rsid w:val="009739A0"/>
    <w:rsid w:val="00974F84"/>
    <w:rsid w:val="009767C7"/>
    <w:rsid w:val="00977044"/>
    <w:rsid w:val="009807DA"/>
    <w:rsid w:val="009827BF"/>
    <w:rsid w:val="0098579A"/>
    <w:rsid w:val="0099195A"/>
    <w:rsid w:val="00992A11"/>
    <w:rsid w:val="00994681"/>
    <w:rsid w:val="0099486A"/>
    <w:rsid w:val="009A0E26"/>
    <w:rsid w:val="009A16EC"/>
    <w:rsid w:val="009A6744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0140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70904"/>
    <w:rsid w:val="00A87870"/>
    <w:rsid w:val="00A91A70"/>
    <w:rsid w:val="00A93C8C"/>
    <w:rsid w:val="00AA1B85"/>
    <w:rsid w:val="00AA62EB"/>
    <w:rsid w:val="00AB1CB6"/>
    <w:rsid w:val="00AB1D9A"/>
    <w:rsid w:val="00AB68E5"/>
    <w:rsid w:val="00AD3117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4443A"/>
    <w:rsid w:val="00B50D0E"/>
    <w:rsid w:val="00B600E3"/>
    <w:rsid w:val="00B726D4"/>
    <w:rsid w:val="00B74BF8"/>
    <w:rsid w:val="00B76DD8"/>
    <w:rsid w:val="00B77695"/>
    <w:rsid w:val="00B8214F"/>
    <w:rsid w:val="00B83EC0"/>
    <w:rsid w:val="00B86A4F"/>
    <w:rsid w:val="00B877D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11BEB"/>
    <w:rsid w:val="00C1634D"/>
    <w:rsid w:val="00C17C6A"/>
    <w:rsid w:val="00C24C17"/>
    <w:rsid w:val="00C258B8"/>
    <w:rsid w:val="00C35C88"/>
    <w:rsid w:val="00C3758F"/>
    <w:rsid w:val="00C40B88"/>
    <w:rsid w:val="00C40D4F"/>
    <w:rsid w:val="00C41171"/>
    <w:rsid w:val="00C42C93"/>
    <w:rsid w:val="00C43854"/>
    <w:rsid w:val="00C464E6"/>
    <w:rsid w:val="00C47D87"/>
    <w:rsid w:val="00C519F0"/>
    <w:rsid w:val="00C5376E"/>
    <w:rsid w:val="00C648BD"/>
    <w:rsid w:val="00C70500"/>
    <w:rsid w:val="00C808A6"/>
    <w:rsid w:val="00C85D87"/>
    <w:rsid w:val="00C97091"/>
    <w:rsid w:val="00C97260"/>
    <w:rsid w:val="00CA2001"/>
    <w:rsid w:val="00CA5317"/>
    <w:rsid w:val="00CB10FD"/>
    <w:rsid w:val="00CB5B6C"/>
    <w:rsid w:val="00CC052E"/>
    <w:rsid w:val="00CD16BE"/>
    <w:rsid w:val="00CD4616"/>
    <w:rsid w:val="00CD47AC"/>
    <w:rsid w:val="00CD56AF"/>
    <w:rsid w:val="00CE33D5"/>
    <w:rsid w:val="00CF1D7E"/>
    <w:rsid w:val="00CF313B"/>
    <w:rsid w:val="00CF5D37"/>
    <w:rsid w:val="00CF6F33"/>
    <w:rsid w:val="00D02248"/>
    <w:rsid w:val="00D063B8"/>
    <w:rsid w:val="00D0666B"/>
    <w:rsid w:val="00D06825"/>
    <w:rsid w:val="00D078D1"/>
    <w:rsid w:val="00D14E90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0847"/>
    <w:rsid w:val="00D76C7E"/>
    <w:rsid w:val="00D771DE"/>
    <w:rsid w:val="00D7776D"/>
    <w:rsid w:val="00D8573A"/>
    <w:rsid w:val="00D87DF8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C7B7C"/>
    <w:rsid w:val="00DD1A0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279A9"/>
    <w:rsid w:val="00E30DEF"/>
    <w:rsid w:val="00E30ED2"/>
    <w:rsid w:val="00E31276"/>
    <w:rsid w:val="00E31DC8"/>
    <w:rsid w:val="00E37F70"/>
    <w:rsid w:val="00E446C1"/>
    <w:rsid w:val="00E6373B"/>
    <w:rsid w:val="00E65A89"/>
    <w:rsid w:val="00E7019C"/>
    <w:rsid w:val="00E758B9"/>
    <w:rsid w:val="00E85569"/>
    <w:rsid w:val="00E856AF"/>
    <w:rsid w:val="00E8658A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6651"/>
    <w:rsid w:val="00EB2D87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E57C7"/>
    <w:rsid w:val="00EF1330"/>
    <w:rsid w:val="00EF15FF"/>
    <w:rsid w:val="00EF7111"/>
    <w:rsid w:val="00EF7D1A"/>
    <w:rsid w:val="00F00685"/>
    <w:rsid w:val="00F0448F"/>
    <w:rsid w:val="00F0716C"/>
    <w:rsid w:val="00F10E69"/>
    <w:rsid w:val="00F150AC"/>
    <w:rsid w:val="00F1521A"/>
    <w:rsid w:val="00F270E9"/>
    <w:rsid w:val="00F275C0"/>
    <w:rsid w:val="00F346B6"/>
    <w:rsid w:val="00F36145"/>
    <w:rsid w:val="00F37BDD"/>
    <w:rsid w:val="00F41503"/>
    <w:rsid w:val="00F466C8"/>
    <w:rsid w:val="00F469A9"/>
    <w:rsid w:val="00F47E45"/>
    <w:rsid w:val="00F50B46"/>
    <w:rsid w:val="00F50D1F"/>
    <w:rsid w:val="00F5284C"/>
    <w:rsid w:val="00F6203E"/>
    <w:rsid w:val="00F635FC"/>
    <w:rsid w:val="00F63D03"/>
    <w:rsid w:val="00F64579"/>
    <w:rsid w:val="00F64A90"/>
    <w:rsid w:val="00F65E2F"/>
    <w:rsid w:val="00F67DF1"/>
    <w:rsid w:val="00F8309B"/>
    <w:rsid w:val="00F833C9"/>
    <w:rsid w:val="00F90064"/>
    <w:rsid w:val="00F96AFD"/>
    <w:rsid w:val="00F96C74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4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C01A6D0E314ABE633F1A56BD222F" ma:contentTypeVersion="18" ma:contentTypeDescription="Create a new document." ma:contentTypeScope="" ma:versionID="5034ac21526dc87fc043072287c7d8fb">
  <xsd:schema xmlns:xsd="http://www.w3.org/2001/XMLSchema" xmlns:xs="http://www.w3.org/2001/XMLSchema" xmlns:p="http://schemas.microsoft.com/office/2006/metadata/properties" xmlns:ns2="f9f9f730-5cc3-4ae0-b123-5b5eee489d43" xmlns:ns3="63cb5bf6-5a9d-42aa-bb4c-72172df9f306" xmlns:ns4="ef406d6b-70e0-427c-b08d-4edfc77771aa" targetNamespace="http://schemas.microsoft.com/office/2006/metadata/properties" ma:root="true" ma:fieldsID="5e03120d564204578fae02d132a63c25" ns2:_="" ns3:_="" ns4:_="">
    <xsd:import namespace="f9f9f730-5cc3-4ae0-b123-5b5eee489d43"/>
    <xsd:import namespace="63cb5bf6-5a9d-42aa-bb4c-72172df9f306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f730-5cc3-4ae0-b123-5b5eee489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5bf6-5a9d-42aa-bb4c-72172df9f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2a6243-98c6-4321-9222-0f4276c991c2}" ma:internalName="TaxCatchAll" ma:showField="CatchAllData" ma:web="63cb5bf6-5a9d-42aa-bb4c-72172df9f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f9f9f730-5cc3-4ae0-b123-5b5eee489d43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5475A-7824-4E08-8A74-FB426EDEB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9f730-5cc3-4ae0-b123-5b5eee489d43"/>
    <ds:schemaRef ds:uri="63cb5bf6-5a9d-42aa-bb4c-72172df9f306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f9f9f730-5cc3-4ae0-b123-5b5eee489d43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813</Words>
  <Characters>200</Characters>
  <Application>Microsoft Office Word</Application>
  <DocSecurity>2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1011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3</cp:revision>
  <cp:lastPrinted>2016-11-16T01:11:00Z</cp:lastPrinted>
  <dcterms:created xsi:type="dcterms:W3CDTF">2025-05-09T02:08:00Z</dcterms:created>
  <dcterms:modified xsi:type="dcterms:W3CDTF">2025-05-09T03:11:00Z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0x010100FD15C01A6D0E314ABE633F1A56BD222F</vt:lpwstr>
  </property>
  <property fmtid="{D5CDD505-2E9C-101B-9397-08002B2CF9AE}" pid="3" name="MediaServiceImageTags">
    <vt:lpwstr/>
  </property>
</Properties>
</file>