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ABE2B1" w14:textId="6F3D983A" w:rsidR="002B3155" w:rsidRPr="003D2476" w:rsidRDefault="00EE20A5" w:rsidP="002B3155">
      <w:pPr>
        <w:pStyle w:val="MonthDayYear"/>
        <w:rPr>
          <w:sz w:val="24"/>
          <w:szCs w:val="22"/>
          <w:lang w:val="el-GR"/>
        </w:rPr>
      </w:pPr>
      <w:r>
        <w:rPr>
          <w:sz w:val="24"/>
          <w:szCs w:val="22"/>
          <w:lang w:val="el-GR"/>
        </w:rPr>
        <w:t>14</w:t>
      </w:r>
      <w:r w:rsidR="003D2476" w:rsidRPr="003D2476">
        <w:rPr>
          <w:sz w:val="24"/>
          <w:szCs w:val="22"/>
          <w:lang w:val="el-GR"/>
        </w:rPr>
        <w:t xml:space="preserve"> Μαΐου 2025</w:t>
      </w:r>
    </w:p>
    <w:p w14:paraId="7B2473EB" w14:textId="77777777" w:rsidR="002B3155" w:rsidRDefault="002B3155" w:rsidP="002B3155">
      <w:pPr>
        <w:spacing w:line="240" w:lineRule="auto"/>
        <w:rPr>
          <w:rFonts w:cs="Segoe UI"/>
          <w:lang w:val="it-IT"/>
        </w:rPr>
      </w:pPr>
    </w:p>
    <w:p w14:paraId="407FF37C" w14:textId="77777777" w:rsidR="002B3155" w:rsidRDefault="002B3155" w:rsidP="002B3155">
      <w:pPr>
        <w:spacing w:line="240" w:lineRule="auto"/>
        <w:rPr>
          <w:rFonts w:cs="Segoe UI"/>
          <w:lang w:val="it-IT"/>
        </w:rPr>
      </w:pPr>
    </w:p>
    <w:p w14:paraId="1B9CE4FB" w14:textId="562E4036" w:rsidR="00840720" w:rsidRDefault="00840720" w:rsidP="00840720">
      <w:pPr>
        <w:spacing w:before="560" w:after="560"/>
        <w:rPr>
          <w:rFonts w:cs="Segoe UI"/>
          <w:szCs w:val="22"/>
          <w:lang w:val="el-GR"/>
        </w:rPr>
      </w:pPr>
      <w:r w:rsidRPr="00840720">
        <w:rPr>
          <w:rFonts w:cs="Segoe UI"/>
          <w:b/>
          <w:bCs/>
          <w:szCs w:val="22"/>
          <w:lang w:val="el-GR"/>
        </w:rPr>
        <w:t xml:space="preserve">Έκθεση </w:t>
      </w:r>
      <w:r w:rsidR="00EE20A5">
        <w:rPr>
          <w:rFonts w:cs="Segoe UI"/>
          <w:b/>
          <w:bCs/>
          <w:szCs w:val="22"/>
          <w:lang w:val="el-GR"/>
        </w:rPr>
        <w:t>Β</w:t>
      </w:r>
      <w:r w:rsidRPr="00840720">
        <w:rPr>
          <w:rFonts w:cs="Segoe UI"/>
          <w:b/>
          <w:bCs/>
          <w:szCs w:val="22"/>
          <w:lang w:val="el-GR"/>
        </w:rPr>
        <w:t>ιωσιμότητας 2024</w:t>
      </w:r>
    </w:p>
    <w:p w14:paraId="6C835B2E" w14:textId="60ABCCF0" w:rsidR="00840720" w:rsidRPr="00840720" w:rsidRDefault="00840720" w:rsidP="00382436">
      <w:pPr>
        <w:spacing w:before="560" w:after="560"/>
        <w:jc w:val="center"/>
        <w:rPr>
          <w:rFonts w:cs="Segoe UI"/>
          <w:szCs w:val="22"/>
          <w:lang w:val="el-GR"/>
        </w:rPr>
      </w:pPr>
      <w:r w:rsidRPr="00840720">
        <w:rPr>
          <w:b/>
          <w:bCs/>
          <w:sz w:val="32"/>
          <w:lang w:val="el-GR"/>
        </w:rPr>
        <w:t xml:space="preserve">Η </w:t>
      </w:r>
      <w:r w:rsidRPr="00840720">
        <w:rPr>
          <w:b/>
          <w:bCs/>
          <w:sz w:val="32"/>
        </w:rPr>
        <w:t>Henkel</w:t>
      </w:r>
      <w:r w:rsidRPr="00840720">
        <w:rPr>
          <w:b/>
          <w:bCs/>
          <w:sz w:val="32"/>
          <w:lang w:val="el-GR"/>
        </w:rPr>
        <w:t xml:space="preserve"> σημειώνει </w:t>
      </w:r>
      <w:r w:rsidR="00382436">
        <w:rPr>
          <w:b/>
          <w:bCs/>
          <w:sz w:val="32"/>
          <w:lang w:val="el-GR"/>
        </w:rPr>
        <w:t>συνεχή</w:t>
      </w:r>
      <w:r w:rsidRPr="00840720">
        <w:rPr>
          <w:b/>
          <w:bCs/>
          <w:sz w:val="32"/>
          <w:lang w:val="el-GR"/>
        </w:rPr>
        <w:t xml:space="preserve"> πρόοδο </w:t>
      </w:r>
      <w:r w:rsidR="00382436">
        <w:rPr>
          <w:b/>
          <w:bCs/>
          <w:sz w:val="32"/>
          <w:lang w:val="el-GR"/>
        </w:rPr>
        <w:t>σε όλους τους τομείς της Σ</w:t>
      </w:r>
      <w:r w:rsidRPr="00840720">
        <w:rPr>
          <w:b/>
          <w:bCs/>
          <w:sz w:val="32"/>
          <w:lang w:val="el-GR"/>
        </w:rPr>
        <w:t>τρατηγική</w:t>
      </w:r>
      <w:r w:rsidR="00382436">
        <w:rPr>
          <w:b/>
          <w:bCs/>
          <w:sz w:val="32"/>
          <w:lang w:val="el-GR"/>
        </w:rPr>
        <w:t>ς</w:t>
      </w:r>
      <w:r w:rsidRPr="00840720">
        <w:rPr>
          <w:b/>
          <w:bCs/>
          <w:sz w:val="32"/>
          <w:lang w:val="el-GR"/>
        </w:rPr>
        <w:t xml:space="preserve"> </w:t>
      </w:r>
      <w:r w:rsidR="00382436">
        <w:rPr>
          <w:b/>
          <w:bCs/>
          <w:sz w:val="32"/>
          <w:lang w:val="el-GR"/>
        </w:rPr>
        <w:t>της για Β</w:t>
      </w:r>
      <w:r w:rsidRPr="00840720">
        <w:rPr>
          <w:b/>
          <w:bCs/>
          <w:sz w:val="32"/>
          <w:lang w:val="el-GR"/>
        </w:rPr>
        <w:t>ιωσιμότητ</w:t>
      </w:r>
      <w:r w:rsidR="00382436">
        <w:rPr>
          <w:b/>
          <w:bCs/>
          <w:sz w:val="32"/>
          <w:lang w:val="el-GR"/>
        </w:rPr>
        <w:t>α</w:t>
      </w:r>
    </w:p>
    <w:p w14:paraId="064DD220" w14:textId="6BFA5AEF" w:rsidR="00840720" w:rsidRPr="00840720" w:rsidRDefault="00E011D6" w:rsidP="00840720">
      <w:pPr>
        <w:numPr>
          <w:ilvl w:val="0"/>
          <w:numId w:val="1"/>
        </w:numPr>
        <w:ind w:left="567"/>
        <w:contextualSpacing/>
        <w:rPr>
          <w:b/>
          <w:bCs/>
          <w:szCs w:val="18"/>
          <w:lang w:val="el-GR"/>
        </w:rPr>
      </w:pPr>
      <w:r w:rsidRPr="00E011D6">
        <w:rPr>
          <w:b/>
          <w:bCs/>
          <w:szCs w:val="18"/>
          <w:lang w:val="el-GR"/>
        </w:rPr>
        <w:t xml:space="preserve">Δράση για το κλίμα: μείωση των εκπομπών </w:t>
      </w:r>
      <w:r w:rsidRPr="00E011D6">
        <w:rPr>
          <w:b/>
          <w:bCs/>
          <w:szCs w:val="18"/>
        </w:rPr>
        <w:t>CO</w:t>
      </w:r>
      <w:r w:rsidRPr="00A4685F">
        <w:rPr>
          <w:b/>
          <w:bCs/>
          <w:szCs w:val="18"/>
          <w:vertAlign w:val="subscript"/>
          <w:lang w:val="el-GR"/>
        </w:rPr>
        <w:t xml:space="preserve">2 </w:t>
      </w:r>
      <w:r w:rsidRPr="00E011D6">
        <w:rPr>
          <w:b/>
          <w:bCs/>
          <w:szCs w:val="18"/>
          <w:lang w:val="el-GR"/>
        </w:rPr>
        <w:t>κατά την παραγωγή ανά τόνο προϊόντος κατά 64% (έτος βάσης: 2017)</w:t>
      </w:r>
    </w:p>
    <w:p w14:paraId="7282D264" w14:textId="1FE99661" w:rsidR="00840720" w:rsidRDefault="00E011D6" w:rsidP="00840720">
      <w:pPr>
        <w:numPr>
          <w:ilvl w:val="0"/>
          <w:numId w:val="1"/>
        </w:numPr>
        <w:ind w:left="567"/>
        <w:contextualSpacing/>
        <w:rPr>
          <w:b/>
          <w:bCs/>
          <w:szCs w:val="18"/>
          <w:lang w:val="el-GR"/>
        </w:rPr>
      </w:pPr>
      <w:r w:rsidRPr="00E011D6">
        <w:rPr>
          <w:b/>
          <w:bCs/>
          <w:szCs w:val="18"/>
          <w:lang w:val="el-GR"/>
        </w:rPr>
        <w:t xml:space="preserve">Κυκλική οικονομία: η χρήση ανακυκλωμένου πλαστικού στις συσκευασίες καταναλωτικών </w:t>
      </w:r>
      <w:r w:rsidR="00A4685F">
        <w:rPr>
          <w:b/>
          <w:bCs/>
          <w:szCs w:val="18"/>
          <w:lang w:val="el-GR"/>
        </w:rPr>
        <w:t>προϊόντων</w:t>
      </w:r>
      <w:r w:rsidRPr="00E011D6">
        <w:rPr>
          <w:b/>
          <w:bCs/>
          <w:szCs w:val="18"/>
          <w:lang w:val="el-GR"/>
        </w:rPr>
        <w:t xml:space="preserve"> αυξάνεται στο 25%</w:t>
      </w:r>
    </w:p>
    <w:p w14:paraId="1E1DCBC8" w14:textId="677CCC0F" w:rsidR="00E011D6" w:rsidRPr="00840720" w:rsidRDefault="00E011D6" w:rsidP="00840720">
      <w:pPr>
        <w:numPr>
          <w:ilvl w:val="0"/>
          <w:numId w:val="1"/>
        </w:numPr>
        <w:ind w:left="567"/>
        <w:contextualSpacing/>
        <w:rPr>
          <w:b/>
          <w:bCs/>
          <w:szCs w:val="18"/>
          <w:lang w:val="el-GR"/>
        </w:rPr>
      </w:pPr>
      <w:r w:rsidRPr="00E011D6">
        <w:rPr>
          <w:b/>
          <w:bCs/>
          <w:szCs w:val="18"/>
          <w:lang w:val="el-GR"/>
        </w:rPr>
        <w:t xml:space="preserve">Ίσες ευκαιρίες: Σημαντικά περισσότεροι εργαζόμενοι </w:t>
      </w:r>
      <w:r w:rsidR="00162EEB">
        <w:rPr>
          <w:b/>
          <w:bCs/>
          <w:szCs w:val="18"/>
          <w:lang w:val="el-GR"/>
        </w:rPr>
        <w:t>πήραν</w:t>
      </w:r>
      <w:r w:rsidRPr="00E011D6">
        <w:rPr>
          <w:b/>
          <w:bCs/>
          <w:szCs w:val="18"/>
          <w:lang w:val="el-GR"/>
        </w:rPr>
        <w:t xml:space="preserve"> γονική άδεια το 2024</w:t>
      </w:r>
      <w:r w:rsidR="00162EEB">
        <w:rPr>
          <w:b/>
          <w:bCs/>
          <w:szCs w:val="18"/>
          <w:lang w:val="el-GR"/>
        </w:rPr>
        <w:t xml:space="preserve"> </w:t>
      </w:r>
      <w:r w:rsidRPr="00E011D6">
        <w:rPr>
          <w:b/>
          <w:bCs/>
          <w:szCs w:val="18"/>
          <w:lang w:val="el-GR"/>
        </w:rPr>
        <w:t>- το ποσοστό των γυναικών στα διευθυντικά στελέχη αν</w:t>
      </w:r>
      <w:r w:rsidR="00162EEB">
        <w:rPr>
          <w:b/>
          <w:bCs/>
          <w:szCs w:val="18"/>
          <w:lang w:val="el-GR"/>
        </w:rPr>
        <w:t>έβηκε</w:t>
      </w:r>
      <w:r w:rsidRPr="00E011D6">
        <w:rPr>
          <w:b/>
          <w:bCs/>
          <w:szCs w:val="18"/>
          <w:lang w:val="el-GR"/>
        </w:rPr>
        <w:t xml:space="preserve"> στο 42%</w:t>
      </w:r>
    </w:p>
    <w:p w14:paraId="437DEEE1" w14:textId="46039D20" w:rsidR="00840720" w:rsidRDefault="00E011D6" w:rsidP="00840720">
      <w:pPr>
        <w:numPr>
          <w:ilvl w:val="0"/>
          <w:numId w:val="1"/>
        </w:numPr>
        <w:ind w:left="567"/>
        <w:contextualSpacing/>
        <w:rPr>
          <w:b/>
          <w:bCs/>
          <w:szCs w:val="18"/>
          <w:lang w:val="el-GR"/>
        </w:rPr>
      </w:pPr>
      <w:r>
        <w:rPr>
          <w:b/>
          <w:bCs/>
          <w:szCs w:val="18"/>
          <w:lang w:val="el-GR"/>
        </w:rPr>
        <w:t>Δίκαιες</w:t>
      </w:r>
      <w:r w:rsidRPr="00E011D6">
        <w:rPr>
          <w:b/>
          <w:bCs/>
          <w:szCs w:val="18"/>
          <w:lang w:val="el-GR"/>
        </w:rPr>
        <w:t xml:space="preserve"> </w:t>
      </w:r>
      <w:r w:rsidR="00162EEB">
        <w:rPr>
          <w:b/>
          <w:bCs/>
          <w:szCs w:val="18"/>
          <w:lang w:val="el-GR"/>
        </w:rPr>
        <w:t>σ</w:t>
      </w:r>
      <w:r w:rsidRPr="00E011D6">
        <w:rPr>
          <w:b/>
          <w:bCs/>
          <w:szCs w:val="18"/>
          <w:lang w:val="el-GR"/>
        </w:rPr>
        <w:t xml:space="preserve">υνθήκες εργασίας: </w:t>
      </w:r>
      <w:r w:rsidR="00162EEB">
        <w:rPr>
          <w:b/>
          <w:bCs/>
          <w:szCs w:val="18"/>
          <w:lang w:val="el-GR"/>
        </w:rPr>
        <w:t xml:space="preserve">παρουσιάστηκε </w:t>
      </w:r>
      <w:r w:rsidRPr="00E011D6">
        <w:rPr>
          <w:b/>
          <w:bCs/>
          <w:szCs w:val="18"/>
          <w:lang w:val="el-GR"/>
        </w:rPr>
        <w:t xml:space="preserve">νέα πρόσθετη αξιολόγηση για τη διασφάλιση </w:t>
      </w:r>
      <w:r w:rsidR="00162EEB">
        <w:rPr>
          <w:b/>
          <w:bCs/>
          <w:szCs w:val="18"/>
          <w:lang w:val="el-GR"/>
        </w:rPr>
        <w:t xml:space="preserve">αξιοπρεπών </w:t>
      </w:r>
      <w:r w:rsidRPr="00E011D6">
        <w:rPr>
          <w:b/>
          <w:bCs/>
          <w:szCs w:val="18"/>
          <w:lang w:val="el-GR"/>
        </w:rPr>
        <w:t xml:space="preserve">μισθών </w:t>
      </w:r>
      <w:r w:rsidR="00162EEB">
        <w:rPr>
          <w:b/>
          <w:bCs/>
          <w:szCs w:val="18"/>
          <w:lang w:val="el-GR"/>
        </w:rPr>
        <w:t>των εργαζομένων</w:t>
      </w:r>
      <w:r w:rsidR="00162EEB" w:rsidRPr="00162EEB">
        <w:rPr>
          <w:b/>
          <w:bCs/>
          <w:szCs w:val="18"/>
          <w:lang w:val="el-GR"/>
        </w:rPr>
        <w:t xml:space="preserve"> </w:t>
      </w:r>
      <w:r w:rsidR="00162EEB" w:rsidRPr="00E011D6">
        <w:rPr>
          <w:b/>
          <w:bCs/>
          <w:szCs w:val="18"/>
          <w:lang w:val="el-GR"/>
        </w:rPr>
        <w:t>παγκοσμίως</w:t>
      </w:r>
      <w:r w:rsidR="00162EEB">
        <w:rPr>
          <w:b/>
          <w:bCs/>
          <w:szCs w:val="18"/>
          <w:lang w:val="el-GR"/>
        </w:rPr>
        <w:t xml:space="preserve"> </w:t>
      </w:r>
    </w:p>
    <w:p w14:paraId="2CD1D355" w14:textId="4DF39DA7" w:rsidR="00E011D6" w:rsidRPr="00840720" w:rsidRDefault="00E011D6" w:rsidP="00840720">
      <w:pPr>
        <w:numPr>
          <w:ilvl w:val="0"/>
          <w:numId w:val="1"/>
        </w:numPr>
        <w:ind w:left="567"/>
        <w:contextualSpacing/>
        <w:rPr>
          <w:b/>
          <w:bCs/>
          <w:szCs w:val="18"/>
          <w:lang w:val="el-GR"/>
        </w:rPr>
      </w:pPr>
      <w:r w:rsidRPr="00E011D6">
        <w:rPr>
          <w:b/>
          <w:bCs/>
          <w:szCs w:val="18"/>
          <w:lang w:val="el-GR"/>
        </w:rPr>
        <w:t xml:space="preserve">Διακυβέρνηση: η πρώτη έκθεση βιωσιμότητας που εφαρμόζει </w:t>
      </w:r>
      <w:r w:rsidR="00382436">
        <w:rPr>
          <w:b/>
          <w:bCs/>
          <w:szCs w:val="18"/>
          <w:lang w:val="el-GR"/>
        </w:rPr>
        <w:t>τις οδηγίες</w:t>
      </w:r>
      <w:r w:rsidRPr="00E011D6">
        <w:rPr>
          <w:b/>
          <w:bCs/>
          <w:szCs w:val="18"/>
          <w:lang w:val="el-GR"/>
        </w:rPr>
        <w:t xml:space="preserve"> τ</w:t>
      </w:r>
      <w:r w:rsidR="00162EEB">
        <w:rPr>
          <w:b/>
          <w:bCs/>
          <w:szCs w:val="18"/>
          <w:lang w:val="el-GR"/>
        </w:rPr>
        <w:t>ου</w:t>
      </w:r>
      <w:r w:rsidRPr="00E011D6">
        <w:rPr>
          <w:b/>
          <w:bCs/>
          <w:i/>
          <w:iCs/>
          <w:szCs w:val="18"/>
          <w:lang w:val="el-GR"/>
        </w:rPr>
        <w:t xml:space="preserve"> </w:t>
      </w:r>
      <w:r w:rsidRPr="00E011D6">
        <w:rPr>
          <w:b/>
          <w:bCs/>
          <w:i/>
          <w:iCs/>
          <w:szCs w:val="18"/>
        </w:rPr>
        <w:t>European</w:t>
      </w:r>
      <w:r w:rsidRPr="00E011D6">
        <w:rPr>
          <w:b/>
          <w:bCs/>
          <w:i/>
          <w:iCs/>
          <w:szCs w:val="18"/>
          <w:lang w:val="el-GR"/>
        </w:rPr>
        <w:t xml:space="preserve"> </w:t>
      </w:r>
      <w:r w:rsidRPr="00E011D6">
        <w:rPr>
          <w:b/>
          <w:bCs/>
          <w:i/>
          <w:iCs/>
          <w:szCs w:val="18"/>
        </w:rPr>
        <w:t>Sustainability</w:t>
      </w:r>
      <w:r w:rsidRPr="00E011D6">
        <w:rPr>
          <w:b/>
          <w:bCs/>
          <w:i/>
          <w:iCs/>
          <w:szCs w:val="18"/>
          <w:lang w:val="el-GR"/>
        </w:rPr>
        <w:t xml:space="preserve"> </w:t>
      </w:r>
      <w:r w:rsidRPr="00E011D6">
        <w:rPr>
          <w:b/>
          <w:bCs/>
          <w:i/>
          <w:iCs/>
          <w:szCs w:val="18"/>
        </w:rPr>
        <w:t>Reporting</w:t>
      </w:r>
      <w:r w:rsidRPr="00E011D6">
        <w:rPr>
          <w:b/>
          <w:bCs/>
          <w:i/>
          <w:iCs/>
          <w:szCs w:val="18"/>
          <w:lang w:val="el-GR"/>
        </w:rPr>
        <w:t xml:space="preserve"> </w:t>
      </w:r>
      <w:r w:rsidRPr="00E011D6">
        <w:rPr>
          <w:b/>
          <w:bCs/>
          <w:i/>
          <w:iCs/>
          <w:szCs w:val="18"/>
        </w:rPr>
        <w:t>Standards</w:t>
      </w:r>
      <w:r w:rsidRPr="00E011D6">
        <w:rPr>
          <w:b/>
          <w:bCs/>
          <w:szCs w:val="18"/>
          <w:lang w:val="el-GR"/>
        </w:rPr>
        <w:t xml:space="preserve"> (ESRS)</w:t>
      </w:r>
    </w:p>
    <w:p w14:paraId="701DDFB3" w14:textId="77777777" w:rsidR="00997843" w:rsidRDefault="00997843" w:rsidP="00840720">
      <w:pPr>
        <w:rPr>
          <w:b/>
          <w:bCs/>
          <w:szCs w:val="18"/>
          <w:lang w:val="el-GR"/>
        </w:rPr>
      </w:pPr>
    </w:p>
    <w:p w14:paraId="668EA1FB" w14:textId="7EB7E087" w:rsidR="00997843" w:rsidRDefault="00555C11" w:rsidP="00840720">
      <w:pPr>
        <w:rPr>
          <w:rFonts w:cs="Segoe UI"/>
          <w:szCs w:val="22"/>
          <w:lang w:val="el-GR"/>
        </w:rPr>
      </w:pPr>
      <w:r w:rsidRPr="00555C11">
        <w:rPr>
          <w:rFonts w:cs="Segoe UI"/>
          <w:szCs w:val="22"/>
          <w:lang w:val="el-GR"/>
        </w:rPr>
        <w:t xml:space="preserve">Η </w:t>
      </w:r>
      <w:r w:rsidRPr="00555C11">
        <w:rPr>
          <w:rFonts w:cs="Segoe UI"/>
          <w:szCs w:val="22"/>
        </w:rPr>
        <w:t>Henkel</w:t>
      </w:r>
      <w:r w:rsidRPr="00555C11">
        <w:rPr>
          <w:rFonts w:cs="Segoe UI"/>
          <w:szCs w:val="22"/>
          <w:lang w:val="el-GR"/>
        </w:rPr>
        <w:t xml:space="preserve"> δημοσ</w:t>
      </w:r>
      <w:r w:rsidR="00162EEB">
        <w:rPr>
          <w:rFonts w:cs="Segoe UI"/>
          <w:szCs w:val="22"/>
          <w:lang w:val="el-GR"/>
        </w:rPr>
        <w:t>ι</w:t>
      </w:r>
      <w:r w:rsidR="00D94363">
        <w:rPr>
          <w:rFonts w:cs="Segoe UI"/>
          <w:szCs w:val="22"/>
          <w:lang w:val="el-GR"/>
        </w:rPr>
        <w:t>εύει</w:t>
      </w:r>
      <w:r w:rsidR="00162EEB">
        <w:rPr>
          <w:rFonts w:cs="Segoe UI"/>
          <w:szCs w:val="22"/>
          <w:lang w:val="el-GR"/>
        </w:rPr>
        <w:t xml:space="preserve"> </w:t>
      </w:r>
      <w:r w:rsidRPr="00555C11">
        <w:rPr>
          <w:rFonts w:cs="Segoe UI"/>
          <w:szCs w:val="22"/>
          <w:lang w:val="el-GR"/>
        </w:rPr>
        <w:t xml:space="preserve">την </w:t>
      </w:r>
      <w:bookmarkStart w:id="0" w:name="_Hlk198117203"/>
      <w:r w:rsidR="00D94363">
        <w:rPr>
          <w:rFonts w:cs="Segoe UI"/>
          <w:szCs w:val="22"/>
          <w:lang w:val="el-GR"/>
        </w:rPr>
        <w:t>Έ</w:t>
      </w:r>
      <w:r w:rsidRPr="00555C11">
        <w:rPr>
          <w:rFonts w:cs="Segoe UI"/>
          <w:szCs w:val="22"/>
          <w:lang w:val="el-GR"/>
        </w:rPr>
        <w:t xml:space="preserve">κθεση </w:t>
      </w:r>
      <w:r w:rsidR="00D94363">
        <w:rPr>
          <w:rFonts w:cs="Segoe UI"/>
          <w:szCs w:val="22"/>
          <w:lang w:val="el-GR"/>
        </w:rPr>
        <w:t>Β</w:t>
      </w:r>
      <w:r w:rsidRPr="00555C11">
        <w:rPr>
          <w:rFonts w:cs="Segoe UI"/>
          <w:szCs w:val="22"/>
          <w:lang w:val="el-GR"/>
        </w:rPr>
        <w:t xml:space="preserve">ιωσιμότητας για το 2024 </w:t>
      </w:r>
      <w:bookmarkEnd w:id="0"/>
      <w:r w:rsidR="00D94363">
        <w:rPr>
          <w:rFonts w:cs="Segoe UI"/>
          <w:szCs w:val="22"/>
          <w:lang w:val="el-GR"/>
        </w:rPr>
        <w:t>παρουσιάζοντας</w:t>
      </w:r>
      <w:r w:rsidRPr="00555C11">
        <w:rPr>
          <w:rFonts w:cs="Segoe UI"/>
          <w:szCs w:val="22"/>
          <w:lang w:val="el-GR"/>
        </w:rPr>
        <w:t xml:space="preserve"> περαιτέρω</w:t>
      </w:r>
      <w:r w:rsidR="00D94363">
        <w:rPr>
          <w:rFonts w:cs="Segoe UI"/>
          <w:szCs w:val="22"/>
          <w:lang w:val="el-GR"/>
        </w:rPr>
        <w:t xml:space="preserve"> πρόοδο</w:t>
      </w:r>
      <w:r w:rsidRPr="00555C11">
        <w:rPr>
          <w:rFonts w:cs="Segoe UI"/>
          <w:szCs w:val="22"/>
          <w:lang w:val="el-GR"/>
        </w:rPr>
        <w:t xml:space="preserve">, ιδίως στους τομείς της προστασίας του κλίματος και της κυκλικής οικονομίας, αλλά και σε κοινωνικά θέματα. </w:t>
      </w:r>
      <w:r w:rsidR="00D94363">
        <w:rPr>
          <w:rFonts w:cs="Segoe UI"/>
          <w:szCs w:val="22"/>
          <w:lang w:val="el-GR"/>
        </w:rPr>
        <w:t>Μάλιστα, από φέτος</w:t>
      </w:r>
      <w:r w:rsidRPr="00555C11">
        <w:rPr>
          <w:rFonts w:cs="Segoe UI"/>
          <w:szCs w:val="22"/>
          <w:lang w:val="el-GR"/>
        </w:rPr>
        <w:t xml:space="preserve">, η </w:t>
      </w:r>
      <w:r w:rsidR="00D94363">
        <w:rPr>
          <w:rFonts w:cs="Segoe UI"/>
          <w:szCs w:val="22"/>
          <w:lang w:val="el-GR"/>
        </w:rPr>
        <w:t>εταιρεία</w:t>
      </w:r>
      <w:r w:rsidRPr="00555C11">
        <w:rPr>
          <w:rFonts w:cs="Segoe UI"/>
          <w:szCs w:val="22"/>
          <w:lang w:val="el-GR"/>
        </w:rPr>
        <w:t xml:space="preserve"> εθελοντικά </w:t>
      </w:r>
      <w:r w:rsidR="00D94363">
        <w:rPr>
          <w:rFonts w:cs="Segoe UI"/>
          <w:szCs w:val="22"/>
          <w:lang w:val="el-GR"/>
        </w:rPr>
        <w:t xml:space="preserve">επιλέγει </w:t>
      </w:r>
      <w:r w:rsidR="00D94363" w:rsidRPr="00382436">
        <w:rPr>
          <w:rFonts w:cs="Segoe UI"/>
          <w:szCs w:val="22"/>
          <w:lang w:val="el-GR"/>
        </w:rPr>
        <w:t xml:space="preserve">να ακολουθήσει τα πρότυπα και τις </w:t>
      </w:r>
      <w:r w:rsidR="00382436" w:rsidRPr="00382436">
        <w:rPr>
          <w:rFonts w:cs="Segoe UI"/>
          <w:szCs w:val="22"/>
          <w:lang w:val="el-GR"/>
        </w:rPr>
        <w:t>νέες οδηγίες</w:t>
      </w:r>
      <w:r w:rsidRPr="00382436">
        <w:rPr>
          <w:rFonts w:cs="Segoe UI"/>
          <w:szCs w:val="22"/>
          <w:lang w:val="el-GR"/>
        </w:rPr>
        <w:t xml:space="preserve"> της Ευρωπαϊκής Ένωσης</w:t>
      </w:r>
      <w:r w:rsidR="00D94363" w:rsidRPr="00382436">
        <w:rPr>
          <w:rFonts w:cs="Segoe UI"/>
          <w:szCs w:val="22"/>
          <w:lang w:val="el-GR"/>
        </w:rPr>
        <w:t xml:space="preserve">, </w:t>
      </w:r>
      <w:r w:rsidRPr="00382436">
        <w:rPr>
          <w:i/>
          <w:iCs/>
        </w:rPr>
        <w:t>Corporate</w:t>
      </w:r>
      <w:r w:rsidRPr="00382436">
        <w:rPr>
          <w:i/>
          <w:iCs/>
          <w:lang w:val="el-GR"/>
        </w:rPr>
        <w:t xml:space="preserve"> </w:t>
      </w:r>
      <w:r w:rsidRPr="00382436">
        <w:rPr>
          <w:i/>
          <w:iCs/>
        </w:rPr>
        <w:t>Sustainability</w:t>
      </w:r>
      <w:r w:rsidRPr="00382436">
        <w:rPr>
          <w:i/>
          <w:iCs/>
          <w:lang w:val="el-GR"/>
        </w:rPr>
        <w:t xml:space="preserve"> </w:t>
      </w:r>
      <w:r w:rsidRPr="00382436">
        <w:rPr>
          <w:i/>
          <w:iCs/>
        </w:rPr>
        <w:t>Reporting</w:t>
      </w:r>
      <w:r w:rsidRPr="00382436">
        <w:rPr>
          <w:i/>
          <w:iCs/>
          <w:lang w:val="el-GR"/>
        </w:rPr>
        <w:t xml:space="preserve"> </w:t>
      </w:r>
      <w:r w:rsidRPr="00382436">
        <w:rPr>
          <w:i/>
          <w:iCs/>
        </w:rPr>
        <w:t>Directive</w:t>
      </w:r>
      <w:r w:rsidRPr="00382436">
        <w:rPr>
          <w:rFonts w:cs="Segoe UI"/>
          <w:szCs w:val="22"/>
          <w:lang w:val="el-GR"/>
        </w:rPr>
        <w:t xml:space="preserve"> (</w:t>
      </w:r>
      <w:r w:rsidRPr="00382436">
        <w:rPr>
          <w:rFonts w:cs="Segoe UI"/>
          <w:szCs w:val="22"/>
        </w:rPr>
        <w:t>CSRD</w:t>
      </w:r>
      <w:r w:rsidRPr="00382436">
        <w:rPr>
          <w:rFonts w:cs="Segoe UI"/>
          <w:szCs w:val="22"/>
          <w:lang w:val="el-GR"/>
        </w:rPr>
        <w:t>)</w:t>
      </w:r>
      <w:r w:rsidR="00D94363" w:rsidRPr="00382436">
        <w:rPr>
          <w:rFonts w:cs="Segoe UI"/>
          <w:szCs w:val="22"/>
          <w:lang w:val="el-GR"/>
        </w:rPr>
        <w:t xml:space="preserve">, </w:t>
      </w:r>
      <w:r w:rsidRPr="00382436">
        <w:rPr>
          <w:rFonts w:cs="Segoe UI"/>
          <w:szCs w:val="22"/>
          <w:lang w:val="el-GR"/>
        </w:rPr>
        <w:t>και τ</w:t>
      </w:r>
      <w:r w:rsidR="00D94363" w:rsidRPr="00382436">
        <w:rPr>
          <w:rFonts w:cs="Segoe UI"/>
          <w:szCs w:val="22"/>
          <w:lang w:val="el-GR"/>
        </w:rPr>
        <w:t>ου</w:t>
      </w:r>
      <w:r w:rsidRPr="00382436">
        <w:rPr>
          <w:rFonts w:cs="Segoe UI"/>
          <w:szCs w:val="22"/>
          <w:lang w:val="el-GR"/>
        </w:rPr>
        <w:t xml:space="preserve"> </w:t>
      </w:r>
      <w:r w:rsidR="00997843" w:rsidRPr="00382436">
        <w:rPr>
          <w:i/>
          <w:iCs/>
        </w:rPr>
        <w:t>European</w:t>
      </w:r>
      <w:r w:rsidR="00997843" w:rsidRPr="00382436">
        <w:rPr>
          <w:i/>
          <w:iCs/>
          <w:lang w:val="el-GR"/>
        </w:rPr>
        <w:t xml:space="preserve"> </w:t>
      </w:r>
      <w:r w:rsidR="00997843" w:rsidRPr="00382436">
        <w:rPr>
          <w:i/>
          <w:iCs/>
        </w:rPr>
        <w:t>Sustainability</w:t>
      </w:r>
      <w:r w:rsidR="00997843" w:rsidRPr="00382436">
        <w:rPr>
          <w:i/>
          <w:iCs/>
          <w:lang w:val="el-GR"/>
        </w:rPr>
        <w:t xml:space="preserve"> </w:t>
      </w:r>
      <w:r w:rsidR="00997843" w:rsidRPr="00382436">
        <w:rPr>
          <w:i/>
          <w:iCs/>
        </w:rPr>
        <w:t>Reporting</w:t>
      </w:r>
      <w:r w:rsidR="00997843" w:rsidRPr="00382436">
        <w:rPr>
          <w:i/>
          <w:iCs/>
          <w:lang w:val="el-GR"/>
        </w:rPr>
        <w:t xml:space="preserve"> </w:t>
      </w:r>
      <w:r w:rsidR="00997843" w:rsidRPr="00382436">
        <w:rPr>
          <w:i/>
          <w:iCs/>
        </w:rPr>
        <w:t>Standards</w:t>
      </w:r>
      <w:r w:rsidRPr="00382436">
        <w:rPr>
          <w:rFonts w:cs="Segoe UI"/>
          <w:szCs w:val="22"/>
          <w:lang w:val="el-GR"/>
        </w:rPr>
        <w:t xml:space="preserve"> (</w:t>
      </w:r>
      <w:r w:rsidRPr="00382436">
        <w:rPr>
          <w:rFonts w:cs="Segoe UI"/>
          <w:szCs w:val="22"/>
        </w:rPr>
        <w:t>ESRS</w:t>
      </w:r>
      <w:r w:rsidRPr="00382436">
        <w:rPr>
          <w:rFonts w:cs="Segoe UI"/>
          <w:szCs w:val="22"/>
          <w:lang w:val="el-GR"/>
        </w:rPr>
        <w:t>).</w:t>
      </w:r>
    </w:p>
    <w:p w14:paraId="63ED5CAF" w14:textId="77777777" w:rsidR="008D126A" w:rsidRDefault="008D126A" w:rsidP="00840720">
      <w:pPr>
        <w:rPr>
          <w:rFonts w:cs="Segoe UI"/>
          <w:szCs w:val="22"/>
          <w:lang w:val="el-GR"/>
        </w:rPr>
      </w:pPr>
    </w:p>
    <w:p w14:paraId="30BAA14B" w14:textId="3D04D1FD" w:rsidR="00997843" w:rsidRDefault="00997843" w:rsidP="00840720">
      <w:pPr>
        <w:rPr>
          <w:rFonts w:cs="Segoe UI"/>
          <w:szCs w:val="22"/>
          <w:lang w:val="el-GR"/>
        </w:rPr>
      </w:pPr>
      <w:r w:rsidRPr="00997843">
        <w:rPr>
          <w:rFonts w:cs="Segoe UI"/>
          <w:szCs w:val="22"/>
          <w:lang w:val="el-GR"/>
        </w:rPr>
        <w:t>«</w:t>
      </w:r>
      <w:r w:rsidRPr="008D126A">
        <w:rPr>
          <w:rFonts w:cs="Segoe UI"/>
          <w:i/>
          <w:iCs/>
          <w:szCs w:val="22"/>
          <w:lang w:val="el-GR"/>
        </w:rPr>
        <w:t xml:space="preserve">Έχουμε σημειώσει μεγάλη πρόοδο και έχουμε </w:t>
      </w:r>
      <w:r w:rsidR="008D126A" w:rsidRPr="008D126A">
        <w:rPr>
          <w:rFonts w:cs="Segoe UI"/>
          <w:i/>
          <w:iCs/>
          <w:szCs w:val="22"/>
          <w:lang w:val="el-GR"/>
        </w:rPr>
        <w:t>πετύχει</w:t>
      </w:r>
      <w:r w:rsidRPr="008D126A">
        <w:rPr>
          <w:rFonts w:cs="Segoe UI"/>
          <w:i/>
          <w:iCs/>
          <w:szCs w:val="22"/>
          <w:lang w:val="el-GR"/>
        </w:rPr>
        <w:t xml:space="preserve"> </w:t>
      </w:r>
      <w:r w:rsidR="008D126A" w:rsidRPr="008D126A">
        <w:rPr>
          <w:rFonts w:cs="Segoe UI"/>
          <w:i/>
          <w:iCs/>
          <w:szCs w:val="22"/>
          <w:lang w:val="el-GR"/>
        </w:rPr>
        <w:t>σημαντικές</w:t>
      </w:r>
      <w:r w:rsidRPr="008D126A">
        <w:rPr>
          <w:rFonts w:cs="Segoe UI"/>
          <w:i/>
          <w:iCs/>
          <w:szCs w:val="22"/>
          <w:lang w:val="el-GR"/>
        </w:rPr>
        <w:t xml:space="preserve"> βελτιώσεις στον τομέα της βιωσιμότητας κατά το προηγούμενο έτος - σε όλους τους τομείς της στρατηγικής μας για τη βιωσιμότητα</w:t>
      </w:r>
      <w:r w:rsidRPr="00997843">
        <w:rPr>
          <w:rFonts w:cs="Segoe UI"/>
          <w:szCs w:val="22"/>
          <w:lang w:val="el-GR"/>
        </w:rPr>
        <w:t xml:space="preserve">», δήλωσε ο </w:t>
      </w:r>
      <w:r w:rsidRPr="00382436">
        <w:rPr>
          <w:rFonts w:cs="Segoe UI"/>
          <w:b/>
          <w:bCs/>
          <w:szCs w:val="22"/>
          <w:lang w:val="el-GR"/>
        </w:rPr>
        <w:t>Carsten Knobel, Διευθύνων Σύμβουλος της Henkel</w:t>
      </w:r>
      <w:r w:rsidRPr="00997843">
        <w:rPr>
          <w:rFonts w:cs="Segoe UI"/>
          <w:szCs w:val="22"/>
          <w:lang w:val="el-GR"/>
        </w:rPr>
        <w:t>.</w:t>
      </w:r>
      <w:r w:rsidR="008D126A">
        <w:rPr>
          <w:rFonts w:cs="Segoe UI"/>
          <w:szCs w:val="22"/>
          <w:lang w:val="el-GR"/>
        </w:rPr>
        <w:t xml:space="preserve"> </w:t>
      </w:r>
      <w:r w:rsidRPr="00997843">
        <w:rPr>
          <w:rFonts w:cs="Segoe UI"/>
          <w:szCs w:val="22"/>
          <w:lang w:val="el-GR"/>
        </w:rPr>
        <w:t>«</w:t>
      </w:r>
      <w:r w:rsidRPr="008D126A">
        <w:rPr>
          <w:rFonts w:cs="Segoe UI"/>
          <w:i/>
          <w:iCs/>
          <w:szCs w:val="22"/>
          <w:lang w:val="el-GR"/>
        </w:rPr>
        <w:t xml:space="preserve">Ακόμη </w:t>
      </w:r>
      <w:r w:rsidRPr="008D126A">
        <w:rPr>
          <w:rFonts w:cs="Segoe UI"/>
          <w:i/>
          <w:iCs/>
          <w:szCs w:val="22"/>
          <w:lang w:val="el-GR"/>
        </w:rPr>
        <w:lastRenderedPageBreak/>
        <w:t>και σε δύσκολους καιρούς, παραμένουμε πιστοί στις θεμελιώδεις αξίες μας: μέσ</w:t>
      </w:r>
      <w:r w:rsidR="008D126A" w:rsidRPr="008D126A">
        <w:rPr>
          <w:rFonts w:cs="Segoe UI"/>
          <w:i/>
          <w:iCs/>
          <w:szCs w:val="22"/>
          <w:lang w:val="el-GR"/>
        </w:rPr>
        <w:t>α</w:t>
      </w:r>
      <w:r w:rsidRPr="008D126A">
        <w:rPr>
          <w:rFonts w:cs="Segoe UI"/>
          <w:i/>
          <w:iCs/>
          <w:szCs w:val="22"/>
          <w:lang w:val="el-GR"/>
        </w:rPr>
        <w:t xml:space="preserve"> </w:t>
      </w:r>
      <w:r w:rsidR="008D126A" w:rsidRPr="008D126A">
        <w:rPr>
          <w:rFonts w:cs="Segoe UI"/>
          <w:i/>
          <w:iCs/>
          <w:szCs w:val="22"/>
          <w:lang w:val="el-GR"/>
        </w:rPr>
        <w:t xml:space="preserve">από τα </w:t>
      </w:r>
      <w:r w:rsidRPr="008D126A">
        <w:rPr>
          <w:rFonts w:cs="Segoe UI"/>
          <w:i/>
          <w:iCs/>
          <w:szCs w:val="22"/>
          <w:lang w:val="el-GR"/>
        </w:rPr>
        <w:t>προϊόντ</w:t>
      </w:r>
      <w:r w:rsidR="008D126A" w:rsidRPr="008D126A">
        <w:rPr>
          <w:rFonts w:cs="Segoe UI"/>
          <w:i/>
          <w:iCs/>
          <w:szCs w:val="22"/>
          <w:lang w:val="el-GR"/>
        </w:rPr>
        <w:t>α</w:t>
      </w:r>
      <w:r w:rsidRPr="008D126A">
        <w:rPr>
          <w:rFonts w:cs="Segoe UI"/>
          <w:i/>
          <w:iCs/>
          <w:szCs w:val="22"/>
          <w:lang w:val="el-GR"/>
        </w:rPr>
        <w:t xml:space="preserve"> μας, </w:t>
      </w:r>
      <w:r w:rsidR="008D126A" w:rsidRPr="008D126A">
        <w:rPr>
          <w:rFonts w:cs="Segoe UI"/>
          <w:i/>
          <w:iCs/>
          <w:szCs w:val="22"/>
          <w:lang w:val="el-GR"/>
        </w:rPr>
        <w:t>τις διαδικασίες</w:t>
      </w:r>
      <w:r w:rsidRPr="008D126A">
        <w:rPr>
          <w:rFonts w:cs="Segoe UI"/>
          <w:i/>
          <w:iCs/>
          <w:szCs w:val="22"/>
          <w:lang w:val="el-GR"/>
        </w:rPr>
        <w:t xml:space="preserve"> μας και τη</w:t>
      </w:r>
      <w:r w:rsidR="008D126A" w:rsidRPr="008D126A">
        <w:rPr>
          <w:rFonts w:cs="Segoe UI"/>
          <w:i/>
          <w:iCs/>
          <w:szCs w:val="22"/>
          <w:lang w:val="el-GR"/>
        </w:rPr>
        <w:t>ν</w:t>
      </w:r>
      <w:r w:rsidRPr="008D126A">
        <w:rPr>
          <w:rFonts w:cs="Segoe UI"/>
          <w:i/>
          <w:iCs/>
          <w:szCs w:val="22"/>
          <w:lang w:val="el-GR"/>
        </w:rPr>
        <w:t xml:space="preserve"> συνεισφορά μας στην κοινωνία, δεσμευόμαστε για έναν πιο βιώσιμο κόσμο. Αυτό αντικατοπτρίζεται</w:t>
      </w:r>
      <w:r w:rsidR="008D126A" w:rsidRPr="008D126A">
        <w:rPr>
          <w:rFonts w:cs="Segoe UI"/>
          <w:i/>
          <w:iCs/>
          <w:szCs w:val="22"/>
          <w:lang w:val="el-GR"/>
        </w:rPr>
        <w:t>,</w:t>
      </w:r>
      <w:r w:rsidRPr="008D126A">
        <w:rPr>
          <w:rFonts w:cs="Segoe UI"/>
          <w:i/>
          <w:iCs/>
          <w:szCs w:val="22"/>
          <w:lang w:val="el-GR"/>
        </w:rPr>
        <w:t xml:space="preserve"> </w:t>
      </w:r>
      <w:r w:rsidR="008D126A" w:rsidRPr="008D126A">
        <w:rPr>
          <w:rFonts w:cs="Segoe UI"/>
          <w:i/>
          <w:iCs/>
          <w:szCs w:val="22"/>
          <w:lang w:val="el-GR"/>
        </w:rPr>
        <w:t>επίσης,</w:t>
      </w:r>
      <w:r w:rsidRPr="008D126A">
        <w:rPr>
          <w:rFonts w:cs="Segoe UI"/>
          <w:i/>
          <w:iCs/>
          <w:szCs w:val="22"/>
          <w:lang w:val="el-GR"/>
        </w:rPr>
        <w:t xml:space="preserve"> στον</w:t>
      </w:r>
      <w:r w:rsidR="008D126A" w:rsidRPr="008D126A">
        <w:rPr>
          <w:rFonts w:cs="Segoe UI"/>
          <w:i/>
          <w:iCs/>
          <w:szCs w:val="22"/>
          <w:lang w:val="el-GR"/>
        </w:rPr>
        <w:t xml:space="preserve"> χάρτη</w:t>
      </w:r>
      <w:r w:rsidRPr="008D126A">
        <w:rPr>
          <w:rFonts w:cs="Segoe UI"/>
          <w:i/>
          <w:iCs/>
          <w:szCs w:val="22"/>
          <w:lang w:val="el-GR"/>
        </w:rPr>
        <w:t xml:space="preserve"> </w:t>
      </w:r>
      <w:proofErr w:type="spellStart"/>
      <w:r w:rsidR="008D126A" w:rsidRPr="008D126A">
        <w:rPr>
          <w:rFonts w:cs="Segoe UI"/>
          <w:i/>
          <w:iCs/>
          <w:szCs w:val="22"/>
          <w:lang w:val="el-GR"/>
        </w:rPr>
        <w:t>net-zero</w:t>
      </w:r>
      <w:proofErr w:type="spellEnd"/>
      <w:r w:rsidR="008D126A" w:rsidRPr="008D126A">
        <w:rPr>
          <w:rFonts w:cs="Segoe UI"/>
          <w:i/>
          <w:iCs/>
          <w:szCs w:val="22"/>
          <w:lang w:val="el-GR"/>
        </w:rPr>
        <w:t xml:space="preserve">, </w:t>
      </w:r>
      <w:r w:rsidR="00AF5328">
        <w:rPr>
          <w:rFonts w:cs="Segoe UI"/>
          <w:i/>
          <w:iCs/>
          <w:szCs w:val="22"/>
          <w:lang w:val="el-GR"/>
        </w:rPr>
        <w:t>με τον οποίο στοχεύουμε</w:t>
      </w:r>
      <w:r w:rsidRPr="008D126A">
        <w:rPr>
          <w:rFonts w:cs="Segoe UI"/>
          <w:i/>
          <w:iCs/>
          <w:szCs w:val="22"/>
          <w:lang w:val="el-GR"/>
        </w:rPr>
        <w:t xml:space="preserve"> </w:t>
      </w:r>
      <w:r w:rsidR="00AF5328">
        <w:rPr>
          <w:rFonts w:cs="Segoe UI"/>
          <w:i/>
          <w:iCs/>
          <w:szCs w:val="22"/>
          <w:lang w:val="el-GR"/>
        </w:rPr>
        <w:t>σ</w:t>
      </w:r>
      <w:r w:rsidRPr="008D126A">
        <w:rPr>
          <w:rFonts w:cs="Segoe UI"/>
          <w:i/>
          <w:iCs/>
          <w:szCs w:val="22"/>
          <w:lang w:val="el-GR"/>
        </w:rPr>
        <w:t>τη μείωση των εκπομπών αερίων του θερμοκηπίου κατά 90</w:t>
      </w:r>
      <w:r w:rsidR="00AF5328">
        <w:rPr>
          <w:rFonts w:cs="Segoe UI"/>
          <w:i/>
          <w:iCs/>
          <w:szCs w:val="22"/>
          <w:lang w:val="el-GR"/>
        </w:rPr>
        <w:t xml:space="preserve">% </w:t>
      </w:r>
      <w:r w:rsidRPr="008D126A">
        <w:rPr>
          <w:rFonts w:cs="Segoe UI"/>
          <w:i/>
          <w:iCs/>
          <w:szCs w:val="22"/>
          <w:lang w:val="el-GR"/>
        </w:rPr>
        <w:t>έως το 2045</w:t>
      </w:r>
      <w:r w:rsidRPr="00997843">
        <w:rPr>
          <w:rFonts w:cs="Segoe UI"/>
          <w:szCs w:val="22"/>
          <w:lang w:val="el-GR"/>
        </w:rPr>
        <w:t>».</w:t>
      </w:r>
    </w:p>
    <w:p w14:paraId="6F3DED4D" w14:textId="77777777" w:rsidR="00997843" w:rsidRDefault="00997843" w:rsidP="00840720">
      <w:pPr>
        <w:rPr>
          <w:rFonts w:cs="Segoe UI"/>
          <w:szCs w:val="22"/>
          <w:lang w:val="el-GR"/>
        </w:rPr>
      </w:pPr>
    </w:p>
    <w:p w14:paraId="76C1CD2B" w14:textId="363A7482" w:rsidR="00997843" w:rsidRDefault="00997843" w:rsidP="00840720">
      <w:pPr>
        <w:rPr>
          <w:rFonts w:cs="Segoe UI"/>
          <w:szCs w:val="22"/>
          <w:lang w:val="el-GR"/>
        </w:rPr>
      </w:pPr>
      <w:r w:rsidRPr="00997843">
        <w:rPr>
          <w:rFonts w:cs="Segoe UI"/>
          <w:szCs w:val="22"/>
          <w:lang w:val="el-GR"/>
        </w:rPr>
        <w:t>«</w:t>
      </w:r>
      <w:r w:rsidRPr="00AF5328">
        <w:rPr>
          <w:rFonts w:cs="Segoe UI"/>
          <w:i/>
          <w:iCs/>
          <w:szCs w:val="22"/>
          <w:lang w:val="el-GR"/>
        </w:rPr>
        <w:t xml:space="preserve">Είμαι υπερήφανη για την πρόοδό </w:t>
      </w:r>
      <w:r w:rsidR="00AF5328">
        <w:rPr>
          <w:rFonts w:cs="Segoe UI"/>
          <w:i/>
          <w:iCs/>
          <w:szCs w:val="22"/>
          <w:lang w:val="el-GR"/>
        </w:rPr>
        <w:t>που σημειώνουμε</w:t>
      </w:r>
      <w:r w:rsidRPr="00AF5328">
        <w:rPr>
          <w:rFonts w:cs="Segoe UI"/>
          <w:i/>
          <w:iCs/>
          <w:szCs w:val="22"/>
          <w:lang w:val="el-GR"/>
        </w:rPr>
        <w:t xml:space="preserve"> σε βασικές πρωτοβουλίες </w:t>
      </w:r>
      <w:r w:rsidR="00AF5328">
        <w:rPr>
          <w:rFonts w:cs="Segoe UI"/>
          <w:i/>
          <w:iCs/>
          <w:szCs w:val="22"/>
          <w:lang w:val="el-GR"/>
        </w:rPr>
        <w:t xml:space="preserve">μας για την </w:t>
      </w:r>
      <w:r w:rsidRPr="00AF5328">
        <w:rPr>
          <w:rFonts w:cs="Segoe UI"/>
          <w:i/>
          <w:iCs/>
          <w:szCs w:val="22"/>
          <w:lang w:val="el-GR"/>
        </w:rPr>
        <w:t>βιωσιμότητα</w:t>
      </w:r>
      <w:r w:rsidRPr="00997843">
        <w:rPr>
          <w:rFonts w:cs="Segoe UI"/>
          <w:szCs w:val="22"/>
          <w:lang w:val="el-GR"/>
        </w:rPr>
        <w:t xml:space="preserve">», δήλωσε η </w:t>
      </w:r>
      <w:proofErr w:type="spellStart"/>
      <w:r w:rsidRPr="00382436">
        <w:rPr>
          <w:rFonts w:cs="Segoe UI"/>
          <w:b/>
          <w:bCs/>
          <w:szCs w:val="22"/>
          <w:lang w:val="el-GR"/>
        </w:rPr>
        <w:t>Sylvie</w:t>
      </w:r>
      <w:proofErr w:type="spellEnd"/>
      <w:r w:rsidRPr="00382436">
        <w:rPr>
          <w:rFonts w:cs="Segoe UI"/>
          <w:b/>
          <w:bCs/>
          <w:szCs w:val="22"/>
          <w:lang w:val="el-GR"/>
        </w:rPr>
        <w:t xml:space="preserve"> </w:t>
      </w:r>
      <w:proofErr w:type="spellStart"/>
      <w:r w:rsidRPr="00382436">
        <w:rPr>
          <w:rFonts w:cs="Segoe UI"/>
          <w:b/>
          <w:bCs/>
          <w:szCs w:val="22"/>
          <w:lang w:val="el-GR"/>
        </w:rPr>
        <w:t>Nicol</w:t>
      </w:r>
      <w:proofErr w:type="spellEnd"/>
      <w:r w:rsidRPr="00382436">
        <w:rPr>
          <w:rFonts w:cs="Segoe UI"/>
          <w:b/>
          <w:bCs/>
          <w:szCs w:val="22"/>
          <w:lang w:val="el-GR"/>
        </w:rPr>
        <w:t xml:space="preserve">, </w:t>
      </w:r>
      <w:r w:rsidR="00FA698F" w:rsidRPr="00382436">
        <w:rPr>
          <w:rFonts w:cs="Segoe UI"/>
          <w:b/>
          <w:bCs/>
          <w:szCs w:val="22"/>
          <w:lang w:val="el-GR"/>
        </w:rPr>
        <w:t xml:space="preserve">Executive </w:t>
      </w:r>
      <w:proofErr w:type="spellStart"/>
      <w:r w:rsidR="00FA698F" w:rsidRPr="00382436">
        <w:rPr>
          <w:rFonts w:cs="Segoe UI"/>
          <w:b/>
          <w:bCs/>
          <w:szCs w:val="22"/>
          <w:lang w:val="el-GR"/>
        </w:rPr>
        <w:t>Vice</w:t>
      </w:r>
      <w:proofErr w:type="spellEnd"/>
      <w:r w:rsidR="00FA698F" w:rsidRPr="00382436">
        <w:rPr>
          <w:rFonts w:cs="Segoe UI"/>
          <w:b/>
          <w:bCs/>
          <w:szCs w:val="22"/>
          <w:lang w:val="el-GR"/>
        </w:rPr>
        <w:t xml:space="preserve"> </w:t>
      </w:r>
      <w:proofErr w:type="spellStart"/>
      <w:r w:rsidR="00FA698F" w:rsidRPr="00382436">
        <w:rPr>
          <w:rFonts w:cs="Segoe UI"/>
          <w:b/>
          <w:bCs/>
          <w:szCs w:val="22"/>
          <w:lang w:val="el-GR"/>
        </w:rPr>
        <w:t>President</w:t>
      </w:r>
      <w:proofErr w:type="spellEnd"/>
      <w:r w:rsidR="00FA698F" w:rsidRPr="00382436">
        <w:rPr>
          <w:rFonts w:cs="Segoe UI"/>
          <w:b/>
          <w:bCs/>
          <w:szCs w:val="22"/>
          <w:lang w:val="el-GR"/>
        </w:rPr>
        <w:t xml:space="preserve"> Human </w:t>
      </w:r>
      <w:proofErr w:type="spellStart"/>
      <w:r w:rsidR="00FA698F" w:rsidRPr="00382436">
        <w:rPr>
          <w:rFonts w:cs="Segoe UI"/>
          <w:b/>
          <w:bCs/>
          <w:szCs w:val="22"/>
          <w:lang w:val="el-GR"/>
        </w:rPr>
        <w:t>Resources</w:t>
      </w:r>
      <w:proofErr w:type="spellEnd"/>
      <w:r w:rsidRPr="00382436">
        <w:rPr>
          <w:rFonts w:cs="Segoe UI"/>
          <w:b/>
          <w:bCs/>
          <w:szCs w:val="22"/>
          <w:lang w:val="el-GR"/>
        </w:rPr>
        <w:t xml:space="preserve">, </w:t>
      </w:r>
      <w:proofErr w:type="spellStart"/>
      <w:r w:rsidR="00FA698F" w:rsidRPr="00382436">
        <w:rPr>
          <w:rFonts w:cs="Segoe UI"/>
          <w:b/>
          <w:bCs/>
          <w:szCs w:val="22"/>
          <w:lang w:val="el-GR"/>
        </w:rPr>
        <w:t>Infrastructure</w:t>
      </w:r>
      <w:proofErr w:type="spellEnd"/>
      <w:r w:rsidR="00FA698F" w:rsidRPr="00382436">
        <w:rPr>
          <w:rFonts w:cs="Segoe UI"/>
          <w:b/>
          <w:bCs/>
          <w:szCs w:val="22"/>
          <w:lang w:val="el-GR"/>
        </w:rPr>
        <w:t xml:space="preserve"> και </w:t>
      </w:r>
      <w:proofErr w:type="spellStart"/>
      <w:r w:rsidR="00FA698F" w:rsidRPr="00382436">
        <w:rPr>
          <w:rFonts w:cs="Segoe UI"/>
          <w:b/>
          <w:bCs/>
          <w:szCs w:val="22"/>
          <w:lang w:val="el-GR"/>
        </w:rPr>
        <w:t>Sustainability</w:t>
      </w:r>
      <w:proofErr w:type="spellEnd"/>
      <w:r w:rsidRPr="00997843">
        <w:rPr>
          <w:rFonts w:cs="Segoe UI"/>
          <w:szCs w:val="22"/>
          <w:lang w:val="el-GR"/>
        </w:rPr>
        <w:t>. «</w:t>
      </w:r>
      <w:r w:rsidRPr="00AF5328">
        <w:rPr>
          <w:rFonts w:cs="Segoe UI"/>
          <w:i/>
          <w:iCs/>
          <w:szCs w:val="22"/>
          <w:lang w:val="el-GR"/>
        </w:rPr>
        <w:t xml:space="preserve">Το 2024, για παράδειγμα, αυξήσαμε </w:t>
      </w:r>
      <w:r w:rsidR="00E502CB" w:rsidRPr="00AF5328">
        <w:rPr>
          <w:rFonts w:cs="Segoe UI"/>
          <w:i/>
          <w:iCs/>
          <w:szCs w:val="22"/>
          <w:lang w:val="el-GR"/>
        </w:rPr>
        <w:t>στο 25%</w:t>
      </w:r>
      <w:r w:rsidR="00E502CB">
        <w:rPr>
          <w:rFonts w:cs="Segoe UI"/>
          <w:i/>
          <w:iCs/>
          <w:szCs w:val="22"/>
          <w:lang w:val="el-GR"/>
        </w:rPr>
        <w:t xml:space="preserve"> </w:t>
      </w:r>
      <w:r w:rsidRPr="00AF5328">
        <w:rPr>
          <w:rFonts w:cs="Segoe UI"/>
          <w:i/>
          <w:iCs/>
          <w:szCs w:val="22"/>
          <w:lang w:val="el-GR"/>
        </w:rPr>
        <w:t xml:space="preserve">το ποσοστό του ανακυκλωμένου πλαστικού στις συσκευασίες των καταναλωτικών μας </w:t>
      </w:r>
      <w:r w:rsidR="00AF5328" w:rsidRPr="00AF5328">
        <w:rPr>
          <w:rFonts w:cs="Segoe UI"/>
          <w:i/>
          <w:iCs/>
          <w:szCs w:val="22"/>
          <w:lang w:val="el-GR"/>
        </w:rPr>
        <w:t>προϊόντων</w:t>
      </w:r>
      <w:r w:rsidRPr="00AF5328">
        <w:rPr>
          <w:rFonts w:cs="Segoe UI"/>
          <w:i/>
          <w:iCs/>
          <w:szCs w:val="22"/>
          <w:lang w:val="el-GR"/>
        </w:rPr>
        <w:t xml:space="preserve">. </w:t>
      </w:r>
      <w:r w:rsidR="00AF5328">
        <w:rPr>
          <w:rFonts w:cs="Segoe UI"/>
          <w:i/>
          <w:iCs/>
          <w:szCs w:val="22"/>
          <w:lang w:val="el-GR"/>
        </w:rPr>
        <w:t>Εφαρμόσαμε</w:t>
      </w:r>
      <w:r w:rsidRPr="00AF5328">
        <w:rPr>
          <w:rFonts w:cs="Segoe UI"/>
          <w:i/>
          <w:iCs/>
          <w:szCs w:val="22"/>
          <w:lang w:val="el-GR"/>
        </w:rPr>
        <w:t xml:space="preserve"> </w:t>
      </w:r>
      <w:r w:rsidR="00AF5328">
        <w:rPr>
          <w:rFonts w:cs="Segoe UI"/>
          <w:i/>
          <w:iCs/>
          <w:szCs w:val="22"/>
          <w:lang w:val="el-GR"/>
        </w:rPr>
        <w:t>μια</w:t>
      </w:r>
      <w:r w:rsidRPr="00AF5328">
        <w:rPr>
          <w:rFonts w:cs="Segoe UI"/>
          <w:i/>
          <w:iCs/>
          <w:szCs w:val="22"/>
          <w:lang w:val="el-GR"/>
        </w:rPr>
        <w:t xml:space="preserve"> </w:t>
      </w:r>
      <w:r w:rsidR="00AF5328">
        <w:rPr>
          <w:rFonts w:cs="Segoe UI"/>
          <w:i/>
          <w:iCs/>
          <w:szCs w:val="22"/>
          <w:lang w:val="el-GR"/>
        </w:rPr>
        <w:t xml:space="preserve">νέα πολιτική </w:t>
      </w:r>
      <w:r w:rsidR="00E502CB" w:rsidRPr="00AF5328">
        <w:rPr>
          <w:rFonts w:cs="Segoe UI"/>
          <w:i/>
          <w:iCs/>
          <w:szCs w:val="22"/>
          <w:lang w:val="el-GR"/>
        </w:rPr>
        <w:t>παγκοσμίως</w:t>
      </w:r>
      <w:r w:rsidR="00E502CB">
        <w:rPr>
          <w:rFonts w:cs="Segoe UI"/>
          <w:i/>
          <w:iCs/>
          <w:szCs w:val="22"/>
          <w:lang w:val="el-GR"/>
        </w:rPr>
        <w:t xml:space="preserve"> </w:t>
      </w:r>
      <w:r w:rsidR="00AF5328">
        <w:rPr>
          <w:rFonts w:cs="Segoe UI"/>
          <w:i/>
          <w:iCs/>
          <w:szCs w:val="22"/>
          <w:lang w:val="el-GR"/>
        </w:rPr>
        <w:t xml:space="preserve">για </w:t>
      </w:r>
      <w:r w:rsidR="00AF5328" w:rsidRPr="00AF5328">
        <w:rPr>
          <w:rFonts w:cs="Segoe UI"/>
          <w:i/>
          <w:iCs/>
          <w:szCs w:val="22"/>
          <w:lang w:val="el-GR"/>
        </w:rPr>
        <w:t xml:space="preserve">πλήρως αμειβόμενη γονική άδεια ανεξαρτήτως φύλου </w:t>
      </w:r>
      <w:r w:rsidRPr="00AF5328">
        <w:rPr>
          <w:rFonts w:cs="Segoe UI"/>
          <w:i/>
          <w:iCs/>
          <w:szCs w:val="22"/>
          <w:lang w:val="el-GR"/>
        </w:rPr>
        <w:t xml:space="preserve">τουλάχιστον οκτώ εβδομάδων </w:t>
      </w:r>
      <w:r w:rsidR="00AF5328">
        <w:rPr>
          <w:rFonts w:cs="Segoe UI"/>
          <w:i/>
          <w:iCs/>
          <w:szCs w:val="22"/>
          <w:lang w:val="el-GR"/>
        </w:rPr>
        <w:t>–</w:t>
      </w:r>
      <w:r w:rsidRPr="00AF5328">
        <w:rPr>
          <w:rFonts w:cs="Segoe UI"/>
          <w:i/>
          <w:iCs/>
          <w:szCs w:val="22"/>
          <w:lang w:val="el-GR"/>
        </w:rPr>
        <w:t xml:space="preserve"> </w:t>
      </w:r>
      <w:r w:rsidR="00E502CB">
        <w:rPr>
          <w:rFonts w:cs="Segoe UI"/>
          <w:i/>
          <w:iCs/>
          <w:szCs w:val="22"/>
          <w:lang w:val="el-GR"/>
        </w:rPr>
        <w:t>σ</w:t>
      </w:r>
      <w:r w:rsidR="00AF5328">
        <w:rPr>
          <w:rFonts w:cs="Segoe UI"/>
          <w:i/>
          <w:iCs/>
          <w:szCs w:val="22"/>
          <w:lang w:val="el-GR"/>
        </w:rPr>
        <w:t>την</w:t>
      </w:r>
      <w:r w:rsidRPr="00AF5328">
        <w:rPr>
          <w:rFonts w:cs="Segoe UI"/>
          <w:i/>
          <w:iCs/>
          <w:szCs w:val="22"/>
          <w:lang w:val="el-GR"/>
        </w:rPr>
        <w:t xml:space="preserve"> οποία </w:t>
      </w:r>
      <w:r w:rsidR="00AF5328">
        <w:rPr>
          <w:rFonts w:cs="Segoe UI"/>
          <w:i/>
          <w:iCs/>
          <w:szCs w:val="22"/>
          <w:lang w:val="el-GR"/>
        </w:rPr>
        <w:t>η ανταπόκριση ήταν</w:t>
      </w:r>
      <w:r w:rsidRPr="00AF5328">
        <w:rPr>
          <w:rFonts w:cs="Segoe UI"/>
          <w:i/>
          <w:iCs/>
          <w:szCs w:val="22"/>
          <w:lang w:val="el-GR"/>
        </w:rPr>
        <w:t xml:space="preserve"> εξαιρετική. Επιπλέον, υλοποιήσαμε την πρώτη </w:t>
      </w:r>
      <w:r w:rsidR="00E502CB" w:rsidRPr="00AF5328">
        <w:rPr>
          <w:rFonts w:cs="Segoe UI"/>
          <w:i/>
          <w:iCs/>
          <w:szCs w:val="22"/>
          <w:lang w:val="el-GR"/>
        </w:rPr>
        <w:t>Έκθεση</w:t>
      </w:r>
      <w:r w:rsidRPr="00AF5328">
        <w:rPr>
          <w:rFonts w:cs="Segoe UI"/>
          <w:i/>
          <w:iCs/>
          <w:szCs w:val="22"/>
          <w:lang w:val="el-GR"/>
        </w:rPr>
        <w:t xml:space="preserve"> </w:t>
      </w:r>
      <w:r w:rsidR="00E502CB" w:rsidRPr="00AF5328">
        <w:rPr>
          <w:rFonts w:cs="Segoe UI"/>
          <w:i/>
          <w:iCs/>
          <w:szCs w:val="22"/>
          <w:lang w:val="el-GR"/>
        </w:rPr>
        <w:t>Β</w:t>
      </w:r>
      <w:r w:rsidRPr="00AF5328">
        <w:rPr>
          <w:rFonts w:cs="Segoe UI"/>
          <w:i/>
          <w:iCs/>
          <w:szCs w:val="22"/>
          <w:lang w:val="el-GR"/>
        </w:rPr>
        <w:t xml:space="preserve">ιωσιμότητας </w:t>
      </w:r>
      <w:r w:rsidR="00E502CB">
        <w:rPr>
          <w:rFonts w:cs="Segoe UI"/>
          <w:i/>
          <w:iCs/>
          <w:szCs w:val="22"/>
          <w:lang w:val="el-GR"/>
        </w:rPr>
        <w:t>βάσει των</w:t>
      </w:r>
      <w:r w:rsidRPr="00AF5328">
        <w:rPr>
          <w:rFonts w:cs="Segoe UI"/>
          <w:i/>
          <w:iCs/>
          <w:szCs w:val="22"/>
          <w:lang w:val="el-GR"/>
        </w:rPr>
        <w:t xml:space="preserve"> </w:t>
      </w:r>
      <w:r w:rsidR="00E502CB">
        <w:rPr>
          <w:rFonts w:cs="Segoe UI"/>
          <w:i/>
          <w:iCs/>
          <w:szCs w:val="22"/>
          <w:lang w:val="el-GR"/>
        </w:rPr>
        <w:t>απαιτούμενων</w:t>
      </w:r>
      <w:r w:rsidRPr="00AF5328">
        <w:rPr>
          <w:rFonts w:cs="Segoe UI"/>
          <w:i/>
          <w:iCs/>
          <w:szCs w:val="22"/>
          <w:lang w:val="el-GR"/>
        </w:rPr>
        <w:t xml:space="preserve"> </w:t>
      </w:r>
      <w:r w:rsidR="00E502CB">
        <w:rPr>
          <w:rFonts w:cs="Segoe UI"/>
          <w:i/>
          <w:iCs/>
          <w:szCs w:val="22"/>
          <w:lang w:val="el-GR"/>
        </w:rPr>
        <w:t>οδηγιών του νέου</w:t>
      </w:r>
      <w:r w:rsidR="00FA698F" w:rsidRPr="00AF5328">
        <w:rPr>
          <w:rFonts w:cs="Segoe UI"/>
          <w:i/>
          <w:iCs/>
          <w:szCs w:val="22"/>
          <w:lang w:val="el-GR"/>
        </w:rPr>
        <w:t xml:space="preserve"> ESRS </w:t>
      </w:r>
      <w:r w:rsidRPr="00AF5328">
        <w:rPr>
          <w:rFonts w:cs="Segoe UI"/>
          <w:i/>
          <w:iCs/>
          <w:szCs w:val="22"/>
          <w:lang w:val="el-GR"/>
        </w:rPr>
        <w:t xml:space="preserve">, </w:t>
      </w:r>
      <w:r w:rsidR="00665F15">
        <w:rPr>
          <w:rFonts w:cs="Segoe UI"/>
          <w:i/>
          <w:iCs/>
          <w:szCs w:val="22"/>
          <w:lang w:val="el-GR"/>
        </w:rPr>
        <w:t>κάτι που</w:t>
      </w:r>
      <w:r w:rsidR="00E502CB">
        <w:rPr>
          <w:rFonts w:cs="Segoe UI"/>
          <w:i/>
          <w:iCs/>
          <w:szCs w:val="22"/>
          <w:lang w:val="el-GR"/>
        </w:rPr>
        <w:t xml:space="preserve"> βοήθησε</w:t>
      </w:r>
      <w:r w:rsidRPr="00AF5328">
        <w:rPr>
          <w:rFonts w:cs="Segoe UI"/>
          <w:i/>
          <w:iCs/>
          <w:szCs w:val="22"/>
          <w:lang w:val="el-GR"/>
        </w:rPr>
        <w:t xml:space="preserve"> περαιτέρω </w:t>
      </w:r>
      <w:r w:rsidR="00E502CB">
        <w:rPr>
          <w:rFonts w:cs="Segoe UI"/>
          <w:i/>
          <w:iCs/>
          <w:szCs w:val="22"/>
          <w:lang w:val="el-GR"/>
        </w:rPr>
        <w:t xml:space="preserve">και </w:t>
      </w:r>
      <w:r w:rsidRPr="00AF5328">
        <w:rPr>
          <w:rFonts w:cs="Segoe UI"/>
          <w:i/>
          <w:iCs/>
          <w:szCs w:val="22"/>
          <w:lang w:val="el-GR"/>
        </w:rPr>
        <w:t>τις εσωτερικές μας διαδικασίες</w:t>
      </w:r>
      <w:r w:rsidRPr="00997843">
        <w:rPr>
          <w:rFonts w:cs="Segoe UI"/>
          <w:szCs w:val="22"/>
          <w:lang w:val="el-GR"/>
        </w:rPr>
        <w:t>».</w:t>
      </w:r>
    </w:p>
    <w:p w14:paraId="43FF851F" w14:textId="77777777" w:rsidR="00FA698F" w:rsidRDefault="00FA698F" w:rsidP="00840720">
      <w:pPr>
        <w:spacing w:after="120"/>
        <w:rPr>
          <w:rFonts w:cs="Segoe UI"/>
          <w:szCs w:val="22"/>
          <w:lang w:val="el-GR"/>
        </w:rPr>
      </w:pPr>
    </w:p>
    <w:p w14:paraId="0E73CEE2" w14:textId="595599F1" w:rsidR="00840720" w:rsidRPr="00840720" w:rsidRDefault="00FA698F" w:rsidP="00840720">
      <w:pPr>
        <w:spacing w:after="120"/>
        <w:rPr>
          <w:rFonts w:cs="Segoe UI"/>
          <w:b/>
          <w:bCs/>
          <w:szCs w:val="22"/>
          <w:lang w:val="el-GR"/>
        </w:rPr>
      </w:pPr>
      <w:r w:rsidRPr="00FA698F">
        <w:rPr>
          <w:rFonts w:cs="Segoe UI"/>
          <w:b/>
          <w:bCs/>
          <w:szCs w:val="22"/>
          <w:lang w:val="el-GR"/>
        </w:rPr>
        <w:t>Νέοι στόχοι για την προστασία του κλίματος</w:t>
      </w:r>
    </w:p>
    <w:p w14:paraId="0BD47CA3" w14:textId="63FF3E00" w:rsidR="00840720" w:rsidRDefault="00665F15" w:rsidP="00840720">
      <w:pPr>
        <w:spacing w:after="120"/>
        <w:rPr>
          <w:rFonts w:cs="Segoe UI"/>
          <w:szCs w:val="22"/>
          <w:lang w:val="el-GR"/>
        </w:rPr>
      </w:pPr>
      <w:r>
        <w:rPr>
          <w:rFonts w:cs="Segoe UI"/>
          <w:szCs w:val="22"/>
          <w:lang w:val="el-GR"/>
        </w:rPr>
        <w:t>Τ</w:t>
      </w:r>
      <w:r w:rsidR="00FA698F" w:rsidRPr="00FA698F">
        <w:rPr>
          <w:rFonts w:cs="Segoe UI"/>
          <w:szCs w:val="22"/>
          <w:lang w:val="el-GR"/>
        </w:rPr>
        <w:t xml:space="preserve">ο τέλος του περασμένου έτους, η </w:t>
      </w:r>
      <w:r w:rsidR="00FA698F" w:rsidRPr="00FA698F">
        <w:rPr>
          <w:rFonts w:cs="Segoe UI"/>
          <w:szCs w:val="22"/>
        </w:rPr>
        <w:t>Henkel</w:t>
      </w:r>
      <w:r w:rsidR="00FA698F" w:rsidRPr="00FA698F">
        <w:rPr>
          <w:rFonts w:cs="Segoe UI"/>
          <w:szCs w:val="22"/>
          <w:lang w:val="el-GR"/>
        </w:rPr>
        <w:t xml:space="preserve"> </w:t>
      </w:r>
      <w:r w:rsidR="00FA698F" w:rsidRPr="003D2476">
        <w:rPr>
          <w:rFonts w:cs="Segoe UI"/>
          <w:b/>
          <w:bCs/>
          <w:szCs w:val="22"/>
          <w:lang w:val="el-GR"/>
        </w:rPr>
        <w:t xml:space="preserve">είχε μειώσει τις εκπομπές </w:t>
      </w:r>
      <w:r w:rsidR="00FA698F" w:rsidRPr="003D2476">
        <w:rPr>
          <w:rFonts w:cs="Segoe UI"/>
          <w:b/>
          <w:bCs/>
          <w:szCs w:val="22"/>
        </w:rPr>
        <w:t>CO</w:t>
      </w:r>
      <w:r w:rsidR="00FA698F" w:rsidRPr="00665F15">
        <w:rPr>
          <w:rFonts w:cs="Segoe UI"/>
          <w:b/>
          <w:bCs/>
          <w:szCs w:val="22"/>
          <w:vertAlign w:val="subscript"/>
          <w:lang w:val="el-GR"/>
        </w:rPr>
        <w:t>2</w:t>
      </w:r>
      <w:r w:rsidR="00FA698F" w:rsidRPr="003D2476">
        <w:rPr>
          <w:rFonts w:cs="Segoe UI"/>
          <w:b/>
          <w:bCs/>
          <w:szCs w:val="22"/>
          <w:lang w:val="el-GR"/>
        </w:rPr>
        <w:t xml:space="preserve"> κατά την παραγωγή ανά τόνο προϊόντος κατά 64%</w:t>
      </w:r>
      <w:r>
        <w:rPr>
          <w:rFonts w:cs="Segoe UI"/>
          <w:b/>
          <w:bCs/>
          <w:szCs w:val="22"/>
          <w:lang w:val="el-GR"/>
        </w:rPr>
        <w:t>,</w:t>
      </w:r>
      <w:r w:rsidR="00FA698F" w:rsidRPr="00FA698F">
        <w:rPr>
          <w:rFonts w:cs="Segoe UI"/>
          <w:szCs w:val="22"/>
          <w:lang w:val="el-GR"/>
        </w:rPr>
        <w:t xml:space="preserve"> σε σύγκριση με το έτος βάσης 2017</w:t>
      </w:r>
      <w:r>
        <w:rPr>
          <w:rFonts w:cs="Segoe UI"/>
          <w:szCs w:val="22"/>
          <w:lang w:val="el-GR"/>
        </w:rPr>
        <w:t>,</w:t>
      </w:r>
      <w:r w:rsidR="00FA698F" w:rsidRPr="00FA698F">
        <w:rPr>
          <w:rFonts w:cs="Segoe UI"/>
          <w:szCs w:val="22"/>
          <w:lang w:val="el-GR"/>
        </w:rPr>
        <w:t xml:space="preserve"> και </w:t>
      </w:r>
      <w:r w:rsidR="00FA698F" w:rsidRPr="003D2476">
        <w:rPr>
          <w:rFonts w:cs="Segoe UI"/>
          <w:b/>
          <w:bCs/>
          <w:szCs w:val="22"/>
          <w:lang w:val="el-GR"/>
        </w:rPr>
        <w:t xml:space="preserve">αύξησε την </w:t>
      </w:r>
      <w:r>
        <w:rPr>
          <w:rFonts w:cs="Segoe UI"/>
          <w:b/>
          <w:bCs/>
          <w:szCs w:val="22"/>
          <w:lang w:val="el-GR"/>
        </w:rPr>
        <w:t xml:space="preserve">χρήση </w:t>
      </w:r>
      <w:r w:rsidR="00FA698F" w:rsidRPr="003D2476">
        <w:rPr>
          <w:rFonts w:cs="Segoe UI"/>
          <w:b/>
          <w:bCs/>
          <w:szCs w:val="22"/>
          <w:lang w:val="el-GR"/>
        </w:rPr>
        <w:t>ενέργεια</w:t>
      </w:r>
      <w:r>
        <w:rPr>
          <w:rFonts w:cs="Segoe UI"/>
          <w:b/>
          <w:bCs/>
          <w:szCs w:val="22"/>
          <w:lang w:val="el-GR"/>
        </w:rPr>
        <w:t>ς</w:t>
      </w:r>
      <w:r w:rsidR="00FA698F" w:rsidRPr="003D2476">
        <w:rPr>
          <w:rFonts w:cs="Segoe UI"/>
          <w:b/>
          <w:bCs/>
          <w:szCs w:val="22"/>
          <w:lang w:val="el-GR"/>
        </w:rPr>
        <w:t xml:space="preserve"> από ανανεώσιμες πηγές στο 47%.</w:t>
      </w:r>
    </w:p>
    <w:p w14:paraId="0F3768BA" w14:textId="1B67B012" w:rsidR="00840720" w:rsidRDefault="00665F15" w:rsidP="00382436">
      <w:pPr>
        <w:spacing w:after="120"/>
        <w:rPr>
          <w:rFonts w:cs="Segoe UI"/>
          <w:szCs w:val="22"/>
          <w:lang w:val="el-GR"/>
        </w:rPr>
      </w:pPr>
      <w:r>
        <w:rPr>
          <w:rFonts w:cs="Segoe UI"/>
          <w:szCs w:val="22"/>
          <w:lang w:val="el-GR"/>
        </w:rPr>
        <w:t xml:space="preserve">Ακόμα, το 2024 η εταιρεία </w:t>
      </w:r>
      <w:r w:rsidR="00FA698F" w:rsidRPr="00FA698F">
        <w:rPr>
          <w:rFonts w:cs="Segoe UI"/>
          <w:szCs w:val="22"/>
          <w:lang w:val="el-GR"/>
        </w:rPr>
        <w:t>έθεσε</w:t>
      </w:r>
      <w:r>
        <w:rPr>
          <w:rFonts w:cs="Segoe UI"/>
          <w:szCs w:val="22"/>
          <w:lang w:val="el-GR"/>
        </w:rPr>
        <w:t xml:space="preserve"> νέους</w:t>
      </w:r>
      <w:r w:rsidR="00FA698F" w:rsidRPr="00FA698F">
        <w:rPr>
          <w:rFonts w:cs="Segoe UI"/>
          <w:szCs w:val="22"/>
          <w:lang w:val="el-GR"/>
        </w:rPr>
        <w:t xml:space="preserve"> </w:t>
      </w:r>
      <w:hyperlink r:id="rId8" w:history="1">
        <w:r w:rsidR="00FA698F" w:rsidRPr="003D2476">
          <w:rPr>
            <w:rStyle w:val="Hyperlink"/>
            <w:rFonts w:cs="Segoe UI"/>
            <w:b/>
            <w:bCs/>
            <w:sz w:val="22"/>
            <w:szCs w:val="22"/>
            <w:lang w:val="el-GR"/>
          </w:rPr>
          <w:t xml:space="preserve">στόχους </w:t>
        </w:r>
        <w:proofErr w:type="spellStart"/>
        <w:r w:rsidR="00FA698F" w:rsidRPr="003D2476">
          <w:rPr>
            <w:rStyle w:val="Hyperlink"/>
            <w:rFonts w:cs="Segoe UI"/>
            <w:b/>
            <w:bCs/>
            <w:sz w:val="22"/>
            <w:szCs w:val="22"/>
            <w:lang w:val="el-GR"/>
          </w:rPr>
          <w:t>Net-Zero</w:t>
        </w:r>
        <w:proofErr w:type="spellEnd"/>
      </w:hyperlink>
      <w:r w:rsidR="00FA698F" w:rsidRPr="00FA698F">
        <w:rPr>
          <w:rFonts w:cs="Segoe UI"/>
          <w:szCs w:val="22"/>
          <w:lang w:val="el-GR"/>
        </w:rPr>
        <w:t xml:space="preserve">, οι οποίοι καλύπτουν μεγαλύτερο </w:t>
      </w:r>
      <w:r w:rsidR="00825BED">
        <w:rPr>
          <w:rFonts w:cs="Segoe UI"/>
          <w:szCs w:val="22"/>
          <w:lang w:val="el-GR"/>
        </w:rPr>
        <w:t>εύρος</w:t>
      </w:r>
      <w:r w:rsidR="00FA698F" w:rsidRPr="00FA698F">
        <w:rPr>
          <w:rFonts w:cs="Segoe UI"/>
          <w:szCs w:val="22"/>
          <w:lang w:val="el-GR"/>
        </w:rPr>
        <w:t xml:space="preserve"> της αλυσίδας αξίας </w:t>
      </w:r>
      <w:r w:rsidR="00825BED">
        <w:rPr>
          <w:rFonts w:cs="Segoe UI"/>
          <w:szCs w:val="22"/>
          <w:lang w:val="el-GR"/>
        </w:rPr>
        <w:t>σε σχέση με</w:t>
      </w:r>
      <w:r w:rsidR="00FA698F" w:rsidRPr="00FA698F">
        <w:rPr>
          <w:rFonts w:cs="Segoe UI"/>
          <w:szCs w:val="22"/>
          <w:lang w:val="el-GR"/>
        </w:rPr>
        <w:t xml:space="preserve"> τους προηγούμενους κλιματικούς </w:t>
      </w:r>
      <w:r w:rsidR="00825BED" w:rsidRPr="00FA698F">
        <w:rPr>
          <w:rFonts w:cs="Segoe UI"/>
          <w:szCs w:val="22"/>
          <w:lang w:val="el-GR"/>
        </w:rPr>
        <w:t xml:space="preserve">της </w:t>
      </w:r>
      <w:r w:rsidR="00FA698F" w:rsidRPr="00FA698F">
        <w:rPr>
          <w:rFonts w:cs="Segoe UI"/>
          <w:szCs w:val="22"/>
          <w:lang w:val="el-GR"/>
        </w:rPr>
        <w:t xml:space="preserve">στόχους. </w:t>
      </w:r>
      <w:r w:rsidR="00825BED">
        <w:rPr>
          <w:rFonts w:cs="Segoe UI"/>
          <w:szCs w:val="22"/>
          <w:lang w:val="el-GR"/>
        </w:rPr>
        <w:t xml:space="preserve">Με άλλα λόγια, </w:t>
      </w:r>
      <w:r w:rsidR="00825BED" w:rsidRPr="00825BED">
        <w:rPr>
          <w:rFonts w:cs="Segoe UI"/>
          <w:b/>
          <w:bCs/>
          <w:szCs w:val="22"/>
          <w:lang w:val="el-GR"/>
        </w:rPr>
        <w:t>μ</w:t>
      </w:r>
      <w:r w:rsidR="00FA698F" w:rsidRPr="003D2476">
        <w:rPr>
          <w:rFonts w:cs="Segoe UI"/>
          <w:b/>
          <w:bCs/>
          <w:szCs w:val="22"/>
          <w:lang w:val="el-GR"/>
        </w:rPr>
        <w:t>έχρι το 2045, η Henkel στοχεύει να μειώσει τις απόλυτες εκπομπές αερίων του θερμοκηπίου (GHG) των τομέων 1, 2 και 3 κατά 90</w:t>
      </w:r>
      <w:r w:rsidR="007E08AE">
        <w:rPr>
          <w:rFonts w:cs="Segoe UI"/>
          <w:b/>
          <w:bCs/>
          <w:szCs w:val="22"/>
          <w:lang w:val="el-GR"/>
        </w:rPr>
        <w:t>%</w:t>
      </w:r>
      <w:r w:rsidR="00FA698F" w:rsidRPr="003D2476">
        <w:rPr>
          <w:rFonts w:cs="Segoe UI"/>
          <w:b/>
          <w:bCs/>
          <w:szCs w:val="22"/>
          <w:lang w:val="el-GR"/>
        </w:rPr>
        <w:t>.</w:t>
      </w:r>
      <w:r w:rsidR="00FA698F" w:rsidRPr="00FA698F">
        <w:rPr>
          <w:rFonts w:cs="Segoe UI"/>
          <w:szCs w:val="22"/>
          <w:lang w:val="el-GR"/>
        </w:rPr>
        <w:t xml:space="preserve"> </w:t>
      </w:r>
      <w:r w:rsidR="007E08AE">
        <w:rPr>
          <w:rFonts w:cs="Segoe UI"/>
          <w:szCs w:val="22"/>
          <w:lang w:val="el-GR"/>
        </w:rPr>
        <w:t>Στους</w:t>
      </w:r>
      <w:r w:rsidR="00FA698F" w:rsidRPr="00FA698F">
        <w:rPr>
          <w:rFonts w:cs="Segoe UI"/>
          <w:szCs w:val="22"/>
          <w:lang w:val="el-GR"/>
        </w:rPr>
        <w:t xml:space="preserve"> βραχυπρόθεσμο</w:t>
      </w:r>
      <w:r w:rsidR="007E08AE">
        <w:rPr>
          <w:rFonts w:cs="Segoe UI"/>
          <w:szCs w:val="22"/>
          <w:lang w:val="el-GR"/>
        </w:rPr>
        <w:t>υς</w:t>
      </w:r>
      <w:r w:rsidR="00FA698F" w:rsidRPr="00FA698F">
        <w:rPr>
          <w:rFonts w:cs="Segoe UI"/>
          <w:szCs w:val="22"/>
          <w:lang w:val="el-GR"/>
        </w:rPr>
        <w:t xml:space="preserve"> στόχο</w:t>
      </w:r>
      <w:r w:rsidR="007E08AE">
        <w:rPr>
          <w:rFonts w:cs="Segoe UI"/>
          <w:szCs w:val="22"/>
          <w:lang w:val="el-GR"/>
        </w:rPr>
        <w:t>υς της</w:t>
      </w:r>
      <w:r w:rsidR="00FA698F" w:rsidRPr="00FA698F">
        <w:rPr>
          <w:rFonts w:cs="Segoe UI"/>
          <w:szCs w:val="22"/>
          <w:lang w:val="el-GR"/>
        </w:rPr>
        <w:t xml:space="preserve"> για το κλίμα, η Henkel σχεδιάζει να μειώσει </w:t>
      </w:r>
      <w:r w:rsidR="007E08AE" w:rsidRPr="00FA698F">
        <w:rPr>
          <w:rFonts w:cs="Segoe UI"/>
          <w:szCs w:val="22"/>
          <w:lang w:val="el-GR"/>
        </w:rPr>
        <w:t>έως το 2030 (σε σύγκριση με το 2021)</w:t>
      </w:r>
      <w:r w:rsidR="007E08AE">
        <w:rPr>
          <w:rFonts w:cs="Segoe UI"/>
          <w:szCs w:val="22"/>
          <w:lang w:val="el-GR"/>
        </w:rPr>
        <w:t xml:space="preserve"> </w:t>
      </w:r>
      <w:r w:rsidR="00FA698F" w:rsidRPr="00FA698F">
        <w:rPr>
          <w:rFonts w:cs="Segoe UI"/>
          <w:szCs w:val="22"/>
          <w:lang w:val="el-GR"/>
        </w:rPr>
        <w:t xml:space="preserve">τις απόλυτες εκπομπές </w:t>
      </w:r>
      <w:r w:rsidR="007E08AE" w:rsidRPr="007E08AE">
        <w:rPr>
          <w:rFonts w:cs="Segoe UI"/>
          <w:szCs w:val="22"/>
          <w:lang w:val="el-GR"/>
        </w:rPr>
        <w:t xml:space="preserve">GHG </w:t>
      </w:r>
      <w:r w:rsidR="007E08AE">
        <w:rPr>
          <w:rFonts w:cs="Segoe UI"/>
          <w:szCs w:val="22"/>
          <w:lang w:val="el-GR"/>
        </w:rPr>
        <w:t>των τομέων</w:t>
      </w:r>
      <w:r w:rsidR="00FA698F" w:rsidRPr="00FA698F">
        <w:rPr>
          <w:rFonts w:cs="Segoe UI"/>
          <w:szCs w:val="22"/>
          <w:lang w:val="el-GR"/>
        </w:rPr>
        <w:t xml:space="preserve"> 1 και 2 κατά 42% και </w:t>
      </w:r>
      <w:r w:rsidR="007E08AE">
        <w:rPr>
          <w:rFonts w:cs="Segoe UI"/>
          <w:szCs w:val="22"/>
          <w:lang w:val="el-GR"/>
        </w:rPr>
        <w:t>του τομέα</w:t>
      </w:r>
      <w:r w:rsidR="00FA698F" w:rsidRPr="00FA698F">
        <w:rPr>
          <w:rFonts w:cs="Segoe UI"/>
          <w:szCs w:val="22"/>
          <w:lang w:val="el-GR"/>
        </w:rPr>
        <w:t xml:space="preserve"> 3 κατά 30%. Οι νέοι στόχοι έχουν επικυρωθεί από τ</w:t>
      </w:r>
      <w:r w:rsidR="00926F3A">
        <w:rPr>
          <w:rFonts w:cs="Segoe UI"/>
          <w:szCs w:val="22"/>
        </w:rPr>
        <w:t>o</w:t>
      </w:r>
      <w:r w:rsidR="00FA698F" w:rsidRPr="00FA698F">
        <w:rPr>
          <w:rFonts w:cs="Segoe UI"/>
          <w:szCs w:val="22"/>
          <w:lang w:val="el-GR"/>
        </w:rPr>
        <w:t xml:space="preserve">ν </w:t>
      </w:r>
      <w:proofErr w:type="spellStart"/>
      <w:r w:rsidR="00FA698F" w:rsidRPr="00FA698F">
        <w:rPr>
          <w:rFonts w:cs="Segoe UI"/>
          <w:szCs w:val="22"/>
          <w:lang w:val="el-GR"/>
        </w:rPr>
        <w:t>Science</w:t>
      </w:r>
      <w:proofErr w:type="spellEnd"/>
      <w:r w:rsidR="00FA698F" w:rsidRPr="00FA698F">
        <w:rPr>
          <w:rFonts w:cs="Segoe UI"/>
          <w:szCs w:val="22"/>
          <w:lang w:val="el-GR"/>
        </w:rPr>
        <w:t xml:space="preserve"> </w:t>
      </w:r>
      <w:proofErr w:type="spellStart"/>
      <w:r w:rsidR="00FA698F" w:rsidRPr="00FA698F">
        <w:rPr>
          <w:rFonts w:cs="Segoe UI"/>
          <w:szCs w:val="22"/>
          <w:lang w:val="el-GR"/>
        </w:rPr>
        <w:t>Based</w:t>
      </w:r>
      <w:proofErr w:type="spellEnd"/>
      <w:r w:rsidR="00FA698F" w:rsidRPr="00FA698F">
        <w:rPr>
          <w:rFonts w:cs="Segoe UI"/>
          <w:szCs w:val="22"/>
          <w:lang w:val="el-GR"/>
        </w:rPr>
        <w:t xml:space="preserve"> </w:t>
      </w:r>
      <w:proofErr w:type="spellStart"/>
      <w:r w:rsidR="00FA698F" w:rsidRPr="00FA698F">
        <w:rPr>
          <w:rFonts w:cs="Segoe UI"/>
          <w:szCs w:val="22"/>
          <w:lang w:val="el-GR"/>
        </w:rPr>
        <w:t>Targets</w:t>
      </w:r>
      <w:proofErr w:type="spellEnd"/>
      <w:r w:rsidR="00FA698F" w:rsidRPr="00FA698F">
        <w:rPr>
          <w:rFonts w:cs="Segoe UI"/>
          <w:szCs w:val="22"/>
          <w:lang w:val="el-GR"/>
        </w:rPr>
        <w:t xml:space="preserve"> </w:t>
      </w:r>
      <w:proofErr w:type="spellStart"/>
      <w:r w:rsidR="00FA698F" w:rsidRPr="00FA698F">
        <w:rPr>
          <w:rFonts w:cs="Segoe UI"/>
          <w:szCs w:val="22"/>
          <w:lang w:val="el-GR"/>
        </w:rPr>
        <w:t>Initiative</w:t>
      </w:r>
      <w:proofErr w:type="spellEnd"/>
      <w:r w:rsidR="00FA698F" w:rsidRPr="00FA698F">
        <w:rPr>
          <w:rFonts w:cs="Segoe UI"/>
          <w:szCs w:val="22"/>
          <w:lang w:val="el-GR"/>
        </w:rPr>
        <w:t xml:space="preserve"> (</w:t>
      </w:r>
      <w:proofErr w:type="spellStart"/>
      <w:r w:rsidR="00FA698F" w:rsidRPr="00FA698F">
        <w:rPr>
          <w:rFonts w:cs="Segoe UI"/>
          <w:szCs w:val="22"/>
          <w:lang w:val="el-GR"/>
        </w:rPr>
        <w:t>SBTi</w:t>
      </w:r>
      <w:proofErr w:type="spellEnd"/>
      <w:r w:rsidR="00FA698F" w:rsidRPr="00FA698F">
        <w:rPr>
          <w:rFonts w:cs="Segoe UI"/>
          <w:szCs w:val="22"/>
          <w:lang w:val="el-GR"/>
        </w:rPr>
        <w:t xml:space="preserve">), έναν οργανισμό για την κλιματική αλλαγή που υποστηρίζει εταιρείες στον καθορισμό </w:t>
      </w:r>
      <w:r w:rsidR="00926F3A">
        <w:rPr>
          <w:rFonts w:cs="Segoe UI"/>
          <w:szCs w:val="22"/>
          <w:lang w:val="el-GR"/>
        </w:rPr>
        <w:t xml:space="preserve">των </w:t>
      </w:r>
      <w:r w:rsidR="00FA698F" w:rsidRPr="00FA698F">
        <w:rPr>
          <w:rFonts w:cs="Segoe UI"/>
          <w:szCs w:val="22"/>
          <w:lang w:val="el-GR"/>
        </w:rPr>
        <w:t xml:space="preserve">στόχων </w:t>
      </w:r>
      <w:r w:rsidR="00926F3A">
        <w:rPr>
          <w:rFonts w:cs="Segoe UI"/>
          <w:szCs w:val="22"/>
          <w:lang w:val="el-GR"/>
        </w:rPr>
        <w:t xml:space="preserve">τους για </w:t>
      </w:r>
      <w:r w:rsidR="00FA698F" w:rsidRPr="00FA698F">
        <w:rPr>
          <w:rFonts w:cs="Segoe UI"/>
          <w:szCs w:val="22"/>
          <w:lang w:val="el-GR"/>
        </w:rPr>
        <w:t>μείωση των</w:t>
      </w:r>
      <w:r w:rsidR="00926F3A">
        <w:rPr>
          <w:rFonts w:cs="Segoe UI"/>
          <w:szCs w:val="22"/>
          <w:lang w:val="el-GR"/>
        </w:rPr>
        <w:t xml:space="preserve"> εκπομπών</w:t>
      </w:r>
      <w:r w:rsidR="00FA698F" w:rsidRPr="00FA698F">
        <w:rPr>
          <w:rFonts w:cs="Segoe UI"/>
          <w:szCs w:val="22"/>
          <w:lang w:val="el-GR"/>
        </w:rPr>
        <w:t xml:space="preserve"> </w:t>
      </w:r>
      <w:r w:rsidR="00926F3A" w:rsidRPr="00926F3A">
        <w:rPr>
          <w:rFonts w:cs="Segoe UI"/>
          <w:szCs w:val="22"/>
          <w:lang w:val="el-GR"/>
        </w:rPr>
        <w:t>GHG</w:t>
      </w:r>
      <w:r w:rsidR="00FA698F" w:rsidRPr="00FA698F">
        <w:rPr>
          <w:rFonts w:cs="Segoe UI"/>
          <w:szCs w:val="22"/>
          <w:lang w:val="el-GR"/>
        </w:rPr>
        <w:t xml:space="preserve">, </w:t>
      </w:r>
      <w:r w:rsidR="00926F3A">
        <w:rPr>
          <w:rFonts w:cs="Segoe UI"/>
          <w:szCs w:val="22"/>
          <w:lang w:val="el-GR"/>
        </w:rPr>
        <w:t>σύμφωνα και</w:t>
      </w:r>
      <w:r w:rsidR="00FA698F" w:rsidRPr="00FA698F">
        <w:rPr>
          <w:rFonts w:cs="Segoe UI"/>
          <w:szCs w:val="22"/>
          <w:lang w:val="el-GR"/>
        </w:rPr>
        <w:t xml:space="preserve"> με τη Συμφωνία του Παρισιού για το </w:t>
      </w:r>
      <w:r w:rsidR="00926F3A">
        <w:rPr>
          <w:rFonts w:cs="Segoe UI"/>
          <w:szCs w:val="22"/>
          <w:lang w:val="el-GR"/>
        </w:rPr>
        <w:t>Κ</w:t>
      </w:r>
      <w:r w:rsidR="00FA698F" w:rsidRPr="00FA698F">
        <w:rPr>
          <w:rFonts w:cs="Segoe UI"/>
          <w:szCs w:val="22"/>
          <w:lang w:val="el-GR"/>
        </w:rPr>
        <w:t xml:space="preserve">λίμα. Μέχρι το τέλος του 2024, η Henkel </w:t>
      </w:r>
      <w:r w:rsidR="00926F3A">
        <w:rPr>
          <w:rFonts w:cs="Segoe UI"/>
          <w:szCs w:val="22"/>
          <w:lang w:val="el-GR"/>
        </w:rPr>
        <w:t>είχε</w:t>
      </w:r>
      <w:r w:rsidR="00FA698F" w:rsidRPr="00FA698F">
        <w:rPr>
          <w:rFonts w:cs="Segoe UI"/>
          <w:szCs w:val="22"/>
          <w:lang w:val="el-GR"/>
        </w:rPr>
        <w:t xml:space="preserve"> μειώσει τις εκπομπές </w:t>
      </w:r>
      <w:r w:rsidR="00926F3A" w:rsidRPr="00926F3A">
        <w:rPr>
          <w:rFonts w:cs="Segoe UI"/>
          <w:szCs w:val="22"/>
          <w:lang w:val="el-GR"/>
        </w:rPr>
        <w:t xml:space="preserve">GHG </w:t>
      </w:r>
      <w:r w:rsidR="00FA698F" w:rsidRPr="00FA698F">
        <w:rPr>
          <w:rFonts w:cs="Segoe UI"/>
          <w:szCs w:val="22"/>
          <w:lang w:val="el-GR"/>
        </w:rPr>
        <w:t>των τομέων 1, 2 και 3 κατά 20% (σε σύγκριση με το 2021).</w:t>
      </w:r>
    </w:p>
    <w:p w14:paraId="6E8B68F5" w14:textId="255A8FBF" w:rsidR="00FA698F" w:rsidRDefault="00FA698F" w:rsidP="00840720">
      <w:pPr>
        <w:rPr>
          <w:rFonts w:cs="Segoe UI"/>
          <w:szCs w:val="22"/>
          <w:lang w:val="el-GR"/>
        </w:rPr>
      </w:pPr>
      <w:r w:rsidRPr="00FA698F">
        <w:rPr>
          <w:rFonts w:cs="Segoe UI"/>
          <w:szCs w:val="22"/>
          <w:lang w:val="el-GR"/>
        </w:rPr>
        <w:t xml:space="preserve">Για </w:t>
      </w:r>
      <w:r w:rsidR="00926F3A">
        <w:rPr>
          <w:rFonts w:cs="Segoe UI"/>
          <w:szCs w:val="22"/>
          <w:lang w:val="el-GR"/>
        </w:rPr>
        <w:t xml:space="preserve">την </w:t>
      </w:r>
      <w:r w:rsidRPr="00FA698F">
        <w:rPr>
          <w:rFonts w:cs="Segoe UI"/>
          <w:szCs w:val="22"/>
          <w:lang w:val="el-GR"/>
        </w:rPr>
        <w:t>περαιτέρω απεξάρτηση της αλυσίδας αξίας από τον άνθρακα και την καλύτερη καταγραφή των εκπομπών CO</w:t>
      </w:r>
      <w:r w:rsidRPr="00926F3A">
        <w:rPr>
          <w:rFonts w:cs="Segoe UI"/>
          <w:szCs w:val="22"/>
          <w:vertAlign w:val="subscript"/>
          <w:lang w:val="el-GR"/>
        </w:rPr>
        <w:t>2</w:t>
      </w:r>
      <w:r w:rsidRPr="00FA698F">
        <w:rPr>
          <w:rFonts w:cs="Segoe UI"/>
          <w:szCs w:val="22"/>
          <w:lang w:val="el-GR"/>
        </w:rPr>
        <w:t xml:space="preserve"> στην αλυσίδα εφοδιασμού (πεδίο εφαρμογής 3), η Henkel </w:t>
      </w:r>
      <w:r w:rsidR="00926F3A">
        <w:rPr>
          <w:rFonts w:cs="Segoe UI"/>
          <w:szCs w:val="22"/>
          <w:lang w:val="el-GR"/>
        </w:rPr>
        <w:t>εφάρμοσε</w:t>
      </w:r>
      <w:r w:rsidRPr="00FA698F">
        <w:rPr>
          <w:rFonts w:cs="Segoe UI"/>
          <w:szCs w:val="22"/>
          <w:lang w:val="el-GR"/>
        </w:rPr>
        <w:t xml:space="preserve"> </w:t>
      </w:r>
      <w:r w:rsidR="00926F3A">
        <w:rPr>
          <w:rFonts w:cs="Segoe UI"/>
          <w:szCs w:val="22"/>
          <w:lang w:val="el-GR"/>
        </w:rPr>
        <w:t>και</w:t>
      </w:r>
      <w:r w:rsidRPr="00FA698F">
        <w:rPr>
          <w:rFonts w:cs="Segoe UI"/>
          <w:szCs w:val="22"/>
          <w:lang w:val="el-GR"/>
        </w:rPr>
        <w:t xml:space="preserve"> το </w:t>
      </w:r>
      <w:hyperlink r:id="rId9" w:history="1">
        <w:r w:rsidRPr="003D2476">
          <w:rPr>
            <w:rStyle w:val="Hyperlink"/>
            <w:rFonts w:cs="Segoe UI"/>
            <w:b/>
            <w:bCs/>
            <w:sz w:val="22"/>
            <w:szCs w:val="22"/>
            <w:lang w:val="el-GR"/>
          </w:rPr>
          <w:t xml:space="preserve">πρόγραμμα δέσμευσής </w:t>
        </w:r>
        <w:r w:rsidR="00382436">
          <w:rPr>
            <w:rStyle w:val="Hyperlink"/>
            <w:rFonts w:cs="Segoe UI"/>
            <w:b/>
            <w:bCs/>
            <w:sz w:val="22"/>
            <w:szCs w:val="22"/>
            <w:lang w:val="el-GR"/>
          </w:rPr>
          <w:t>για</w:t>
        </w:r>
        <w:r w:rsidRPr="003D2476">
          <w:rPr>
            <w:rStyle w:val="Hyperlink"/>
            <w:rFonts w:cs="Segoe UI"/>
            <w:b/>
            <w:bCs/>
            <w:sz w:val="22"/>
            <w:szCs w:val="22"/>
            <w:lang w:val="el-GR"/>
          </w:rPr>
          <w:t xml:space="preserve"> τους παγκόσμιους προμηθευτές της</w:t>
        </w:r>
      </w:hyperlink>
      <w:r w:rsidRPr="00FA698F">
        <w:rPr>
          <w:rFonts w:cs="Segoe UI"/>
          <w:szCs w:val="22"/>
          <w:lang w:val="el-GR"/>
        </w:rPr>
        <w:t xml:space="preserve">. </w:t>
      </w:r>
      <w:r w:rsidR="00926F3A">
        <w:rPr>
          <w:rFonts w:cs="Segoe UI"/>
          <w:szCs w:val="22"/>
          <w:lang w:val="el-GR"/>
        </w:rPr>
        <w:t>Μέσω του προγράμματος αυτού, η εταιρεία σ</w:t>
      </w:r>
      <w:r w:rsidRPr="00FA698F">
        <w:rPr>
          <w:rFonts w:cs="Segoe UI"/>
          <w:szCs w:val="22"/>
          <w:lang w:val="el-GR"/>
        </w:rPr>
        <w:t xml:space="preserve">υλλέγει </w:t>
      </w:r>
      <w:r w:rsidR="00926F3A">
        <w:rPr>
          <w:rFonts w:cs="Segoe UI"/>
          <w:szCs w:val="22"/>
          <w:lang w:val="el-GR"/>
        </w:rPr>
        <w:t xml:space="preserve">τα </w:t>
      </w:r>
      <w:r w:rsidRPr="00FA698F">
        <w:rPr>
          <w:rFonts w:cs="Segoe UI"/>
          <w:szCs w:val="22"/>
          <w:lang w:val="el-GR"/>
        </w:rPr>
        <w:t>δεδομένα εκπομπών</w:t>
      </w:r>
      <w:r w:rsidR="00926F3A">
        <w:rPr>
          <w:rFonts w:cs="Segoe UI"/>
          <w:szCs w:val="22"/>
          <w:lang w:val="el-GR"/>
        </w:rPr>
        <w:t xml:space="preserve"> τους</w:t>
      </w:r>
      <w:r w:rsidRPr="00FA698F">
        <w:rPr>
          <w:rFonts w:cs="Segoe UI"/>
          <w:szCs w:val="22"/>
          <w:lang w:val="el-GR"/>
        </w:rPr>
        <w:t xml:space="preserve"> και καθορίζει συγκεκριμένα μέτρα για τη μείωση </w:t>
      </w:r>
      <w:r w:rsidR="00926F3A">
        <w:rPr>
          <w:rFonts w:cs="Segoe UI"/>
          <w:szCs w:val="22"/>
          <w:lang w:val="el-GR"/>
        </w:rPr>
        <w:t>τους</w:t>
      </w:r>
      <w:r w:rsidRPr="00FA698F">
        <w:rPr>
          <w:rFonts w:cs="Segoe UI"/>
          <w:szCs w:val="22"/>
          <w:lang w:val="el-GR"/>
        </w:rPr>
        <w:t>.</w:t>
      </w:r>
    </w:p>
    <w:p w14:paraId="1A65D512" w14:textId="77777777" w:rsidR="00FA698F" w:rsidRDefault="00FA698F" w:rsidP="00840720">
      <w:pPr>
        <w:rPr>
          <w:rFonts w:cs="Segoe UI"/>
          <w:szCs w:val="22"/>
          <w:lang w:val="el-GR"/>
        </w:rPr>
      </w:pPr>
    </w:p>
    <w:p w14:paraId="1A8A2479" w14:textId="77777777" w:rsidR="00382436" w:rsidRPr="00840720" w:rsidRDefault="00382436" w:rsidP="00840720">
      <w:pPr>
        <w:rPr>
          <w:rFonts w:cs="Segoe UI"/>
          <w:szCs w:val="22"/>
          <w:lang w:val="el-GR"/>
        </w:rPr>
      </w:pPr>
    </w:p>
    <w:p w14:paraId="5BB95846" w14:textId="00654EC8" w:rsidR="00840720" w:rsidRPr="00840720" w:rsidRDefault="00926F3A" w:rsidP="00840720">
      <w:pPr>
        <w:spacing w:after="120"/>
        <w:rPr>
          <w:rFonts w:cs="Segoe UI"/>
          <w:b/>
          <w:bCs/>
          <w:szCs w:val="22"/>
          <w:lang w:val="el-GR"/>
        </w:rPr>
      </w:pPr>
      <w:r>
        <w:rPr>
          <w:rFonts w:cs="Segoe UI"/>
          <w:b/>
          <w:bCs/>
          <w:szCs w:val="22"/>
          <w:lang w:val="el-GR"/>
        </w:rPr>
        <w:lastRenderedPageBreak/>
        <w:t xml:space="preserve">Οικολογικές λύσεις για τις </w:t>
      </w:r>
      <w:r w:rsidR="00FA698F" w:rsidRPr="00FA698F">
        <w:rPr>
          <w:rFonts w:cs="Segoe UI"/>
          <w:b/>
          <w:bCs/>
          <w:szCs w:val="22"/>
          <w:lang w:val="el-GR"/>
        </w:rPr>
        <w:t>συσκευασί</w:t>
      </w:r>
      <w:r w:rsidR="00382436">
        <w:rPr>
          <w:rFonts w:cs="Segoe UI"/>
          <w:b/>
          <w:bCs/>
          <w:szCs w:val="22"/>
          <w:lang w:val="el-GR"/>
        </w:rPr>
        <w:t>ε</w:t>
      </w:r>
      <w:r w:rsidR="00FA698F" w:rsidRPr="00FA698F">
        <w:rPr>
          <w:rFonts w:cs="Segoe UI"/>
          <w:b/>
          <w:bCs/>
          <w:szCs w:val="22"/>
          <w:lang w:val="el-GR"/>
        </w:rPr>
        <w:t>ς</w:t>
      </w:r>
    </w:p>
    <w:p w14:paraId="12B95942" w14:textId="0CDB3D79" w:rsidR="00FA698F" w:rsidRPr="00FA698F" w:rsidRDefault="00FA698F" w:rsidP="00FA698F">
      <w:pPr>
        <w:spacing w:after="120"/>
        <w:rPr>
          <w:rFonts w:cs="Segoe UI"/>
          <w:szCs w:val="22"/>
          <w:lang w:val="el-GR"/>
        </w:rPr>
      </w:pPr>
      <w:r w:rsidRPr="00FA698F">
        <w:rPr>
          <w:rFonts w:cs="Segoe UI"/>
          <w:szCs w:val="22"/>
          <w:lang w:val="el-GR"/>
        </w:rPr>
        <w:t xml:space="preserve">Η </w:t>
      </w:r>
      <w:r w:rsidRPr="00FA698F">
        <w:rPr>
          <w:rFonts w:cs="Segoe UI"/>
          <w:szCs w:val="22"/>
        </w:rPr>
        <w:t>Henkel</w:t>
      </w:r>
      <w:r w:rsidRPr="00FA698F">
        <w:rPr>
          <w:rFonts w:cs="Segoe UI"/>
          <w:szCs w:val="22"/>
          <w:lang w:val="el-GR"/>
        </w:rPr>
        <w:t xml:space="preserve"> </w:t>
      </w:r>
      <w:r w:rsidRPr="00C64775">
        <w:rPr>
          <w:rFonts w:cs="Segoe UI"/>
          <w:b/>
          <w:bCs/>
          <w:szCs w:val="22"/>
          <w:lang w:val="el-GR"/>
        </w:rPr>
        <w:t>αύξησε</w:t>
      </w:r>
      <w:r w:rsidR="007F1C59">
        <w:rPr>
          <w:rFonts w:cs="Segoe UI"/>
          <w:b/>
          <w:bCs/>
          <w:szCs w:val="22"/>
          <w:lang w:val="el-GR"/>
        </w:rPr>
        <w:t xml:space="preserve"> </w:t>
      </w:r>
      <w:r w:rsidR="007F1C59" w:rsidRPr="00C64775">
        <w:rPr>
          <w:rFonts w:cs="Segoe UI"/>
          <w:b/>
          <w:bCs/>
          <w:szCs w:val="22"/>
          <w:lang w:val="el-GR"/>
        </w:rPr>
        <w:t>25</w:t>
      </w:r>
      <w:r w:rsidR="007F1C59">
        <w:rPr>
          <w:rFonts w:cs="Segoe UI"/>
          <w:b/>
          <w:bCs/>
          <w:szCs w:val="22"/>
          <w:lang w:val="el-GR"/>
        </w:rPr>
        <w:t>%</w:t>
      </w:r>
      <w:r w:rsidRPr="00C64775">
        <w:rPr>
          <w:rFonts w:cs="Segoe UI"/>
          <w:b/>
          <w:bCs/>
          <w:szCs w:val="22"/>
          <w:lang w:val="el-GR"/>
        </w:rPr>
        <w:t xml:space="preserve"> το μερίδιο του ανακυκλωμένου πλαστικού στις συσκευασίες </w:t>
      </w:r>
      <w:r w:rsidR="00382436">
        <w:rPr>
          <w:rFonts w:cs="Segoe UI"/>
          <w:b/>
          <w:bCs/>
          <w:szCs w:val="22"/>
          <w:lang w:val="el-GR"/>
        </w:rPr>
        <w:t xml:space="preserve">των </w:t>
      </w:r>
      <w:r w:rsidRPr="00C64775">
        <w:rPr>
          <w:rFonts w:cs="Segoe UI"/>
          <w:b/>
          <w:bCs/>
          <w:szCs w:val="22"/>
          <w:lang w:val="el-GR"/>
        </w:rPr>
        <w:t xml:space="preserve">καταναλωτικών </w:t>
      </w:r>
      <w:r w:rsidR="007F1C59">
        <w:rPr>
          <w:rFonts w:cs="Segoe UI"/>
          <w:b/>
          <w:bCs/>
          <w:szCs w:val="22"/>
          <w:lang w:val="el-GR"/>
        </w:rPr>
        <w:t>προϊόντων</w:t>
      </w:r>
      <w:r w:rsidRPr="00C64775">
        <w:rPr>
          <w:rFonts w:cs="Segoe UI"/>
          <w:b/>
          <w:bCs/>
          <w:szCs w:val="22"/>
          <w:lang w:val="el-GR"/>
        </w:rPr>
        <w:t xml:space="preserve"> </w:t>
      </w:r>
      <w:r w:rsidR="007F1C59">
        <w:rPr>
          <w:rFonts w:cs="Segoe UI"/>
          <w:b/>
          <w:bCs/>
          <w:szCs w:val="22"/>
          <w:lang w:val="el-GR"/>
        </w:rPr>
        <w:t>της</w:t>
      </w:r>
      <w:r w:rsidR="007F1C59">
        <w:rPr>
          <w:rFonts w:cs="Segoe UI"/>
          <w:szCs w:val="22"/>
          <w:lang w:val="el-GR"/>
        </w:rPr>
        <w:t xml:space="preserve"> και μ</w:t>
      </w:r>
      <w:r w:rsidRPr="00FA698F">
        <w:rPr>
          <w:rFonts w:cs="Segoe UI"/>
          <w:szCs w:val="22"/>
          <w:lang w:val="el-GR"/>
        </w:rPr>
        <w:t>έχρι το τέλος του τρέχοντος έτους, αναμένε</w:t>
      </w:r>
      <w:r w:rsidR="007F1C59">
        <w:rPr>
          <w:rFonts w:cs="Segoe UI"/>
          <w:szCs w:val="22"/>
          <w:lang w:val="el-GR"/>
        </w:rPr>
        <w:t>ται</w:t>
      </w:r>
      <w:r w:rsidRPr="00FA698F">
        <w:rPr>
          <w:rFonts w:cs="Segoe UI"/>
          <w:szCs w:val="22"/>
          <w:lang w:val="el-GR"/>
        </w:rPr>
        <w:t xml:space="preserve"> να φτάσει το 30</w:t>
      </w:r>
      <w:r w:rsidR="007F1C59">
        <w:rPr>
          <w:rFonts w:cs="Segoe UI"/>
          <w:szCs w:val="22"/>
          <w:lang w:val="el-GR"/>
        </w:rPr>
        <w:t>%</w:t>
      </w:r>
      <w:r w:rsidRPr="00FA698F">
        <w:rPr>
          <w:rFonts w:cs="Segoe UI"/>
          <w:szCs w:val="22"/>
          <w:lang w:val="el-GR"/>
        </w:rPr>
        <w:t xml:space="preserve">. </w:t>
      </w:r>
    </w:p>
    <w:p w14:paraId="6BA1E794" w14:textId="3CD28FB8" w:rsidR="00FA698F" w:rsidRPr="00FA698F" w:rsidRDefault="00FA698F" w:rsidP="00FA698F">
      <w:pPr>
        <w:spacing w:after="120"/>
        <w:rPr>
          <w:rFonts w:cs="Segoe UI"/>
          <w:szCs w:val="22"/>
          <w:lang w:val="el-GR"/>
        </w:rPr>
      </w:pPr>
      <w:r w:rsidRPr="00FA698F">
        <w:rPr>
          <w:rFonts w:cs="Segoe UI"/>
          <w:szCs w:val="22"/>
          <w:lang w:val="el-GR"/>
        </w:rPr>
        <w:t xml:space="preserve">Δύο παραδείγματα αναδεικνύουν </w:t>
      </w:r>
      <w:r w:rsidR="007F1C59">
        <w:rPr>
          <w:rFonts w:cs="Segoe UI"/>
          <w:szCs w:val="22"/>
          <w:lang w:val="el-GR"/>
        </w:rPr>
        <w:t xml:space="preserve">σημαντικά </w:t>
      </w:r>
      <w:r w:rsidRPr="00FA698F">
        <w:rPr>
          <w:rFonts w:cs="Segoe UI"/>
          <w:szCs w:val="22"/>
          <w:lang w:val="el-GR"/>
        </w:rPr>
        <w:t xml:space="preserve">αυτή την πρόοδο: </w:t>
      </w:r>
      <w:r w:rsidR="007F1C59">
        <w:rPr>
          <w:rFonts w:cs="Segoe UI"/>
          <w:szCs w:val="22"/>
          <w:lang w:val="el-GR"/>
        </w:rPr>
        <w:t>Αρχικά σ</w:t>
      </w:r>
      <w:r w:rsidRPr="00FA698F">
        <w:rPr>
          <w:rFonts w:cs="Segoe UI"/>
          <w:szCs w:val="22"/>
          <w:lang w:val="el-GR"/>
        </w:rPr>
        <w:t xml:space="preserve">την Ευρώπη, η </w:t>
      </w:r>
      <w:r w:rsidRPr="00FA698F">
        <w:rPr>
          <w:rFonts w:cs="Segoe UI"/>
          <w:szCs w:val="22"/>
        </w:rPr>
        <w:t>Henkel</w:t>
      </w:r>
      <w:r w:rsidRPr="00FA698F">
        <w:rPr>
          <w:rFonts w:cs="Segoe UI"/>
          <w:szCs w:val="22"/>
          <w:lang w:val="el-GR"/>
        </w:rPr>
        <w:t xml:space="preserve"> </w:t>
      </w:r>
      <w:r w:rsidR="007F1C59">
        <w:rPr>
          <w:rFonts w:cs="Segoe UI"/>
          <w:szCs w:val="22"/>
          <w:lang w:val="el-GR"/>
        </w:rPr>
        <w:t xml:space="preserve">έχει αυξήσει </w:t>
      </w:r>
      <w:r w:rsidR="007F1C59" w:rsidRPr="007F1C59">
        <w:rPr>
          <w:rFonts w:cs="Segoe UI"/>
          <w:szCs w:val="22"/>
          <w:lang w:val="el-GR"/>
        </w:rPr>
        <w:t>το ποσοστό ανακυκλωμένου υλικού από καταναλωτικά απόβλητα (post-</w:t>
      </w:r>
      <w:proofErr w:type="spellStart"/>
      <w:r w:rsidR="007F1C59" w:rsidRPr="007F1C59">
        <w:rPr>
          <w:rFonts w:cs="Segoe UI"/>
          <w:szCs w:val="22"/>
          <w:lang w:val="el-GR"/>
        </w:rPr>
        <w:t>consumer</w:t>
      </w:r>
      <w:proofErr w:type="spellEnd"/>
      <w:r w:rsidR="007F1C59" w:rsidRPr="007F1C59">
        <w:rPr>
          <w:rFonts w:cs="Segoe UI"/>
          <w:szCs w:val="22"/>
          <w:lang w:val="el-GR"/>
        </w:rPr>
        <w:t xml:space="preserve"> </w:t>
      </w:r>
      <w:proofErr w:type="spellStart"/>
      <w:r w:rsidR="007F1C59" w:rsidRPr="007F1C59">
        <w:rPr>
          <w:rFonts w:cs="Segoe UI"/>
          <w:szCs w:val="22"/>
          <w:lang w:val="el-GR"/>
        </w:rPr>
        <w:t>recyclate</w:t>
      </w:r>
      <w:proofErr w:type="spellEnd"/>
      <w:r w:rsidR="007F1C59" w:rsidRPr="007F1C59">
        <w:rPr>
          <w:rFonts w:cs="Segoe UI"/>
          <w:szCs w:val="22"/>
          <w:lang w:val="el-GR"/>
        </w:rPr>
        <w:t>) στις συσκευασίες των υγρών απορρυπαντικών και των προϊόντων περιποίησης μαλλιών τουλάχιστον στο 50%.</w:t>
      </w:r>
      <w:r w:rsidRPr="00FA698F">
        <w:rPr>
          <w:rFonts w:cs="Segoe UI"/>
          <w:szCs w:val="22"/>
          <w:lang w:val="el-GR"/>
        </w:rPr>
        <w:t xml:space="preserve"> Αυτό περιλαμβάνει μάρκες όπως </w:t>
      </w:r>
      <w:r w:rsidRPr="00FA698F">
        <w:rPr>
          <w:rFonts w:cs="Segoe UI"/>
          <w:szCs w:val="22"/>
        </w:rPr>
        <w:t>Persil</w:t>
      </w:r>
      <w:r w:rsidRPr="00FA698F">
        <w:rPr>
          <w:rFonts w:cs="Segoe UI"/>
          <w:szCs w:val="22"/>
          <w:lang w:val="el-GR"/>
        </w:rPr>
        <w:t xml:space="preserve">, </w:t>
      </w:r>
      <w:r w:rsidRPr="00FA698F">
        <w:rPr>
          <w:rFonts w:cs="Segoe UI"/>
          <w:szCs w:val="22"/>
        </w:rPr>
        <w:t>Wei</w:t>
      </w:r>
      <w:r w:rsidRPr="00FA698F">
        <w:rPr>
          <w:rFonts w:cs="Segoe UI"/>
          <w:szCs w:val="22"/>
          <w:lang w:val="el-GR"/>
        </w:rPr>
        <w:t>ß</w:t>
      </w:r>
      <w:r w:rsidRPr="00FA698F">
        <w:rPr>
          <w:rFonts w:cs="Segoe UI"/>
          <w:szCs w:val="22"/>
        </w:rPr>
        <w:t>er</w:t>
      </w:r>
      <w:r w:rsidRPr="00FA698F">
        <w:rPr>
          <w:rFonts w:cs="Segoe UI"/>
          <w:szCs w:val="22"/>
          <w:lang w:val="el-GR"/>
        </w:rPr>
        <w:t xml:space="preserve"> </w:t>
      </w:r>
      <w:r w:rsidRPr="00FA698F">
        <w:rPr>
          <w:rFonts w:cs="Segoe UI"/>
          <w:szCs w:val="22"/>
        </w:rPr>
        <w:t>Riese</w:t>
      </w:r>
      <w:r w:rsidRPr="00FA698F">
        <w:rPr>
          <w:rFonts w:cs="Segoe UI"/>
          <w:szCs w:val="22"/>
          <w:lang w:val="el-GR"/>
        </w:rPr>
        <w:t xml:space="preserve">, </w:t>
      </w:r>
      <w:r w:rsidRPr="00FA698F">
        <w:rPr>
          <w:rFonts w:cs="Segoe UI"/>
          <w:szCs w:val="22"/>
        </w:rPr>
        <w:t>Spee</w:t>
      </w:r>
      <w:r w:rsidRPr="00FA698F">
        <w:rPr>
          <w:rFonts w:cs="Segoe UI"/>
          <w:szCs w:val="22"/>
          <w:lang w:val="el-GR"/>
        </w:rPr>
        <w:t xml:space="preserve"> και </w:t>
      </w:r>
      <w:r w:rsidRPr="00FA698F">
        <w:rPr>
          <w:rFonts w:cs="Segoe UI"/>
          <w:szCs w:val="22"/>
        </w:rPr>
        <w:t>Gliss</w:t>
      </w:r>
      <w:r w:rsidRPr="00FA698F">
        <w:rPr>
          <w:rFonts w:cs="Segoe UI"/>
          <w:szCs w:val="22"/>
          <w:lang w:val="el-GR"/>
        </w:rPr>
        <w:t xml:space="preserve">. </w:t>
      </w:r>
      <w:r w:rsidR="007F1C59">
        <w:rPr>
          <w:rFonts w:cs="Segoe UI"/>
          <w:szCs w:val="22"/>
          <w:lang w:val="el-GR"/>
        </w:rPr>
        <w:t>Δεύτερον, σ</w:t>
      </w:r>
      <w:r w:rsidRPr="00FA698F">
        <w:rPr>
          <w:rFonts w:cs="Segoe UI"/>
          <w:szCs w:val="22"/>
          <w:lang w:val="el-GR"/>
        </w:rPr>
        <w:t>τη Βόρεια Αμερική, η εταιρεία εισήγαγε μια νέα συσκευασία για το υγρό σαπούνι χεριών</w:t>
      </w:r>
      <w:r w:rsidR="007F1C59">
        <w:rPr>
          <w:rFonts w:cs="Segoe UI"/>
          <w:szCs w:val="22"/>
          <w:lang w:val="el-GR"/>
        </w:rPr>
        <w:t xml:space="preserve"> </w:t>
      </w:r>
      <w:r w:rsidRPr="00FA698F">
        <w:rPr>
          <w:rFonts w:cs="Segoe UI"/>
          <w:szCs w:val="22"/>
        </w:rPr>
        <w:t>Dial</w:t>
      </w:r>
      <w:r w:rsidRPr="00FA698F">
        <w:rPr>
          <w:rFonts w:cs="Segoe UI"/>
          <w:szCs w:val="22"/>
          <w:lang w:val="el-GR"/>
        </w:rPr>
        <w:t>, η οποία είναι πλέον κατασκευασμένη από 100</w:t>
      </w:r>
      <w:r w:rsidR="007F1C59">
        <w:rPr>
          <w:rFonts w:cs="Segoe UI"/>
          <w:szCs w:val="22"/>
          <w:lang w:val="el-GR"/>
        </w:rPr>
        <w:t xml:space="preserve">% </w:t>
      </w:r>
      <w:r w:rsidRPr="00FA698F">
        <w:rPr>
          <w:rFonts w:cs="Segoe UI"/>
          <w:szCs w:val="22"/>
          <w:lang w:val="el-GR"/>
        </w:rPr>
        <w:t xml:space="preserve">ανακυκλωμένο πλαστικό. </w:t>
      </w:r>
    </w:p>
    <w:p w14:paraId="3D3E1838" w14:textId="6AB6BA0B" w:rsidR="00FA698F" w:rsidRPr="00FA698F" w:rsidRDefault="00FA698F" w:rsidP="00FA698F">
      <w:pPr>
        <w:spacing w:after="120"/>
        <w:rPr>
          <w:rFonts w:cs="Segoe UI"/>
          <w:szCs w:val="22"/>
          <w:lang w:val="el-GR"/>
        </w:rPr>
      </w:pPr>
      <w:r w:rsidRPr="00FA698F">
        <w:rPr>
          <w:rFonts w:cs="Segoe UI"/>
          <w:szCs w:val="22"/>
          <w:lang w:val="el-GR"/>
        </w:rPr>
        <w:t xml:space="preserve">Η </w:t>
      </w:r>
      <w:r w:rsidRPr="00FA698F">
        <w:rPr>
          <w:rFonts w:cs="Segoe UI"/>
          <w:szCs w:val="22"/>
        </w:rPr>
        <w:t>Henkel</w:t>
      </w:r>
      <w:r w:rsidRPr="00FA698F">
        <w:rPr>
          <w:rFonts w:cs="Segoe UI"/>
          <w:szCs w:val="22"/>
          <w:lang w:val="el-GR"/>
        </w:rPr>
        <w:t xml:space="preserve"> στοχεύει</w:t>
      </w:r>
      <w:r w:rsidR="007F1C59">
        <w:rPr>
          <w:rFonts w:cs="Segoe UI"/>
          <w:szCs w:val="22"/>
          <w:lang w:val="el-GR"/>
        </w:rPr>
        <w:t>,</w:t>
      </w:r>
      <w:r w:rsidRPr="00FA698F">
        <w:rPr>
          <w:rFonts w:cs="Segoe UI"/>
          <w:szCs w:val="22"/>
          <w:lang w:val="el-GR"/>
        </w:rPr>
        <w:t xml:space="preserve"> </w:t>
      </w:r>
      <w:r w:rsidR="007F1C59">
        <w:rPr>
          <w:rFonts w:cs="Segoe UI"/>
          <w:szCs w:val="22"/>
          <w:lang w:val="el-GR"/>
        </w:rPr>
        <w:t>επίσης,</w:t>
      </w:r>
      <w:r w:rsidRPr="00FA698F">
        <w:rPr>
          <w:rFonts w:cs="Segoe UI"/>
          <w:szCs w:val="22"/>
          <w:lang w:val="el-GR"/>
        </w:rPr>
        <w:t xml:space="preserve"> να σχεδιάσει όλες τις συσκευασίες </w:t>
      </w:r>
      <w:r w:rsidR="007F1C59">
        <w:rPr>
          <w:rFonts w:cs="Segoe UI"/>
          <w:szCs w:val="22"/>
          <w:lang w:val="el-GR"/>
        </w:rPr>
        <w:t xml:space="preserve">των </w:t>
      </w:r>
      <w:r w:rsidRPr="00FA698F">
        <w:rPr>
          <w:rFonts w:cs="Segoe UI"/>
          <w:szCs w:val="22"/>
          <w:lang w:val="el-GR"/>
        </w:rPr>
        <w:t xml:space="preserve">καταναλωτικών </w:t>
      </w:r>
      <w:r w:rsidR="007F1C59">
        <w:rPr>
          <w:rFonts w:cs="Segoe UI"/>
          <w:szCs w:val="22"/>
          <w:lang w:val="el-GR"/>
        </w:rPr>
        <w:t xml:space="preserve">της </w:t>
      </w:r>
      <w:r w:rsidRPr="00FA698F">
        <w:rPr>
          <w:rFonts w:cs="Segoe UI"/>
          <w:szCs w:val="22"/>
          <w:lang w:val="el-GR"/>
        </w:rPr>
        <w:t>προϊόντων</w:t>
      </w:r>
      <w:r w:rsidR="004C0373">
        <w:rPr>
          <w:rFonts w:cs="Segoe UI"/>
          <w:szCs w:val="22"/>
          <w:lang w:val="el-GR"/>
        </w:rPr>
        <w:t xml:space="preserve"> </w:t>
      </w:r>
      <w:r w:rsidR="007F1C59">
        <w:rPr>
          <w:rFonts w:cs="Segoe UI"/>
          <w:szCs w:val="22"/>
          <w:lang w:val="el-GR"/>
        </w:rPr>
        <w:t>να είναι ανακυκλώσιμες</w:t>
      </w:r>
      <w:r w:rsidRPr="00FA698F">
        <w:rPr>
          <w:rFonts w:cs="Segoe UI"/>
          <w:szCs w:val="22"/>
          <w:lang w:val="el-GR"/>
        </w:rPr>
        <w:t xml:space="preserve">. Στο τέλος του 2024, το ποσοστό </w:t>
      </w:r>
      <w:r w:rsidR="007F1C59" w:rsidRPr="007F1C59">
        <w:rPr>
          <w:rFonts w:cs="Segoe UI"/>
          <w:szCs w:val="22"/>
          <w:lang w:val="el-GR"/>
        </w:rPr>
        <w:t xml:space="preserve">αυτών των συσκευασιών </w:t>
      </w:r>
      <w:r w:rsidR="004C0373">
        <w:rPr>
          <w:rFonts w:cs="Segoe UI"/>
          <w:szCs w:val="22"/>
          <w:lang w:val="el-GR"/>
        </w:rPr>
        <w:t>είχε</w:t>
      </w:r>
      <w:r w:rsidRPr="00FA698F">
        <w:rPr>
          <w:rFonts w:cs="Segoe UI"/>
          <w:szCs w:val="22"/>
          <w:lang w:val="el-GR"/>
        </w:rPr>
        <w:t xml:space="preserve"> φτάσει το 89%. </w:t>
      </w:r>
    </w:p>
    <w:p w14:paraId="3EAA99BA" w14:textId="74FDA0E9" w:rsidR="00F52439" w:rsidRDefault="004C0373" w:rsidP="00840720">
      <w:pPr>
        <w:spacing w:after="120"/>
        <w:rPr>
          <w:rFonts w:cs="Segoe UI"/>
          <w:szCs w:val="22"/>
          <w:lang w:val="el-GR"/>
        </w:rPr>
      </w:pPr>
      <w:r>
        <w:rPr>
          <w:rFonts w:cs="Segoe UI"/>
          <w:szCs w:val="22"/>
          <w:lang w:val="el-GR"/>
        </w:rPr>
        <w:t>Ν</w:t>
      </w:r>
      <w:r w:rsidRPr="00FA698F">
        <w:rPr>
          <w:rFonts w:cs="Segoe UI"/>
          <w:szCs w:val="22"/>
          <w:lang w:val="el-GR"/>
        </w:rPr>
        <w:t xml:space="preserve">έα πρότυπα για πιο βιώσιμες συσκευασίες </w:t>
      </w:r>
      <w:r>
        <w:rPr>
          <w:rFonts w:cs="Segoe UI"/>
          <w:szCs w:val="22"/>
          <w:lang w:val="el-GR"/>
        </w:rPr>
        <w:t>θέτει και μ</w:t>
      </w:r>
      <w:r w:rsidR="00FA698F" w:rsidRPr="00FA698F">
        <w:rPr>
          <w:rFonts w:cs="Segoe UI"/>
          <w:szCs w:val="22"/>
          <w:lang w:val="el-GR"/>
        </w:rPr>
        <w:t xml:space="preserve">ε τις καινοτομίες της επιχειρηματικής μονάδας </w:t>
      </w:r>
      <w:r w:rsidR="00FA698F" w:rsidRPr="00FA698F">
        <w:rPr>
          <w:rFonts w:cs="Segoe UI"/>
          <w:szCs w:val="22"/>
        </w:rPr>
        <w:t>Adhesive</w:t>
      </w:r>
      <w:r w:rsidR="00FA698F" w:rsidRPr="00FA698F">
        <w:rPr>
          <w:rFonts w:cs="Segoe UI"/>
          <w:szCs w:val="22"/>
          <w:lang w:val="el-GR"/>
        </w:rPr>
        <w:t xml:space="preserve"> </w:t>
      </w:r>
      <w:r w:rsidR="00FA698F" w:rsidRPr="00FA698F">
        <w:rPr>
          <w:rFonts w:cs="Segoe UI"/>
          <w:szCs w:val="22"/>
        </w:rPr>
        <w:t>Technologies</w:t>
      </w:r>
      <w:r w:rsidR="00FA698F" w:rsidRPr="00FA698F">
        <w:rPr>
          <w:rFonts w:cs="Segoe UI"/>
          <w:szCs w:val="22"/>
          <w:lang w:val="el-GR"/>
        </w:rPr>
        <w:t xml:space="preserve">. Για παράδειγμα, </w:t>
      </w:r>
      <w:r w:rsidR="00F52439">
        <w:rPr>
          <w:rFonts w:cs="Segoe UI"/>
          <w:szCs w:val="22"/>
          <w:lang w:val="el-GR"/>
        </w:rPr>
        <w:t>η</w:t>
      </w:r>
      <w:r w:rsidR="00FA698F" w:rsidRPr="00FA698F">
        <w:rPr>
          <w:rFonts w:cs="Segoe UI"/>
          <w:szCs w:val="22"/>
          <w:lang w:val="el-GR"/>
        </w:rPr>
        <w:t xml:space="preserve"> νέα </w:t>
      </w:r>
      <w:proofErr w:type="spellStart"/>
      <w:r w:rsidR="00F52439">
        <w:rPr>
          <w:rFonts w:cs="Segoe UI"/>
          <w:szCs w:val="22"/>
          <w:lang w:val="el-GR"/>
        </w:rPr>
        <w:t>θερμό</w:t>
      </w:r>
      <w:r w:rsidR="00FA698F" w:rsidRPr="00FA698F">
        <w:rPr>
          <w:rFonts w:cs="Segoe UI"/>
          <w:szCs w:val="22"/>
          <w:lang w:val="el-GR"/>
        </w:rPr>
        <w:t>κ</w:t>
      </w:r>
      <w:r w:rsidR="00F52439">
        <w:rPr>
          <w:rFonts w:cs="Segoe UI"/>
          <w:szCs w:val="22"/>
          <w:lang w:val="el-GR"/>
        </w:rPr>
        <w:t>ο</w:t>
      </w:r>
      <w:r w:rsidR="00FA698F" w:rsidRPr="00FA698F">
        <w:rPr>
          <w:rFonts w:cs="Segoe UI"/>
          <w:szCs w:val="22"/>
          <w:lang w:val="el-GR"/>
        </w:rPr>
        <w:t>λλα</w:t>
      </w:r>
      <w:proofErr w:type="spellEnd"/>
      <w:r w:rsidR="00FA698F" w:rsidRPr="00FA698F">
        <w:rPr>
          <w:rFonts w:cs="Segoe UI"/>
          <w:szCs w:val="22"/>
          <w:lang w:val="el-GR"/>
        </w:rPr>
        <w:t xml:space="preserve"> της μάρκας </w:t>
      </w:r>
      <w:proofErr w:type="spellStart"/>
      <w:r w:rsidR="00FA698F" w:rsidRPr="00FA698F">
        <w:rPr>
          <w:rFonts w:cs="Segoe UI"/>
          <w:szCs w:val="22"/>
        </w:rPr>
        <w:t>Technomelt</w:t>
      </w:r>
      <w:proofErr w:type="spellEnd"/>
      <w:r w:rsidR="00FA698F" w:rsidRPr="00FA698F">
        <w:rPr>
          <w:rFonts w:cs="Segoe UI"/>
          <w:szCs w:val="22"/>
          <w:lang w:val="el-GR"/>
        </w:rPr>
        <w:t xml:space="preserve">, </w:t>
      </w:r>
      <w:r w:rsidR="00F52439">
        <w:rPr>
          <w:rFonts w:cs="Segoe UI"/>
          <w:szCs w:val="22"/>
          <w:lang w:val="el-GR"/>
        </w:rPr>
        <w:t>που</w:t>
      </w:r>
      <w:r w:rsidR="00FA698F" w:rsidRPr="00FA698F">
        <w:rPr>
          <w:rFonts w:cs="Segoe UI"/>
          <w:szCs w:val="22"/>
          <w:lang w:val="el-GR"/>
        </w:rPr>
        <w:t xml:space="preserve"> χρησιμοποιείται, μεταξύ άλλων, </w:t>
      </w:r>
      <w:r w:rsidR="00F52439">
        <w:rPr>
          <w:rFonts w:cs="Segoe UI"/>
          <w:szCs w:val="22"/>
          <w:lang w:val="el-GR"/>
        </w:rPr>
        <w:t>στις</w:t>
      </w:r>
      <w:r w:rsidR="00FA698F" w:rsidRPr="00FA698F">
        <w:rPr>
          <w:rFonts w:cs="Segoe UI"/>
          <w:szCs w:val="22"/>
          <w:lang w:val="el-GR"/>
        </w:rPr>
        <w:t xml:space="preserve"> συσκευασί</w:t>
      </w:r>
      <w:r w:rsidR="00F52439">
        <w:rPr>
          <w:rFonts w:cs="Segoe UI"/>
          <w:szCs w:val="22"/>
          <w:lang w:val="el-GR"/>
        </w:rPr>
        <w:t>ες</w:t>
      </w:r>
      <w:r w:rsidR="00FA698F" w:rsidRPr="00FA698F">
        <w:rPr>
          <w:rFonts w:cs="Segoe UI"/>
          <w:szCs w:val="22"/>
          <w:lang w:val="el-GR"/>
        </w:rPr>
        <w:t xml:space="preserve"> τροφίμων, αποτελείται κατά τουλάχιστον 49% από πρώτες ύλες βιολογικής προέλευσης. </w:t>
      </w:r>
      <w:r w:rsidR="00F52439" w:rsidRPr="00F52439">
        <w:rPr>
          <w:rFonts w:cs="Segoe UI"/>
          <w:szCs w:val="22"/>
          <w:lang w:val="el-GR"/>
        </w:rPr>
        <w:t>Παράλληλα, η εφαρμογή του προϊόντος απαιτεί σημαντικά λιγότερη ενέργεια για τους πελάτες</w:t>
      </w:r>
      <w:r w:rsidR="00F52439">
        <w:rPr>
          <w:rFonts w:cs="Segoe UI"/>
          <w:szCs w:val="22"/>
          <w:lang w:val="el-GR"/>
        </w:rPr>
        <w:t>.</w:t>
      </w:r>
    </w:p>
    <w:p w14:paraId="12ADD758" w14:textId="77777777" w:rsidR="004C0373" w:rsidRDefault="004C0373" w:rsidP="00840720">
      <w:pPr>
        <w:spacing w:after="120"/>
        <w:rPr>
          <w:rFonts w:cs="Segoe UI"/>
          <w:szCs w:val="22"/>
          <w:lang w:val="el-GR"/>
        </w:rPr>
      </w:pPr>
    </w:p>
    <w:p w14:paraId="5E354372" w14:textId="02189BF6" w:rsidR="00840720" w:rsidRPr="00840720" w:rsidRDefault="007124DB" w:rsidP="00840720">
      <w:pPr>
        <w:spacing w:after="120"/>
        <w:rPr>
          <w:rFonts w:cs="Segoe UI"/>
          <w:b/>
          <w:bCs/>
          <w:szCs w:val="22"/>
          <w:lang w:val="el-GR"/>
        </w:rPr>
      </w:pPr>
      <w:r w:rsidRPr="007124DB">
        <w:rPr>
          <w:rFonts w:cs="Segoe UI"/>
          <w:b/>
          <w:bCs/>
          <w:szCs w:val="22"/>
          <w:lang w:val="el-GR"/>
        </w:rPr>
        <w:t>Ίσες ευκαιρίες και δίκαιες συνθήκες εργασίας</w:t>
      </w:r>
    </w:p>
    <w:p w14:paraId="43E2474E" w14:textId="12F1E2DA" w:rsidR="007124DB" w:rsidRPr="007124DB" w:rsidRDefault="004C0373" w:rsidP="00F52439">
      <w:pPr>
        <w:spacing w:after="120"/>
        <w:rPr>
          <w:rFonts w:cs="Segoe UI"/>
          <w:szCs w:val="22"/>
          <w:lang w:val="el-GR"/>
        </w:rPr>
      </w:pPr>
      <w:r>
        <w:rPr>
          <w:rFonts w:cs="Segoe UI"/>
          <w:szCs w:val="22"/>
          <w:lang w:val="el-GR"/>
        </w:rPr>
        <w:t>Σημαντικό ο</w:t>
      </w:r>
      <w:r w:rsidR="007124DB" w:rsidRPr="007124DB">
        <w:rPr>
          <w:rFonts w:cs="Segoe UI"/>
          <w:szCs w:val="22"/>
          <w:lang w:val="el-GR"/>
        </w:rPr>
        <w:t xml:space="preserve">ρόσημο </w:t>
      </w:r>
      <w:r>
        <w:rPr>
          <w:rFonts w:cs="Segoe UI"/>
          <w:szCs w:val="22"/>
          <w:lang w:val="el-GR"/>
        </w:rPr>
        <w:t xml:space="preserve">της </w:t>
      </w:r>
      <w:r>
        <w:rPr>
          <w:rFonts w:cs="Segoe UI"/>
          <w:szCs w:val="22"/>
        </w:rPr>
        <w:t>Henkel</w:t>
      </w:r>
      <w:r>
        <w:rPr>
          <w:rFonts w:cs="Segoe UI"/>
          <w:szCs w:val="22"/>
          <w:lang w:val="el-GR"/>
        </w:rPr>
        <w:t xml:space="preserve"> στη στρατηγική της στον τομέα της </w:t>
      </w:r>
      <w:r w:rsidR="007124DB" w:rsidRPr="007124DB">
        <w:rPr>
          <w:rFonts w:cs="Segoe UI"/>
          <w:szCs w:val="22"/>
          <w:lang w:val="el-GR"/>
        </w:rPr>
        <w:t>διαφορετικότητα</w:t>
      </w:r>
      <w:r>
        <w:rPr>
          <w:rFonts w:cs="Segoe UI"/>
          <w:szCs w:val="22"/>
          <w:lang w:val="el-GR"/>
        </w:rPr>
        <w:t>ς</w:t>
      </w:r>
      <w:r w:rsidR="007124DB" w:rsidRPr="007124DB">
        <w:rPr>
          <w:rFonts w:cs="Segoe UI"/>
          <w:szCs w:val="22"/>
          <w:lang w:val="el-GR"/>
        </w:rPr>
        <w:t xml:space="preserve"> και της ισότητας</w:t>
      </w:r>
      <w:r>
        <w:rPr>
          <w:rFonts w:cs="Segoe UI"/>
          <w:szCs w:val="22"/>
          <w:lang w:val="el-GR"/>
        </w:rPr>
        <w:t>,</w:t>
      </w:r>
      <w:r w:rsidR="007124DB" w:rsidRPr="007124DB">
        <w:rPr>
          <w:rFonts w:cs="Segoe UI"/>
          <w:szCs w:val="22"/>
          <w:lang w:val="el-GR"/>
        </w:rPr>
        <w:t xml:space="preserve"> είναι το </w:t>
      </w:r>
      <w:r w:rsidR="00F52439">
        <w:rPr>
          <w:rFonts w:cs="Segoe UI"/>
          <w:szCs w:val="22"/>
          <w:lang w:val="el-GR"/>
        </w:rPr>
        <w:t xml:space="preserve">νέο </w:t>
      </w:r>
      <w:hyperlink r:id="rId10" w:history="1">
        <w:r w:rsidR="00F52439" w:rsidRPr="00F52439">
          <w:rPr>
            <w:rStyle w:val="Hyperlink"/>
            <w:rFonts w:cs="Segoe UI"/>
            <w:b/>
            <w:bCs/>
            <w:sz w:val="22"/>
            <w:szCs w:val="22"/>
            <w:lang w:val="el-GR"/>
          </w:rPr>
          <w:t>πρόγραμμα γονική</w:t>
        </w:r>
        <w:r>
          <w:rPr>
            <w:rStyle w:val="Hyperlink"/>
            <w:rFonts w:cs="Segoe UI"/>
            <w:b/>
            <w:bCs/>
            <w:sz w:val="22"/>
            <w:szCs w:val="22"/>
            <w:lang w:val="el-GR"/>
          </w:rPr>
          <w:t xml:space="preserve">ς </w:t>
        </w:r>
        <w:r w:rsidR="00F52439" w:rsidRPr="00F52439">
          <w:rPr>
            <w:rStyle w:val="Hyperlink"/>
            <w:rFonts w:cs="Segoe UI"/>
            <w:b/>
            <w:bCs/>
            <w:sz w:val="22"/>
            <w:szCs w:val="22"/>
            <w:lang w:val="el-GR"/>
          </w:rPr>
          <w:t>άδεια</w:t>
        </w:r>
        <w:r>
          <w:rPr>
            <w:rStyle w:val="Hyperlink"/>
            <w:rFonts w:cs="Segoe UI"/>
            <w:b/>
            <w:bCs/>
            <w:sz w:val="22"/>
            <w:szCs w:val="22"/>
            <w:lang w:val="el-GR"/>
          </w:rPr>
          <w:t>ς</w:t>
        </w:r>
        <w:r w:rsidR="00F52439" w:rsidRPr="00F52439">
          <w:rPr>
            <w:rStyle w:val="Hyperlink"/>
            <w:rFonts w:cs="Segoe UI"/>
            <w:b/>
            <w:bCs/>
            <w:sz w:val="22"/>
            <w:szCs w:val="22"/>
            <w:lang w:val="el-GR"/>
          </w:rPr>
          <w:t xml:space="preserve"> ανεξαρτήτως φύλου</w:t>
        </w:r>
      </w:hyperlink>
      <w:r w:rsidR="007124DB" w:rsidRPr="007124DB">
        <w:rPr>
          <w:rFonts w:cs="Segoe UI"/>
          <w:szCs w:val="22"/>
          <w:lang w:val="el-GR"/>
        </w:rPr>
        <w:t xml:space="preserve">, </w:t>
      </w:r>
      <w:r w:rsidR="00F52439">
        <w:rPr>
          <w:rFonts w:cs="Segoe UI"/>
          <w:szCs w:val="22"/>
          <w:lang w:val="el-GR"/>
        </w:rPr>
        <w:t xml:space="preserve">το </w:t>
      </w:r>
      <w:r w:rsidR="007124DB" w:rsidRPr="007124DB">
        <w:rPr>
          <w:rFonts w:cs="Segoe UI"/>
          <w:szCs w:val="22"/>
          <w:lang w:val="el-GR"/>
        </w:rPr>
        <w:t xml:space="preserve">οποίο </w:t>
      </w:r>
      <w:r w:rsidR="00F52439">
        <w:rPr>
          <w:rFonts w:cs="Segoe UI"/>
          <w:szCs w:val="22"/>
          <w:lang w:val="el-GR"/>
        </w:rPr>
        <w:t>αφορά</w:t>
      </w:r>
      <w:r w:rsidR="007124DB" w:rsidRPr="007124DB">
        <w:rPr>
          <w:rFonts w:cs="Segoe UI"/>
          <w:szCs w:val="22"/>
          <w:lang w:val="el-GR"/>
        </w:rPr>
        <w:t xml:space="preserve"> όλους τους 47.000 υπαλλήλους </w:t>
      </w:r>
      <w:r w:rsidR="00F52439">
        <w:rPr>
          <w:rFonts w:cs="Segoe UI"/>
          <w:szCs w:val="22"/>
          <w:lang w:val="el-GR"/>
        </w:rPr>
        <w:t xml:space="preserve">της </w:t>
      </w:r>
      <w:r w:rsidR="00F52439">
        <w:rPr>
          <w:rFonts w:cs="Segoe UI"/>
          <w:szCs w:val="22"/>
        </w:rPr>
        <w:t>Henkel</w:t>
      </w:r>
      <w:r w:rsidR="007124DB" w:rsidRPr="007124DB">
        <w:rPr>
          <w:rFonts w:cs="Segoe UI"/>
          <w:szCs w:val="22"/>
          <w:lang w:val="el-GR"/>
        </w:rPr>
        <w:t xml:space="preserve"> παγκοσμίως. </w:t>
      </w:r>
      <w:r w:rsidR="00F52439">
        <w:rPr>
          <w:rFonts w:cs="Segoe UI"/>
          <w:szCs w:val="22"/>
          <w:lang w:val="el-GR"/>
        </w:rPr>
        <w:t>Το πρόγραμμα ε</w:t>
      </w:r>
      <w:r w:rsidR="007124DB" w:rsidRPr="007124DB">
        <w:rPr>
          <w:rFonts w:cs="Segoe UI"/>
          <w:szCs w:val="22"/>
          <w:lang w:val="el-GR"/>
        </w:rPr>
        <w:t>γγυάται τουλάχιστον οκτώ εβδομάδες πλήρως αμειβόμενης γονικής άδειας και ισχύει για όλ</w:t>
      </w:r>
      <w:r w:rsidR="00F52439">
        <w:rPr>
          <w:rFonts w:cs="Segoe UI"/>
          <w:szCs w:val="22"/>
          <w:lang w:val="el-GR"/>
        </w:rPr>
        <w:t xml:space="preserve">α τα </w:t>
      </w:r>
      <w:r w:rsidR="007124DB" w:rsidRPr="007124DB">
        <w:rPr>
          <w:rFonts w:cs="Segoe UI"/>
          <w:szCs w:val="22"/>
          <w:lang w:val="el-GR"/>
        </w:rPr>
        <w:t>οικογενειακ</w:t>
      </w:r>
      <w:r w:rsidR="00F52439">
        <w:rPr>
          <w:rFonts w:cs="Segoe UI"/>
          <w:szCs w:val="22"/>
          <w:lang w:val="el-GR"/>
        </w:rPr>
        <w:t>ά μοντέλα</w:t>
      </w:r>
      <w:r w:rsidR="007124DB" w:rsidRPr="007124DB">
        <w:rPr>
          <w:rFonts w:cs="Segoe UI"/>
          <w:szCs w:val="22"/>
          <w:lang w:val="el-GR"/>
        </w:rPr>
        <w:t xml:space="preserve">, συμπεριλαμβανομένων των υιοθετημένων ή ανάδοχων παιδιών, των ζευγαριών </w:t>
      </w:r>
      <w:r w:rsidR="007124DB" w:rsidRPr="007124DB">
        <w:rPr>
          <w:rFonts w:cs="Segoe UI"/>
          <w:szCs w:val="22"/>
        </w:rPr>
        <w:t>LGBTQ</w:t>
      </w:r>
      <w:r w:rsidR="007124DB" w:rsidRPr="007124DB">
        <w:rPr>
          <w:rFonts w:cs="Segoe UI"/>
          <w:szCs w:val="22"/>
          <w:lang w:val="el-GR"/>
        </w:rPr>
        <w:t xml:space="preserve">+ και των μονογονεϊκών οικογενειών. Η ανταπόκριση </w:t>
      </w:r>
      <w:r w:rsidR="00F52439">
        <w:rPr>
          <w:rFonts w:cs="Segoe UI"/>
          <w:szCs w:val="22"/>
          <w:lang w:val="el-GR"/>
        </w:rPr>
        <w:t>των εργαζομένων</w:t>
      </w:r>
      <w:r w:rsidR="007124DB" w:rsidRPr="007124DB">
        <w:rPr>
          <w:rFonts w:cs="Segoe UI"/>
          <w:szCs w:val="22"/>
          <w:lang w:val="el-GR"/>
        </w:rPr>
        <w:t xml:space="preserve"> </w:t>
      </w:r>
      <w:r w:rsidR="00D01910">
        <w:rPr>
          <w:rFonts w:cs="Segoe UI"/>
          <w:szCs w:val="22"/>
          <w:lang w:val="el-GR"/>
        </w:rPr>
        <w:t xml:space="preserve">στην νέα πρωτοβουλία </w:t>
      </w:r>
      <w:r w:rsidR="007124DB" w:rsidRPr="007124DB">
        <w:rPr>
          <w:rFonts w:cs="Segoe UI"/>
          <w:szCs w:val="22"/>
          <w:lang w:val="el-GR"/>
        </w:rPr>
        <w:t xml:space="preserve">ήταν πολύ θετική- </w:t>
      </w:r>
      <w:r w:rsidR="007124DB" w:rsidRPr="00C64775">
        <w:rPr>
          <w:rFonts w:cs="Segoe UI"/>
          <w:b/>
          <w:bCs/>
          <w:szCs w:val="22"/>
          <w:lang w:val="el-GR"/>
        </w:rPr>
        <w:t>περίπου 30</w:t>
      </w:r>
      <w:r w:rsidR="00F52439">
        <w:rPr>
          <w:rFonts w:cs="Segoe UI"/>
          <w:b/>
          <w:bCs/>
          <w:szCs w:val="22"/>
          <w:lang w:val="el-GR"/>
        </w:rPr>
        <w:t xml:space="preserve">% </w:t>
      </w:r>
      <w:r w:rsidR="007124DB" w:rsidRPr="00C64775">
        <w:rPr>
          <w:rFonts w:cs="Segoe UI"/>
          <w:b/>
          <w:bCs/>
          <w:szCs w:val="22"/>
          <w:lang w:val="el-GR"/>
        </w:rPr>
        <w:t>περισσότεροι εργαζόμενοι παγκοσμίως έλαβαν γονική άδεια</w:t>
      </w:r>
      <w:r w:rsidR="007124DB" w:rsidRPr="007124DB">
        <w:rPr>
          <w:rFonts w:cs="Segoe UI"/>
          <w:szCs w:val="22"/>
          <w:lang w:val="el-GR"/>
        </w:rPr>
        <w:t xml:space="preserve"> σε σχέση με το προηγούμενο έτος.</w:t>
      </w:r>
    </w:p>
    <w:p w14:paraId="5AD65A6B" w14:textId="538B92BB" w:rsidR="007124DB" w:rsidRPr="007124DB" w:rsidRDefault="007124DB" w:rsidP="00F52439">
      <w:pPr>
        <w:spacing w:after="120"/>
        <w:rPr>
          <w:rFonts w:cs="Segoe UI"/>
          <w:szCs w:val="22"/>
          <w:lang w:val="el-GR"/>
        </w:rPr>
      </w:pPr>
      <w:r w:rsidRPr="007124DB">
        <w:rPr>
          <w:rFonts w:cs="Segoe UI"/>
          <w:szCs w:val="22"/>
          <w:lang w:val="el-GR"/>
        </w:rPr>
        <w:t xml:space="preserve">Επιπλέον, η </w:t>
      </w:r>
      <w:r w:rsidRPr="00F52439">
        <w:rPr>
          <w:rFonts w:cs="Segoe UI"/>
          <w:szCs w:val="22"/>
          <w:lang w:val="el-GR"/>
        </w:rPr>
        <w:t>H</w:t>
      </w:r>
      <w:proofErr w:type="spellStart"/>
      <w:r w:rsidRPr="007124DB">
        <w:rPr>
          <w:rFonts w:cs="Segoe UI"/>
          <w:szCs w:val="22"/>
        </w:rPr>
        <w:t>enkel</w:t>
      </w:r>
      <w:proofErr w:type="spellEnd"/>
      <w:r w:rsidRPr="007124DB">
        <w:rPr>
          <w:rFonts w:cs="Segoe UI"/>
          <w:szCs w:val="22"/>
          <w:lang w:val="el-GR"/>
        </w:rPr>
        <w:t xml:space="preserve"> κατάφερε </w:t>
      </w:r>
      <w:r w:rsidRPr="00C64775">
        <w:rPr>
          <w:rFonts w:cs="Segoe UI"/>
          <w:b/>
          <w:bCs/>
          <w:szCs w:val="22"/>
          <w:lang w:val="el-GR"/>
        </w:rPr>
        <w:t xml:space="preserve">να αυξήσει το ποσοστό των γυναικών στη διοίκηση </w:t>
      </w:r>
      <w:r w:rsidR="00F52439">
        <w:rPr>
          <w:rFonts w:cs="Segoe UI"/>
          <w:b/>
          <w:bCs/>
          <w:szCs w:val="22"/>
          <w:lang w:val="el-GR"/>
        </w:rPr>
        <w:t>σε</w:t>
      </w:r>
      <w:r w:rsidRPr="00C64775">
        <w:rPr>
          <w:rFonts w:cs="Segoe UI"/>
          <w:b/>
          <w:bCs/>
          <w:szCs w:val="22"/>
          <w:lang w:val="el-GR"/>
        </w:rPr>
        <w:t xml:space="preserve"> 42%</w:t>
      </w:r>
      <w:r w:rsidRPr="007124DB">
        <w:rPr>
          <w:rFonts w:cs="Segoe UI"/>
          <w:szCs w:val="22"/>
          <w:lang w:val="el-GR"/>
        </w:rPr>
        <w:t xml:space="preserve">. </w:t>
      </w:r>
    </w:p>
    <w:p w14:paraId="45DCFBBF" w14:textId="6498906C" w:rsidR="007124DB" w:rsidRPr="00840720" w:rsidRDefault="007124DB" w:rsidP="007124DB">
      <w:pPr>
        <w:rPr>
          <w:rFonts w:cs="Segoe UI"/>
          <w:szCs w:val="22"/>
          <w:lang w:val="el-GR"/>
        </w:rPr>
      </w:pPr>
      <w:r w:rsidRPr="007124DB">
        <w:rPr>
          <w:rFonts w:cs="Segoe UI"/>
          <w:szCs w:val="22"/>
          <w:lang w:val="el-GR"/>
        </w:rPr>
        <w:t xml:space="preserve">Στο πλαίσιο της </w:t>
      </w:r>
      <w:r w:rsidRPr="00C64775">
        <w:rPr>
          <w:rFonts w:cs="Segoe UI"/>
          <w:b/>
          <w:bCs/>
          <w:szCs w:val="22"/>
          <w:lang w:val="el-GR"/>
        </w:rPr>
        <w:t>δέσμευσής της για δίκαιες συνθήκες εργασίας</w:t>
      </w:r>
      <w:r w:rsidRPr="007124DB">
        <w:rPr>
          <w:rFonts w:cs="Segoe UI"/>
          <w:szCs w:val="22"/>
          <w:lang w:val="el-GR"/>
        </w:rPr>
        <w:t xml:space="preserve">, η εταιρεία εισήγαγε μια </w:t>
      </w:r>
      <w:r w:rsidRPr="00C64775">
        <w:rPr>
          <w:rFonts w:cs="Segoe UI"/>
          <w:b/>
          <w:bCs/>
          <w:szCs w:val="22"/>
          <w:lang w:val="el-GR"/>
        </w:rPr>
        <w:t>πρόσθετη ετήσια αξιολόγηση</w:t>
      </w:r>
      <w:r w:rsidRPr="007124DB">
        <w:rPr>
          <w:rFonts w:cs="Segoe UI"/>
          <w:szCs w:val="22"/>
          <w:lang w:val="el-GR"/>
        </w:rPr>
        <w:t xml:space="preserve"> </w:t>
      </w:r>
      <w:r w:rsidR="00F52439" w:rsidRPr="00F52439">
        <w:rPr>
          <w:rFonts w:cs="Segoe UI"/>
          <w:szCs w:val="22"/>
          <w:lang w:val="el-GR"/>
        </w:rPr>
        <w:t>για να διασφαλίσει ότι οι αποδοχές των εργαζομένων της παγκοσμίως παραμένουν σταθερά ευθυγραμμισμένες με τα τοπικά όρια αξιοπρεπούς διαβίωσης.</w:t>
      </w:r>
    </w:p>
    <w:p w14:paraId="60DEE9AF" w14:textId="4EAAD595" w:rsidR="00840720" w:rsidRPr="00840720" w:rsidRDefault="007124DB" w:rsidP="00840720">
      <w:pPr>
        <w:spacing w:after="120"/>
        <w:rPr>
          <w:rFonts w:cs="Segoe UI"/>
          <w:b/>
          <w:bCs/>
          <w:szCs w:val="22"/>
          <w:lang w:val="el-GR"/>
        </w:rPr>
      </w:pPr>
      <w:r w:rsidRPr="007124DB">
        <w:rPr>
          <w:rFonts w:cs="Segoe UI"/>
          <w:b/>
          <w:bCs/>
          <w:szCs w:val="22"/>
          <w:lang w:val="el-GR"/>
        </w:rPr>
        <w:lastRenderedPageBreak/>
        <w:t>Εξωτερική αναγνώριση για τις επιδόσεις</w:t>
      </w:r>
      <w:r w:rsidR="00D01910">
        <w:rPr>
          <w:rFonts w:cs="Segoe UI"/>
          <w:b/>
          <w:bCs/>
          <w:szCs w:val="22"/>
          <w:lang w:val="el-GR"/>
        </w:rPr>
        <w:t xml:space="preserve"> στη</w:t>
      </w:r>
      <w:r w:rsidRPr="007124DB">
        <w:rPr>
          <w:rFonts w:cs="Segoe UI"/>
          <w:b/>
          <w:bCs/>
          <w:szCs w:val="22"/>
          <w:lang w:val="el-GR"/>
        </w:rPr>
        <w:t xml:space="preserve"> βιωσιμότητα</w:t>
      </w:r>
    </w:p>
    <w:p w14:paraId="7EF5BA26" w14:textId="1F9100FC" w:rsidR="00FD0B7E" w:rsidRDefault="00CF4FFB" w:rsidP="00CF4FFB">
      <w:pPr>
        <w:spacing w:after="120"/>
        <w:rPr>
          <w:rFonts w:cs="Segoe UI"/>
          <w:szCs w:val="22"/>
          <w:lang w:val="el-GR"/>
        </w:rPr>
      </w:pPr>
      <w:r w:rsidRPr="00CF4FFB">
        <w:rPr>
          <w:rFonts w:cs="Segoe UI"/>
          <w:szCs w:val="22"/>
          <w:lang w:val="el-GR"/>
        </w:rPr>
        <w:t xml:space="preserve">Ανεξάρτητοι εξωτερικοί φορείς αξιολόγησης αναγνώρισαν για άλλη μια φορά την πρόοδο της Henkel στη βιωσιμότητα. Μεταξύ άλλων, </w:t>
      </w:r>
      <w:r w:rsidRPr="00CF4FFB">
        <w:rPr>
          <w:rFonts w:cs="Segoe UI"/>
          <w:b/>
          <w:bCs/>
          <w:szCs w:val="22"/>
          <w:lang w:val="el-GR"/>
        </w:rPr>
        <w:t xml:space="preserve">ο οργανισμός ESG αξιολόγησης </w:t>
      </w:r>
      <w:proofErr w:type="spellStart"/>
      <w:r w:rsidRPr="00CF4FFB">
        <w:rPr>
          <w:rFonts w:cs="Segoe UI"/>
          <w:b/>
          <w:bCs/>
          <w:szCs w:val="22"/>
          <w:lang w:val="el-GR"/>
        </w:rPr>
        <w:t>EcoVadis</w:t>
      </w:r>
      <w:proofErr w:type="spellEnd"/>
      <w:r w:rsidRPr="00CF4FFB">
        <w:rPr>
          <w:rFonts w:cs="Segoe UI"/>
          <w:b/>
          <w:bCs/>
          <w:szCs w:val="22"/>
          <w:lang w:val="el-GR"/>
        </w:rPr>
        <w:t xml:space="preserve"> απένειμε στη Henkel το Χρυσό Μετάλλιο</w:t>
      </w:r>
      <w:r w:rsidRPr="00CF4FFB">
        <w:rPr>
          <w:rFonts w:cs="Segoe UI"/>
          <w:szCs w:val="22"/>
          <w:lang w:val="el-GR"/>
        </w:rPr>
        <w:t>, κατατάσσοντάς την στο κορυφαίο 5% των εταιρειών που αξιολογήθηκαν.</w:t>
      </w:r>
      <w:r>
        <w:rPr>
          <w:rFonts w:cs="Segoe UI"/>
          <w:szCs w:val="22"/>
          <w:lang w:val="el-GR"/>
        </w:rPr>
        <w:t xml:space="preserve"> Ακόμα, </w:t>
      </w:r>
      <w:r w:rsidR="007124DB" w:rsidRPr="007124DB">
        <w:rPr>
          <w:rFonts w:cs="Segoe UI"/>
          <w:szCs w:val="22"/>
          <w:lang w:val="el-GR"/>
        </w:rPr>
        <w:t xml:space="preserve">η </w:t>
      </w:r>
      <w:r w:rsidR="007124DB" w:rsidRPr="00CF4FFB">
        <w:rPr>
          <w:rFonts w:cs="Segoe UI"/>
          <w:b/>
          <w:bCs/>
          <w:szCs w:val="22"/>
        </w:rPr>
        <w:t>Henkel</w:t>
      </w:r>
      <w:r w:rsidR="007124DB" w:rsidRPr="00CF4FFB">
        <w:rPr>
          <w:rFonts w:cs="Segoe UI"/>
          <w:b/>
          <w:bCs/>
          <w:szCs w:val="22"/>
          <w:lang w:val="el-GR"/>
        </w:rPr>
        <w:t xml:space="preserve"> αναγνωρίστηκε ως </w:t>
      </w:r>
      <w:r w:rsidR="007124DB" w:rsidRPr="00CF4FFB">
        <w:rPr>
          <w:rFonts w:cs="Segoe UI"/>
          <w:b/>
          <w:bCs/>
          <w:i/>
          <w:iCs/>
          <w:szCs w:val="22"/>
        </w:rPr>
        <w:t>Top</w:t>
      </w:r>
      <w:r w:rsidR="007124DB" w:rsidRPr="00CF4FFB">
        <w:rPr>
          <w:rFonts w:cs="Segoe UI"/>
          <w:b/>
          <w:bCs/>
          <w:i/>
          <w:iCs/>
          <w:szCs w:val="22"/>
          <w:lang w:val="el-GR"/>
        </w:rPr>
        <w:t>-</w:t>
      </w:r>
      <w:r w:rsidR="007124DB" w:rsidRPr="00CF4FFB">
        <w:rPr>
          <w:rFonts w:cs="Segoe UI"/>
          <w:b/>
          <w:bCs/>
          <w:i/>
          <w:iCs/>
          <w:szCs w:val="22"/>
        </w:rPr>
        <w:t>Rated</w:t>
      </w:r>
      <w:r w:rsidR="007124DB" w:rsidRPr="00CF4FFB">
        <w:rPr>
          <w:rFonts w:cs="Segoe UI"/>
          <w:b/>
          <w:bCs/>
          <w:i/>
          <w:iCs/>
          <w:szCs w:val="22"/>
          <w:lang w:val="el-GR"/>
        </w:rPr>
        <w:t xml:space="preserve"> </w:t>
      </w:r>
      <w:r w:rsidR="007124DB" w:rsidRPr="00CF4FFB">
        <w:rPr>
          <w:rFonts w:cs="Segoe UI"/>
          <w:b/>
          <w:bCs/>
          <w:i/>
          <w:iCs/>
          <w:szCs w:val="22"/>
        </w:rPr>
        <w:t>Company</w:t>
      </w:r>
      <w:r w:rsidR="007124DB" w:rsidRPr="007124DB">
        <w:rPr>
          <w:rFonts w:cs="Segoe UI"/>
          <w:szCs w:val="22"/>
          <w:lang w:val="el-GR"/>
        </w:rPr>
        <w:t xml:space="preserve"> από την </w:t>
      </w:r>
      <w:r w:rsidR="007124DB" w:rsidRPr="001C46FB">
        <w:rPr>
          <w:rFonts w:cs="Segoe UI"/>
          <w:i/>
          <w:iCs/>
          <w:szCs w:val="22"/>
        </w:rPr>
        <w:t>Morningstar</w:t>
      </w:r>
      <w:r w:rsidR="007124DB" w:rsidRPr="001C46FB">
        <w:rPr>
          <w:rFonts w:cs="Segoe UI"/>
          <w:i/>
          <w:iCs/>
          <w:szCs w:val="22"/>
          <w:lang w:val="el-GR"/>
        </w:rPr>
        <w:t xml:space="preserve"> </w:t>
      </w:r>
      <w:r w:rsidR="007124DB" w:rsidRPr="001C46FB">
        <w:rPr>
          <w:rFonts w:cs="Segoe UI"/>
          <w:i/>
          <w:iCs/>
          <w:szCs w:val="22"/>
        </w:rPr>
        <w:t>Sustainalytics</w:t>
      </w:r>
      <w:r w:rsidR="007124DB" w:rsidRPr="007124DB">
        <w:rPr>
          <w:rFonts w:cs="Segoe UI"/>
          <w:szCs w:val="22"/>
          <w:lang w:val="el-GR"/>
        </w:rPr>
        <w:t xml:space="preserve"> για τις επιδόσεις της στη βιωσιμότητα</w:t>
      </w:r>
      <w:r>
        <w:rPr>
          <w:rFonts w:cs="Segoe UI"/>
          <w:szCs w:val="22"/>
          <w:lang w:val="el-GR"/>
        </w:rPr>
        <w:t xml:space="preserve">, ενώ συμπεριλαμβανόταν στην </w:t>
      </w:r>
      <w:r w:rsidRPr="00CF4FFB">
        <w:rPr>
          <w:rFonts w:cs="Segoe UI"/>
          <w:b/>
          <w:bCs/>
          <w:szCs w:val="22"/>
          <w:lang w:val="el-GR"/>
        </w:rPr>
        <w:t xml:space="preserve">λίστα 2025 </w:t>
      </w:r>
      <w:r w:rsidRPr="00CF4FFB">
        <w:rPr>
          <w:rFonts w:cs="Segoe UI"/>
          <w:b/>
          <w:bCs/>
          <w:i/>
          <w:iCs/>
          <w:szCs w:val="22"/>
        </w:rPr>
        <w:t>Global</w:t>
      </w:r>
      <w:r w:rsidRPr="00CF4FFB">
        <w:rPr>
          <w:rFonts w:cs="Segoe UI"/>
          <w:b/>
          <w:bCs/>
          <w:i/>
          <w:iCs/>
          <w:szCs w:val="22"/>
          <w:lang w:val="el-GR"/>
        </w:rPr>
        <w:t xml:space="preserve"> 100 </w:t>
      </w:r>
      <w:r w:rsidRPr="00CF4FFB">
        <w:rPr>
          <w:rFonts w:cs="Segoe UI"/>
          <w:b/>
          <w:bCs/>
          <w:i/>
          <w:iCs/>
          <w:szCs w:val="22"/>
        </w:rPr>
        <w:t>Most</w:t>
      </w:r>
      <w:r w:rsidRPr="00CF4FFB">
        <w:rPr>
          <w:rFonts w:cs="Segoe UI"/>
          <w:b/>
          <w:bCs/>
          <w:i/>
          <w:iCs/>
          <w:szCs w:val="22"/>
          <w:lang w:val="el-GR"/>
        </w:rPr>
        <w:t xml:space="preserve"> </w:t>
      </w:r>
      <w:r w:rsidRPr="00CF4FFB">
        <w:rPr>
          <w:rFonts w:cs="Segoe UI"/>
          <w:b/>
          <w:bCs/>
          <w:i/>
          <w:iCs/>
          <w:szCs w:val="22"/>
        </w:rPr>
        <w:t>Sustainable</w:t>
      </w:r>
      <w:r w:rsidRPr="00CF4FFB">
        <w:rPr>
          <w:rFonts w:cs="Segoe UI"/>
          <w:b/>
          <w:bCs/>
          <w:i/>
          <w:iCs/>
          <w:szCs w:val="22"/>
          <w:lang w:val="el-GR"/>
        </w:rPr>
        <w:t xml:space="preserve"> </w:t>
      </w:r>
      <w:r w:rsidRPr="00CF4FFB">
        <w:rPr>
          <w:rFonts w:cs="Segoe UI"/>
          <w:b/>
          <w:bCs/>
          <w:i/>
          <w:iCs/>
          <w:szCs w:val="22"/>
        </w:rPr>
        <w:t>Corporations</w:t>
      </w:r>
      <w:r w:rsidRPr="00CF4FFB">
        <w:rPr>
          <w:rFonts w:cs="Segoe UI"/>
          <w:b/>
          <w:bCs/>
          <w:i/>
          <w:iCs/>
          <w:szCs w:val="22"/>
          <w:lang w:val="el-GR"/>
        </w:rPr>
        <w:t xml:space="preserve"> </w:t>
      </w:r>
      <w:r w:rsidRPr="00CF4FFB">
        <w:rPr>
          <w:rFonts w:cs="Segoe UI"/>
          <w:b/>
          <w:bCs/>
          <w:i/>
          <w:iCs/>
          <w:szCs w:val="22"/>
        </w:rPr>
        <w:t>in</w:t>
      </w:r>
      <w:r w:rsidRPr="00CF4FFB">
        <w:rPr>
          <w:rFonts w:cs="Segoe UI"/>
          <w:b/>
          <w:bCs/>
          <w:i/>
          <w:iCs/>
          <w:szCs w:val="22"/>
          <w:lang w:val="el-GR"/>
        </w:rPr>
        <w:t xml:space="preserve"> </w:t>
      </w:r>
      <w:r w:rsidRPr="00CF4FFB">
        <w:rPr>
          <w:rFonts w:cs="Segoe UI"/>
          <w:b/>
          <w:bCs/>
          <w:i/>
          <w:iCs/>
          <w:szCs w:val="22"/>
        </w:rPr>
        <w:t>the</w:t>
      </w:r>
      <w:r w:rsidRPr="00CF4FFB">
        <w:rPr>
          <w:rFonts w:cs="Segoe UI"/>
          <w:b/>
          <w:bCs/>
          <w:i/>
          <w:iCs/>
          <w:szCs w:val="22"/>
          <w:lang w:val="el-GR"/>
        </w:rPr>
        <w:t xml:space="preserve"> </w:t>
      </w:r>
      <w:r w:rsidRPr="00CF4FFB">
        <w:rPr>
          <w:rFonts w:cs="Segoe UI"/>
          <w:b/>
          <w:bCs/>
          <w:i/>
          <w:iCs/>
          <w:szCs w:val="22"/>
        </w:rPr>
        <w:t>World</w:t>
      </w:r>
      <w:r>
        <w:rPr>
          <w:rFonts w:cs="Segoe UI"/>
          <w:i/>
          <w:iCs/>
          <w:szCs w:val="22"/>
          <w:lang w:val="el-GR"/>
        </w:rPr>
        <w:t xml:space="preserve"> της </w:t>
      </w:r>
      <w:r w:rsidRPr="001C46FB">
        <w:rPr>
          <w:rFonts w:cs="Segoe UI"/>
          <w:i/>
          <w:iCs/>
          <w:szCs w:val="22"/>
        </w:rPr>
        <w:t>Corporate</w:t>
      </w:r>
      <w:r w:rsidRPr="00CF4FFB">
        <w:rPr>
          <w:rFonts w:cs="Segoe UI"/>
          <w:i/>
          <w:iCs/>
          <w:szCs w:val="22"/>
          <w:lang w:val="el-GR"/>
        </w:rPr>
        <w:t xml:space="preserve"> </w:t>
      </w:r>
      <w:r w:rsidRPr="001C46FB">
        <w:rPr>
          <w:rFonts w:cs="Segoe UI"/>
          <w:i/>
          <w:iCs/>
          <w:szCs w:val="22"/>
        </w:rPr>
        <w:t>Knights</w:t>
      </w:r>
      <w:r>
        <w:rPr>
          <w:rFonts w:cs="Segoe UI"/>
          <w:i/>
          <w:iCs/>
          <w:szCs w:val="22"/>
          <w:lang w:val="el-GR"/>
        </w:rPr>
        <w:t xml:space="preserve">. </w:t>
      </w:r>
      <w:r>
        <w:rPr>
          <w:rFonts w:cs="Segoe UI"/>
          <w:szCs w:val="22"/>
          <w:lang w:val="el-GR"/>
        </w:rPr>
        <w:t xml:space="preserve"> Παράλληλα, η</w:t>
      </w:r>
      <w:r w:rsidR="007124DB" w:rsidRPr="007124DB">
        <w:rPr>
          <w:rFonts w:cs="Segoe UI"/>
          <w:szCs w:val="22"/>
          <w:lang w:val="el-GR"/>
        </w:rPr>
        <w:t xml:space="preserve"> </w:t>
      </w:r>
      <w:r w:rsidR="007124DB" w:rsidRPr="007124DB">
        <w:rPr>
          <w:rFonts w:cs="Segoe UI"/>
          <w:szCs w:val="22"/>
        </w:rPr>
        <w:t>Henkel</w:t>
      </w:r>
      <w:r w:rsidR="007124DB" w:rsidRPr="007124DB">
        <w:rPr>
          <w:rFonts w:cs="Segoe UI"/>
          <w:szCs w:val="22"/>
          <w:lang w:val="el-GR"/>
        </w:rPr>
        <w:t xml:space="preserve"> τιμήθηκε </w:t>
      </w:r>
      <w:r w:rsidRPr="007124DB">
        <w:rPr>
          <w:rFonts w:cs="Segoe UI"/>
          <w:szCs w:val="22"/>
          <w:lang w:val="el-GR"/>
        </w:rPr>
        <w:t xml:space="preserve">από το </w:t>
      </w:r>
      <w:r w:rsidRPr="001C46FB">
        <w:rPr>
          <w:rFonts w:cs="Segoe UI"/>
          <w:szCs w:val="22"/>
          <w:lang w:val="el-GR"/>
        </w:rPr>
        <w:t>Ινστιτούτο</w:t>
      </w:r>
      <w:r w:rsidRPr="007124DB">
        <w:rPr>
          <w:rFonts w:cs="Segoe UI"/>
          <w:szCs w:val="22"/>
          <w:lang w:val="el-GR"/>
        </w:rPr>
        <w:t xml:space="preserve"> </w:t>
      </w:r>
      <w:r w:rsidRPr="007124DB">
        <w:rPr>
          <w:rFonts w:cs="Segoe UI"/>
          <w:szCs w:val="22"/>
        </w:rPr>
        <w:t>F</w:t>
      </w:r>
      <w:r w:rsidRPr="007124DB">
        <w:rPr>
          <w:rFonts w:cs="Segoe UI"/>
          <w:szCs w:val="22"/>
          <w:lang w:val="el-GR"/>
        </w:rPr>
        <w:t>.</w:t>
      </w:r>
      <w:r w:rsidRPr="007124DB">
        <w:rPr>
          <w:rFonts w:cs="Segoe UI"/>
          <w:szCs w:val="22"/>
        </w:rPr>
        <w:t>A</w:t>
      </w:r>
      <w:r w:rsidRPr="007124DB">
        <w:rPr>
          <w:rFonts w:cs="Segoe UI"/>
          <w:szCs w:val="22"/>
          <w:lang w:val="el-GR"/>
        </w:rPr>
        <w:t>.</w:t>
      </w:r>
      <w:r w:rsidRPr="007124DB">
        <w:rPr>
          <w:rFonts w:cs="Segoe UI"/>
          <w:szCs w:val="22"/>
        </w:rPr>
        <w:t>Z</w:t>
      </w:r>
      <w:r w:rsidRPr="007124DB">
        <w:rPr>
          <w:rFonts w:cs="Segoe UI"/>
          <w:szCs w:val="22"/>
          <w:lang w:val="el-GR"/>
        </w:rPr>
        <w:t xml:space="preserve">. </w:t>
      </w:r>
      <w:r w:rsidRPr="00CF4FFB">
        <w:rPr>
          <w:rFonts w:cs="Segoe UI"/>
          <w:szCs w:val="22"/>
          <w:lang w:val="el-GR"/>
        </w:rPr>
        <w:t xml:space="preserve">and </w:t>
      </w:r>
      <w:proofErr w:type="spellStart"/>
      <w:r w:rsidRPr="00CF4FFB">
        <w:rPr>
          <w:rFonts w:cs="Segoe UI"/>
          <w:szCs w:val="22"/>
          <w:lang w:val="el-GR"/>
        </w:rPr>
        <w:t>Cision</w:t>
      </w:r>
      <w:proofErr w:type="spellEnd"/>
      <w:r w:rsidRPr="00CF4FFB">
        <w:rPr>
          <w:rFonts w:cs="Segoe UI"/>
          <w:szCs w:val="22"/>
          <w:lang w:val="el-GR"/>
        </w:rPr>
        <w:t xml:space="preserve"> </w:t>
      </w:r>
      <w:proofErr w:type="spellStart"/>
      <w:r w:rsidRPr="00CF4FFB">
        <w:rPr>
          <w:rFonts w:cs="Segoe UI"/>
          <w:szCs w:val="22"/>
          <w:lang w:val="el-GR"/>
        </w:rPr>
        <w:t>Germany</w:t>
      </w:r>
      <w:proofErr w:type="spellEnd"/>
      <w:r w:rsidRPr="00CF4FFB">
        <w:rPr>
          <w:rFonts w:cs="Segoe UI"/>
          <w:szCs w:val="22"/>
          <w:lang w:val="el-GR"/>
        </w:rPr>
        <w:t xml:space="preserve"> </w:t>
      </w:r>
      <w:r w:rsidR="007124DB" w:rsidRPr="007124DB">
        <w:rPr>
          <w:rFonts w:cs="Segoe UI"/>
          <w:szCs w:val="22"/>
          <w:lang w:val="el-GR"/>
        </w:rPr>
        <w:t xml:space="preserve">με το </w:t>
      </w:r>
      <w:r w:rsidR="001C46FB">
        <w:rPr>
          <w:rFonts w:cs="Segoe UI"/>
          <w:szCs w:val="22"/>
        </w:rPr>
        <w:t>Sustainable</w:t>
      </w:r>
      <w:r w:rsidR="001C46FB" w:rsidRPr="001C46FB">
        <w:rPr>
          <w:rFonts w:cs="Segoe UI"/>
          <w:szCs w:val="22"/>
          <w:lang w:val="el-GR"/>
        </w:rPr>
        <w:t xml:space="preserve"> </w:t>
      </w:r>
      <w:r w:rsidR="001C46FB">
        <w:rPr>
          <w:rFonts w:cs="Segoe UI"/>
          <w:szCs w:val="22"/>
        </w:rPr>
        <w:t>Future</w:t>
      </w:r>
      <w:r w:rsidR="001C46FB" w:rsidRPr="001C46FB">
        <w:rPr>
          <w:rFonts w:cs="Segoe UI"/>
          <w:szCs w:val="22"/>
          <w:lang w:val="el-GR"/>
        </w:rPr>
        <w:t xml:space="preserve"> </w:t>
      </w:r>
      <w:r w:rsidR="001C46FB">
        <w:rPr>
          <w:rFonts w:cs="Segoe UI"/>
          <w:szCs w:val="22"/>
        </w:rPr>
        <w:t>Award</w:t>
      </w:r>
      <w:r w:rsidR="007124DB" w:rsidRPr="007124DB">
        <w:rPr>
          <w:rFonts w:cs="Segoe UI"/>
          <w:szCs w:val="22"/>
          <w:lang w:val="el-GR"/>
        </w:rPr>
        <w:t xml:space="preserve"> 2024</w:t>
      </w:r>
      <w:r>
        <w:rPr>
          <w:rFonts w:cs="Segoe UI"/>
          <w:szCs w:val="22"/>
          <w:lang w:val="el-GR"/>
        </w:rPr>
        <w:t>, γ</w:t>
      </w:r>
      <w:r w:rsidRPr="00CF4FFB">
        <w:rPr>
          <w:rFonts w:cs="Segoe UI"/>
          <w:szCs w:val="22"/>
          <w:lang w:val="el-GR"/>
        </w:rPr>
        <w:t>ια τη μακρόχρονη και αξιόπιστη επικοινωνία της σχετικά με τη βιωσιμότητα.</w:t>
      </w:r>
    </w:p>
    <w:p w14:paraId="4FC93425" w14:textId="77777777" w:rsidR="00CF4FFB" w:rsidRDefault="00CF4FFB" w:rsidP="00CF4FFB">
      <w:pPr>
        <w:spacing w:after="120"/>
        <w:rPr>
          <w:rFonts w:cs="Segoe UI"/>
          <w:szCs w:val="22"/>
          <w:lang w:val="el-GR"/>
        </w:rPr>
      </w:pPr>
    </w:p>
    <w:p w14:paraId="287E1CB1" w14:textId="77777777" w:rsidR="00CF4FFB" w:rsidRPr="007124DB" w:rsidRDefault="00CF4FFB" w:rsidP="00CF4FFB">
      <w:pPr>
        <w:spacing w:after="120"/>
        <w:rPr>
          <w:rFonts w:cs="Segoe UI"/>
          <w:lang w:val="el-GR"/>
        </w:rPr>
      </w:pPr>
    </w:p>
    <w:p w14:paraId="1423C1B9" w14:textId="749F3949" w:rsidR="002B3155" w:rsidRPr="00CF4FFB" w:rsidRDefault="002B3155" w:rsidP="002B3155">
      <w:pPr>
        <w:spacing w:line="240" w:lineRule="auto"/>
        <w:jc w:val="left"/>
        <w:rPr>
          <w:rStyle w:val="AboutandContactHeadline"/>
          <w:rFonts w:cs="Segoe UI"/>
          <w:b w:val="0"/>
          <w:bCs w:val="0"/>
          <w:sz w:val="17"/>
          <w:szCs w:val="17"/>
          <w:lang w:val="el-GR"/>
        </w:rPr>
      </w:pPr>
      <w:r w:rsidRPr="004B6B43">
        <w:rPr>
          <w:rStyle w:val="AboutandContactHeadline"/>
          <w:sz w:val="17"/>
          <w:szCs w:val="17"/>
          <w:lang w:val="it-IT"/>
        </w:rPr>
        <w:t xml:space="preserve"> </w:t>
      </w:r>
      <w:r w:rsidRPr="008514C1">
        <w:rPr>
          <w:rStyle w:val="AboutandContactHeadline"/>
          <w:sz w:val="17"/>
          <w:szCs w:val="17"/>
          <w:lang w:val="it-IT"/>
        </w:rPr>
        <w:t>Πληροφορίες για τη Henkel</w:t>
      </w:r>
      <w:r w:rsidR="00CF4FFB">
        <w:rPr>
          <w:rStyle w:val="AboutandContactHeadline"/>
          <w:sz w:val="17"/>
          <w:szCs w:val="17"/>
          <w:lang w:val="el-GR"/>
        </w:rPr>
        <w:t xml:space="preserve"> </w:t>
      </w:r>
    </w:p>
    <w:p w14:paraId="39032572" w14:textId="77777777" w:rsidR="00840720" w:rsidRDefault="00840720" w:rsidP="00840720">
      <w:pPr>
        <w:rPr>
          <w:rStyle w:val="AboutandContactBody"/>
          <w:sz w:val="17"/>
          <w:szCs w:val="17"/>
          <w:lang w:val="it-IT"/>
        </w:rPr>
      </w:pPr>
    </w:p>
    <w:p w14:paraId="3FE20421" w14:textId="0F64CD78" w:rsidR="00840720" w:rsidRPr="00840720" w:rsidRDefault="00840720" w:rsidP="00840720">
      <w:pPr>
        <w:rPr>
          <w:rStyle w:val="AboutandContactBody"/>
          <w:sz w:val="17"/>
          <w:szCs w:val="17"/>
          <w:lang w:val="it-IT"/>
        </w:rPr>
      </w:pPr>
      <w:r w:rsidRPr="00840720">
        <w:rPr>
          <w:rStyle w:val="AboutandContactBody"/>
          <w:sz w:val="17"/>
          <w:szCs w:val="17"/>
          <w:lang w:val="it-IT"/>
        </w:rPr>
        <w:t xml:space="preserve">Με τα εμπορικά σήματα, τις καινοτομίες και τις τεχνολογίες της, η Henkel κατέχει ηγετική θέση τόσο στον βιομηχανικό όσο και στον καταναλωτικό τομέα σε όλο τον κόσμο. Η επιχειρηματική μονάδα Συγκολλητικών Τεχνολογιών (Adhesive Technologies) κατέχει ηγετική θέση στην παγκόσμια αγορά σε κόλλες, στεγανωτικά και λειτουργικές επιστρώσεις. Με την Consumer Brands, η εταιρεία κατέχει ηγετικές θέσεις στους τομείς της περιποίησης μαλλιών, του πλυσίματος των ρούχων και του καθαρισμού του σπιτιού σε πολλές αγορές και κατηγορίες πολλών χωρών του κόσμου. Τα τρία κύρια εμπορικά σήματα της εταιρείας είναι η Loctite, το Persil και το Schwarzkopf. Το οικονομικό έτος 2024, η Henkel σημείωσε πωλήσεις άνω των 21,6 δισεκατομμυρίων ευρώ και προσαρμοσμένα λειτουργικά κέρδη περίπου 3,1 δισεκατομμυρίων ευρώ. Οι προνομιακές μετοχές Henkel είναι εισηγμένες στο γερμανικό Χρηματιστήριο βάσει του δείκτη DAX. Η Henkel έχει μακρά παράδοση στην αειφόρο ανάπτυξη, διαθέτοντας μια σαφή στρατηγική βιωσιμότητας με συγκεκριμένους στόχους. Η Henkel ιδρύθηκε το 1876 και σήμερα απασχολεί περίπου 47.000 άτομα σε όλο τον κόσμο – μια ετερογενή ομάδα, που είναι ενωμένη κάτω από μια ισχυρή εταιρική κουλτούρα, κοινές αξίες και έναν κοινό σκοπό: «Πρωτοπόροι στην καρδιά για το καλό των γενεών». Για περισσότερες πληροφορίες, επισκεφθείτε τον ιστότοπο </w:t>
      </w:r>
      <w:hyperlink r:id="rId11" w:history="1">
        <w:r w:rsidRPr="00840720">
          <w:rPr>
            <w:rFonts w:ascii="Verdana" w:eastAsia="Calibri" w:hAnsi="Verdana" w:cs="Calibri"/>
            <w:color w:val="0563C1"/>
            <w:sz w:val="16"/>
            <w:szCs w:val="16"/>
            <w:u w:val="single"/>
            <w:lang w:val="el-GR" w:eastAsia="de-DE"/>
          </w:rPr>
          <w:t>www.henkel.com</w:t>
        </w:r>
      </w:hyperlink>
      <w:r w:rsidRPr="00A4685F">
        <w:rPr>
          <w:rFonts w:ascii="Calibri" w:eastAsia="Calibri" w:hAnsi="Calibri" w:cs="Arial"/>
          <w:sz w:val="16"/>
          <w:szCs w:val="16"/>
          <w:lang w:val="el-GR"/>
        </w:rPr>
        <w:t>.</w:t>
      </w:r>
    </w:p>
    <w:p w14:paraId="303C6FEA" w14:textId="5CC53556" w:rsidR="002B3155" w:rsidRPr="004B6B43" w:rsidRDefault="002B3155" w:rsidP="002B3155">
      <w:pPr>
        <w:rPr>
          <w:rStyle w:val="Hyperlink"/>
          <w:rFonts w:asciiTheme="minorHAnsi" w:eastAsiaTheme="majorEastAsia" w:hAnsiTheme="minorHAnsi" w:cstheme="minorHAnsi"/>
          <w:b/>
          <w:bCs/>
          <w:color w:val="auto"/>
          <w:sz w:val="17"/>
          <w:szCs w:val="17"/>
          <w:lang w:val="it-IT"/>
        </w:rPr>
      </w:pPr>
    </w:p>
    <w:p w14:paraId="199E42F2" w14:textId="77777777" w:rsidR="002B3155" w:rsidRDefault="002B3155" w:rsidP="002B3155">
      <w:pPr>
        <w:tabs>
          <w:tab w:val="left" w:pos="1080"/>
          <w:tab w:val="left" w:pos="4500"/>
        </w:tabs>
        <w:rPr>
          <w:rStyle w:val="AboutandContactBody"/>
          <w:rFonts w:asciiTheme="majorHAnsi" w:hAnsiTheme="majorHAnsi" w:cs="Calibri Light"/>
          <w:bCs/>
          <w:lang w:val="it-IT"/>
        </w:rPr>
      </w:pPr>
    </w:p>
    <w:p w14:paraId="677AF6B5" w14:textId="77777777" w:rsidR="002B3155" w:rsidRPr="004B6B43" w:rsidRDefault="002B3155" w:rsidP="002B3155">
      <w:pPr>
        <w:tabs>
          <w:tab w:val="left" w:pos="1080"/>
          <w:tab w:val="left" w:pos="4500"/>
        </w:tabs>
        <w:rPr>
          <w:rStyle w:val="AboutandContactBody"/>
          <w:rFonts w:asciiTheme="majorHAnsi" w:hAnsiTheme="majorHAnsi" w:cstheme="majorHAnsi"/>
          <w:b/>
          <w:sz w:val="17"/>
          <w:szCs w:val="17"/>
          <w:lang w:val="it-IT"/>
        </w:rPr>
      </w:pPr>
      <w:r w:rsidRPr="00BD50BD">
        <w:rPr>
          <w:rStyle w:val="AboutandContactBody"/>
          <w:rFonts w:asciiTheme="majorHAnsi" w:hAnsiTheme="majorHAnsi" w:cstheme="majorHAnsi"/>
          <w:b/>
          <w:sz w:val="17"/>
          <w:szCs w:val="17"/>
          <w:lang w:val="it-IT"/>
        </w:rPr>
        <w:t>Για πληροφορίες προς τον Τύπο:</w:t>
      </w:r>
    </w:p>
    <w:p w14:paraId="735771D1" w14:textId="77777777" w:rsidR="002B3155" w:rsidRDefault="002B3155" w:rsidP="002B3155">
      <w:pPr>
        <w:tabs>
          <w:tab w:val="left" w:pos="1080"/>
          <w:tab w:val="left" w:pos="4500"/>
        </w:tabs>
        <w:rPr>
          <w:rStyle w:val="AboutandContactBody"/>
          <w:rFonts w:asciiTheme="majorHAnsi" w:hAnsiTheme="majorHAnsi" w:cstheme="majorHAnsi"/>
          <w:b/>
          <w:sz w:val="17"/>
          <w:szCs w:val="17"/>
          <w:lang w:val="it-IT"/>
        </w:rPr>
      </w:pPr>
    </w:p>
    <w:p w14:paraId="7CB646A0" w14:textId="5647BADF" w:rsidR="002B3155" w:rsidRPr="00BD50BD" w:rsidRDefault="002B3155" w:rsidP="002B3155">
      <w:pPr>
        <w:tabs>
          <w:tab w:val="left" w:pos="1080"/>
          <w:tab w:val="left" w:pos="4500"/>
        </w:tabs>
        <w:rPr>
          <w:rStyle w:val="AboutandContactBody"/>
          <w:rFonts w:asciiTheme="majorHAnsi" w:hAnsiTheme="majorHAnsi" w:cstheme="majorHAnsi"/>
          <w:b/>
          <w:sz w:val="17"/>
          <w:szCs w:val="17"/>
          <w:lang w:val="it-IT"/>
        </w:rPr>
      </w:pPr>
      <w:r w:rsidRPr="00BD50BD">
        <w:rPr>
          <w:rStyle w:val="AboutandContactBody"/>
          <w:rFonts w:asciiTheme="majorHAnsi" w:hAnsiTheme="majorHAnsi" w:cstheme="majorHAnsi"/>
          <w:bCs/>
          <w:sz w:val="17"/>
          <w:szCs w:val="17"/>
          <w:lang w:val="it-IT"/>
        </w:rPr>
        <w:t>Μπία Ενωτιάδη</w:t>
      </w:r>
      <w:r w:rsidRPr="00840720">
        <w:rPr>
          <w:rStyle w:val="AboutandContactBody"/>
          <w:rFonts w:asciiTheme="majorHAnsi" w:hAnsiTheme="majorHAnsi" w:cstheme="majorHAnsi"/>
          <w:bCs/>
          <w:sz w:val="16"/>
          <w:szCs w:val="16"/>
          <w:lang w:val="it-IT"/>
        </w:rPr>
        <w:t xml:space="preserve">, </w:t>
      </w:r>
      <w:hyperlink r:id="rId12" w:history="1">
        <w:r w:rsidR="00840720" w:rsidRPr="00840720">
          <w:rPr>
            <w:rFonts w:ascii="Verdana" w:eastAsia="Calibri" w:hAnsi="Verdana" w:cs="Calibri"/>
            <w:color w:val="0563C1"/>
            <w:sz w:val="16"/>
            <w:szCs w:val="16"/>
            <w:u w:val="single"/>
            <w:lang w:eastAsia="de-DE"/>
          </w:rPr>
          <w:t>benotiad</w:t>
        </w:r>
        <w:r w:rsidR="00840720" w:rsidRPr="00840720">
          <w:rPr>
            <w:rFonts w:ascii="Verdana" w:eastAsia="Calibri" w:hAnsi="Verdana" w:cs="Calibri"/>
            <w:color w:val="0563C1"/>
            <w:sz w:val="16"/>
            <w:szCs w:val="16"/>
            <w:u w:val="single"/>
            <w:lang w:val="el-GR" w:eastAsia="de-DE"/>
          </w:rPr>
          <w:t>@</w:t>
        </w:r>
        <w:r w:rsidR="00840720" w:rsidRPr="00840720">
          <w:rPr>
            <w:rFonts w:ascii="Verdana" w:eastAsia="Calibri" w:hAnsi="Verdana" w:cs="Calibri"/>
            <w:color w:val="0563C1"/>
            <w:sz w:val="16"/>
            <w:szCs w:val="16"/>
            <w:u w:val="single"/>
            <w:lang w:eastAsia="de-DE"/>
          </w:rPr>
          <w:t>ikon</w:t>
        </w:r>
        <w:r w:rsidR="00840720" w:rsidRPr="00840720">
          <w:rPr>
            <w:rFonts w:ascii="Verdana" w:eastAsia="Calibri" w:hAnsi="Verdana" w:cs="Calibri"/>
            <w:color w:val="0563C1"/>
            <w:sz w:val="16"/>
            <w:szCs w:val="16"/>
            <w:u w:val="single"/>
            <w:lang w:val="el-GR" w:eastAsia="de-DE"/>
          </w:rPr>
          <w:t>.</w:t>
        </w:r>
        <w:r w:rsidR="00840720" w:rsidRPr="00840720">
          <w:rPr>
            <w:rFonts w:ascii="Verdana" w:eastAsia="Calibri" w:hAnsi="Verdana" w:cs="Calibri"/>
            <w:color w:val="0563C1"/>
            <w:sz w:val="16"/>
            <w:szCs w:val="16"/>
            <w:u w:val="single"/>
            <w:lang w:eastAsia="de-DE"/>
          </w:rPr>
          <w:t>bbdogroup</w:t>
        </w:r>
        <w:r w:rsidR="00840720" w:rsidRPr="00840720">
          <w:rPr>
            <w:rFonts w:ascii="Verdana" w:eastAsia="Calibri" w:hAnsi="Verdana" w:cs="Calibri"/>
            <w:color w:val="0563C1"/>
            <w:sz w:val="16"/>
            <w:szCs w:val="16"/>
            <w:u w:val="single"/>
            <w:lang w:val="el-GR" w:eastAsia="de-DE"/>
          </w:rPr>
          <w:t>.</w:t>
        </w:r>
        <w:r w:rsidR="00840720" w:rsidRPr="00840720">
          <w:rPr>
            <w:rFonts w:ascii="Verdana" w:eastAsia="Calibri" w:hAnsi="Verdana" w:cs="Calibri"/>
            <w:color w:val="0563C1"/>
            <w:sz w:val="16"/>
            <w:szCs w:val="16"/>
            <w:u w:val="single"/>
            <w:lang w:eastAsia="de-DE"/>
          </w:rPr>
          <w:t>gr</w:t>
        </w:r>
      </w:hyperlink>
      <w:r w:rsidRPr="00BD50BD">
        <w:rPr>
          <w:rStyle w:val="AboutandContactBody"/>
          <w:rFonts w:asciiTheme="majorHAnsi" w:hAnsiTheme="majorHAnsi" w:cstheme="majorHAnsi"/>
          <w:bCs/>
          <w:sz w:val="17"/>
          <w:szCs w:val="17"/>
          <w:lang w:val="it-IT"/>
        </w:rPr>
        <w:t>, 210 6784356</w:t>
      </w:r>
    </w:p>
    <w:p w14:paraId="77C050F2" w14:textId="00536B88" w:rsidR="002B3155" w:rsidRPr="00BD50BD" w:rsidRDefault="002B3155" w:rsidP="002B3155">
      <w:pPr>
        <w:tabs>
          <w:tab w:val="left" w:pos="1080"/>
          <w:tab w:val="left" w:pos="4500"/>
        </w:tabs>
        <w:rPr>
          <w:rStyle w:val="Hyperlink"/>
          <w:rFonts w:asciiTheme="majorHAnsi" w:hAnsiTheme="majorHAnsi" w:cstheme="majorHAnsi"/>
          <w:b/>
          <w:color w:val="auto"/>
          <w:sz w:val="17"/>
          <w:szCs w:val="17"/>
          <w:u w:val="none"/>
          <w:lang w:val="it-IT"/>
        </w:rPr>
      </w:pPr>
      <w:r w:rsidRPr="00BD50BD">
        <w:rPr>
          <w:rStyle w:val="AboutandContactBody"/>
          <w:rFonts w:asciiTheme="majorHAnsi" w:hAnsiTheme="majorHAnsi" w:cstheme="majorHAnsi"/>
          <w:bCs/>
          <w:sz w:val="17"/>
          <w:szCs w:val="17"/>
          <w:lang w:val="it-IT"/>
        </w:rPr>
        <w:t>Χριστίνα Γενικαλιώτη</w:t>
      </w:r>
      <w:r w:rsidRPr="00840720">
        <w:rPr>
          <w:rStyle w:val="AboutandContactBody"/>
          <w:rFonts w:asciiTheme="majorHAnsi" w:hAnsiTheme="majorHAnsi" w:cstheme="majorHAnsi"/>
          <w:bCs/>
          <w:sz w:val="16"/>
          <w:szCs w:val="16"/>
          <w:lang w:val="it-IT"/>
        </w:rPr>
        <w:t>,</w:t>
      </w:r>
      <w:r w:rsidR="00840720" w:rsidRPr="00840720">
        <w:rPr>
          <w:rFonts w:ascii="Calibri" w:eastAsia="Calibri" w:hAnsi="Calibri" w:cs="Arial"/>
          <w:sz w:val="16"/>
          <w:szCs w:val="16"/>
          <w:lang w:val="el-GR"/>
        </w:rPr>
        <w:t xml:space="preserve"> </w:t>
      </w:r>
      <w:hyperlink r:id="rId13" w:history="1">
        <w:r w:rsidR="00840720" w:rsidRPr="00840720">
          <w:rPr>
            <w:rStyle w:val="Hyperlink"/>
            <w:rFonts w:ascii="Verdana" w:eastAsia="Calibri" w:hAnsi="Verdana" w:cs="Calibri"/>
            <w:bCs/>
            <w:iCs/>
            <w:sz w:val="16"/>
            <w:szCs w:val="16"/>
            <w:lang w:eastAsia="de-DE"/>
          </w:rPr>
          <w:t>cgenikal</w:t>
        </w:r>
        <w:r w:rsidR="00840720" w:rsidRPr="00840720">
          <w:rPr>
            <w:rStyle w:val="Hyperlink"/>
            <w:rFonts w:ascii="Verdana" w:eastAsia="Calibri" w:hAnsi="Verdana" w:cs="Calibri"/>
            <w:bCs/>
            <w:iCs/>
            <w:sz w:val="16"/>
            <w:szCs w:val="16"/>
            <w:lang w:val="el-GR" w:eastAsia="de-DE"/>
          </w:rPr>
          <w:t>@</w:t>
        </w:r>
        <w:r w:rsidR="00840720" w:rsidRPr="00840720">
          <w:rPr>
            <w:rStyle w:val="Hyperlink"/>
            <w:rFonts w:ascii="Verdana" w:eastAsia="Calibri" w:hAnsi="Verdana" w:cs="Calibri"/>
            <w:bCs/>
            <w:iCs/>
            <w:sz w:val="16"/>
            <w:szCs w:val="16"/>
            <w:lang w:eastAsia="de-DE"/>
          </w:rPr>
          <w:t>ikon</w:t>
        </w:r>
        <w:r w:rsidR="00840720" w:rsidRPr="00840720">
          <w:rPr>
            <w:rStyle w:val="Hyperlink"/>
            <w:rFonts w:ascii="Verdana" w:eastAsia="Calibri" w:hAnsi="Verdana" w:cs="Calibri"/>
            <w:bCs/>
            <w:iCs/>
            <w:sz w:val="16"/>
            <w:szCs w:val="16"/>
            <w:lang w:val="el-GR" w:eastAsia="de-DE"/>
          </w:rPr>
          <w:t>.</w:t>
        </w:r>
        <w:r w:rsidR="00840720" w:rsidRPr="00840720">
          <w:rPr>
            <w:rStyle w:val="Hyperlink"/>
            <w:rFonts w:ascii="Verdana" w:eastAsia="Calibri" w:hAnsi="Verdana" w:cs="Calibri"/>
            <w:bCs/>
            <w:iCs/>
            <w:sz w:val="16"/>
            <w:szCs w:val="16"/>
            <w:lang w:eastAsia="de-DE"/>
          </w:rPr>
          <w:t>bbdogroup</w:t>
        </w:r>
        <w:r w:rsidR="00840720" w:rsidRPr="00840720">
          <w:rPr>
            <w:rStyle w:val="Hyperlink"/>
            <w:rFonts w:ascii="Verdana" w:eastAsia="Calibri" w:hAnsi="Verdana" w:cs="Calibri"/>
            <w:bCs/>
            <w:iCs/>
            <w:sz w:val="16"/>
            <w:szCs w:val="16"/>
            <w:lang w:val="el-GR" w:eastAsia="de-DE"/>
          </w:rPr>
          <w:t>.</w:t>
        </w:r>
        <w:r w:rsidR="00840720" w:rsidRPr="00840720">
          <w:rPr>
            <w:rStyle w:val="Hyperlink"/>
            <w:rFonts w:ascii="Verdana" w:eastAsia="Calibri" w:hAnsi="Verdana" w:cs="Calibri"/>
            <w:bCs/>
            <w:iCs/>
            <w:sz w:val="16"/>
            <w:szCs w:val="16"/>
            <w:lang w:eastAsia="de-DE"/>
          </w:rPr>
          <w:t>gr</w:t>
        </w:r>
      </w:hyperlink>
      <w:r w:rsidR="00840720" w:rsidRPr="00840720">
        <w:rPr>
          <w:rFonts w:ascii="Calibri" w:eastAsia="Calibri" w:hAnsi="Calibri" w:cs="Arial"/>
          <w:sz w:val="24"/>
          <w:lang w:val="el-GR"/>
        </w:rPr>
        <w:t>,</w:t>
      </w:r>
      <w:r w:rsidRPr="00BD50BD">
        <w:rPr>
          <w:rStyle w:val="AboutandContactBody"/>
          <w:rFonts w:asciiTheme="majorHAnsi" w:hAnsiTheme="majorHAnsi" w:cstheme="majorHAnsi"/>
          <w:bCs/>
          <w:sz w:val="17"/>
          <w:szCs w:val="17"/>
          <w:lang w:val="it-IT"/>
        </w:rPr>
        <w:t xml:space="preserve"> 210 6784364</w:t>
      </w:r>
      <w:r w:rsidRPr="004B6B43">
        <w:rPr>
          <w:rStyle w:val="AboutandContactBody"/>
          <w:rFonts w:asciiTheme="majorHAnsi" w:hAnsiTheme="majorHAnsi" w:cstheme="majorHAnsi"/>
          <w:b/>
          <w:sz w:val="17"/>
          <w:szCs w:val="17"/>
          <w:lang w:val="it-IT"/>
        </w:rPr>
        <w:tab/>
      </w:r>
    </w:p>
    <w:p w14:paraId="27EE589D" w14:textId="77777777" w:rsidR="002B3155" w:rsidRPr="00CD1733" w:rsidRDefault="002B3155" w:rsidP="002B3155">
      <w:pPr>
        <w:rPr>
          <w:lang w:val="it-IT"/>
        </w:rPr>
      </w:pPr>
    </w:p>
    <w:p w14:paraId="47769C4C" w14:textId="77777777" w:rsidR="00A30785" w:rsidRPr="002B3155" w:rsidRDefault="00A30785">
      <w:pPr>
        <w:rPr>
          <w:lang w:val="it-IT"/>
        </w:rPr>
      </w:pPr>
    </w:p>
    <w:sectPr w:rsidR="00A30785" w:rsidRPr="002B3155" w:rsidSect="002B3155">
      <w:headerReference w:type="even" r:id="rId14"/>
      <w:footerReference w:type="even" r:id="rId15"/>
      <w:footerReference w:type="default" r:id="rId16"/>
      <w:headerReference w:type="first" r:id="rId17"/>
      <w:footerReference w:type="first" r:id="rId18"/>
      <w:pgSz w:w="11907" w:h="16840" w:code="9"/>
      <w:pgMar w:top="1944" w:right="1411" w:bottom="1987"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8304F6" w14:textId="77777777" w:rsidR="006477F4" w:rsidRDefault="006477F4" w:rsidP="002B3155">
      <w:pPr>
        <w:spacing w:line="240" w:lineRule="auto"/>
      </w:pPr>
      <w:r>
        <w:separator/>
      </w:r>
    </w:p>
  </w:endnote>
  <w:endnote w:type="continuationSeparator" w:id="0">
    <w:p w14:paraId="28163E86" w14:textId="77777777" w:rsidR="006477F4" w:rsidRDefault="006477F4" w:rsidP="002B315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Segoe UI">
    <w:panose1 w:val="020B0502040204020203"/>
    <w:charset w:val="A1"/>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A1"/>
    <w:family w:val="swiss"/>
    <w:pitch w:val="variable"/>
    <w:sig w:usb0="A00006FF" w:usb1="4000205B" w:usb2="00000010" w:usb3="00000000" w:csb0="0000019F" w:csb1="00000000"/>
  </w:font>
  <w:font w:name="Calibri">
    <w:panose1 w:val="020F05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E103EC" w14:textId="6570FF3D" w:rsidR="00B42CCB" w:rsidRDefault="00B42CCB">
    <w:pPr>
      <w:pStyle w:val="Footer"/>
    </w:pPr>
    <w:r>
      <w:rPr>
        <w14:ligatures w14:val="standardContextual"/>
      </w:rPr>
      <mc:AlternateContent>
        <mc:Choice Requires="wps">
          <w:drawing>
            <wp:anchor distT="0" distB="0" distL="0" distR="0" simplePos="0" relativeHeight="251663360" behindDoc="0" locked="0" layoutInCell="1" allowOverlap="1" wp14:anchorId="3AFCC737" wp14:editId="01892548">
              <wp:simplePos x="635" y="635"/>
              <wp:positionH relativeFrom="page">
                <wp:align>center</wp:align>
              </wp:positionH>
              <wp:positionV relativeFrom="page">
                <wp:align>bottom</wp:align>
              </wp:positionV>
              <wp:extent cx="2934970" cy="368935"/>
              <wp:effectExtent l="0" t="0" r="17780" b="0"/>
              <wp:wrapNone/>
              <wp:docPr id="1455669124" name="Text Box 2" descr="Confidential - Not for Public Consumption or Distribution">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2934970" cy="368935"/>
                      </a:xfrm>
                      <a:prstGeom prst="rect">
                        <a:avLst/>
                      </a:prstGeom>
                      <a:noFill/>
                      <a:ln>
                        <a:noFill/>
                      </a:ln>
                    </wps:spPr>
                    <wps:txbx>
                      <w:txbxContent>
                        <w:p w14:paraId="1FEC2803" w14:textId="41C7CE09" w:rsidR="00B42CCB" w:rsidRPr="00B42CCB" w:rsidRDefault="00B42CCB" w:rsidP="00B42CCB">
                          <w:pPr>
                            <w:rPr>
                              <w:rFonts w:ascii="Calibri" w:eastAsia="Calibri" w:hAnsi="Calibri" w:cs="Calibri"/>
                              <w:noProof/>
                              <w:color w:val="000000"/>
                              <w:sz w:val="20"/>
                              <w:szCs w:val="20"/>
                            </w:rPr>
                          </w:pPr>
                          <w:r w:rsidRPr="00B42CCB">
                            <w:rPr>
                              <w:rFonts w:ascii="Calibri" w:eastAsia="Calibri" w:hAnsi="Calibri" w:cs="Calibri"/>
                              <w:noProof/>
                              <w:color w:val="000000"/>
                              <w:sz w:val="20"/>
                              <w:szCs w:val="20"/>
                            </w:rPr>
                            <w:t>Confidential - Not for Public Consumption or Distribution</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AFCC737" id="_x0000_t202" coordsize="21600,21600" o:spt="202" path="m,l,21600r21600,l21600,xe">
              <v:stroke joinstyle="miter"/>
              <v:path gradientshapeok="t" o:connecttype="rect"/>
            </v:shapetype>
            <v:shape id="Text Box 2" o:spid="_x0000_s1026" type="#_x0000_t202" alt="Confidential - Not for Public Consumption or Distribution" style="position:absolute;left:0;text-align:left;margin-left:0;margin-top:0;width:231.1pt;height:29.05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" filled="f" stroked="f">
              <v:textbox style="mso-fit-shape-to-text:t" inset="0,0,0,15pt">
                <w:txbxContent>
                  <w:p w14:paraId="1FEC2803" w14:textId="41C7CE09" w:rsidR="00B42CCB" w:rsidRPr="00B42CCB" w:rsidRDefault="00B42CCB" w:rsidP="00B42CCB">
                    <w:pPr>
                      <w:rPr>
                        <w:rFonts w:ascii="Calibri" w:eastAsia="Calibri" w:hAnsi="Calibri" w:cs="Calibri"/>
                        <w:noProof/>
                        <w:color w:val="000000"/>
                        <w:sz w:val="20"/>
                        <w:szCs w:val="20"/>
                      </w:rPr>
                    </w:pPr>
                    <w:r w:rsidRPr="00B42CCB">
                      <w:rPr>
                        <w:rFonts w:ascii="Calibri" w:eastAsia="Calibri" w:hAnsi="Calibri" w:cs="Calibri"/>
                        <w:noProof/>
                        <w:color w:val="000000"/>
                        <w:sz w:val="20"/>
                        <w:szCs w:val="20"/>
                      </w:rPr>
                      <w:t>Confidential - Not for Public Consumption or Distribution</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839747" w14:textId="7FBBE8B4" w:rsidR="004B61C6" w:rsidRPr="00112A28" w:rsidRDefault="00B42CCB" w:rsidP="00112A28">
    <w:pPr>
      <w:pStyle w:val="Footer"/>
      <w:tabs>
        <w:tab w:val="clear" w:pos="7083"/>
        <w:tab w:val="clear" w:pos="8640"/>
        <w:tab w:val="right" w:pos="9071"/>
      </w:tabs>
      <w:jc w:val="both"/>
    </w:pPr>
    <w:r>
      <w:rPr>
        <w14:ligatures w14:val="standardContextual"/>
      </w:rPr>
      <mc:AlternateContent>
        <mc:Choice Requires="wps">
          <w:drawing>
            <wp:anchor distT="0" distB="0" distL="0" distR="0" simplePos="0" relativeHeight="251664384" behindDoc="0" locked="0" layoutInCell="1" allowOverlap="1" wp14:anchorId="66DB2CA5" wp14:editId="4FD97F1C">
              <wp:simplePos x="895350" y="9759950"/>
              <wp:positionH relativeFrom="page">
                <wp:align>center</wp:align>
              </wp:positionH>
              <wp:positionV relativeFrom="page">
                <wp:align>bottom</wp:align>
              </wp:positionV>
              <wp:extent cx="2934970" cy="368935"/>
              <wp:effectExtent l="0" t="0" r="17780" b="0"/>
              <wp:wrapNone/>
              <wp:docPr id="1409444478" name="Text Box 3" descr="Confidential - Not for Public Consumption or Distribution">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2934970" cy="368935"/>
                      </a:xfrm>
                      <a:prstGeom prst="rect">
                        <a:avLst/>
                      </a:prstGeom>
                      <a:noFill/>
                      <a:ln>
                        <a:noFill/>
                      </a:ln>
                    </wps:spPr>
                    <wps:txbx>
                      <w:txbxContent>
                        <w:p w14:paraId="346BEEFA" w14:textId="2BBBB760" w:rsidR="00B42CCB" w:rsidRPr="00B42CCB" w:rsidRDefault="00B42CCB" w:rsidP="00B42CCB">
                          <w:pPr>
                            <w:rPr>
                              <w:rFonts w:ascii="Calibri" w:eastAsia="Calibri" w:hAnsi="Calibri" w:cs="Calibri"/>
                              <w:noProof/>
                              <w:color w:val="000000"/>
                              <w:sz w:val="20"/>
                              <w:szCs w:val="20"/>
                            </w:rPr>
                          </w:pPr>
                          <w:r w:rsidRPr="00B42CCB">
                            <w:rPr>
                              <w:rFonts w:ascii="Calibri" w:eastAsia="Calibri" w:hAnsi="Calibri" w:cs="Calibri"/>
                              <w:noProof/>
                              <w:color w:val="000000"/>
                              <w:sz w:val="20"/>
                              <w:szCs w:val="20"/>
                            </w:rPr>
                            <w:t>Confidential - Not for Public Consumption or Distribution</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6DB2CA5" id="_x0000_t202" coordsize="21600,21600" o:spt="202" path="m,l,21600r21600,l21600,xe">
              <v:stroke joinstyle="miter"/>
              <v:path gradientshapeok="t" o:connecttype="rect"/>
            </v:shapetype>
            <v:shape id="Text Box 3" o:spid="_x0000_s1027" type="#_x0000_t202" alt="Confidential - Not for Public Consumption or Distribution" style="position:absolute;left:0;text-align:left;margin-left:0;margin-top:0;width:231.1pt;height:29.05pt;z-index:25166438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" filled="f" stroked="f">
              <v:textbox style="mso-fit-shape-to-text:t" inset="0,0,0,15pt">
                <w:txbxContent>
                  <w:p w14:paraId="346BEEFA" w14:textId="2BBBB760" w:rsidR="00B42CCB" w:rsidRPr="00B42CCB" w:rsidRDefault="00B42CCB" w:rsidP="00B42CCB">
                    <w:pPr>
                      <w:rPr>
                        <w:rFonts w:ascii="Calibri" w:eastAsia="Calibri" w:hAnsi="Calibri" w:cs="Calibri"/>
                        <w:noProof/>
                        <w:color w:val="000000"/>
                        <w:sz w:val="20"/>
                        <w:szCs w:val="20"/>
                      </w:rPr>
                    </w:pPr>
                    <w:r w:rsidRPr="00B42CCB">
                      <w:rPr>
                        <w:rFonts w:ascii="Calibri" w:eastAsia="Calibri" w:hAnsi="Calibri" w:cs="Calibri"/>
                        <w:noProof/>
                        <w:color w:val="000000"/>
                        <w:sz w:val="20"/>
                        <w:szCs w:val="20"/>
                      </w:rPr>
                      <w:t>Confidential - Not for Public Consumption or Distribution</w:t>
                    </w:r>
                  </w:p>
                </w:txbxContent>
              </v:textbox>
              <w10:wrap anchorx="page" anchory="page"/>
            </v:shape>
          </w:pict>
        </mc:Fallback>
      </mc:AlternateContent>
    </w:r>
    <w:r w:rsidR="00B36051">
      <w:tab/>
    </w:r>
    <w:r w:rsidR="00B36051" w:rsidRPr="00BF6E82">
      <w:t>Pag</w:t>
    </w:r>
    <w:r w:rsidR="00B36051">
      <w:t>ina</w:t>
    </w:r>
    <w:r w:rsidR="00B36051" w:rsidRPr="00BF6E82">
      <w:t xml:space="preserve"> </w:t>
    </w:r>
    <w:r w:rsidR="00B36051" w:rsidRPr="00BF6E82">
      <w:fldChar w:fldCharType="begin"/>
    </w:r>
    <w:r w:rsidR="00B36051" w:rsidRPr="00BF6E82">
      <w:instrText xml:space="preserve"> PAGE  \* Arabic  \* MERGEFORMAT </w:instrText>
    </w:r>
    <w:r w:rsidR="00B36051" w:rsidRPr="00BF6E82">
      <w:fldChar w:fldCharType="separate"/>
    </w:r>
    <w:r w:rsidR="00B36051">
      <w:t>2</w:t>
    </w:r>
    <w:r w:rsidR="00B36051" w:rsidRPr="00BF6E82">
      <w:fldChar w:fldCharType="end"/>
    </w:r>
    <w:r w:rsidR="00B36051" w:rsidRPr="00BF6E82">
      <w:t>/</w:t>
    </w:r>
    <w:fldSimple w:instr="NUMPAGES  \* Arabic  \* MERGEFORMAT">
      <w:r w:rsidR="004B61C6">
        <w:t>2</w:t>
      </w:r>
    </w:fldSimple>
  </w:p>
  <w:p w14:paraId="004F3652" w14:textId="77777777" w:rsidR="004B61C6" w:rsidRDefault="004B61C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6E5100" w14:textId="1B59F09D" w:rsidR="004B61C6" w:rsidRDefault="00B42CCB" w:rsidP="00440511">
    <w:pPr>
      <w:autoSpaceDE w:val="0"/>
      <w:autoSpaceDN w:val="0"/>
      <w:adjustRightInd w:val="0"/>
      <w:spacing w:after="60" w:line="240" w:lineRule="auto"/>
      <w:rPr>
        <w:sz w:val="14"/>
        <w:szCs w:val="14"/>
        <w:lang w:val="it-IT"/>
      </w:rPr>
    </w:pPr>
    <w:r>
      <w:rPr>
        <w:b/>
        <w:noProof/>
        <w14:ligatures w14:val="standardContextual"/>
      </w:rPr>
      <mc:AlternateContent>
        <mc:Choice Requires="wps">
          <w:drawing>
            <wp:anchor distT="0" distB="0" distL="0" distR="0" simplePos="0" relativeHeight="251662336" behindDoc="0" locked="0" layoutInCell="1" allowOverlap="1" wp14:anchorId="55828EDC" wp14:editId="5D6C4218">
              <wp:simplePos x="635" y="635"/>
              <wp:positionH relativeFrom="page">
                <wp:align>center</wp:align>
              </wp:positionH>
              <wp:positionV relativeFrom="page">
                <wp:align>bottom</wp:align>
              </wp:positionV>
              <wp:extent cx="2934970" cy="368935"/>
              <wp:effectExtent l="0" t="0" r="17780" b="0"/>
              <wp:wrapNone/>
              <wp:docPr id="730851551" name="Text Box 1" descr="Confidential - Not for Public Consumption or Distribution">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2934970" cy="368935"/>
                      </a:xfrm>
                      <a:prstGeom prst="rect">
                        <a:avLst/>
                      </a:prstGeom>
                      <a:noFill/>
                      <a:ln>
                        <a:noFill/>
                      </a:ln>
                    </wps:spPr>
                    <wps:txbx>
                      <w:txbxContent>
                        <w:p w14:paraId="58FAADF8" w14:textId="23F0EF84" w:rsidR="00B42CCB" w:rsidRPr="00B42CCB" w:rsidRDefault="00B42CCB" w:rsidP="00B42CCB">
                          <w:pPr>
                            <w:rPr>
                              <w:rFonts w:ascii="Calibri" w:eastAsia="Calibri" w:hAnsi="Calibri" w:cs="Calibri"/>
                              <w:noProof/>
                              <w:color w:val="000000"/>
                              <w:sz w:val="20"/>
                              <w:szCs w:val="20"/>
                            </w:rPr>
                          </w:pPr>
                          <w:r w:rsidRPr="00B42CCB">
                            <w:rPr>
                              <w:rFonts w:ascii="Calibri" w:eastAsia="Calibri" w:hAnsi="Calibri" w:cs="Calibri"/>
                              <w:noProof/>
                              <w:color w:val="000000"/>
                              <w:sz w:val="20"/>
                              <w:szCs w:val="20"/>
                            </w:rPr>
                            <w:t>Confidential - Not for Public Consumption or Distribution</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5828EDC" id="_x0000_t202" coordsize="21600,21600" o:spt="202" path="m,l,21600r21600,l21600,xe">
              <v:stroke joinstyle="miter"/>
              <v:path gradientshapeok="t" o:connecttype="rect"/>
            </v:shapetype>
            <v:shape id="Text Box 1" o:spid="_x0000_s1028" type="#_x0000_t202" alt="Confidential - Not for Public Consumption or Distribution" style="position:absolute;left:0;text-align:left;margin-left:0;margin-top:0;width:231.1pt;height:29.0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" filled="f" stroked="f">
              <v:textbox style="mso-fit-shape-to-text:t" inset="0,0,0,15pt">
                <w:txbxContent>
                  <w:p w14:paraId="58FAADF8" w14:textId="23F0EF84" w:rsidR="00B42CCB" w:rsidRPr="00B42CCB" w:rsidRDefault="00B42CCB" w:rsidP="00B42CCB">
                    <w:pPr>
                      <w:rPr>
                        <w:rFonts w:ascii="Calibri" w:eastAsia="Calibri" w:hAnsi="Calibri" w:cs="Calibri"/>
                        <w:noProof/>
                        <w:color w:val="000000"/>
                        <w:sz w:val="20"/>
                        <w:szCs w:val="20"/>
                      </w:rPr>
                    </w:pPr>
                    <w:r w:rsidRPr="00B42CCB">
                      <w:rPr>
                        <w:rFonts w:ascii="Calibri" w:eastAsia="Calibri" w:hAnsi="Calibri" w:cs="Calibri"/>
                        <w:noProof/>
                        <w:color w:val="000000"/>
                        <w:sz w:val="20"/>
                        <w:szCs w:val="20"/>
                      </w:rPr>
                      <w:t>Confidential - Not for Public Consumption or Distribution</w:t>
                    </w:r>
                  </w:p>
                </w:txbxContent>
              </v:textbox>
              <w10:wrap anchorx="page" anchory="page"/>
            </v:shape>
          </w:pict>
        </mc:Fallback>
      </mc:AlternateContent>
    </w:r>
  </w:p>
  <w:p w14:paraId="68261CBA" w14:textId="77777777" w:rsidR="004B61C6" w:rsidRDefault="004B61C6" w:rsidP="00440511">
    <w:pPr>
      <w:autoSpaceDE w:val="0"/>
      <w:autoSpaceDN w:val="0"/>
      <w:adjustRightInd w:val="0"/>
      <w:spacing w:after="60" w:line="240" w:lineRule="auto"/>
      <w:rPr>
        <w:sz w:val="14"/>
        <w:szCs w:val="14"/>
        <w:lang w:val="it-IT"/>
      </w:rPr>
    </w:pPr>
  </w:p>
  <w:p w14:paraId="19290076" w14:textId="77777777" w:rsidR="004B61C6" w:rsidRDefault="004B61C6" w:rsidP="00440511">
    <w:pPr>
      <w:autoSpaceDE w:val="0"/>
      <w:autoSpaceDN w:val="0"/>
      <w:adjustRightInd w:val="0"/>
      <w:spacing w:after="60" w:line="240" w:lineRule="auto"/>
      <w:rPr>
        <w:sz w:val="14"/>
        <w:szCs w:val="14"/>
        <w:lang w:val="it-IT"/>
      </w:rPr>
    </w:pPr>
  </w:p>
  <w:p w14:paraId="55037021" w14:textId="77777777" w:rsidR="004B61C6" w:rsidRPr="00992A11" w:rsidRDefault="00B36051" w:rsidP="00992A11">
    <w:pPr>
      <w:pStyle w:val="Footer"/>
    </w:pPr>
    <w:r w:rsidRPr="00992A11">
      <w:t>Pag</w:t>
    </w:r>
    <w:r>
      <w:t>ina</w:t>
    </w:r>
    <w:r w:rsidRPr="00992A11">
      <w:t xml:space="preserve"> </w:t>
    </w:r>
    <w:r w:rsidRPr="00992A11">
      <w:fldChar w:fldCharType="begin"/>
    </w:r>
    <w:r w:rsidRPr="00992A11">
      <w:instrText xml:space="preserve"> PAGE  \* Arabic  \* MERGEFORMAT </w:instrText>
    </w:r>
    <w:r w:rsidRPr="00992A11">
      <w:fldChar w:fldCharType="separate"/>
    </w:r>
    <w:r w:rsidRPr="00992A11">
      <w:t>1</w:t>
    </w:r>
    <w:r w:rsidRPr="00992A11">
      <w:fldChar w:fldCharType="end"/>
    </w:r>
    <w:r w:rsidRPr="00992A11">
      <w:t>/</w:t>
    </w:r>
    <w:fldSimple w:instr=" NUMPAGES  \* Arabic  \* MERGEFORMAT ">
      <w:r w:rsidR="004B61C6" w:rsidRPr="00992A11">
        <w:t>1</w:t>
      </w:r>
    </w:fldSimple>
  </w:p>
  <w:p w14:paraId="7FF183D7" w14:textId="77777777" w:rsidR="004B61C6" w:rsidRDefault="004B61C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D8251F" w14:textId="77777777" w:rsidR="006477F4" w:rsidRDefault="006477F4" w:rsidP="002B3155">
      <w:pPr>
        <w:spacing w:line="240" w:lineRule="auto"/>
      </w:pPr>
      <w:r>
        <w:separator/>
      </w:r>
    </w:p>
  </w:footnote>
  <w:footnote w:type="continuationSeparator" w:id="0">
    <w:p w14:paraId="333E0A4B" w14:textId="77777777" w:rsidR="006477F4" w:rsidRDefault="006477F4" w:rsidP="002B315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CA4CE2" w14:textId="77777777" w:rsidR="004B61C6" w:rsidRDefault="004B61C6" w:rsidP="00112A28">
    <w:pPr>
      <w:pStyle w:val="Header"/>
      <w:jc w:val="both"/>
    </w:pPr>
  </w:p>
  <w:p w14:paraId="54F46FBD" w14:textId="77777777" w:rsidR="004B61C6" w:rsidRDefault="004B61C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754C26" w14:textId="72CD11A3" w:rsidR="004B61C6" w:rsidRPr="002B3155" w:rsidRDefault="00B36051" w:rsidP="00CC7447">
    <w:pPr>
      <w:pStyle w:val="Header"/>
      <w:rPr>
        <w:lang w:val="el-GR"/>
      </w:rPr>
    </w:pPr>
    <w:r w:rsidRPr="00EA33B4">
      <w:rPr>
        <w:noProof/>
        <w:lang w:val="it-IT"/>
      </w:rPr>
      <w:drawing>
        <wp:anchor distT="0" distB="0" distL="114300" distR="114300" simplePos="0" relativeHeight="251660288" behindDoc="0" locked="1" layoutInCell="1" allowOverlap="1" wp14:anchorId="31748CB4" wp14:editId="5F46AC61">
          <wp:simplePos x="0" y="0"/>
          <wp:positionH relativeFrom="margin">
            <wp:posOffset>5036820</wp:posOffset>
          </wp:positionH>
          <wp:positionV relativeFrom="margin">
            <wp:posOffset>-1478915</wp:posOffset>
          </wp:positionV>
          <wp:extent cx="1051560" cy="603250"/>
          <wp:effectExtent l="0" t="0" r="0" b="6350"/>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A33B4">
      <w:rPr>
        <w:noProof/>
        <w:lang w:val="it-IT"/>
      </w:rPr>
      <mc:AlternateContent>
        <mc:Choice Requires="wpg">
          <w:drawing>
            <wp:anchor distT="0" distB="0" distL="114300" distR="114300" simplePos="0" relativeHeight="251659264" behindDoc="0" locked="0" layoutInCell="1" allowOverlap="1" wp14:anchorId="35500105" wp14:editId="5943F95A">
              <wp:simplePos x="0" y="0"/>
              <wp:positionH relativeFrom="page">
                <wp:posOffset>180340</wp:posOffset>
              </wp:positionH>
              <wp:positionV relativeFrom="page">
                <wp:posOffset>3780790</wp:posOffset>
              </wp:positionV>
              <wp:extent cx="179705" cy="3780155"/>
              <wp:effectExtent l="0" t="0" r="1905" b="11430"/>
              <wp:wrapNone/>
              <wp:docPr id="2" name="Gruppo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w:pict>
            <v:group w14:anchorId="3D29CCCF" id="Gruppo 2" o:spid="_x0000_s1026" style="position:absolute;margin-left:14.2pt;margin-top:297.7pt;width:14.15pt;height:297.65pt;z-index:25165926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w10:wrap anchorx="page" anchory="page"/>
            </v:group>
          </w:pict>
        </mc:Fallback>
      </mc:AlternateContent>
    </w:r>
    <w:r w:rsidR="002B3155">
      <w:rPr>
        <w:lang w:val="el-GR"/>
      </w:rPr>
      <w:t>Δελτίο Τύπου</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07B0F56"/>
    <w:multiLevelType w:val="hybridMultilevel"/>
    <w:tmpl w:val="0E88DF6E"/>
    <w:lvl w:ilvl="0" w:tplc="36002C28">
      <w:start w:val="1"/>
      <w:numFmt w:val="bullet"/>
      <w:lvlText w:val=""/>
      <w:lvlJc w:val="left"/>
      <w:pPr>
        <w:ind w:left="1440" w:hanging="360"/>
      </w:pPr>
      <w:rPr>
        <w:rFonts w:ascii="Wingdings" w:hAnsi="Wingdings" w:hint="default"/>
        <w:color w:val="E1000F"/>
        <w:sz w:val="24"/>
        <w:szCs w:val="24"/>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num w:numId="1" w16cid:durableId="21059537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3155"/>
    <w:rsid w:val="000A5196"/>
    <w:rsid w:val="000E3F8F"/>
    <w:rsid w:val="00162EEB"/>
    <w:rsid w:val="0017446F"/>
    <w:rsid w:val="001C46FB"/>
    <w:rsid w:val="00255418"/>
    <w:rsid w:val="00272BC4"/>
    <w:rsid w:val="00275E03"/>
    <w:rsid w:val="00297662"/>
    <w:rsid w:val="002B3155"/>
    <w:rsid w:val="002B586F"/>
    <w:rsid w:val="00382436"/>
    <w:rsid w:val="003D2476"/>
    <w:rsid w:val="00443BD3"/>
    <w:rsid w:val="004B61C6"/>
    <w:rsid w:val="004C0373"/>
    <w:rsid w:val="005077F1"/>
    <w:rsid w:val="00555C11"/>
    <w:rsid w:val="00560794"/>
    <w:rsid w:val="00562825"/>
    <w:rsid w:val="00570B7A"/>
    <w:rsid w:val="0058441A"/>
    <w:rsid w:val="006477F4"/>
    <w:rsid w:val="00665F15"/>
    <w:rsid w:val="00671FD0"/>
    <w:rsid w:val="006B0B16"/>
    <w:rsid w:val="006D732D"/>
    <w:rsid w:val="007124DB"/>
    <w:rsid w:val="007376B1"/>
    <w:rsid w:val="00781F05"/>
    <w:rsid w:val="00785697"/>
    <w:rsid w:val="007B3473"/>
    <w:rsid w:val="007E08AE"/>
    <w:rsid w:val="007E4AA8"/>
    <w:rsid w:val="007F1C59"/>
    <w:rsid w:val="00812596"/>
    <w:rsid w:val="00825BED"/>
    <w:rsid w:val="00834EDE"/>
    <w:rsid w:val="00840720"/>
    <w:rsid w:val="00863657"/>
    <w:rsid w:val="00892D35"/>
    <w:rsid w:val="008D126A"/>
    <w:rsid w:val="008F5A97"/>
    <w:rsid w:val="00926F3A"/>
    <w:rsid w:val="00944501"/>
    <w:rsid w:val="00956B02"/>
    <w:rsid w:val="00957332"/>
    <w:rsid w:val="00966F35"/>
    <w:rsid w:val="009824A9"/>
    <w:rsid w:val="00997843"/>
    <w:rsid w:val="00A30785"/>
    <w:rsid w:val="00A4685F"/>
    <w:rsid w:val="00A64104"/>
    <w:rsid w:val="00A7738A"/>
    <w:rsid w:val="00A8138E"/>
    <w:rsid w:val="00AE6A5A"/>
    <w:rsid w:val="00AF5328"/>
    <w:rsid w:val="00B355C5"/>
    <w:rsid w:val="00B36051"/>
    <w:rsid w:val="00B42CCB"/>
    <w:rsid w:val="00B73B49"/>
    <w:rsid w:val="00BC7E21"/>
    <w:rsid w:val="00BF32A6"/>
    <w:rsid w:val="00C05C0E"/>
    <w:rsid w:val="00C17A42"/>
    <w:rsid w:val="00C25C04"/>
    <w:rsid w:val="00C64775"/>
    <w:rsid w:val="00C732C7"/>
    <w:rsid w:val="00CF4FFB"/>
    <w:rsid w:val="00D01910"/>
    <w:rsid w:val="00D25BBF"/>
    <w:rsid w:val="00D31794"/>
    <w:rsid w:val="00D611BA"/>
    <w:rsid w:val="00D94363"/>
    <w:rsid w:val="00E011D6"/>
    <w:rsid w:val="00E02FC6"/>
    <w:rsid w:val="00E108BC"/>
    <w:rsid w:val="00E327F1"/>
    <w:rsid w:val="00E502CB"/>
    <w:rsid w:val="00EE1B53"/>
    <w:rsid w:val="00EE20A5"/>
    <w:rsid w:val="00EF6E14"/>
    <w:rsid w:val="00F52439"/>
    <w:rsid w:val="00F560E0"/>
    <w:rsid w:val="00F95FAC"/>
    <w:rsid w:val="00FA698F"/>
    <w:rsid w:val="00FD0B7E"/>
    <w:rsid w:val="00FF496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683BA1"/>
  <w15:chartTrackingRefBased/>
  <w15:docId w15:val="{3F3C423D-3317-4571-85B7-25E6FC10FC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l-G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3155"/>
    <w:pPr>
      <w:spacing w:after="0" w:line="276" w:lineRule="auto"/>
      <w:jc w:val="both"/>
    </w:pPr>
    <w:rPr>
      <w:rFonts w:ascii="Segoe UI" w:eastAsia="Times New Roman" w:hAnsi="Segoe UI" w:cs="Times New Roman"/>
      <w:kern w:val="0"/>
      <w:sz w:val="22"/>
      <w:lang w:val="en-US"/>
      <w14:ligatures w14:val="none"/>
    </w:rPr>
  </w:style>
  <w:style w:type="paragraph" w:styleId="Heading1">
    <w:name w:val="heading 1"/>
    <w:basedOn w:val="Normal"/>
    <w:next w:val="Normal"/>
    <w:link w:val="Heading1Char"/>
    <w:uiPriority w:val="9"/>
    <w:qFormat/>
    <w:rsid w:val="002B3155"/>
    <w:pPr>
      <w:keepNext/>
      <w:keepLines/>
      <w:spacing w:before="360" w:after="80" w:line="278" w:lineRule="auto"/>
      <w:jc w:val="left"/>
      <w:outlineLvl w:val="0"/>
    </w:pPr>
    <w:rPr>
      <w:rFonts w:asciiTheme="majorHAnsi" w:eastAsiaTheme="majorEastAsia" w:hAnsiTheme="majorHAnsi" w:cstheme="majorBidi"/>
      <w:color w:val="0F4761" w:themeColor="accent1" w:themeShade="BF"/>
      <w:kern w:val="2"/>
      <w:sz w:val="40"/>
      <w:szCs w:val="40"/>
      <w:lang w:val="el-GR"/>
      <w14:ligatures w14:val="standardContextual"/>
    </w:rPr>
  </w:style>
  <w:style w:type="paragraph" w:styleId="Heading2">
    <w:name w:val="heading 2"/>
    <w:basedOn w:val="Normal"/>
    <w:next w:val="Normal"/>
    <w:link w:val="Heading2Char"/>
    <w:uiPriority w:val="9"/>
    <w:semiHidden/>
    <w:unhideWhenUsed/>
    <w:qFormat/>
    <w:rsid w:val="002B3155"/>
    <w:pPr>
      <w:keepNext/>
      <w:keepLines/>
      <w:spacing w:before="160" w:after="80" w:line="278" w:lineRule="auto"/>
      <w:jc w:val="left"/>
      <w:outlineLvl w:val="1"/>
    </w:pPr>
    <w:rPr>
      <w:rFonts w:asciiTheme="majorHAnsi" w:eastAsiaTheme="majorEastAsia" w:hAnsiTheme="majorHAnsi" w:cstheme="majorBidi"/>
      <w:color w:val="0F4761" w:themeColor="accent1" w:themeShade="BF"/>
      <w:kern w:val="2"/>
      <w:sz w:val="32"/>
      <w:szCs w:val="32"/>
      <w:lang w:val="el-GR"/>
      <w14:ligatures w14:val="standardContextual"/>
    </w:rPr>
  </w:style>
  <w:style w:type="paragraph" w:styleId="Heading3">
    <w:name w:val="heading 3"/>
    <w:basedOn w:val="Normal"/>
    <w:next w:val="Normal"/>
    <w:link w:val="Heading3Char"/>
    <w:uiPriority w:val="9"/>
    <w:semiHidden/>
    <w:unhideWhenUsed/>
    <w:qFormat/>
    <w:rsid w:val="002B3155"/>
    <w:pPr>
      <w:keepNext/>
      <w:keepLines/>
      <w:spacing w:before="160" w:after="80" w:line="278" w:lineRule="auto"/>
      <w:jc w:val="left"/>
      <w:outlineLvl w:val="2"/>
    </w:pPr>
    <w:rPr>
      <w:rFonts w:asciiTheme="minorHAnsi" w:eastAsiaTheme="majorEastAsia" w:hAnsiTheme="minorHAnsi" w:cstheme="majorBidi"/>
      <w:color w:val="0F4761" w:themeColor="accent1" w:themeShade="BF"/>
      <w:kern w:val="2"/>
      <w:sz w:val="28"/>
      <w:szCs w:val="28"/>
      <w:lang w:val="el-GR"/>
      <w14:ligatures w14:val="standardContextual"/>
    </w:rPr>
  </w:style>
  <w:style w:type="paragraph" w:styleId="Heading4">
    <w:name w:val="heading 4"/>
    <w:basedOn w:val="Normal"/>
    <w:next w:val="Normal"/>
    <w:link w:val="Heading4Char"/>
    <w:uiPriority w:val="9"/>
    <w:semiHidden/>
    <w:unhideWhenUsed/>
    <w:qFormat/>
    <w:rsid w:val="002B3155"/>
    <w:pPr>
      <w:keepNext/>
      <w:keepLines/>
      <w:spacing w:before="80" w:after="40" w:line="278" w:lineRule="auto"/>
      <w:jc w:val="left"/>
      <w:outlineLvl w:val="3"/>
    </w:pPr>
    <w:rPr>
      <w:rFonts w:asciiTheme="minorHAnsi" w:eastAsiaTheme="majorEastAsia" w:hAnsiTheme="minorHAnsi" w:cstheme="majorBidi"/>
      <w:i/>
      <w:iCs/>
      <w:color w:val="0F4761" w:themeColor="accent1" w:themeShade="BF"/>
      <w:kern w:val="2"/>
      <w:sz w:val="24"/>
      <w:lang w:val="el-GR"/>
      <w14:ligatures w14:val="standardContextual"/>
    </w:rPr>
  </w:style>
  <w:style w:type="paragraph" w:styleId="Heading5">
    <w:name w:val="heading 5"/>
    <w:basedOn w:val="Normal"/>
    <w:next w:val="Normal"/>
    <w:link w:val="Heading5Char"/>
    <w:uiPriority w:val="9"/>
    <w:semiHidden/>
    <w:unhideWhenUsed/>
    <w:qFormat/>
    <w:rsid w:val="002B3155"/>
    <w:pPr>
      <w:keepNext/>
      <w:keepLines/>
      <w:spacing w:before="80" w:after="40" w:line="278" w:lineRule="auto"/>
      <w:jc w:val="left"/>
      <w:outlineLvl w:val="4"/>
    </w:pPr>
    <w:rPr>
      <w:rFonts w:asciiTheme="minorHAnsi" w:eastAsiaTheme="majorEastAsia" w:hAnsiTheme="minorHAnsi" w:cstheme="majorBidi"/>
      <w:color w:val="0F4761" w:themeColor="accent1" w:themeShade="BF"/>
      <w:kern w:val="2"/>
      <w:sz w:val="24"/>
      <w:lang w:val="el-GR"/>
      <w14:ligatures w14:val="standardContextual"/>
    </w:rPr>
  </w:style>
  <w:style w:type="paragraph" w:styleId="Heading6">
    <w:name w:val="heading 6"/>
    <w:basedOn w:val="Normal"/>
    <w:next w:val="Normal"/>
    <w:link w:val="Heading6Char"/>
    <w:uiPriority w:val="9"/>
    <w:semiHidden/>
    <w:unhideWhenUsed/>
    <w:qFormat/>
    <w:rsid w:val="002B3155"/>
    <w:pPr>
      <w:keepNext/>
      <w:keepLines/>
      <w:spacing w:before="40" w:line="278" w:lineRule="auto"/>
      <w:jc w:val="left"/>
      <w:outlineLvl w:val="5"/>
    </w:pPr>
    <w:rPr>
      <w:rFonts w:asciiTheme="minorHAnsi" w:eastAsiaTheme="majorEastAsia" w:hAnsiTheme="minorHAnsi" w:cstheme="majorBidi"/>
      <w:i/>
      <w:iCs/>
      <w:color w:val="595959" w:themeColor="text1" w:themeTint="A6"/>
      <w:kern w:val="2"/>
      <w:sz w:val="24"/>
      <w:lang w:val="el-GR"/>
      <w14:ligatures w14:val="standardContextual"/>
    </w:rPr>
  </w:style>
  <w:style w:type="paragraph" w:styleId="Heading7">
    <w:name w:val="heading 7"/>
    <w:basedOn w:val="Normal"/>
    <w:next w:val="Normal"/>
    <w:link w:val="Heading7Char"/>
    <w:uiPriority w:val="9"/>
    <w:semiHidden/>
    <w:unhideWhenUsed/>
    <w:qFormat/>
    <w:rsid w:val="002B3155"/>
    <w:pPr>
      <w:keepNext/>
      <w:keepLines/>
      <w:spacing w:before="40" w:line="278" w:lineRule="auto"/>
      <w:jc w:val="left"/>
      <w:outlineLvl w:val="6"/>
    </w:pPr>
    <w:rPr>
      <w:rFonts w:asciiTheme="minorHAnsi" w:eastAsiaTheme="majorEastAsia" w:hAnsiTheme="minorHAnsi" w:cstheme="majorBidi"/>
      <w:color w:val="595959" w:themeColor="text1" w:themeTint="A6"/>
      <w:kern w:val="2"/>
      <w:sz w:val="24"/>
      <w:lang w:val="el-GR"/>
      <w14:ligatures w14:val="standardContextual"/>
    </w:rPr>
  </w:style>
  <w:style w:type="paragraph" w:styleId="Heading8">
    <w:name w:val="heading 8"/>
    <w:basedOn w:val="Normal"/>
    <w:next w:val="Normal"/>
    <w:link w:val="Heading8Char"/>
    <w:uiPriority w:val="9"/>
    <w:semiHidden/>
    <w:unhideWhenUsed/>
    <w:qFormat/>
    <w:rsid w:val="002B3155"/>
    <w:pPr>
      <w:keepNext/>
      <w:keepLines/>
      <w:spacing w:line="278" w:lineRule="auto"/>
      <w:jc w:val="left"/>
      <w:outlineLvl w:val="7"/>
    </w:pPr>
    <w:rPr>
      <w:rFonts w:asciiTheme="minorHAnsi" w:eastAsiaTheme="majorEastAsia" w:hAnsiTheme="minorHAnsi" w:cstheme="majorBidi"/>
      <w:i/>
      <w:iCs/>
      <w:color w:val="272727" w:themeColor="text1" w:themeTint="D8"/>
      <w:kern w:val="2"/>
      <w:sz w:val="24"/>
      <w:lang w:val="el-GR"/>
      <w14:ligatures w14:val="standardContextual"/>
    </w:rPr>
  </w:style>
  <w:style w:type="paragraph" w:styleId="Heading9">
    <w:name w:val="heading 9"/>
    <w:basedOn w:val="Normal"/>
    <w:next w:val="Normal"/>
    <w:link w:val="Heading9Char"/>
    <w:uiPriority w:val="9"/>
    <w:semiHidden/>
    <w:unhideWhenUsed/>
    <w:qFormat/>
    <w:rsid w:val="002B3155"/>
    <w:pPr>
      <w:keepNext/>
      <w:keepLines/>
      <w:spacing w:line="278" w:lineRule="auto"/>
      <w:jc w:val="left"/>
      <w:outlineLvl w:val="8"/>
    </w:pPr>
    <w:rPr>
      <w:rFonts w:asciiTheme="minorHAnsi" w:eastAsiaTheme="majorEastAsia" w:hAnsiTheme="minorHAnsi" w:cstheme="majorBidi"/>
      <w:color w:val="272727" w:themeColor="text1" w:themeTint="D8"/>
      <w:kern w:val="2"/>
      <w:sz w:val="24"/>
      <w:lang w:val="el-GR"/>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B315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B315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B315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B315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B315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B315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B315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B315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B3155"/>
    <w:rPr>
      <w:rFonts w:eastAsiaTheme="majorEastAsia" w:cstheme="majorBidi"/>
      <w:color w:val="272727" w:themeColor="text1" w:themeTint="D8"/>
    </w:rPr>
  </w:style>
  <w:style w:type="paragraph" w:styleId="Title">
    <w:name w:val="Title"/>
    <w:basedOn w:val="Normal"/>
    <w:next w:val="Normal"/>
    <w:link w:val="TitleChar"/>
    <w:uiPriority w:val="10"/>
    <w:qFormat/>
    <w:rsid w:val="002B3155"/>
    <w:pPr>
      <w:spacing w:after="80" w:line="240" w:lineRule="auto"/>
      <w:contextualSpacing/>
      <w:jc w:val="left"/>
    </w:pPr>
    <w:rPr>
      <w:rFonts w:asciiTheme="majorHAnsi" w:eastAsiaTheme="majorEastAsia" w:hAnsiTheme="majorHAnsi" w:cstheme="majorBidi"/>
      <w:spacing w:val="-10"/>
      <w:kern w:val="28"/>
      <w:sz w:val="56"/>
      <w:szCs w:val="56"/>
      <w:lang w:val="el-GR"/>
      <w14:ligatures w14:val="standardContextual"/>
    </w:rPr>
  </w:style>
  <w:style w:type="character" w:customStyle="1" w:styleId="TitleChar">
    <w:name w:val="Title Char"/>
    <w:basedOn w:val="DefaultParagraphFont"/>
    <w:link w:val="Title"/>
    <w:uiPriority w:val="10"/>
    <w:rsid w:val="002B315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B3155"/>
    <w:pPr>
      <w:numPr>
        <w:ilvl w:val="1"/>
      </w:numPr>
      <w:spacing w:after="160" w:line="278" w:lineRule="auto"/>
      <w:jc w:val="left"/>
    </w:pPr>
    <w:rPr>
      <w:rFonts w:asciiTheme="minorHAnsi" w:eastAsiaTheme="majorEastAsia" w:hAnsiTheme="minorHAnsi" w:cstheme="majorBidi"/>
      <w:color w:val="595959" w:themeColor="text1" w:themeTint="A6"/>
      <w:spacing w:val="15"/>
      <w:kern w:val="2"/>
      <w:sz w:val="28"/>
      <w:szCs w:val="28"/>
      <w:lang w:val="el-GR"/>
      <w14:ligatures w14:val="standardContextual"/>
    </w:rPr>
  </w:style>
  <w:style w:type="character" w:customStyle="1" w:styleId="SubtitleChar">
    <w:name w:val="Subtitle Char"/>
    <w:basedOn w:val="DefaultParagraphFont"/>
    <w:link w:val="Subtitle"/>
    <w:uiPriority w:val="11"/>
    <w:rsid w:val="002B315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B3155"/>
    <w:pPr>
      <w:spacing w:before="160" w:after="160" w:line="278" w:lineRule="auto"/>
      <w:jc w:val="center"/>
    </w:pPr>
    <w:rPr>
      <w:rFonts w:asciiTheme="minorHAnsi" w:eastAsiaTheme="minorHAnsi" w:hAnsiTheme="minorHAnsi" w:cstheme="minorBidi"/>
      <w:i/>
      <w:iCs/>
      <w:color w:val="404040" w:themeColor="text1" w:themeTint="BF"/>
      <w:kern w:val="2"/>
      <w:sz w:val="24"/>
      <w:lang w:val="el-GR"/>
      <w14:ligatures w14:val="standardContextual"/>
    </w:rPr>
  </w:style>
  <w:style w:type="character" w:customStyle="1" w:styleId="QuoteChar">
    <w:name w:val="Quote Char"/>
    <w:basedOn w:val="DefaultParagraphFont"/>
    <w:link w:val="Quote"/>
    <w:uiPriority w:val="29"/>
    <w:rsid w:val="002B3155"/>
    <w:rPr>
      <w:i/>
      <w:iCs/>
      <w:color w:val="404040" w:themeColor="text1" w:themeTint="BF"/>
    </w:rPr>
  </w:style>
  <w:style w:type="paragraph" w:styleId="ListParagraph">
    <w:name w:val="List Paragraph"/>
    <w:basedOn w:val="Normal"/>
    <w:uiPriority w:val="34"/>
    <w:qFormat/>
    <w:rsid w:val="002B3155"/>
    <w:pPr>
      <w:spacing w:after="160" w:line="278" w:lineRule="auto"/>
      <w:ind w:left="720"/>
      <w:contextualSpacing/>
      <w:jc w:val="left"/>
    </w:pPr>
    <w:rPr>
      <w:rFonts w:asciiTheme="minorHAnsi" w:eastAsiaTheme="minorHAnsi" w:hAnsiTheme="minorHAnsi" w:cstheme="minorBidi"/>
      <w:kern w:val="2"/>
      <w:sz w:val="24"/>
      <w:lang w:val="el-GR"/>
      <w14:ligatures w14:val="standardContextual"/>
    </w:rPr>
  </w:style>
  <w:style w:type="character" w:styleId="IntenseEmphasis">
    <w:name w:val="Intense Emphasis"/>
    <w:basedOn w:val="DefaultParagraphFont"/>
    <w:uiPriority w:val="21"/>
    <w:qFormat/>
    <w:rsid w:val="002B3155"/>
    <w:rPr>
      <w:i/>
      <w:iCs/>
      <w:color w:val="0F4761" w:themeColor="accent1" w:themeShade="BF"/>
    </w:rPr>
  </w:style>
  <w:style w:type="paragraph" w:styleId="IntenseQuote">
    <w:name w:val="Intense Quote"/>
    <w:basedOn w:val="Normal"/>
    <w:next w:val="Normal"/>
    <w:link w:val="IntenseQuoteChar"/>
    <w:uiPriority w:val="30"/>
    <w:qFormat/>
    <w:rsid w:val="002B3155"/>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sz w:val="24"/>
      <w:lang w:val="el-GR"/>
      <w14:ligatures w14:val="standardContextual"/>
    </w:rPr>
  </w:style>
  <w:style w:type="character" w:customStyle="1" w:styleId="IntenseQuoteChar">
    <w:name w:val="Intense Quote Char"/>
    <w:basedOn w:val="DefaultParagraphFont"/>
    <w:link w:val="IntenseQuote"/>
    <w:uiPriority w:val="30"/>
    <w:rsid w:val="002B3155"/>
    <w:rPr>
      <w:i/>
      <w:iCs/>
      <w:color w:val="0F4761" w:themeColor="accent1" w:themeShade="BF"/>
    </w:rPr>
  </w:style>
  <w:style w:type="character" w:styleId="IntenseReference">
    <w:name w:val="Intense Reference"/>
    <w:basedOn w:val="DefaultParagraphFont"/>
    <w:uiPriority w:val="32"/>
    <w:qFormat/>
    <w:rsid w:val="002B3155"/>
    <w:rPr>
      <w:b/>
      <w:bCs/>
      <w:smallCaps/>
      <w:color w:val="0F4761" w:themeColor="accent1" w:themeShade="BF"/>
      <w:spacing w:val="5"/>
    </w:rPr>
  </w:style>
  <w:style w:type="paragraph" w:styleId="Header">
    <w:name w:val="header"/>
    <w:basedOn w:val="Normal"/>
    <w:link w:val="HeaderChar"/>
    <w:rsid w:val="002B3155"/>
    <w:pPr>
      <w:tabs>
        <w:tab w:val="left" w:pos="2607"/>
        <w:tab w:val="center" w:pos="4320"/>
        <w:tab w:val="right" w:pos="9356"/>
      </w:tabs>
      <w:spacing w:before="1440" w:line="100" w:lineRule="atLeast"/>
      <w:jc w:val="right"/>
    </w:pPr>
    <w:rPr>
      <w:rFonts w:cs="Segoe UI"/>
      <w:b/>
      <w:bCs/>
      <w:color w:val="3E3C3C"/>
      <w:sz w:val="40"/>
      <w:szCs w:val="40"/>
    </w:rPr>
  </w:style>
  <w:style w:type="character" w:customStyle="1" w:styleId="HeaderChar">
    <w:name w:val="Header Char"/>
    <w:basedOn w:val="DefaultParagraphFont"/>
    <w:link w:val="Header"/>
    <w:rsid w:val="002B3155"/>
    <w:rPr>
      <w:rFonts w:ascii="Segoe UI" w:eastAsia="Times New Roman" w:hAnsi="Segoe UI" w:cs="Segoe UI"/>
      <w:b/>
      <w:bCs/>
      <w:color w:val="3E3C3C"/>
      <w:kern w:val="0"/>
      <w:sz w:val="40"/>
      <w:szCs w:val="40"/>
      <w:lang w:val="en-US"/>
      <w14:ligatures w14:val="none"/>
    </w:rPr>
  </w:style>
  <w:style w:type="paragraph" w:styleId="Footer">
    <w:name w:val="footer"/>
    <w:basedOn w:val="Normal"/>
    <w:link w:val="FooterChar"/>
    <w:uiPriority w:val="99"/>
    <w:rsid w:val="002B3155"/>
    <w:pPr>
      <w:tabs>
        <w:tab w:val="right" w:pos="7083"/>
        <w:tab w:val="right" w:pos="8640"/>
      </w:tabs>
      <w:spacing w:line="180" w:lineRule="atLeast"/>
      <w:jc w:val="right"/>
    </w:pPr>
    <w:rPr>
      <w:bCs/>
      <w:noProof/>
      <w:sz w:val="12"/>
    </w:rPr>
  </w:style>
  <w:style w:type="character" w:customStyle="1" w:styleId="FooterChar">
    <w:name w:val="Footer Char"/>
    <w:basedOn w:val="DefaultParagraphFont"/>
    <w:link w:val="Footer"/>
    <w:uiPriority w:val="99"/>
    <w:rsid w:val="002B3155"/>
    <w:rPr>
      <w:rFonts w:ascii="Segoe UI" w:eastAsia="Times New Roman" w:hAnsi="Segoe UI" w:cs="Times New Roman"/>
      <w:bCs/>
      <w:noProof/>
      <w:kern w:val="0"/>
      <w:sz w:val="12"/>
      <w:lang w:val="en-US"/>
      <w14:ligatures w14:val="none"/>
    </w:rPr>
  </w:style>
  <w:style w:type="character" w:styleId="Hyperlink">
    <w:name w:val="Hyperlink"/>
    <w:rsid w:val="002B3155"/>
    <w:rPr>
      <w:rFonts w:ascii="Segoe UI" w:hAnsi="Segoe UI"/>
      <w:color w:val="0000FF"/>
      <w:sz w:val="18"/>
      <w:szCs w:val="18"/>
      <w:u w:val="single"/>
    </w:rPr>
  </w:style>
  <w:style w:type="character" w:customStyle="1" w:styleId="Headline">
    <w:name w:val="Headline"/>
    <w:basedOn w:val="DefaultParagraphFont"/>
    <w:rsid w:val="002B3155"/>
    <w:rPr>
      <w:b/>
      <w:bCs/>
      <w:sz w:val="32"/>
    </w:rPr>
  </w:style>
  <w:style w:type="paragraph" w:customStyle="1" w:styleId="MonthDayYear">
    <w:name w:val="Month Day Year"/>
    <w:basedOn w:val="Normal"/>
    <w:rsid w:val="002B3155"/>
    <w:pPr>
      <w:spacing w:before="120"/>
      <w:ind w:right="-1"/>
      <w:jc w:val="right"/>
    </w:pPr>
    <w:rPr>
      <w:szCs w:val="20"/>
    </w:rPr>
  </w:style>
  <w:style w:type="character" w:customStyle="1" w:styleId="AboutandContactBody">
    <w:name w:val="About and Contact Body"/>
    <w:basedOn w:val="DefaultParagraphFont"/>
    <w:rsid w:val="002B3155"/>
    <w:rPr>
      <w:rFonts w:ascii="Segoe UI" w:hAnsi="Segoe UI"/>
      <w:sz w:val="18"/>
    </w:rPr>
  </w:style>
  <w:style w:type="character" w:customStyle="1" w:styleId="AboutandContactHeadline">
    <w:name w:val="About and Contact Headline"/>
    <w:basedOn w:val="DefaultParagraphFont"/>
    <w:rsid w:val="002B3155"/>
    <w:rPr>
      <w:rFonts w:ascii="Segoe UI" w:hAnsi="Segoe UI"/>
      <w:b/>
      <w:bCs/>
      <w:sz w:val="18"/>
    </w:rPr>
  </w:style>
  <w:style w:type="character" w:styleId="UnresolvedMention">
    <w:name w:val="Unresolved Mention"/>
    <w:basedOn w:val="DefaultParagraphFont"/>
    <w:uiPriority w:val="99"/>
    <w:semiHidden/>
    <w:unhideWhenUsed/>
    <w:rsid w:val="00A64104"/>
    <w:rPr>
      <w:color w:val="605E5C"/>
      <w:shd w:val="clear" w:color="auto" w:fill="E1DFDD"/>
    </w:rPr>
  </w:style>
  <w:style w:type="character" w:styleId="FollowedHyperlink">
    <w:name w:val="FollowedHyperlink"/>
    <w:basedOn w:val="DefaultParagraphFont"/>
    <w:uiPriority w:val="99"/>
    <w:semiHidden/>
    <w:unhideWhenUsed/>
    <w:rsid w:val="000E3F8F"/>
    <w:rPr>
      <w:color w:val="96607D" w:themeColor="followedHyperlink"/>
      <w:u w:val="single"/>
    </w:rPr>
  </w:style>
  <w:style w:type="paragraph" w:styleId="Revision">
    <w:name w:val="Revision"/>
    <w:hidden/>
    <w:uiPriority w:val="99"/>
    <w:semiHidden/>
    <w:rsid w:val="00B42CCB"/>
    <w:pPr>
      <w:spacing w:after="0" w:line="240" w:lineRule="auto"/>
    </w:pPr>
    <w:rPr>
      <w:rFonts w:ascii="Segoe UI" w:eastAsia="Times New Roman" w:hAnsi="Segoe UI" w:cs="Times New Roman"/>
      <w:kern w:val="0"/>
      <w:sz w:val="22"/>
      <w:lang w:val="en-US"/>
      <w14:ligatures w14:val="none"/>
    </w:rPr>
  </w:style>
  <w:style w:type="character" w:styleId="CommentReference">
    <w:name w:val="annotation reference"/>
    <w:basedOn w:val="DefaultParagraphFont"/>
    <w:uiPriority w:val="99"/>
    <w:semiHidden/>
    <w:unhideWhenUsed/>
    <w:rsid w:val="00B42CCB"/>
    <w:rPr>
      <w:sz w:val="16"/>
      <w:szCs w:val="16"/>
    </w:rPr>
  </w:style>
  <w:style w:type="paragraph" w:styleId="CommentText">
    <w:name w:val="annotation text"/>
    <w:basedOn w:val="Normal"/>
    <w:link w:val="CommentTextChar"/>
    <w:uiPriority w:val="99"/>
    <w:unhideWhenUsed/>
    <w:rsid w:val="00B42CCB"/>
    <w:pPr>
      <w:spacing w:line="240" w:lineRule="auto"/>
    </w:pPr>
    <w:rPr>
      <w:sz w:val="20"/>
      <w:szCs w:val="20"/>
    </w:rPr>
  </w:style>
  <w:style w:type="character" w:customStyle="1" w:styleId="CommentTextChar">
    <w:name w:val="Comment Text Char"/>
    <w:basedOn w:val="DefaultParagraphFont"/>
    <w:link w:val="CommentText"/>
    <w:uiPriority w:val="99"/>
    <w:rsid w:val="00B42CCB"/>
    <w:rPr>
      <w:rFonts w:ascii="Segoe UI" w:eastAsia="Times New Roman" w:hAnsi="Segoe UI" w:cs="Times New Roman"/>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B42CCB"/>
    <w:rPr>
      <w:b/>
      <w:bCs/>
    </w:rPr>
  </w:style>
  <w:style w:type="character" w:customStyle="1" w:styleId="CommentSubjectChar">
    <w:name w:val="Comment Subject Char"/>
    <w:basedOn w:val="CommentTextChar"/>
    <w:link w:val="CommentSubject"/>
    <w:uiPriority w:val="99"/>
    <w:semiHidden/>
    <w:rsid w:val="00B42CCB"/>
    <w:rPr>
      <w:rFonts w:ascii="Segoe UI" w:eastAsia="Times New Roman" w:hAnsi="Segoe UI" w:cs="Times New Roman"/>
      <w:b/>
      <w:bCs/>
      <w:kern w:val="0"/>
      <w:sz w:val="20"/>
      <w:szCs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enkel.com/press-and-media/press-releases-and-kits/2024-11-04-henkel-defines-net-zero-targets-1996448" TargetMode="External"/><Relationship Id="rId13" Type="http://schemas.openxmlformats.org/officeDocument/2006/relationships/hyperlink" Target="mailto:cgenikal@ikon.bbdogroup.gr"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benotiad@ikon.bbdogroup.gr"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enkel.co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henkel.com/press-and-media/press-releases-and-kits/2024-01-17-henkel-introduces-fully-paid-gender-neutral-parental-leave-for-its-employees-worldwide-1919330"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henkel.com/press-and-media/press-releases-and-kits/2024-04-08-henkel-launches-new-initiative-to-collaborate-with-suppliers-on-climate-action-1949908"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943D68-419B-46C8-BB86-9FF4CB1563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341</TotalTime>
  <Pages>4</Pages>
  <Words>1371</Words>
  <Characters>7816</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Anastasios Stamelos</dc:creator>
  <cp:keywords/>
  <dc:description/>
  <cp:lastModifiedBy>Christina Genikalioti (IKON)</cp:lastModifiedBy>
  <cp:revision>8</cp:revision>
  <cp:lastPrinted>2025-02-24T10:49:00Z</cp:lastPrinted>
  <dcterms:created xsi:type="dcterms:W3CDTF">2025-03-27T11:55:00Z</dcterms:created>
  <dcterms:modified xsi:type="dcterms:W3CDTF">2025-05-14T09:13:00Z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2b8fe8df,56c3bf84,54026a7e</vt:lpwstr>
  </property>
  <property fmtid="{D5CDD505-2E9C-101B-9397-08002B2CF9AE}" pid="3" name="ClassificationContentMarkingFooterFontProps">
    <vt:lpwstr>#000000,10,Calibri</vt:lpwstr>
  </property>
  <property fmtid="{D5CDD505-2E9C-101B-9397-08002B2CF9AE}" pid="4" name="ClassificationContentMarkingFooterText">
    <vt:lpwstr>Confidential - Not for Public Consumption or Distribution</vt:lpwstr>
  </property>
  <property fmtid="{D5CDD505-2E9C-101B-9397-08002B2CF9AE}" pid="5" name="MSIP_Label_8e19d756-792e-42a1-bcad-4cb9051ddd2d_Enabled">
    <vt:lpwstr>true</vt:lpwstr>
  </property>
  <property fmtid="{D5CDD505-2E9C-101B-9397-08002B2CF9AE}" pid="6" name="MSIP_Label_8e19d756-792e-42a1-bcad-4cb9051ddd2d_SetDate">
    <vt:lpwstr>2025-02-28T13:36:31Z</vt:lpwstr>
  </property>
  <property fmtid="{D5CDD505-2E9C-101B-9397-08002B2CF9AE}" pid="7" name="MSIP_Label_8e19d756-792e-42a1-bcad-4cb9051ddd2d_Method">
    <vt:lpwstr>Standard</vt:lpwstr>
  </property>
  <property fmtid="{D5CDD505-2E9C-101B-9397-08002B2CF9AE}" pid="8" name="MSIP_Label_8e19d756-792e-42a1-bcad-4cb9051ddd2d_Name">
    <vt:lpwstr>Confidential</vt:lpwstr>
  </property>
  <property fmtid="{D5CDD505-2E9C-101B-9397-08002B2CF9AE}" pid="9" name="MSIP_Label_8e19d756-792e-42a1-bcad-4cb9051ddd2d_SiteId">
    <vt:lpwstr>41eb501a-f671-4ce0-a5bf-b64168c3705f</vt:lpwstr>
  </property>
  <property fmtid="{D5CDD505-2E9C-101B-9397-08002B2CF9AE}" pid="10" name="MSIP_Label_8e19d756-792e-42a1-bcad-4cb9051ddd2d_ActionId">
    <vt:lpwstr>d95a1029-022c-4dc1-b19f-7713e72c9c8a</vt:lpwstr>
  </property>
  <property fmtid="{D5CDD505-2E9C-101B-9397-08002B2CF9AE}" pid="11" name="MSIP_Label_8e19d756-792e-42a1-bcad-4cb9051ddd2d_ContentBits">
    <vt:lpwstr>2</vt:lpwstr>
  </property>
  <property fmtid="{D5CDD505-2E9C-101B-9397-08002B2CF9AE}" pid="12" name="MSIP_Label_8e19d756-792e-42a1-bcad-4cb9051ddd2d_Tag">
    <vt:lpwstr>10, 3, 0, 1</vt:lpwstr>
  </property>
</Properties>
</file>