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5C2A7" w14:textId="0118BAD9" w:rsidR="00A10881" w:rsidRPr="00F27FF1" w:rsidRDefault="00CB4AD6" w:rsidP="00A10881">
      <w:pPr>
        <w:pStyle w:val="MonthDayYear"/>
        <w:rPr>
          <w:iCs/>
        </w:rPr>
      </w:pPr>
      <w:r>
        <w:t>Juni 2025</w:t>
      </w:r>
    </w:p>
    <w:p w14:paraId="5BB959D5" w14:textId="7E3C2071" w:rsidR="00A10881" w:rsidRPr="00CF4F17" w:rsidRDefault="00CB4AD6" w:rsidP="00A10881">
      <w:pPr>
        <w:pStyle w:val="Topline"/>
        <w:rPr>
          <w:lang w:val="de-DE"/>
        </w:rPr>
      </w:pPr>
      <w:r w:rsidRPr="00CF4F17">
        <w:rPr>
          <w:lang w:val="de-DE"/>
        </w:rPr>
        <w:t xml:space="preserve">got2b </w:t>
      </w:r>
      <w:r w:rsidR="00CF4F17" w:rsidRPr="00CF4F17">
        <w:rPr>
          <w:lang w:val="de-DE"/>
        </w:rPr>
        <w:t xml:space="preserve">bei </w:t>
      </w:r>
      <w:r w:rsidR="00CF4F17">
        <w:rPr>
          <w:lang w:val="de-DE"/>
        </w:rPr>
        <w:t xml:space="preserve">neun </w:t>
      </w:r>
      <w:r w:rsidR="00B51739" w:rsidRPr="00CF4F17">
        <w:rPr>
          <w:lang w:val="de-DE"/>
        </w:rPr>
        <w:t>Pride</w:t>
      </w:r>
      <w:r w:rsidR="0000538B">
        <w:rPr>
          <w:lang w:val="de-DE"/>
        </w:rPr>
        <w:t>-</w:t>
      </w:r>
      <w:r w:rsidR="00CF4F17" w:rsidRPr="00CF4F17">
        <w:rPr>
          <w:lang w:val="de-DE"/>
        </w:rPr>
        <w:t>Paraden v</w:t>
      </w:r>
      <w:r w:rsidR="00CF4F17">
        <w:rPr>
          <w:lang w:val="de-DE"/>
        </w:rPr>
        <w:t>on</w:t>
      </w:r>
      <w:r w:rsidR="0000538B">
        <w:rPr>
          <w:lang w:val="de-DE"/>
        </w:rPr>
        <w:t xml:space="preserve"> Wien </w:t>
      </w:r>
      <w:r w:rsidR="00CF4F17">
        <w:rPr>
          <w:lang w:val="de-DE"/>
        </w:rPr>
        <w:t>bis New York</w:t>
      </w:r>
    </w:p>
    <w:p w14:paraId="70B8200F" w14:textId="20363E1A" w:rsidR="00A10881" w:rsidRPr="00CF4F17" w:rsidRDefault="00CB4AD6" w:rsidP="00A10881">
      <w:pPr>
        <w:rPr>
          <w:rStyle w:val="Headline"/>
        </w:rPr>
      </w:pPr>
      <w:r w:rsidRPr="00CF4F17">
        <w:rPr>
          <w:rStyle w:val="Headline"/>
        </w:rPr>
        <w:t xml:space="preserve">Be </w:t>
      </w:r>
      <w:proofErr w:type="spellStart"/>
      <w:r w:rsidRPr="00CF4F17">
        <w:rPr>
          <w:rStyle w:val="Headline"/>
        </w:rPr>
        <w:t>whoever</w:t>
      </w:r>
      <w:proofErr w:type="spellEnd"/>
      <w:r w:rsidRPr="00CF4F17">
        <w:rPr>
          <w:rStyle w:val="Headline"/>
        </w:rPr>
        <w:t xml:space="preserve"> </w:t>
      </w:r>
      <w:proofErr w:type="spellStart"/>
      <w:r w:rsidRPr="00CF4F17">
        <w:rPr>
          <w:rStyle w:val="Headline"/>
        </w:rPr>
        <w:t>you</w:t>
      </w:r>
      <w:proofErr w:type="spellEnd"/>
      <w:r w:rsidRPr="00CF4F17">
        <w:rPr>
          <w:rStyle w:val="Headline"/>
        </w:rPr>
        <w:t xml:space="preserve"> </w:t>
      </w:r>
      <w:proofErr w:type="spellStart"/>
      <w:r w:rsidRPr="00CF4F17">
        <w:rPr>
          <w:rStyle w:val="Headline"/>
        </w:rPr>
        <w:t>want</w:t>
      </w:r>
      <w:proofErr w:type="spellEnd"/>
      <w:r w:rsidRPr="00CF4F17">
        <w:rPr>
          <w:rStyle w:val="Headline"/>
        </w:rPr>
        <w:t xml:space="preserve"> </w:t>
      </w:r>
      <w:proofErr w:type="spellStart"/>
      <w:r w:rsidR="003E0405">
        <w:rPr>
          <w:rStyle w:val="Headline"/>
        </w:rPr>
        <w:t>to</w:t>
      </w:r>
      <w:proofErr w:type="spellEnd"/>
      <w:r w:rsidR="003E0405">
        <w:rPr>
          <w:rStyle w:val="Headline"/>
        </w:rPr>
        <w:t xml:space="preserve"> b</w:t>
      </w:r>
      <w:r w:rsidR="00CF4F17">
        <w:rPr>
          <w:rStyle w:val="Headline"/>
        </w:rPr>
        <w:t>e</w:t>
      </w:r>
      <w:r w:rsidRPr="00CF4F17">
        <w:rPr>
          <w:rStyle w:val="Headline"/>
        </w:rPr>
        <w:t xml:space="preserve"> – got2b feiert Vielfalt</w:t>
      </w:r>
      <w:r w:rsidR="00CF4F17" w:rsidRPr="00CF4F17">
        <w:rPr>
          <w:rStyle w:val="Headline"/>
        </w:rPr>
        <w:t xml:space="preserve"> und Gleichberechtigung</w:t>
      </w:r>
      <w:r w:rsidR="00B51739" w:rsidRPr="00CF4F17">
        <w:rPr>
          <w:rStyle w:val="Headline"/>
        </w:rPr>
        <w:t xml:space="preserve"> auf der Vienna Pride</w:t>
      </w:r>
    </w:p>
    <w:p w14:paraId="62B2DDED" w14:textId="77777777" w:rsidR="00A10881" w:rsidRPr="00CF4F17" w:rsidRDefault="00A10881" w:rsidP="00B969C6"/>
    <w:p w14:paraId="02F8BE51" w14:textId="64DE8417" w:rsidR="00A10881" w:rsidRDefault="00CB4AD6" w:rsidP="00B969C6">
      <w:pPr>
        <w:rPr>
          <w:rFonts w:cs="Segoe UI"/>
          <w:szCs w:val="22"/>
        </w:rPr>
      </w:pPr>
      <w:r w:rsidRPr="00851086">
        <w:rPr>
          <w:rFonts w:cs="Segoe UI"/>
          <w:szCs w:val="22"/>
        </w:rPr>
        <w:t xml:space="preserve">Happy Pride </w:t>
      </w:r>
      <w:proofErr w:type="spellStart"/>
      <w:r w:rsidRPr="00851086">
        <w:rPr>
          <w:rFonts w:cs="Segoe UI"/>
          <w:szCs w:val="22"/>
        </w:rPr>
        <w:t>Month</w:t>
      </w:r>
      <w:proofErr w:type="spellEnd"/>
      <w:r w:rsidRPr="00851086">
        <w:rPr>
          <w:rFonts w:cs="Segoe UI"/>
          <w:szCs w:val="22"/>
        </w:rPr>
        <w:t xml:space="preserve">! Bei der Vienna Pride am 14. </w:t>
      </w:r>
      <w:r>
        <w:rPr>
          <w:rFonts w:cs="Segoe UI"/>
          <w:szCs w:val="22"/>
        </w:rPr>
        <w:t xml:space="preserve">Juni hat got2b mit zahlreichen Gästen </w:t>
      </w:r>
      <w:r w:rsidR="00851086">
        <w:rPr>
          <w:rFonts w:cs="Segoe UI"/>
          <w:szCs w:val="22"/>
        </w:rPr>
        <w:t>Diversität</w:t>
      </w:r>
      <w:r>
        <w:rPr>
          <w:rFonts w:cs="Segoe UI"/>
          <w:szCs w:val="22"/>
        </w:rPr>
        <w:t xml:space="preserve"> gefeiert und ein Zeichen für mehr Individualität und Akzeptanz gesetzt. Auf einem extra für dieses Event angefertigten got2b-Wagen versammelten sich die Henkel-Manager </w:t>
      </w:r>
      <w:r w:rsidRPr="0000538B">
        <w:rPr>
          <w:rFonts w:cs="Segoe UI"/>
          <w:b/>
          <w:bCs/>
          <w:szCs w:val="22"/>
        </w:rPr>
        <w:t>Birgit Rechberger-Krammer</w:t>
      </w:r>
      <w:r>
        <w:rPr>
          <w:rFonts w:cs="Segoe UI"/>
          <w:szCs w:val="22"/>
        </w:rPr>
        <w:t xml:space="preserve"> (Präsidentin von Henkel in Österreich), </w:t>
      </w:r>
      <w:r w:rsidRPr="0000538B">
        <w:rPr>
          <w:rFonts w:cs="Segoe UI"/>
          <w:b/>
          <w:bCs/>
          <w:szCs w:val="22"/>
        </w:rPr>
        <w:t>Tina Thallinger</w:t>
      </w:r>
      <w:r>
        <w:rPr>
          <w:rFonts w:cs="Segoe UI"/>
          <w:szCs w:val="22"/>
        </w:rPr>
        <w:t xml:space="preserve"> (Personal</w:t>
      </w:r>
      <w:r w:rsidR="00C6284F">
        <w:rPr>
          <w:rFonts w:cs="Segoe UI"/>
          <w:szCs w:val="22"/>
        </w:rPr>
        <w:t xml:space="preserve">leiterin </w:t>
      </w:r>
      <w:r>
        <w:rPr>
          <w:rFonts w:cs="Segoe UI"/>
          <w:szCs w:val="22"/>
        </w:rPr>
        <w:t>von Henkel in Österreich)</w:t>
      </w:r>
      <w:r w:rsidR="00571485">
        <w:rPr>
          <w:rFonts w:cs="Segoe UI"/>
          <w:szCs w:val="22"/>
        </w:rPr>
        <w:t xml:space="preserve">, </w:t>
      </w:r>
      <w:r w:rsidR="00571485" w:rsidRPr="00571485">
        <w:rPr>
          <w:rFonts w:cs="Segoe UI"/>
          <w:b/>
          <w:bCs/>
          <w:szCs w:val="22"/>
        </w:rPr>
        <w:t>Pia Van Saanen</w:t>
      </w:r>
      <w:r w:rsidR="00571485">
        <w:rPr>
          <w:rFonts w:cs="Segoe UI"/>
          <w:szCs w:val="22"/>
        </w:rPr>
        <w:t xml:space="preserve"> (Marketingleiterin von Henkel Consumer Brands Österreich), </w:t>
      </w:r>
      <w:r w:rsidR="00571485" w:rsidRPr="00571485">
        <w:rPr>
          <w:rFonts w:cs="Segoe UI"/>
          <w:b/>
          <w:bCs/>
          <w:szCs w:val="22"/>
        </w:rPr>
        <w:t>Jennifer Kola</w:t>
      </w:r>
      <w:r w:rsidR="00571485">
        <w:rPr>
          <w:rFonts w:cs="Segoe UI"/>
          <w:szCs w:val="22"/>
        </w:rPr>
        <w:t xml:space="preserve"> (Digital Manager Henkel Consumer Brands Austria), </w:t>
      </w:r>
      <w:r w:rsidR="00571485" w:rsidRPr="00571485">
        <w:rPr>
          <w:rFonts w:cs="Segoe UI"/>
          <w:b/>
          <w:bCs/>
          <w:szCs w:val="22"/>
        </w:rPr>
        <w:t>Nina Pettauer</w:t>
      </w:r>
      <w:r w:rsidR="00571485">
        <w:rPr>
          <w:rFonts w:cs="Segoe UI"/>
          <w:szCs w:val="22"/>
        </w:rPr>
        <w:t xml:space="preserve"> (Brand Manager got2b)</w:t>
      </w:r>
      <w:r>
        <w:rPr>
          <w:rFonts w:cs="Segoe UI"/>
          <w:szCs w:val="22"/>
        </w:rPr>
        <w:t xml:space="preserve"> und weitere Mitarbeiterinnen und Mitarbeiter, sowie zahlreiche </w:t>
      </w:r>
      <w:r w:rsidR="00571485">
        <w:rPr>
          <w:rFonts w:cs="Segoe UI"/>
          <w:szCs w:val="22"/>
        </w:rPr>
        <w:t xml:space="preserve">queere </w:t>
      </w:r>
      <w:r w:rsidR="00167193">
        <w:rPr>
          <w:rFonts w:cs="Segoe UI"/>
          <w:szCs w:val="22"/>
        </w:rPr>
        <w:t>Creator und Persönlichkeiten</w:t>
      </w:r>
      <w:r>
        <w:rPr>
          <w:rFonts w:cs="Segoe UI"/>
          <w:szCs w:val="22"/>
        </w:rPr>
        <w:t xml:space="preserve"> </w:t>
      </w:r>
      <w:r w:rsidR="00CF4F17">
        <w:rPr>
          <w:rFonts w:cs="Segoe UI"/>
          <w:szCs w:val="22"/>
        </w:rPr>
        <w:t xml:space="preserve">wie </w:t>
      </w:r>
      <w:r w:rsidR="00CF4F17" w:rsidRPr="0000538B">
        <w:rPr>
          <w:rFonts w:cs="Segoe UI"/>
          <w:b/>
          <w:bCs/>
          <w:szCs w:val="22"/>
        </w:rPr>
        <w:t xml:space="preserve">Michi </w:t>
      </w:r>
      <w:proofErr w:type="spellStart"/>
      <w:r w:rsidR="00CF4F17" w:rsidRPr="0000538B">
        <w:rPr>
          <w:rFonts w:cs="Segoe UI"/>
          <w:b/>
          <w:bCs/>
          <w:szCs w:val="22"/>
        </w:rPr>
        <w:t>Skopek</w:t>
      </w:r>
      <w:proofErr w:type="spellEnd"/>
      <w:r w:rsidR="00CF4F17">
        <w:rPr>
          <w:rFonts w:cs="Segoe UI"/>
          <w:szCs w:val="22"/>
        </w:rPr>
        <w:t xml:space="preserve">, </w:t>
      </w:r>
      <w:proofErr w:type="spellStart"/>
      <w:r w:rsidR="00CF4F17" w:rsidRPr="0000538B">
        <w:rPr>
          <w:rFonts w:cs="Segoe UI"/>
          <w:b/>
          <w:bCs/>
          <w:szCs w:val="22"/>
        </w:rPr>
        <w:t>Orchidea.Luna</w:t>
      </w:r>
      <w:proofErr w:type="spellEnd"/>
      <w:r w:rsidR="00CF4F17">
        <w:rPr>
          <w:rFonts w:cs="Segoe UI"/>
          <w:szCs w:val="22"/>
        </w:rPr>
        <w:t>,</w:t>
      </w:r>
      <w:r w:rsidR="00167193">
        <w:rPr>
          <w:rFonts w:cs="Segoe UI"/>
          <w:szCs w:val="22"/>
        </w:rPr>
        <w:t xml:space="preserve"> </w:t>
      </w:r>
      <w:r w:rsidR="00167193" w:rsidRPr="00167193">
        <w:rPr>
          <w:rFonts w:cs="Segoe UI"/>
          <w:b/>
          <w:bCs/>
          <w:szCs w:val="22"/>
        </w:rPr>
        <w:t>Ina Holub</w:t>
      </w:r>
      <w:r w:rsidR="00CF4F17">
        <w:rPr>
          <w:rFonts w:cs="Segoe UI"/>
          <w:szCs w:val="22"/>
        </w:rPr>
        <w:t xml:space="preserve"> </w:t>
      </w:r>
      <w:r w:rsidR="00892DCA">
        <w:rPr>
          <w:rFonts w:cs="Segoe UI"/>
          <w:szCs w:val="22"/>
        </w:rPr>
        <w:t xml:space="preserve">oder </w:t>
      </w:r>
      <w:proofErr w:type="spellStart"/>
      <w:r w:rsidR="00CF4F17" w:rsidRPr="0000538B">
        <w:rPr>
          <w:rFonts w:cs="Segoe UI"/>
          <w:b/>
          <w:bCs/>
          <w:szCs w:val="22"/>
        </w:rPr>
        <w:t>Philishaconditioner</w:t>
      </w:r>
      <w:proofErr w:type="spellEnd"/>
      <w:r w:rsidR="00CF4F17">
        <w:rPr>
          <w:rFonts w:cs="Segoe UI"/>
          <w:szCs w:val="22"/>
        </w:rPr>
        <w:t xml:space="preserve">, </w:t>
      </w:r>
      <w:r w:rsidR="0000538B">
        <w:rPr>
          <w:rFonts w:cs="Segoe UI"/>
          <w:szCs w:val="22"/>
        </w:rPr>
        <w:t>und</w:t>
      </w:r>
      <w:r w:rsidR="00CF4F17">
        <w:rPr>
          <w:rFonts w:cs="Segoe UI"/>
          <w:szCs w:val="22"/>
        </w:rPr>
        <w:t xml:space="preserve"> </w:t>
      </w:r>
      <w:r w:rsidR="00892DCA">
        <w:rPr>
          <w:rFonts w:cs="Segoe UI"/>
          <w:szCs w:val="22"/>
        </w:rPr>
        <w:t>Allies</w:t>
      </w:r>
      <w:r>
        <w:rPr>
          <w:rFonts w:cs="Segoe UI"/>
          <w:szCs w:val="22"/>
        </w:rPr>
        <w:t xml:space="preserve"> der LGBTQ</w:t>
      </w:r>
      <w:r w:rsidR="00D90A93">
        <w:rPr>
          <w:rFonts w:cs="Segoe UI"/>
          <w:szCs w:val="22"/>
        </w:rPr>
        <w:t>IA</w:t>
      </w:r>
      <w:r>
        <w:rPr>
          <w:rFonts w:cs="Segoe UI"/>
          <w:szCs w:val="22"/>
        </w:rPr>
        <w:t xml:space="preserve">-Community. Das prominente Line-Up mit </w:t>
      </w:r>
      <w:r w:rsidRPr="0000538B">
        <w:rPr>
          <w:rFonts w:cs="Segoe UI"/>
          <w:b/>
          <w:bCs/>
          <w:szCs w:val="22"/>
          <w:lang w:val="de-AT"/>
        </w:rPr>
        <w:t>DJ Spinelli</w:t>
      </w:r>
      <w:r w:rsidRPr="00CB4AD6">
        <w:rPr>
          <w:rFonts w:cs="Segoe UI"/>
          <w:szCs w:val="22"/>
          <w:lang w:val="de-AT"/>
        </w:rPr>
        <w:t xml:space="preserve">, </w:t>
      </w:r>
      <w:r w:rsidRPr="00CB4AD6">
        <w:rPr>
          <w:rFonts w:cs="Segoe UI"/>
          <w:b/>
          <w:bCs/>
          <w:szCs w:val="22"/>
          <w:lang w:val="de-AT"/>
        </w:rPr>
        <w:t>Felicia Lu</w:t>
      </w:r>
      <w:r>
        <w:rPr>
          <w:rFonts w:cs="Segoe UI"/>
          <w:szCs w:val="22"/>
          <w:lang w:val="de-AT"/>
        </w:rPr>
        <w:t xml:space="preserve">, </w:t>
      </w:r>
      <w:proofErr w:type="spellStart"/>
      <w:r w:rsidRPr="00CB4AD6">
        <w:rPr>
          <w:rFonts w:cs="Segoe UI"/>
          <w:b/>
          <w:bCs/>
          <w:szCs w:val="22"/>
          <w:lang w:val="de-AT"/>
        </w:rPr>
        <w:t>Metamorkid</w:t>
      </w:r>
      <w:proofErr w:type="spellEnd"/>
      <w:r>
        <w:rPr>
          <w:rFonts w:cs="Segoe UI"/>
          <w:szCs w:val="22"/>
          <w:lang w:val="de-AT"/>
        </w:rPr>
        <w:t xml:space="preserve"> und </w:t>
      </w:r>
      <w:r w:rsidRPr="00CB4AD6">
        <w:rPr>
          <w:rFonts w:cs="Segoe UI"/>
          <w:b/>
          <w:bCs/>
          <w:szCs w:val="22"/>
          <w:lang w:val="de-AT"/>
        </w:rPr>
        <w:t>DJ Robert Hitch</w:t>
      </w:r>
      <w:r>
        <w:rPr>
          <w:rFonts w:cs="Segoe UI"/>
          <w:szCs w:val="22"/>
          <w:lang w:val="de-AT"/>
        </w:rPr>
        <w:t xml:space="preserve"> sorgte für </w:t>
      </w:r>
      <w:r w:rsidR="003C25BA">
        <w:rPr>
          <w:rFonts w:cs="Segoe UI"/>
          <w:szCs w:val="22"/>
          <w:lang w:val="de-AT"/>
        </w:rPr>
        <w:t>eine ausgelassene</w:t>
      </w:r>
      <w:r>
        <w:rPr>
          <w:rFonts w:cs="Segoe UI"/>
          <w:szCs w:val="22"/>
          <w:lang w:val="de-AT"/>
        </w:rPr>
        <w:t xml:space="preserve"> </w:t>
      </w:r>
      <w:r w:rsidR="00D90A93">
        <w:rPr>
          <w:rFonts w:cs="Segoe UI"/>
          <w:szCs w:val="22"/>
          <w:lang w:val="de-AT"/>
        </w:rPr>
        <w:t>S</w:t>
      </w:r>
      <w:r>
        <w:rPr>
          <w:rFonts w:cs="Segoe UI"/>
          <w:szCs w:val="22"/>
          <w:lang w:val="de-AT"/>
        </w:rPr>
        <w:t>timmung am Truck</w:t>
      </w:r>
      <w:r w:rsidR="00045506">
        <w:rPr>
          <w:rFonts w:cs="Segoe UI"/>
          <w:szCs w:val="22"/>
          <w:lang w:val="de-AT"/>
        </w:rPr>
        <w:t xml:space="preserve">, das dafür passende Haarstyling gab´s vorab </w:t>
      </w:r>
      <w:r w:rsidR="003A537A">
        <w:rPr>
          <w:rFonts w:cs="Segoe UI"/>
          <w:szCs w:val="22"/>
          <w:lang w:val="de-AT"/>
        </w:rPr>
        <w:t xml:space="preserve">im </w:t>
      </w:r>
      <w:r w:rsidR="00045506">
        <w:rPr>
          <w:rFonts w:cs="Segoe UI"/>
          <w:szCs w:val="22"/>
          <w:lang w:val="de-AT"/>
        </w:rPr>
        <w:t>got2b Styling Corner</w:t>
      </w:r>
      <w:r w:rsidR="00810132">
        <w:rPr>
          <w:rFonts w:cs="Segoe UI"/>
          <w:szCs w:val="22"/>
          <w:lang w:val="de-AT"/>
        </w:rPr>
        <w:t xml:space="preserve"> im</w:t>
      </w:r>
      <w:r w:rsidR="00045506">
        <w:rPr>
          <w:rFonts w:cs="Segoe UI"/>
          <w:szCs w:val="22"/>
          <w:lang w:val="de-AT"/>
        </w:rPr>
        <w:t xml:space="preserve"> Pride-Village am Rathausplatz</w:t>
      </w:r>
      <w:r>
        <w:rPr>
          <w:rFonts w:cs="Segoe UI"/>
          <w:szCs w:val="22"/>
          <w:lang w:val="de-AT"/>
        </w:rPr>
        <w:t>.</w:t>
      </w:r>
      <w:r>
        <w:rPr>
          <w:rFonts w:cs="Segoe UI"/>
          <w:szCs w:val="22"/>
        </w:rPr>
        <w:t xml:space="preserve"> </w:t>
      </w:r>
      <w:r w:rsidR="00571485">
        <w:rPr>
          <w:rFonts w:cs="Segoe UI"/>
          <w:szCs w:val="22"/>
        </w:rPr>
        <w:t xml:space="preserve">Eine riesengroße Lichtprojektion auf </w:t>
      </w:r>
      <w:r w:rsidR="003A537A">
        <w:rPr>
          <w:rFonts w:cs="Segoe UI"/>
          <w:szCs w:val="22"/>
        </w:rPr>
        <w:t>der</w:t>
      </w:r>
      <w:r w:rsidR="00571485">
        <w:rPr>
          <w:rFonts w:cs="Segoe UI"/>
          <w:szCs w:val="22"/>
        </w:rPr>
        <w:t xml:space="preserve"> Fassade des Café Landtmann in der Woche vor der Pride-Parade machte </w:t>
      </w:r>
      <w:r w:rsidR="003A537A">
        <w:rPr>
          <w:rFonts w:cs="Segoe UI"/>
          <w:szCs w:val="22"/>
        </w:rPr>
        <w:t>ebenso positive</w:t>
      </w:r>
      <w:r w:rsidR="00571485">
        <w:rPr>
          <w:rFonts w:cs="Segoe UI"/>
          <w:szCs w:val="22"/>
        </w:rPr>
        <w:t xml:space="preserve"> Stimmung für das got2b-Engagement.</w:t>
      </w:r>
    </w:p>
    <w:p w14:paraId="1BA9EE83" w14:textId="77777777" w:rsidR="00A10881" w:rsidRDefault="00A10881" w:rsidP="00B969C6">
      <w:pPr>
        <w:rPr>
          <w:rFonts w:cs="Segoe UI"/>
          <w:szCs w:val="22"/>
        </w:rPr>
      </w:pPr>
    </w:p>
    <w:p w14:paraId="726AED96" w14:textId="4ECFC918" w:rsidR="00045506" w:rsidRDefault="00CF4F17" w:rsidP="00B969C6">
      <w:pPr>
        <w:rPr>
          <w:rFonts w:cs="Segoe UI"/>
          <w:szCs w:val="22"/>
        </w:rPr>
      </w:pPr>
      <w:r>
        <w:rPr>
          <w:rFonts w:cs="Segoe UI"/>
          <w:szCs w:val="22"/>
        </w:rPr>
        <w:t xml:space="preserve">got2b gibt Stimmen ein Gehör. </w:t>
      </w:r>
      <w:r w:rsidR="00511968">
        <w:rPr>
          <w:rFonts w:cs="Segoe UI"/>
          <w:szCs w:val="22"/>
        </w:rPr>
        <w:t xml:space="preserve">Als </w:t>
      </w:r>
      <w:proofErr w:type="spellStart"/>
      <w:proofErr w:type="gramStart"/>
      <w:r w:rsidR="00511968">
        <w:rPr>
          <w:rFonts w:cs="Segoe UI"/>
          <w:szCs w:val="22"/>
        </w:rPr>
        <w:t>offizielle</w:t>
      </w:r>
      <w:r w:rsidR="00916E97">
        <w:rPr>
          <w:rFonts w:cs="Segoe UI"/>
          <w:szCs w:val="22"/>
        </w:rPr>
        <w:t>:</w:t>
      </w:r>
      <w:r w:rsidR="00511968">
        <w:rPr>
          <w:rFonts w:cs="Segoe UI"/>
          <w:szCs w:val="22"/>
        </w:rPr>
        <w:t>r</w:t>
      </w:r>
      <w:proofErr w:type="spellEnd"/>
      <w:proofErr w:type="gramEnd"/>
      <w:r w:rsidR="00511968">
        <w:rPr>
          <w:rFonts w:cs="Segoe UI"/>
          <w:szCs w:val="22"/>
        </w:rPr>
        <w:t xml:space="preserve"> </w:t>
      </w:r>
      <w:proofErr w:type="spellStart"/>
      <w:r w:rsidR="00511968">
        <w:rPr>
          <w:rFonts w:cs="Segoe UI"/>
          <w:szCs w:val="22"/>
        </w:rPr>
        <w:t>Partner</w:t>
      </w:r>
      <w:r w:rsidR="00916E97">
        <w:rPr>
          <w:rFonts w:cs="Segoe UI"/>
          <w:szCs w:val="22"/>
        </w:rPr>
        <w:t>:in</w:t>
      </w:r>
      <w:proofErr w:type="spellEnd"/>
      <w:r w:rsidR="00511968">
        <w:rPr>
          <w:rFonts w:cs="Segoe UI"/>
          <w:szCs w:val="22"/>
        </w:rPr>
        <w:t xml:space="preserve"> der Vienna Pride </w:t>
      </w:r>
      <w:r>
        <w:rPr>
          <w:rFonts w:cs="Segoe UI"/>
          <w:szCs w:val="22"/>
        </w:rPr>
        <w:t xml:space="preserve">2025 </w:t>
      </w:r>
      <w:r w:rsidRPr="00CF4F17">
        <w:rPr>
          <w:rFonts w:cs="Segoe UI"/>
          <w:szCs w:val="22"/>
        </w:rPr>
        <w:t xml:space="preserve">ehrt </w:t>
      </w:r>
      <w:r>
        <w:rPr>
          <w:rFonts w:cs="Segoe UI"/>
          <w:szCs w:val="22"/>
        </w:rPr>
        <w:t xml:space="preserve">die </w:t>
      </w:r>
      <w:proofErr w:type="spellStart"/>
      <w:r>
        <w:rPr>
          <w:rFonts w:cs="Segoe UI"/>
          <w:szCs w:val="22"/>
        </w:rPr>
        <w:t>Haarstylingmarke</w:t>
      </w:r>
      <w:proofErr w:type="spellEnd"/>
      <w:r>
        <w:rPr>
          <w:rFonts w:cs="Segoe UI"/>
          <w:szCs w:val="22"/>
        </w:rPr>
        <w:t xml:space="preserve"> </w:t>
      </w:r>
      <w:r w:rsidRPr="00CF4F17">
        <w:rPr>
          <w:rFonts w:cs="Segoe UI"/>
          <w:szCs w:val="22"/>
        </w:rPr>
        <w:t>das Vermächtnis von LGBTQIA+-</w:t>
      </w:r>
      <w:proofErr w:type="spellStart"/>
      <w:proofErr w:type="gramStart"/>
      <w:r w:rsidRPr="00CF4F17">
        <w:rPr>
          <w:rFonts w:cs="Segoe UI"/>
          <w:szCs w:val="22"/>
        </w:rPr>
        <w:t>Aktivist</w:t>
      </w:r>
      <w:r w:rsidR="009943B9">
        <w:rPr>
          <w:rFonts w:cs="Segoe UI"/>
          <w:szCs w:val="22"/>
        </w:rPr>
        <w:t>:inn</w:t>
      </w:r>
      <w:r w:rsidRPr="00CF4F17">
        <w:rPr>
          <w:rFonts w:cs="Segoe UI"/>
          <w:szCs w:val="22"/>
        </w:rPr>
        <w:t>en</w:t>
      </w:r>
      <w:proofErr w:type="spellEnd"/>
      <w:proofErr w:type="gramEnd"/>
      <w:r w:rsidRPr="00CF4F17">
        <w:rPr>
          <w:rFonts w:cs="Segoe UI"/>
          <w:szCs w:val="22"/>
        </w:rPr>
        <w:t xml:space="preserve"> und feiert </w:t>
      </w:r>
      <w:r>
        <w:rPr>
          <w:rFonts w:cs="Segoe UI"/>
          <w:szCs w:val="22"/>
        </w:rPr>
        <w:t xml:space="preserve">getreu dem Marken-Slogan „got2b: </w:t>
      </w:r>
      <w:proofErr w:type="spellStart"/>
      <w:r>
        <w:rPr>
          <w:rFonts w:cs="Segoe UI"/>
          <w:szCs w:val="22"/>
        </w:rPr>
        <w:t>for</w:t>
      </w:r>
      <w:proofErr w:type="spellEnd"/>
      <w:r>
        <w:rPr>
          <w:rFonts w:cs="Segoe UI"/>
          <w:szCs w:val="22"/>
        </w:rPr>
        <w:t xml:space="preserve"> </w:t>
      </w:r>
      <w:proofErr w:type="spellStart"/>
      <w:r>
        <w:rPr>
          <w:rFonts w:cs="Segoe UI"/>
          <w:szCs w:val="22"/>
        </w:rPr>
        <w:t>whoever</w:t>
      </w:r>
      <w:proofErr w:type="spellEnd"/>
      <w:r>
        <w:rPr>
          <w:rFonts w:cs="Segoe UI"/>
          <w:szCs w:val="22"/>
        </w:rPr>
        <w:t xml:space="preserve"> </w:t>
      </w:r>
      <w:proofErr w:type="spellStart"/>
      <w:r>
        <w:rPr>
          <w:rFonts w:cs="Segoe UI"/>
          <w:szCs w:val="22"/>
        </w:rPr>
        <w:t>you</w:t>
      </w:r>
      <w:proofErr w:type="spellEnd"/>
      <w:r>
        <w:rPr>
          <w:rFonts w:cs="Segoe UI"/>
          <w:szCs w:val="22"/>
        </w:rPr>
        <w:t xml:space="preserve"> </w:t>
      </w:r>
      <w:proofErr w:type="spellStart"/>
      <w:r>
        <w:rPr>
          <w:rFonts w:cs="Segoe UI"/>
          <w:szCs w:val="22"/>
        </w:rPr>
        <w:t>want</w:t>
      </w:r>
      <w:proofErr w:type="spellEnd"/>
      <w:r>
        <w:rPr>
          <w:rFonts w:cs="Segoe UI"/>
          <w:szCs w:val="22"/>
        </w:rPr>
        <w:t xml:space="preserve"> 2b“ </w:t>
      </w:r>
      <w:r w:rsidRPr="00CF4F17">
        <w:rPr>
          <w:rFonts w:cs="Segoe UI"/>
          <w:szCs w:val="22"/>
        </w:rPr>
        <w:t>die Kraft der Selbstentfaltung als Grundpfeiler des Kampfes für Gleichberechtigung und die Freiheit, so zu sein, wie man sein möchte.</w:t>
      </w:r>
      <w:r w:rsidR="0000538B">
        <w:rPr>
          <w:rFonts w:cs="Segoe UI"/>
          <w:szCs w:val="22"/>
        </w:rPr>
        <w:t xml:space="preserve"> In diesem Jahr wird got2b bei insgesamt neun Pride-Paraden, von Wien bis New York, vertreten sein.</w:t>
      </w:r>
      <w:r w:rsidR="00045506">
        <w:rPr>
          <w:rFonts w:cs="Segoe UI"/>
          <w:szCs w:val="22"/>
        </w:rPr>
        <w:t xml:space="preserve"> Darüber hinaus ist got2b Partner von ILGA Europe, </w:t>
      </w:r>
      <w:r w:rsidR="00045506" w:rsidRPr="00045506">
        <w:rPr>
          <w:rFonts w:cs="Segoe UI"/>
          <w:szCs w:val="22"/>
        </w:rPr>
        <w:t>der führenden Interessenvertretung in der Region</w:t>
      </w:r>
      <w:r w:rsidR="00045506">
        <w:rPr>
          <w:rFonts w:cs="Segoe UI"/>
          <w:szCs w:val="22"/>
        </w:rPr>
        <w:t>, und unterstützt den</w:t>
      </w:r>
      <w:r w:rsidR="009943B9">
        <w:rPr>
          <w:rFonts w:cs="Segoe UI"/>
          <w:szCs w:val="22"/>
        </w:rPr>
        <w:t xml:space="preserve"> Verein Glückskollektiv</w:t>
      </w:r>
      <w:r w:rsidR="009A5C6E">
        <w:rPr>
          <w:rFonts w:cs="Segoe UI"/>
          <w:szCs w:val="22"/>
        </w:rPr>
        <w:t xml:space="preserve"> </w:t>
      </w:r>
      <w:r w:rsidR="001D5220">
        <w:rPr>
          <w:rFonts w:cs="Segoe UI"/>
          <w:szCs w:val="22"/>
        </w:rPr>
        <w:t>und seine</w:t>
      </w:r>
      <w:r w:rsidR="00804689">
        <w:rPr>
          <w:rFonts w:cs="Segoe UI"/>
          <w:szCs w:val="22"/>
        </w:rPr>
        <w:t xml:space="preserve"> „</w:t>
      </w:r>
      <w:proofErr w:type="spellStart"/>
      <w:r w:rsidR="00804689">
        <w:rPr>
          <w:rFonts w:cs="Segoe UI"/>
          <w:szCs w:val="22"/>
        </w:rPr>
        <w:t>Titti</w:t>
      </w:r>
      <w:proofErr w:type="spellEnd"/>
      <w:r w:rsidR="00804689">
        <w:rPr>
          <w:rFonts w:cs="Segoe UI"/>
          <w:szCs w:val="22"/>
        </w:rPr>
        <w:t xml:space="preserve"> </w:t>
      </w:r>
      <w:proofErr w:type="spellStart"/>
      <w:r w:rsidR="00804689">
        <w:rPr>
          <w:rFonts w:cs="Segoe UI"/>
          <w:szCs w:val="22"/>
        </w:rPr>
        <w:t>Titti</w:t>
      </w:r>
      <w:proofErr w:type="spellEnd"/>
      <w:r w:rsidR="00804689">
        <w:rPr>
          <w:rFonts w:cs="Segoe UI"/>
          <w:szCs w:val="22"/>
        </w:rPr>
        <w:t xml:space="preserve"> Bang Bang“</w:t>
      </w:r>
      <w:r w:rsidR="00CB7C72">
        <w:rPr>
          <w:rFonts w:cs="Segoe UI"/>
          <w:szCs w:val="22"/>
        </w:rPr>
        <w:t>-Veranstaltungen</w:t>
      </w:r>
      <w:r w:rsidR="00045506">
        <w:rPr>
          <w:rFonts w:cs="Segoe UI"/>
          <w:szCs w:val="22"/>
        </w:rPr>
        <w:t xml:space="preserve">, </w:t>
      </w:r>
      <w:r w:rsidR="00045506" w:rsidRPr="00045506">
        <w:rPr>
          <w:rFonts w:cs="Segoe UI"/>
          <w:szCs w:val="22"/>
        </w:rPr>
        <w:t xml:space="preserve">eine queere </w:t>
      </w:r>
      <w:r w:rsidR="00CB7C72">
        <w:rPr>
          <w:rFonts w:cs="Segoe UI"/>
          <w:szCs w:val="22"/>
        </w:rPr>
        <w:t>Event</w:t>
      </w:r>
      <w:r w:rsidR="00045506" w:rsidRPr="00045506">
        <w:rPr>
          <w:rFonts w:cs="Segoe UI"/>
          <w:szCs w:val="22"/>
        </w:rPr>
        <w:t xml:space="preserve">reihe in Wien, mit der Zielsetzung, sowohl einen Safe Space für queere </w:t>
      </w:r>
      <w:proofErr w:type="gramStart"/>
      <w:r w:rsidR="003D1972">
        <w:rPr>
          <w:rFonts w:cs="Segoe UI"/>
          <w:szCs w:val="22"/>
        </w:rPr>
        <w:t>G</w:t>
      </w:r>
      <w:r w:rsidR="00045506" w:rsidRPr="00045506">
        <w:rPr>
          <w:rFonts w:cs="Segoe UI"/>
          <w:szCs w:val="22"/>
        </w:rPr>
        <w:t>äste,</w:t>
      </w:r>
      <w:proofErr w:type="gramEnd"/>
      <w:r w:rsidR="00045506" w:rsidRPr="00045506">
        <w:rPr>
          <w:rFonts w:cs="Segoe UI"/>
          <w:szCs w:val="22"/>
        </w:rPr>
        <w:t xml:space="preserve"> als auch eine Open Stage für queere </w:t>
      </w:r>
      <w:proofErr w:type="spellStart"/>
      <w:proofErr w:type="gramStart"/>
      <w:r w:rsidR="00045506" w:rsidRPr="00045506">
        <w:rPr>
          <w:rFonts w:cs="Segoe UI"/>
          <w:szCs w:val="22"/>
        </w:rPr>
        <w:t>Künstler:innen</w:t>
      </w:r>
      <w:proofErr w:type="spellEnd"/>
      <w:proofErr w:type="gramEnd"/>
      <w:r w:rsidR="00045506" w:rsidRPr="00045506">
        <w:rPr>
          <w:rFonts w:cs="Segoe UI"/>
          <w:szCs w:val="22"/>
        </w:rPr>
        <w:t xml:space="preserve"> anzubieten.</w:t>
      </w:r>
    </w:p>
    <w:p w14:paraId="771E5A96" w14:textId="77777777" w:rsidR="00045506" w:rsidRDefault="00045506" w:rsidP="00B969C6">
      <w:pPr>
        <w:rPr>
          <w:rFonts w:cs="Segoe UI"/>
          <w:szCs w:val="22"/>
        </w:rPr>
      </w:pPr>
    </w:p>
    <w:p w14:paraId="26DA59D4" w14:textId="18F4A844" w:rsidR="00045506" w:rsidRPr="00045506" w:rsidRDefault="00045506" w:rsidP="00B969C6">
      <w:pPr>
        <w:spacing w:line="240" w:lineRule="auto"/>
        <w:rPr>
          <w:rFonts w:cs="Segoe UI"/>
          <w:b/>
          <w:bCs/>
          <w:szCs w:val="22"/>
        </w:rPr>
      </w:pPr>
      <w:r w:rsidRPr="00045506">
        <w:rPr>
          <w:rFonts w:cs="Segoe UI"/>
          <w:b/>
          <w:bCs/>
          <w:szCs w:val="22"/>
        </w:rPr>
        <w:t>Gamification: got</w:t>
      </w:r>
      <w:r>
        <w:rPr>
          <w:rFonts w:cs="Segoe UI"/>
          <w:b/>
          <w:bCs/>
          <w:szCs w:val="22"/>
        </w:rPr>
        <w:t>2</w:t>
      </w:r>
      <w:r w:rsidRPr="00045506">
        <w:rPr>
          <w:rFonts w:cs="Segoe UI"/>
          <w:b/>
          <w:bCs/>
          <w:szCs w:val="22"/>
        </w:rPr>
        <w:t>b wagt den Schritt ins Metaverse</w:t>
      </w:r>
    </w:p>
    <w:p w14:paraId="21D03045" w14:textId="28FF277D" w:rsidR="00571485" w:rsidRDefault="00045506" w:rsidP="00B969C6">
      <w:pPr>
        <w:rPr>
          <w:rFonts w:cs="Segoe UI"/>
          <w:szCs w:val="22"/>
        </w:rPr>
      </w:pPr>
      <w:r w:rsidRPr="00045506">
        <w:rPr>
          <w:rFonts w:cs="Segoe UI"/>
          <w:szCs w:val="22"/>
        </w:rPr>
        <w:t xml:space="preserve">Zusammen mit </w:t>
      </w:r>
      <w:proofErr w:type="spellStart"/>
      <w:r w:rsidRPr="00045506">
        <w:rPr>
          <w:rFonts w:cs="Segoe UI"/>
          <w:szCs w:val="22"/>
        </w:rPr>
        <w:t>JvM</w:t>
      </w:r>
      <w:proofErr w:type="spellEnd"/>
      <w:r w:rsidRPr="00045506">
        <w:rPr>
          <w:rFonts w:cs="Segoe UI"/>
          <w:szCs w:val="22"/>
        </w:rPr>
        <w:t xml:space="preserve"> NERD hat got2b </w:t>
      </w:r>
      <w:r>
        <w:rPr>
          <w:rFonts w:cs="Segoe UI"/>
          <w:szCs w:val="22"/>
        </w:rPr>
        <w:t xml:space="preserve">heuer erstmals </w:t>
      </w:r>
      <w:r w:rsidR="00571485">
        <w:rPr>
          <w:rFonts w:cs="Segoe UI"/>
          <w:szCs w:val="22"/>
        </w:rPr>
        <w:t xml:space="preserve">auch </w:t>
      </w:r>
      <w:r w:rsidRPr="00045506">
        <w:rPr>
          <w:rFonts w:cs="Segoe UI"/>
          <w:szCs w:val="22"/>
        </w:rPr>
        <w:t xml:space="preserve">ein immersives Erlebnis auf </w:t>
      </w:r>
      <w:proofErr w:type="spellStart"/>
      <w:r w:rsidRPr="00045506">
        <w:rPr>
          <w:rFonts w:cs="Segoe UI"/>
          <w:szCs w:val="22"/>
        </w:rPr>
        <w:t>Roblox</w:t>
      </w:r>
      <w:proofErr w:type="spellEnd"/>
      <w:r w:rsidRPr="00045506">
        <w:rPr>
          <w:rFonts w:cs="Segoe UI"/>
          <w:szCs w:val="22"/>
        </w:rPr>
        <w:t xml:space="preserve"> entwickelt, das durch zielgerichtetes Gameplay darauf abzielt, die Gaming-Community – </w:t>
      </w:r>
    </w:p>
    <w:p w14:paraId="62BCAC34" w14:textId="4AD88C13" w:rsidR="0000538B" w:rsidRDefault="00045506" w:rsidP="00045506">
      <w:pPr>
        <w:jc w:val="left"/>
        <w:rPr>
          <w:rFonts w:cs="Segoe UI"/>
          <w:szCs w:val="22"/>
        </w:rPr>
      </w:pPr>
      <w:r w:rsidRPr="00045506">
        <w:rPr>
          <w:rFonts w:cs="Segoe UI"/>
          <w:szCs w:val="22"/>
        </w:rPr>
        <w:t>insbesondere die Generationen Z und Alpha – über die Ursprünge des Pride aufzuklären</w:t>
      </w:r>
      <w:r>
        <w:rPr>
          <w:rFonts w:cs="Segoe UI"/>
          <w:szCs w:val="22"/>
        </w:rPr>
        <w:t xml:space="preserve"> und zu informieren.</w:t>
      </w:r>
      <w:r w:rsidR="00571485">
        <w:rPr>
          <w:rFonts w:cs="Segoe UI"/>
          <w:szCs w:val="22"/>
        </w:rPr>
        <w:t xml:space="preserve"> </w:t>
      </w:r>
      <w:r w:rsidR="00571485" w:rsidRPr="00571485">
        <w:rPr>
          <w:rFonts w:cs="Segoe UI"/>
          <w:szCs w:val="22"/>
        </w:rPr>
        <w:t xml:space="preserve">Klicken Sie hier, um jetzt zu spielen! </w:t>
      </w:r>
      <w:hyperlink r:id="rId12" w:history="1">
        <w:r w:rsidR="00571485" w:rsidRPr="00F869B5">
          <w:rPr>
            <w:rStyle w:val="Hyperlink"/>
            <w:rFonts w:cs="Segoe UI"/>
            <w:sz w:val="22"/>
            <w:szCs w:val="22"/>
          </w:rPr>
          <w:t>https://www.roblox.com/join/n66w</w:t>
        </w:r>
      </w:hyperlink>
      <w:r w:rsidR="00571485">
        <w:rPr>
          <w:rFonts w:cs="Segoe UI"/>
          <w:szCs w:val="22"/>
        </w:rPr>
        <w:t xml:space="preserve"> </w:t>
      </w:r>
    </w:p>
    <w:p w14:paraId="625F3301" w14:textId="77777777" w:rsidR="00571485" w:rsidRDefault="00571485" w:rsidP="00045506">
      <w:pPr>
        <w:jc w:val="left"/>
        <w:rPr>
          <w:rFonts w:cs="Segoe UI"/>
          <w:szCs w:val="22"/>
        </w:rPr>
      </w:pPr>
    </w:p>
    <w:p w14:paraId="05F81C10" w14:textId="77777777" w:rsidR="00A10881" w:rsidRDefault="00A10881" w:rsidP="00A10881">
      <w:pPr>
        <w:outlineLvl w:val="0"/>
        <w:rPr>
          <w:rFonts w:asciiTheme="minorHAnsi" w:hAnsiTheme="minorHAnsi" w:cstheme="minorHAnsi"/>
          <w:sz w:val="18"/>
          <w:szCs w:val="18"/>
        </w:rPr>
      </w:pPr>
    </w:p>
    <w:p w14:paraId="1A594870"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6E3CB41F" w14:textId="77777777" w:rsidR="005B52F1" w:rsidRPr="00F5541A" w:rsidRDefault="005B52F1" w:rsidP="00F5541A">
      <w:pPr>
        <w:ind w:right="-1"/>
        <w:rPr>
          <w:rStyle w:val="AboutandContactBody"/>
        </w:rPr>
      </w:pPr>
    </w:p>
    <w:p w14:paraId="29D6F563"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3"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36908EA3" w14:textId="77777777" w:rsidR="005B52F1" w:rsidRPr="005B52F1" w:rsidRDefault="005B52F1" w:rsidP="00F5541A">
      <w:pPr>
        <w:outlineLvl w:val="0"/>
        <w:rPr>
          <w:rFonts w:asciiTheme="minorHAnsi" w:hAnsiTheme="minorHAnsi" w:cstheme="minorHAnsi"/>
          <w:sz w:val="18"/>
          <w:szCs w:val="18"/>
          <w:lang w:val="de-AT"/>
        </w:rPr>
      </w:pPr>
    </w:p>
    <w:p w14:paraId="62BCDB7B" w14:textId="77777777" w:rsidR="00914F81" w:rsidRPr="004931D8" w:rsidRDefault="00914F81" w:rsidP="00914F81">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asciiTheme="minorHAnsi" w:hAnsiTheme="minorHAnsi" w:cstheme="minorHAnsi"/>
          <w:sz w:val="18"/>
          <w:szCs w:val="18"/>
          <w:lang w:val="de-AT"/>
        </w:rPr>
        <w:t>Cimsec</w:t>
      </w:r>
      <w:proofErr w:type="spellEnd"/>
      <w:r w:rsidRPr="004931D8">
        <w:rPr>
          <w:rFonts w:asciiTheme="minorHAnsi" w:hAnsiTheme="minorHAnsi" w:cstheme="minorHAnsi"/>
          <w:sz w:val="18"/>
          <w:szCs w:val="18"/>
          <w:lang w:val="de-AT"/>
        </w:rPr>
        <w:t xml:space="preserve">, Fa, Loctite, Pattex, Persil, Schwarzkopf, Somat und Syoss. </w:t>
      </w:r>
    </w:p>
    <w:p w14:paraId="023CD67A" w14:textId="77777777" w:rsidR="00030409" w:rsidRPr="00914F81" w:rsidRDefault="00030409" w:rsidP="00F5541A">
      <w:pPr>
        <w:rPr>
          <w:rFonts w:asciiTheme="minorHAnsi" w:hAnsiTheme="minorHAnsi" w:cstheme="minorHAnsi"/>
          <w:sz w:val="18"/>
          <w:szCs w:val="18"/>
          <w:lang w:val="de-AT"/>
        </w:rPr>
      </w:pPr>
    </w:p>
    <w:p w14:paraId="72FCC329" w14:textId="77777777" w:rsidR="000D26BC" w:rsidRPr="001B5147" w:rsidRDefault="000D26BC" w:rsidP="000D26BC">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w:t>
      </w:r>
      <w:proofErr w:type="spellStart"/>
      <w:r w:rsidRPr="001B5147">
        <w:rPr>
          <w:rStyle w:val="AboutandContactBody"/>
        </w:rPr>
        <w:t>Adhesive</w:t>
      </w:r>
      <w:proofErr w:type="spellEnd"/>
      <w:r w:rsidRPr="001B5147">
        <w:rPr>
          <w:rStyle w:val="AboutandContactBody"/>
        </w:rPr>
        <w:t xml:space="preser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 xml:space="preserve">rund 47.000 </w:t>
      </w:r>
      <w:proofErr w:type="spellStart"/>
      <w:r w:rsidRPr="00D87E39">
        <w:rPr>
          <w:rStyle w:val="AboutandContactBody"/>
        </w:rPr>
        <w:t>Mitarbeiter</w:t>
      </w:r>
      <w:r w:rsidRPr="001B5147">
        <w:rPr>
          <w:rStyle w:val="AboutandContactBody"/>
        </w:rPr>
        <w:t>:innen</w:t>
      </w:r>
      <w:proofErr w:type="spellEnd"/>
      <w:r w:rsidRPr="001B5147">
        <w:rPr>
          <w:rStyle w:val="AboutandContactBody"/>
        </w:rPr>
        <w:t xml:space="preserve"> – verbunden durch eine starke Unternehmenskultur, gemeinsame Werte und den Unternehmenszweck: „</w:t>
      </w:r>
      <w:proofErr w:type="spellStart"/>
      <w:r w:rsidRPr="001B5147">
        <w:rPr>
          <w:rStyle w:val="AboutandContactBody"/>
        </w:rPr>
        <w:t>Pioneers</w:t>
      </w:r>
      <w:proofErr w:type="spellEnd"/>
      <w:r w:rsidRPr="001B5147">
        <w:rPr>
          <w:rStyle w:val="AboutandContactBody"/>
        </w:rPr>
        <w:t xml:space="preserve"> at </w:t>
      </w:r>
      <w:proofErr w:type="spellStart"/>
      <w:r w:rsidRPr="001B5147">
        <w:rPr>
          <w:rStyle w:val="AboutandContactBody"/>
        </w:rPr>
        <w:t>heart</w:t>
      </w:r>
      <w:proofErr w:type="spellEnd"/>
      <w:r w:rsidRPr="001B5147">
        <w:rPr>
          <w:rStyle w:val="AboutandContactBody"/>
        </w:rPr>
        <w:t xml:space="preserve"> </w:t>
      </w:r>
      <w:proofErr w:type="spellStart"/>
      <w:r w:rsidRPr="001B5147">
        <w:rPr>
          <w:rStyle w:val="AboutandContactBody"/>
        </w:rPr>
        <w:t>for</w:t>
      </w:r>
      <w:proofErr w:type="spellEnd"/>
      <w:r w:rsidRPr="001B5147">
        <w:rPr>
          <w:rStyle w:val="AboutandContactBody"/>
        </w:rPr>
        <w:t xml:space="preserve"> the </w:t>
      </w:r>
      <w:proofErr w:type="spellStart"/>
      <w:r w:rsidRPr="001B5147">
        <w:rPr>
          <w:rStyle w:val="AboutandContactBody"/>
        </w:rPr>
        <w:t>good</w:t>
      </w:r>
      <w:proofErr w:type="spellEnd"/>
      <w:r w:rsidRPr="001B5147">
        <w:rPr>
          <w:rStyle w:val="AboutandContactBody"/>
        </w:rPr>
        <w:t xml:space="preserve"> </w:t>
      </w:r>
      <w:proofErr w:type="spellStart"/>
      <w:r w:rsidRPr="001B5147">
        <w:rPr>
          <w:rStyle w:val="AboutandContactBody"/>
        </w:rPr>
        <w:t>of</w:t>
      </w:r>
      <w:proofErr w:type="spellEnd"/>
      <w:r w:rsidRPr="001B5147">
        <w:rPr>
          <w:rStyle w:val="AboutandContactBody"/>
        </w:rPr>
        <w:t xml:space="preserve"> </w:t>
      </w:r>
      <w:proofErr w:type="spellStart"/>
      <w:r w:rsidRPr="001B5147">
        <w:rPr>
          <w:rStyle w:val="AboutandContactBody"/>
        </w:rPr>
        <w:t>generations</w:t>
      </w:r>
      <w:proofErr w:type="spellEnd"/>
      <w:r w:rsidRPr="001B5147">
        <w:rPr>
          <w:rStyle w:val="AboutandContactBody"/>
        </w:rPr>
        <w:t xml:space="preserve">“. </w:t>
      </w:r>
    </w:p>
    <w:p w14:paraId="65D7E89E" w14:textId="77777777" w:rsidR="00406196" w:rsidRDefault="00406196" w:rsidP="00F5541A">
      <w:pPr>
        <w:ind w:right="-1"/>
        <w:rPr>
          <w:rStyle w:val="AboutandContactBody"/>
        </w:rPr>
      </w:pPr>
    </w:p>
    <w:p w14:paraId="2703D562" w14:textId="39D5BC5F" w:rsidR="005B52F1" w:rsidRPr="00682862"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682862">
        <w:rPr>
          <w:rFonts w:asciiTheme="minorHAnsi" w:hAnsiTheme="minorHAnsi" w:cstheme="minorHAnsi"/>
          <w:sz w:val="18"/>
          <w:szCs w:val="18"/>
          <w:lang w:val="de-AT"/>
        </w:rPr>
        <w:t>Michael Sgiarovello</w:t>
      </w:r>
      <w:r w:rsidRPr="00682862">
        <w:rPr>
          <w:rFonts w:asciiTheme="minorHAnsi" w:hAnsiTheme="minorHAnsi" w:cstheme="minorHAnsi"/>
          <w:sz w:val="18"/>
          <w:szCs w:val="18"/>
          <w:lang w:val="de-AT"/>
        </w:rPr>
        <w:tab/>
      </w:r>
      <w:r w:rsidR="003A537A" w:rsidRPr="00682862">
        <w:rPr>
          <w:rFonts w:asciiTheme="minorHAnsi" w:hAnsiTheme="minorHAnsi" w:cstheme="minorHAnsi"/>
          <w:sz w:val="18"/>
          <w:szCs w:val="18"/>
          <w:lang w:val="de-AT"/>
        </w:rPr>
        <w:t>Ulrike Gloyer</w:t>
      </w:r>
    </w:p>
    <w:p w14:paraId="591DDE3A" w14:textId="6DEC753E" w:rsidR="005B52F1" w:rsidRPr="00682862" w:rsidRDefault="005B52F1" w:rsidP="00F5541A">
      <w:pPr>
        <w:tabs>
          <w:tab w:val="left" w:pos="1080"/>
          <w:tab w:val="left" w:pos="4500"/>
        </w:tabs>
        <w:spacing w:line="240" w:lineRule="auto"/>
        <w:rPr>
          <w:rFonts w:asciiTheme="minorHAnsi" w:hAnsiTheme="minorHAnsi" w:cstheme="minorHAnsi"/>
          <w:sz w:val="18"/>
          <w:szCs w:val="18"/>
          <w:lang w:val="de-AT"/>
        </w:rPr>
      </w:pPr>
      <w:r w:rsidRPr="00682862">
        <w:rPr>
          <w:rFonts w:asciiTheme="minorHAnsi" w:hAnsiTheme="minorHAnsi" w:cstheme="minorHAnsi"/>
          <w:sz w:val="18"/>
          <w:szCs w:val="18"/>
          <w:lang w:val="de-AT"/>
        </w:rPr>
        <w:t>Telefon</w:t>
      </w:r>
      <w:r w:rsidRPr="00682862">
        <w:rPr>
          <w:rFonts w:asciiTheme="minorHAnsi" w:hAnsiTheme="minorHAnsi" w:cstheme="minorHAnsi"/>
          <w:sz w:val="18"/>
          <w:szCs w:val="18"/>
          <w:lang w:val="de-AT"/>
        </w:rPr>
        <w:tab/>
        <w:t>+43 (0)1 711 04-2744</w:t>
      </w:r>
      <w:r w:rsidRPr="00682862">
        <w:rPr>
          <w:rFonts w:asciiTheme="minorHAnsi" w:hAnsiTheme="minorHAnsi" w:cstheme="minorHAnsi"/>
          <w:sz w:val="18"/>
          <w:szCs w:val="18"/>
          <w:lang w:val="de-AT"/>
        </w:rPr>
        <w:tab/>
        <w:t>+43 (0)1 711 04-225</w:t>
      </w:r>
      <w:r w:rsidR="003A537A" w:rsidRPr="00682862">
        <w:rPr>
          <w:rFonts w:asciiTheme="minorHAnsi" w:hAnsiTheme="minorHAnsi" w:cstheme="minorHAnsi"/>
          <w:sz w:val="18"/>
          <w:szCs w:val="18"/>
          <w:lang w:val="de-AT"/>
        </w:rPr>
        <w:t>1</w:t>
      </w:r>
    </w:p>
    <w:p w14:paraId="69E337CD" w14:textId="56C26CC5" w:rsidR="005B52F1" w:rsidRPr="00682862" w:rsidRDefault="00F5541A" w:rsidP="00F5541A">
      <w:pPr>
        <w:tabs>
          <w:tab w:val="left" w:pos="1080"/>
          <w:tab w:val="left" w:pos="4500"/>
        </w:tabs>
        <w:spacing w:line="240" w:lineRule="auto"/>
        <w:rPr>
          <w:rFonts w:asciiTheme="minorHAnsi" w:hAnsiTheme="minorHAnsi" w:cstheme="minorHAnsi"/>
          <w:sz w:val="18"/>
          <w:szCs w:val="18"/>
          <w:lang w:val="de-AT"/>
        </w:rPr>
      </w:pPr>
      <w:r w:rsidRPr="00682862">
        <w:rPr>
          <w:rFonts w:asciiTheme="minorHAnsi" w:hAnsiTheme="minorHAnsi" w:cstheme="minorHAnsi"/>
          <w:sz w:val="18"/>
          <w:szCs w:val="18"/>
          <w:lang w:val="de-AT"/>
        </w:rPr>
        <w:t>E-Mail</w:t>
      </w:r>
      <w:r w:rsidRPr="00682862">
        <w:rPr>
          <w:rFonts w:asciiTheme="minorHAnsi" w:hAnsiTheme="minorHAnsi" w:cstheme="minorHAnsi"/>
          <w:sz w:val="18"/>
          <w:szCs w:val="18"/>
          <w:lang w:val="de-AT"/>
        </w:rPr>
        <w:tab/>
        <w:t>michael.sgiarovello@henkel.com</w:t>
      </w:r>
      <w:r w:rsidRPr="00682862">
        <w:rPr>
          <w:rFonts w:asciiTheme="minorHAnsi" w:hAnsiTheme="minorHAnsi" w:cstheme="minorHAnsi"/>
          <w:sz w:val="18"/>
          <w:szCs w:val="18"/>
          <w:lang w:val="de-AT"/>
        </w:rPr>
        <w:tab/>
      </w:r>
      <w:r w:rsidR="003A537A" w:rsidRPr="00682862">
        <w:rPr>
          <w:rFonts w:asciiTheme="minorHAnsi" w:hAnsiTheme="minorHAnsi" w:cstheme="minorHAnsi"/>
          <w:sz w:val="18"/>
          <w:szCs w:val="18"/>
          <w:lang w:val="de-AT"/>
        </w:rPr>
        <w:t>ulrike.gloyer</w:t>
      </w:r>
      <w:r w:rsidR="005B52F1" w:rsidRPr="00682862">
        <w:rPr>
          <w:rFonts w:asciiTheme="minorHAnsi" w:hAnsiTheme="minorHAnsi" w:cstheme="minorHAnsi"/>
          <w:sz w:val="18"/>
          <w:szCs w:val="18"/>
          <w:lang w:val="de-AT"/>
        </w:rPr>
        <w:t>@henkel.com</w:t>
      </w:r>
    </w:p>
    <w:p w14:paraId="4CE0A06B" w14:textId="77777777" w:rsidR="00BF6E82" w:rsidRPr="00682862" w:rsidRDefault="00BF6E82" w:rsidP="00BF6E82">
      <w:pPr>
        <w:rPr>
          <w:rStyle w:val="AboutandContactBody"/>
          <w:lang w:val="de-AT"/>
        </w:rPr>
      </w:pPr>
    </w:p>
    <w:p w14:paraId="607706C1" w14:textId="77777777" w:rsidR="002C6B5E" w:rsidRPr="003A537A" w:rsidRDefault="00F5541A" w:rsidP="00BF6E82">
      <w:pPr>
        <w:rPr>
          <w:rStyle w:val="AboutandContactBody"/>
          <w:lang w:val="en-US"/>
        </w:rPr>
      </w:pPr>
      <w:r w:rsidRPr="003A537A">
        <w:rPr>
          <w:rStyle w:val="AboutandContactBody"/>
          <w:lang w:val="en-US"/>
        </w:rPr>
        <w:t>Henkel Central Eastern Europe GmbH</w:t>
      </w:r>
    </w:p>
    <w:sectPr w:rsidR="002C6B5E" w:rsidRPr="003A537A" w:rsidSect="005D1B4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AB19C" w14:textId="77777777" w:rsidR="00231CAB" w:rsidRDefault="00231CAB">
      <w:r>
        <w:separator/>
      </w:r>
    </w:p>
  </w:endnote>
  <w:endnote w:type="continuationSeparator" w:id="0">
    <w:p w14:paraId="5E9B253A" w14:textId="77777777" w:rsidR="00231CAB" w:rsidRDefault="0023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EFD1"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0371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CAE7" w14:textId="77777777" w:rsidR="00CF6F33" w:rsidRPr="00992A11" w:rsidRDefault="00D441DB" w:rsidP="00992A11">
    <w:pPr>
      <w:pStyle w:val="Fuzeile"/>
    </w:pPr>
    <w:r w:rsidRPr="00CA2DAE">
      <w:rPr>
        <w:position w:val="4"/>
        <w:lang w:val="en-US"/>
      </w:rPr>
      <w:drawing>
        <wp:anchor distT="0" distB="0" distL="114300" distR="114300" simplePos="0" relativeHeight="251678208" behindDoc="0" locked="0" layoutInCell="1" allowOverlap="1" wp14:anchorId="102628D5" wp14:editId="22F934DE">
          <wp:simplePos x="0" y="0"/>
          <wp:positionH relativeFrom="column">
            <wp:posOffset>1478915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4D6DF90C" wp14:editId="0EF81761">
          <wp:simplePos x="0" y="0"/>
          <wp:positionH relativeFrom="margin">
            <wp:posOffset>2107565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80256" behindDoc="0" locked="0" layoutInCell="1" allowOverlap="1" wp14:anchorId="5EA5ABCB" wp14:editId="14BC767F">
          <wp:simplePos x="0" y="0"/>
          <wp:positionH relativeFrom="column">
            <wp:posOffset>2964815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76160" behindDoc="0" locked="0" layoutInCell="1" allowOverlap="1" wp14:anchorId="1D1AA142" wp14:editId="21A92085">
          <wp:simplePos x="0" y="0"/>
          <wp:positionH relativeFrom="column">
            <wp:posOffset>4444365</wp:posOffset>
          </wp:positionH>
          <wp:positionV relativeFrom="paragraph">
            <wp:posOffset>-359410</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16"/>
        <w:lang w:eastAsia="de-DE"/>
      </w:rPr>
      <w:drawing>
        <wp:anchor distT="0" distB="0" distL="114300" distR="114300" simplePos="0" relativeHeight="251675136" behindDoc="0" locked="0" layoutInCell="1" allowOverlap="1" wp14:anchorId="705142FD" wp14:editId="7883D858">
          <wp:simplePos x="0" y="0"/>
          <wp:positionH relativeFrom="column">
            <wp:posOffset>3733165</wp:posOffset>
          </wp:positionH>
          <wp:positionV relativeFrom="paragraph">
            <wp:posOffset>-444500</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5">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094">
      <w:drawing>
        <wp:anchor distT="0" distB="0" distL="114300" distR="114300" simplePos="0" relativeHeight="251682304" behindDoc="0" locked="0" layoutInCell="1" allowOverlap="1" wp14:anchorId="750FB2A8" wp14:editId="7645DF9F">
          <wp:simplePos x="0" y="0"/>
          <wp:positionH relativeFrom="column">
            <wp:posOffset>5092065</wp:posOffset>
          </wp:positionH>
          <wp:positionV relativeFrom="paragraph">
            <wp:posOffset>-449580</wp:posOffset>
          </wp:positionV>
          <wp:extent cx="508000" cy="372110"/>
          <wp:effectExtent l="0" t="0" r="6350" b="8890"/>
          <wp:wrapSquare wrapText="bothSides"/>
          <wp:docPr id="786645053"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5053" name="Grafik 2" descr="Ein Bild, das Grafiken, Grafikdesign, Logo, Schrift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sidR="00436094">
      <w:rPr>
        <w:position w:val="-16"/>
        <w:lang w:eastAsia="de-DE"/>
      </w:rPr>
      <w:drawing>
        <wp:anchor distT="0" distB="0" distL="114300" distR="114300" simplePos="0" relativeHeight="251681280" behindDoc="0" locked="0" layoutInCell="1" allowOverlap="1" wp14:anchorId="71A0DC0E" wp14:editId="43270AAF">
          <wp:simplePos x="0" y="0"/>
          <wp:positionH relativeFrom="column">
            <wp:posOffset>3327400</wp:posOffset>
          </wp:positionH>
          <wp:positionV relativeFrom="paragraph">
            <wp:posOffset>-590550</wp:posOffset>
          </wp:positionV>
          <wp:extent cx="287655" cy="654050"/>
          <wp:effectExtent l="0" t="0" r="0" b="0"/>
          <wp:wrapSquare wrapText="bothSides"/>
          <wp:docPr id="154048922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9225" name="Grafik 1" descr="Ein Bild, das Schwarz, Dunkelheit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287655" cy="654050"/>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79232" behindDoc="0" locked="0" layoutInCell="1" allowOverlap="1" wp14:anchorId="4BD1B051" wp14:editId="4665FDF9">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51CD1E89" wp14:editId="451948E2">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D2A35" w14:textId="77777777" w:rsidR="00231CAB" w:rsidRDefault="00231CAB">
      <w:r>
        <w:separator/>
      </w:r>
    </w:p>
  </w:footnote>
  <w:footnote w:type="continuationSeparator" w:id="0">
    <w:p w14:paraId="4B020421" w14:textId="77777777" w:rsidR="00231CAB" w:rsidRDefault="0023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1363"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7CBD6D8E" wp14:editId="0A20CC69">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DDB24"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CBD6D8E"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760DDB24"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274E9A4F" wp14:editId="0D828B17">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641EA248" wp14:editId="06449574">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E9BFD57"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D6"/>
    <w:rsid w:val="00002AA4"/>
    <w:rsid w:val="00005267"/>
    <w:rsid w:val="0000538B"/>
    <w:rsid w:val="00006346"/>
    <w:rsid w:val="00006CA5"/>
    <w:rsid w:val="00021C67"/>
    <w:rsid w:val="00030409"/>
    <w:rsid w:val="00030557"/>
    <w:rsid w:val="0003075C"/>
    <w:rsid w:val="00030F51"/>
    <w:rsid w:val="00040CC9"/>
    <w:rsid w:val="00045506"/>
    <w:rsid w:val="00051E86"/>
    <w:rsid w:val="000575F9"/>
    <w:rsid w:val="000618FC"/>
    <w:rsid w:val="00067071"/>
    <w:rsid w:val="000809E8"/>
    <w:rsid w:val="00080D10"/>
    <w:rsid w:val="000B695A"/>
    <w:rsid w:val="000C210A"/>
    <w:rsid w:val="000C56DD"/>
    <w:rsid w:val="000D1672"/>
    <w:rsid w:val="000D26BC"/>
    <w:rsid w:val="000E1188"/>
    <w:rsid w:val="000E29DC"/>
    <w:rsid w:val="000E2F62"/>
    <w:rsid w:val="000E38ED"/>
    <w:rsid w:val="000E7F24"/>
    <w:rsid w:val="000F03BE"/>
    <w:rsid w:val="000F225B"/>
    <w:rsid w:val="000F7FAF"/>
    <w:rsid w:val="0010400B"/>
    <w:rsid w:val="00105458"/>
    <w:rsid w:val="00105975"/>
    <w:rsid w:val="00111F4D"/>
    <w:rsid w:val="00115230"/>
    <w:rsid w:val="00115B5F"/>
    <w:rsid w:val="001162B4"/>
    <w:rsid w:val="00122CBC"/>
    <w:rsid w:val="00126D4A"/>
    <w:rsid w:val="00127A64"/>
    <w:rsid w:val="00132DA9"/>
    <w:rsid w:val="0013305B"/>
    <w:rsid w:val="00133B99"/>
    <w:rsid w:val="001443BD"/>
    <w:rsid w:val="00167193"/>
    <w:rsid w:val="001731CE"/>
    <w:rsid w:val="00186B93"/>
    <w:rsid w:val="00195F06"/>
    <w:rsid w:val="001C0B32"/>
    <w:rsid w:val="001C4BE1"/>
    <w:rsid w:val="001D3EAA"/>
    <w:rsid w:val="001D5220"/>
    <w:rsid w:val="001D6816"/>
    <w:rsid w:val="001E0F71"/>
    <w:rsid w:val="001E6D05"/>
    <w:rsid w:val="001E7C28"/>
    <w:rsid w:val="001F1BDF"/>
    <w:rsid w:val="001F32C9"/>
    <w:rsid w:val="001F7110"/>
    <w:rsid w:val="001F7E96"/>
    <w:rsid w:val="00202284"/>
    <w:rsid w:val="00212488"/>
    <w:rsid w:val="00220628"/>
    <w:rsid w:val="002304D2"/>
    <w:rsid w:val="00231CAB"/>
    <w:rsid w:val="00236E2A"/>
    <w:rsid w:val="00237F62"/>
    <w:rsid w:val="0024586A"/>
    <w:rsid w:val="00256F0C"/>
    <w:rsid w:val="00262C05"/>
    <w:rsid w:val="00273DA7"/>
    <w:rsid w:val="00281D14"/>
    <w:rsid w:val="00282C13"/>
    <w:rsid w:val="00286E8E"/>
    <w:rsid w:val="0029428E"/>
    <w:rsid w:val="002A0DF7"/>
    <w:rsid w:val="002A60E0"/>
    <w:rsid w:val="002B7089"/>
    <w:rsid w:val="002C0335"/>
    <w:rsid w:val="002C252E"/>
    <w:rsid w:val="002C6773"/>
    <w:rsid w:val="002C6B5E"/>
    <w:rsid w:val="002D2A3D"/>
    <w:rsid w:val="002E0B17"/>
    <w:rsid w:val="002E4FFB"/>
    <w:rsid w:val="002E7DED"/>
    <w:rsid w:val="002F7E11"/>
    <w:rsid w:val="00304087"/>
    <w:rsid w:val="00310ACD"/>
    <w:rsid w:val="00310D71"/>
    <w:rsid w:val="0031379F"/>
    <w:rsid w:val="00320A26"/>
    <w:rsid w:val="00321344"/>
    <w:rsid w:val="0034015C"/>
    <w:rsid w:val="003442F4"/>
    <w:rsid w:val="00350F04"/>
    <w:rsid w:val="00353705"/>
    <w:rsid w:val="003562E8"/>
    <w:rsid w:val="0035725E"/>
    <w:rsid w:val="0036357D"/>
    <w:rsid w:val="003649BC"/>
    <w:rsid w:val="00365E44"/>
    <w:rsid w:val="00367AA1"/>
    <w:rsid w:val="00372E36"/>
    <w:rsid w:val="00376EE9"/>
    <w:rsid w:val="003778EF"/>
    <w:rsid w:val="00377CBB"/>
    <w:rsid w:val="003877B6"/>
    <w:rsid w:val="00393887"/>
    <w:rsid w:val="00394C6B"/>
    <w:rsid w:val="003A4E62"/>
    <w:rsid w:val="003A537A"/>
    <w:rsid w:val="003B1069"/>
    <w:rsid w:val="003B390A"/>
    <w:rsid w:val="003C15DE"/>
    <w:rsid w:val="003C25BA"/>
    <w:rsid w:val="003C4EB2"/>
    <w:rsid w:val="003D1972"/>
    <w:rsid w:val="003E0405"/>
    <w:rsid w:val="003E32CD"/>
    <w:rsid w:val="003F1AF3"/>
    <w:rsid w:val="003F4D8D"/>
    <w:rsid w:val="00406196"/>
    <w:rsid w:val="004215A5"/>
    <w:rsid w:val="004239D6"/>
    <w:rsid w:val="004313E7"/>
    <w:rsid w:val="00436094"/>
    <w:rsid w:val="0044763B"/>
    <w:rsid w:val="004629B3"/>
    <w:rsid w:val="0046376E"/>
    <w:rsid w:val="0046690F"/>
    <w:rsid w:val="00472FEC"/>
    <w:rsid w:val="00477934"/>
    <w:rsid w:val="0048121B"/>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11968"/>
    <w:rsid w:val="0052212B"/>
    <w:rsid w:val="00534899"/>
    <w:rsid w:val="00534B46"/>
    <w:rsid w:val="00540358"/>
    <w:rsid w:val="00547421"/>
    <w:rsid w:val="0055571E"/>
    <w:rsid w:val="00556F67"/>
    <w:rsid w:val="00561716"/>
    <w:rsid w:val="005673CD"/>
    <w:rsid w:val="00571485"/>
    <w:rsid w:val="005833F0"/>
    <w:rsid w:val="005834F1"/>
    <w:rsid w:val="00586CAF"/>
    <w:rsid w:val="00591180"/>
    <w:rsid w:val="005911D1"/>
    <w:rsid w:val="0059722C"/>
    <w:rsid w:val="00597D07"/>
    <w:rsid w:val="005A3846"/>
    <w:rsid w:val="005B52F1"/>
    <w:rsid w:val="005B5CFE"/>
    <w:rsid w:val="005B6A58"/>
    <w:rsid w:val="005C7112"/>
    <w:rsid w:val="005D0561"/>
    <w:rsid w:val="005D0AD9"/>
    <w:rsid w:val="005D1B44"/>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862"/>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0371E"/>
    <w:rsid w:val="00804689"/>
    <w:rsid w:val="00810132"/>
    <w:rsid w:val="00817AE8"/>
    <w:rsid w:val="00817DE8"/>
    <w:rsid w:val="008229F5"/>
    <w:rsid w:val="0082699A"/>
    <w:rsid w:val="00833CEB"/>
    <w:rsid w:val="008372D2"/>
    <w:rsid w:val="008377BC"/>
    <w:rsid w:val="00844C17"/>
    <w:rsid w:val="00845D29"/>
    <w:rsid w:val="00847726"/>
    <w:rsid w:val="00851086"/>
    <w:rsid w:val="00852511"/>
    <w:rsid w:val="00853AF9"/>
    <w:rsid w:val="00857390"/>
    <w:rsid w:val="008614F1"/>
    <w:rsid w:val="008639B3"/>
    <w:rsid w:val="00863C1A"/>
    <w:rsid w:val="0087142D"/>
    <w:rsid w:val="00873956"/>
    <w:rsid w:val="008825EE"/>
    <w:rsid w:val="0088596E"/>
    <w:rsid w:val="00892DCA"/>
    <w:rsid w:val="0089796A"/>
    <w:rsid w:val="008A2375"/>
    <w:rsid w:val="008A24FC"/>
    <w:rsid w:val="008D76C5"/>
    <w:rsid w:val="008E0AFA"/>
    <w:rsid w:val="008E75D3"/>
    <w:rsid w:val="008F0DD4"/>
    <w:rsid w:val="008F125E"/>
    <w:rsid w:val="008F4D2F"/>
    <w:rsid w:val="00914F81"/>
    <w:rsid w:val="00916E97"/>
    <w:rsid w:val="00917162"/>
    <w:rsid w:val="009221D8"/>
    <w:rsid w:val="009251CC"/>
    <w:rsid w:val="0092714E"/>
    <w:rsid w:val="00942002"/>
    <w:rsid w:val="00947885"/>
    <w:rsid w:val="00952168"/>
    <w:rsid w:val="009527FE"/>
    <w:rsid w:val="009547B8"/>
    <w:rsid w:val="009739A0"/>
    <w:rsid w:val="00974F84"/>
    <w:rsid w:val="009767C7"/>
    <w:rsid w:val="00984B71"/>
    <w:rsid w:val="0098579A"/>
    <w:rsid w:val="0099195A"/>
    <w:rsid w:val="00992A11"/>
    <w:rsid w:val="009943B9"/>
    <w:rsid w:val="00994681"/>
    <w:rsid w:val="0099486A"/>
    <w:rsid w:val="009A0E26"/>
    <w:rsid w:val="009A16EC"/>
    <w:rsid w:val="009A5C6E"/>
    <w:rsid w:val="009B3B37"/>
    <w:rsid w:val="009B47BC"/>
    <w:rsid w:val="009B7D1F"/>
    <w:rsid w:val="009C088E"/>
    <w:rsid w:val="009C4D35"/>
    <w:rsid w:val="009C6C36"/>
    <w:rsid w:val="009D1522"/>
    <w:rsid w:val="009D7535"/>
    <w:rsid w:val="009E5EB4"/>
    <w:rsid w:val="009F766B"/>
    <w:rsid w:val="00A044D6"/>
    <w:rsid w:val="00A04ADB"/>
    <w:rsid w:val="00A10881"/>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C4DE1"/>
    <w:rsid w:val="00AD44FE"/>
    <w:rsid w:val="00AD605D"/>
    <w:rsid w:val="00AE49F1"/>
    <w:rsid w:val="00B053E3"/>
    <w:rsid w:val="00B05CCA"/>
    <w:rsid w:val="00B14271"/>
    <w:rsid w:val="00B16270"/>
    <w:rsid w:val="00B2685D"/>
    <w:rsid w:val="00B30351"/>
    <w:rsid w:val="00B33C2A"/>
    <w:rsid w:val="00B422EC"/>
    <w:rsid w:val="00B47797"/>
    <w:rsid w:val="00B51739"/>
    <w:rsid w:val="00B61457"/>
    <w:rsid w:val="00B62D6C"/>
    <w:rsid w:val="00B726D4"/>
    <w:rsid w:val="00B8214F"/>
    <w:rsid w:val="00B86A4F"/>
    <w:rsid w:val="00B93035"/>
    <w:rsid w:val="00B958E8"/>
    <w:rsid w:val="00B969C6"/>
    <w:rsid w:val="00BA09B2"/>
    <w:rsid w:val="00BA5B46"/>
    <w:rsid w:val="00BC0995"/>
    <w:rsid w:val="00BE26D9"/>
    <w:rsid w:val="00BE793A"/>
    <w:rsid w:val="00BF2B82"/>
    <w:rsid w:val="00BF432A"/>
    <w:rsid w:val="00BF6E82"/>
    <w:rsid w:val="00C00020"/>
    <w:rsid w:val="00C060C7"/>
    <w:rsid w:val="00C23C0C"/>
    <w:rsid w:val="00C24C17"/>
    <w:rsid w:val="00C40B88"/>
    <w:rsid w:val="00C47D87"/>
    <w:rsid w:val="00C5376E"/>
    <w:rsid w:val="00C6284F"/>
    <w:rsid w:val="00C73A03"/>
    <w:rsid w:val="00C97091"/>
    <w:rsid w:val="00C97260"/>
    <w:rsid w:val="00CA2001"/>
    <w:rsid w:val="00CA5528"/>
    <w:rsid w:val="00CB1A1B"/>
    <w:rsid w:val="00CB4AD6"/>
    <w:rsid w:val="00CB5B6C"/>
    <w:rsid w:val="00CB7C72"/>
    <w:rsid w:val="00CC56CC"/>
    <w:rsid w:val="00CD16BE"/>
    <w:rsid w:val="00CD4616"/>
    <w:rsid w:val="00CE33D5"/>
    <w:rsid w:val="00CF14BD"/>
    <w:rsid w:val="00CF445E"/>
    <w:rsid w:val="00CF4F17"/>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441DB"/>
    <w:rsid w:val="00D5653B"/>
    <w:rsid w:val="00D62EF1"/>
    <w:rsid w:val="00D6309D"/>
    <w:rsid w:val="00D644CA"/>
    <w:rsid w:val="00D66FC2"/>
    <w:rsid w:val="00D76C7E"/>
    <w:rsid w:val="00D7776D"/>
    <w:rsid w:val="00D832EC"/>
    <w:rsid w:val="00D90A93"/>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E5622"/>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83D35"/>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59B915C4"/>
  <w15:chartTrackingRefBased/>
  <w15:docId w15:val="{9A1D307B-4A71-4D66-9F58-5ED1C694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682862"/>
    <w:rPr>
      <w:sz w:val="16"/>
      <w:szCs w:val="16"/>
    </w:rPr>
  </w:style>
  <w:style w:type="paragraph" w:styleId="Kommentartext">
    <w:name w:val="annotation text"/>
    <w:basedOn w:val="Standard"/>
    <w:link w:val="KommentartextZchn"/>
    <w:rsid w:val="00682862"/>
    <w:pPr>
      <w:spacing w:line="240" w:lineRule="auto"/>
    </w:pPr>
    <w:rPr>
      <w:sz w:val="20"/>
      <w:szCs w:val="20"/>
    </w:rPr>
  </w:style>
  <w:style w:type="character" w:customStyle="1" w:styleId="KommentartextZchn">
    <w:name w:val="Kommentartext Zchn"/>
    <w:basedOn w:val="Absatz-Standardschriftart"/>
    <w:link w:val="Kommentartext"/>
    <w:rsid w:val="00682862"/>
    <w:rPr>
      <w:rFonts w:ascii="Segoe UI" w:hAnsi="Segoe UI"/>
      <w:lang w:val="de-DE"/>
    </w:rPr>
  </w:style>
  <w:style w:type="paragraph" w:styleId="Kommentarthema">
    <w:name w:val="annotation subject"/>
    <w:basedOn w:val="Kommentartext"/>
    <w:next w:val="Kommentartext"/>
    <w:link w:val="KommentarthemaZchn"/>
    <w:rsid w:val="00682862"/>
    <w:rPr>
      <w:b/>
      <w:bCs/>
    </w:rPr>
  </w:style>
  <w:style w:type="character" w:customStyle="1" w:styleId="KommentarthemaZchn">
    <w:name w:val="Kommentarthema Zchn"/>
    <w:basedOn w:val="KommentartextZchn"/>
    <w:link w:val="Kommentarthema"/>
    <w:rsid w:val="00682862"/>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75049">
      <w:bodyDiv w:val="1"/>
      <w:marLeft w:val="0"/>
      <w:marRight w:val="0"/>
      <w:marTop w:val="0"/>
      <w:marBottom w:val="0"/>
      <w:divBdr>
        <w:top w:val="none" w:sz="0" w:space="0" w:color="auto"/>
        <w:left w:val="none" w:sz="0" w:space="0" w:color="auto"/>
        <w:bottom w:val="none" w:sz="0" w:space="0" w:color="auto"/>
        <w:right w:val="none" w:sz="0" w:space="0" w:color="auto"/>
      </w:divBdr>
    </w:div>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91577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oblox.com/join/n66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1.jpg"/><Relationship Id="rId3" Type="http://schemas.openxmlformats.org/officeDocument/2006/relationships/image" Target="media/image6.jpg"/><Relationship Id="rId7" Type="http://schemas.openxmlformats.org/officeDocument/2006/relationships/image" Target="media/image10.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5.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 CC 2025.dotx</Template>
  <TotalTime>0</TotalTime>
  <Pages>2</Pages>
  <Words>617</Words>
  <Characters>3894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4502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2</cp:revision>
  <cp:lastPrinted>2016-11-16T01:11:00Z</cp:lastPrinted>
  <dcterms:created xsi:type="dcterms:W3CDTF">2025-06-17T11:48:00Z</dcterms:created>
  <dcterms:modified xsi:type="dcterms:W3CDTF">2025-06-17T11:48:00Z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