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5E39A" w14:textId="3241C54E" w:rsidR="00B422EC" w:rsidRPr="00613DC9" w:rsidRDefault="00BC32A0" w:rsidP="00643D8A">
      <w:pPr>
        <w:pStyle w:val="MonthDayYear"/>
        <w:rPr>
          <w:lang w:val="es-ES"/>
        </w:rPr>
      </w:pPr>
      <w:r>
        <w:rPr>
          <w:lang w:val="es-ES"/>
        </w:rPr>
        <w:t>26</w:t>
      </w:r>
      <w:r w:rsidR="006D0D97">
        <w:rPr>
          <w:lang w:val="es-ES"/>
        </w:rPr>
        <w:t xml:space="preserve"> de </w:t>
      </w:r>
      <w:r w:rsidR="00FF0179">
        <w:rPr>
          <w:lang w:val="es-ES"/>
        </w:rPr>
        <w:t>agosto</w:t>
      </w:r>
      <w:r w:rsidR="00613DC9" w:rsidRPr="00613DC9">
        <w:rPr>
          <w:lang w:val="es-ES"/>
        </w:rPr>
        <w:t xml:space="preserve"> de</w:t>
      </w:r>
      <w:r w:rsidR="00BF6E82" w:rsidRPr="00613DC9">
        <w:rPr>
          <w:lang w:val="es-ES"/>
        </w:rPr>
        <w:t xml:space="preserve"> 20</w:t>
      </w:r>
      <w:r w:rsidR="00F635FC" w:rsidRPr="00613DC9">
        <w:rPr>
          <w:lang w:val="es-ES"/>
        </w:rPr>
        <w:t>2</w:t>
      </w:r>
      <w:r w:rsidR="00496C3D">
        <w:rPr>
          <w:lang w:val="es-ES"/>
        </w:rPr>
        <w:t>5</w:t>
      </w:r>
    </w:p>
    <w:p w14:paraId="6E985F73" w14:textId="77777777" w:rsidR="00C04D24" w:rsidRDefault="00C04D24" w:rsidP="00365E44">
      <w:pPr>
        <w:rPr>
          <w:rStyle w:val="Headline"/>
          <w:lang w:val="es-ES"/>
        </w:rPr>
      </w:pPr>
    </w:p>
    <w:p w14:paraId="155C4016" w14:textId="7B8EA5C8" w:rsidR="00FC5CF8" w:rsidRPr="00BC32A0" w:rsidRDefault="00BC32A0" w:rsidP="00365E44">
      <w:pPr>
        <w:rPr>
          <w:rStyle w:val="Headline"/>
          <w:lang w:val="es-ES"/>
        </w:rPr>
      </w:pPr>
      <w:r w:rsidRPr="00BC32A0">
        <w:rPr>
          <w:b/>
          <w:bCs/>
          <w:sz w:val="32"/>
          <w:lang w:val="es-ES"/>
        </w:rPr>
        <w:t>Henkel Argentina celebra sus 55 años junto a TECHO para transformar realidades</w:t>
      </w:r>
    </w:p>
    <w:p w14:paraId="016D016E" w14:textId="77777777" w:rsidR="00FF0179" w:rsidRDefault="00FF0179" w:rsidP="00365E44">
      <w:pPr>
        <w:rPr>
          <w:rStyle w:val="Headline"/>
          <w:lang w:val="es-ES"/>
        </w:rPr>
      </w:pPr>
    </w:p>
    <w:p w14:paraId="28A9E0B9" w14:textId="6E1A8D27" w:rsidR="00FF0179" w:rsidRPr="00FF0179" w:rsidRDefault="00BC32A0" w:rsidP="00FF0179">
      <w:pPr>
        <w:pBdr>
          <w:top w:val="nil"/>
          <w:left w:val="nil"/>
          <w:bottom w:val="nil"/>
          <w:right w:val="nil"/>
          <w:between w:val="nil"/>
        </w:pBdr>
        <w:spacing w:after="200"/>
        <w:jc w:val="left"/>
        <w:rPr>
          <w:b/>
          <w:bCs/>
          <w:szCs w:val="22"/>
          <w:lang w:val="es-ES"/>
        </w:rPr>
      </w:pPr>
      <w:r w:rsidRPr="00BC32A0">
        <w:rPr>
          <w:b/>
          <w:bCs/>
          <w:i/>
          <w:iCs/>
          <w:szCs w:val="22"/>
          <w:lang w:val="es-ES"/>
        </w:rPr>
        <w:t>La compañía participó de dos jornadas de trabajo comunitario en el barrio Veintiocho de Octubre en La Matanza, donde sus colaboradores, una familia y voluntarios de TECHO construyeron una vivienda.</w:t>
      </w:r>
    </w:p>
    <w:p w14:paraId="6F70B743" w14:textId="77777777" w:rsidR="00BC32A0" w:rsidRPr="00BC32A0" w:rsidRDefault="00BC32A0" w:rsidP="00BC32A0">
      <w:pPr>
        <w:pBdr>
          <w:top w:val="nil"/>
          <w:left w:val="nil"/>
          <w:bottom w:val="nil"/>
          <w:right w:val="nil"/>
          <w:between w:val="nil"/>
        </w:pBdr>
        <w:spacing w:after="200"/>
        <w:jc w:val="left"/>
        <w:rPr>
          <w:szCs w:val="22"/>
          <w:lang w:val="es-ES"/>
        </w:rPr>
      </w:pPr>
      <w:r w:rsidRPr="00BC32A0">
        <w:rPr>
          <w:szCs w:val="22"/>
          <w:lang w:val="es-ES"/>
        </w:rPr>
        <w:t>Buenos Aires, agosto de 2025 – Como parte de su compromiso con la sostenibilidad y la responsabilidad social, Henkel Argentina decidió celebrar su aniversario 55 a través de dos jornadas solidarias junto a TECHO, realizando la construcción de una vivienda para una familia de la localidad de La Matanza.</w:t>
      </w:r>
    </w:p>
    <w:p w14:paraId="5233671F" w14:textId="77777777" w:rsidR="00BC32A0" w:rsidRPr="00BC32A0" w:rsidRDefault="00BC32A0" w:rsidP="00BC32A0">
      <w:pPr>
        <w:pBdr>
          <w:top w:val="nil"/>
          <w:left w:val="nil"/>
          <w:bottom w:val="nil"/>
          <w:right w:val="nil"/>
          <w:between w:val="nil"/>
        </w:pBdr>
        <w:spacing w:after="200"/>
        <w:jc w:val="left"/>
        <w:rPr>
          <w:szCs w:val="22"/>
          <w:lang w:val="es-ES"/>
        </w:rPr>
      </w:pPr>
      <w:r w:rsidRPr="00BC32A0">
        <w:rPr>
          <w:szCs w:val="22"/>
          <w:lang w:val="es-ES"/>
        </w:rPr>
        <w:t xml:space="preserve">Durante el viernes 8 y sábado 9 de agosto, colaboradores de Henkel se sumaron a esta experiencia solidaria, trabajando codo a codo con voluntarios de la ONG y una familia en la edificación de una vivienda. La iniciativa combinó el acompañamiento institucional de la compañía con la </w:t>
      </w:r>
      <w:proofErr w:type="gramStart"/>
      <w:r w:rsidRPr="00BC32A0">
        <w:rPr>
          <w:szCs w:val="22"/>
          <w:lang w:val="es-ES"/>
        </w:rPr>
        <w:t>participación activa</w:t>
      </w:r>
      <w:proofErr w:type="gramEnd"/>
      <w:r w:rsidRPr="00BC32A0">
        <w:rPr>
          <w:szCs w:val="22"/>
          <w:lang w:val="es-ES"/>
        </w:rPr>
        <w:t xml:space="preserve"> de su equipo, en una acción concreta que dejó una huella real en la vida de una familia.</w:t>
      </w:r>
    </w:p>
    <w:p w14:paraId="1907EBC0" w14:textId="77777777" w:rsidR="00BC32A0" w:rsidRPr="00BC32A0" w:rsidRDefault="00BC32A0" w:rsidP="00BC32A0">
      <w:pPr>
        <w:pBdr>
          <w:top w:val="nil"/>
          <w:left w:val="nil"/>
          <w:bottom w:val="nil"/>
          <w:right w:val="nil"/>
          <w:between w:val="nil"/>
        </w:pBdr>
        <w:spacing w:after="200"/>
        <w:jc w:val="left"/>
        <w:rPr>
          <w:szCs w:val="22"/>
          <w:lang w:val="es-ES"/>
        </w:rPr>
      </w:pPr>
      <w:r w:rsidRPr="00BC32A0">
        <w:rPr>
          <w:i/>
          <w:iCs/>
          <w:szCs w:val="22"/>
          <w:lang w:val="es-ES"/>
        </w:rPr>
        <w:t>“Es emocionante ver cuando un grupo de personas impulsadas por el entusiasmo, la empatía y la determinación transforman una realidad. Desde Henkel creemos que estas acciones, como ayudar a una familia a tener un nuevo comienzo, un techo seguro y un lugar digno para vivir, reafirman nuestro compromiso de lograr un impacto en el futuro de las nuevas generaciones y son una demostración más de que buscamos vivir como pioneros de corazón”</w:t>
      </w:r>
      <w:r w:rsidRPr="00BC32A0">
        <w:rPr>
          <w:szCs w:val="22"/>
          <w:lang w:val="es-ES"/>
        </w:rPr>
        <w:t xml:space="preserve">, sostuvo Cecilia </w:t>
      </w:r>
      <w:proofErr w:type="spellStart"/>
      <w:r w:rsidRPr="00BC32A0">
        <w:rPr>
          <w:szCs w:val="22"/>
          <w:lang w:val="es-ES"/>
        </w:rPr>
        <w:t>Artucovich</w:t>
      </w:r>
      <w:proofErr w:type="spellEnd"/>
      <w:r w:rsidRPr="00BC32A0">
        <w:rPr>
          <w:szCs w:val="22"/>
          <w:lang w:val="es-ES"/>
        </w:rPr>
        <w:t xml:space="preserve">, Key </w:t>
      </w:r>
      <w:proofErr w:type="spellStart"/>
      <w:r w:rsidRPr="00BC32A0">
        <w:rPr>
          <w:szCs w:val="22"/>
          <w:lang w:val="es-ES"/>
        </w:rPr>
        <w:t>Account</w:t>
      </w:r>
      <w:proofErr w:type="spellEnd"/>
      <w:r w:rsidRPr="00BC32A0">
        <w:rPr>
          <w:szCs w:val="22"/>
          <w:lang w:val="es-ES"/>
        </w:rPr>
        <w:t xml:space="preserve"> Manager de Adhesivos de Empaque y voluntaria de Henkel.</w:t>
      </w:r>
    </w:p>
    <w:p w14:paraId="5FEBF645" w14:textId="77777777" w:rsidR="00BC32A0" w:rsidRPr="00BC32A0" w:rsidRDefault="00BC32A0" w:rsidP="00BC32A0">
      <w:pPr>
        <w:pBdr>
          <w:top w:val="nil"/>
          <w:left w:val="nil"/>
          <w:bottom w:val="nil"/>
          <w:right w:val="nil"/>
          <w:between w:val="nil"/>
        </w:pBdr>
        <w:spacing w:after="200"/>
        <w:jc w:val="left"/>
        <w:rPr>
          <w:szCs w:val="22"/>
          <w:lang w:val="es-ES"/>
        </w:rPr>
      </w:pPr>
      <w:r w:rsidRPr="00BC32A0">
        <w:rPr>
          <w:szCs w:val="22"/>
          <w:lang w:val="es-ES"/>
        </w:rPr>
        <w:t>La actividad se realizó en un contexto que muestra la urgencia de este tipo de acciones. Según datos recientes del Observatorio de Barrios Populares (RENABAP), una de cada diez personas en Argentina vive en barrios vulnerables, donde el acceso a servicios básicos es muy limitado: el 92% no tiene agua corriente formal, el 97% carece de red cloacal y el 98% no cuenta con conexión de gas natural.</w:t>
      </w:r>
    </w:p>
    <w:p w14:paraId="7A53A6E1" w14:textId="77777777" w:rsidR="00BC32A0" w:rsidRPr="00BC32A0" w:rsidRDefault="00BC32A0" w:rsidP="00BC32A0">
      <w:pPr>
        <w:pBdr>
          <w:top w:val="nil"/>
          <w:left w:val="nil"/>
          <w:bottom w:val="nil"/>
          <w:right w:val="nil"/>
          <w:between w:val="nil"/>
        </w:pBdr>
        <w:spacing w:after="200"/>
        <w:jc w:val="left"/>
        <w:rPr>
          <w:szCs w:val="22"/>
          <w:lang w:val="es-ES"/>
        </w:rPr>
      </w:pPr>
      <w:r w:rsidRPr="00BC32A0">
        <w:rPr>
          <w:szCs w:val="22"/>
          <w:lang w:val="es-ES"/>
        </w:rPr>
        <w:lastRenderedPageBreak/>
        <w:t>Considerando ese escenario, Henkel Argentina sigue involucrándose con un rol activo y poniendo foco en las comunidades donde opera, aliándose con TECHO para construir vínculos reales con quienes enfrentan condiciones de vulnerabilidad.</w:t>
      </w:r>
    </w:p>
    <w:p w14:paraId="76360291" w14:textId="77777777" w:rsidR="00BC32A0" w:rsidRPr="00BC32A0" w:rsidRDefault="00BC32A0" w:rsidP="00BC32A0">
      <w:pPr>
        <w:pBdr>
          <w:top w:val="nil"/>
          <w:left w:val="nil"/>
          <w:bottom w:val="nil"/>
          <w:right w:val="nil"/>
          <w:between w:val="nil"/>
        </w:pBdr>
        <w:spacing w:after="200"/>
        <w:jc w:val="left"/>
        <w:rPr>
          <w:szCs w:val="22"/>
          <w:lang w:val="es-ES"/>
        </w:rPr>
      </w:pPr>
      <w:r w:rsidRPr="00BC32A0">
        <w:rPr>
          <w:szCs w:val="22"/>
          <w:lang w:val="es-ES"/>
        </w:rPr>
        <w:t>Desde TECHO destacaron el impacto de esta articulación:</w:t>
      </w:r>
      <w:r w:rsidRPr="00BC32A0">
        <w:rPr>
          <w:i/>
          <w:iCs/>
          <w:szCs w:val="22"/>
          <w:lang w:val="es-ES"/>
        </w:rPr>
        <w:t xml:space="preserve"> “Creemos que cada voluntariado corporativo no solo construye una vivienda, sino que abre la puerta a nuevas oportunidades, fortalece el tejido comunitario y fomenta una cultura empresarial más solidaria, consciente e involucrada. Agradecemos profundamente la confianza y el trabajo conjunto de Henkel, y celebramos que esta experiencia haya sido parte de su aniversario. Seguimos convencidos de que las alianzas entre empresas y comunidades son clave para construir una Argentina más justa y con más oportunidades para todos”.</w:t>
      </w:r>
    </w:p>
    <w:p w14:paraId="10305198" w14:textId="6089859A" w:rsidR="00FC5CF8" w:rsidRPr="00BC32A0" w:rsidRDefault="00BC32A0" w:rsidP="00C36969">
      <w:pPr>
        <w:pBdr>
          <w:top w:val="nil"/>
          <w:left w:val="nil"/>
          <w:bottom w:val="nil"/>
          <w:right w:val="nil"/>
          <w:between w:val="nil"/>
        </w:pBdr>
        <w:spacing w:after="200"/>
        <w:jc w:val="left"/>
        <w:rPr>
          <w:szCs w:val="22"/>
          <w:lang w:val="es-ES"/>
        </w:rPr>
      </w:pPr>
      <w:r w:rsidRPr="00BC32A0">
        <w:rPr>
          <w:szCs w:val="22"/>
          <w:lang w:val="es-ES"/>
        </w:rPr>
        <w:t xml:space="preserve">Con iniciativas como esta, </w:t>
      </w:r>
      <w:r w:rsidRPr="00BC32A0">
        <w:rPr>
          <w:i/>
          <w:iCs/>
          <w:szCs w:val="22"/>
          <w:lang w:val="es-ES"/>
        </w:rPr>
        <w:t>“Henkel Argentina reafirma su propósito de generar valor sostenible, contribuyendo al bienestar de las comunidades y fortaleciendo una cultura organizacional basada en el compromiso social, la empatía y la acción concreta. Vamos por otros 55 años más de impacto positivo por el bien de las generaciones futuras”</w:t>
      </w:r>
      <w:r w:rsidRPr="00BC32A0">
        <w:rPr>
          <w:szCs w:val="22"/>
          <w:lang w:val="es-ES"/>
        </w:rPr>
        <w:t xml:space="preserve">, concluyó Jorge </w:t>
      </w:r>
      <w:proofErr w:type="spellStart"/>
      <w:r w:rsidRPr="00BC32A0">
        <w:rPr>
          <w:szCs w:val="22"/>
          <w:lang w:val="es-ES"/>
        </w:rPr>
        <w:t>Strapasson</w:t>
      </w:r>
      <w:proofErr w:type="spellEnd"/>
      <w:r w:rsidRPr="00BC32A0">
        <w:rPr>
          <w:szCs w:val="22"/>
          <w:lang w:val="es-ES"/>
        </w:rPr>
        <w:t xml:space="preserve">, </w:t>
      </w:r>
      <w:r>
        <w:rPr>
          <w:szCs w:val="22"/>
          <w:lang w:val="es-ES"/>
        </w:rPr>
        <w:t>p</w:t>
      </w:r>
      <w:r w:rsidRPr="00BC32A0">
        <w:rPr>
          <w:szCs w:val="22"/>
          <w:lang w:val="es-ES"/>
        </w:rPr>
        <w:t>residente de Henkel Argentina.</w:t>
      </w:r>
    </w:p>
    <w:p w14:paraId="5AC71EF1" w14:textId="6A3F0F06"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w:t>
      </w:r>
    </w:p>
    <w:p w14:paraId="23FAE4CF" w14:textId="2DE5D0E3" w:rsidR="00C36969" w:rsidRPr="00C36969" w:rsidRDefault="00C36969" w:rsidP="00C36969">
      <w:pPr>
        <w:pBdr>
          <w:top w:val="nil"/>
          <w:left w:val="nil"/>
          <w:bottom w:val="nil"/>
          <w:right w:val="nil"/>
          <w:between w:val="nil"/>
        </w:pBdr>
        <w:spacing w:after="200"/>
        <w:jc w:val="left"/>
        <w:rPr>
          <w:rFonts w:eastAsia="Quattrocento Sans" w:cs="Segoe UI"/>
          <w:bCs/>
          <w:color w:val="000000"/>
          <w:sz w:val="18"/>
          <w:szCs w:val="18"/>
          <w:lang w:val="es-ES"/>
        </w:rPr>
      </w:pPr>
      <w:r w:rsidRPr="00C36969">
        <w:rPr>
          <w:rFonts w:eastAsia="Quattrocento Sans" w:cs="Segoe UI"/>
          <w:bCs/>
          <w:color w:val="000000"/>
          <w:sz w:val="18"/>
          <w:szCs w:val="18"/>
          <w:lang w:val="es-ES"/>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la empresa ocupa posiciones de liderazgo especialmente en lavandería, así como cuidado del hogar y del cabello en muchos mercados y categorías de todo el mundo. Las tres marcas más fuertes de la empresa son Loctite, </w:t>
      </w:r>
      <w:proofErr w:type="spellStart"/>
      <w:r w:rsidRPr="00C36969">
        <w:rPr>
          <w:rFonts w:eastAsia="Quattrocento Sans" w:cs="Segoe UI"/>
          <w:bCs/>
          <w:color w:val="000000"/>
          <w:sz w:val="18"/>
          <w:szCs w:val="18"/>
          <w:lang w:val="es-ES"/>
        </w:rPr>
        <w:t>Persil</w:t>
      </w:r>
      <w:proofErr w:type="spellEnd"/>
      <w:r w:rsidRPr="00C36969">
        <w:rPr>
          <w:rFonts w:eastAsia="Quattrocento Sans" w:cs="Segoe UI"/>
          <w:bCs/>
          <w:color w:val="000000"/>
          <w:sz w:val="18"/>
          <w:szCs w:val="18"/>
          <w:lang w:val="es-ES"/>
        </w:rPr>
        <w:t xml:space="preserve">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r:id="rId12" w:history="1">
        <w:r w:rsidRPr="00E5709C">
          <w:rPr>
            <w:rStyle w:val="Hipervnculo"/>
            <w:rFonts w:eastAsia="Quattrocento Sans" w:cs="Segoe UI"/>
            <w:bCs/>
            <w:lang w:val="es-ES"/>
          </w:rPr>
          <w:t>www.henkel.com</w:t>
        </w:r>
      </w:hyperlink>
      <w:r>
        <w:rPr>
          <w:rFonts w:eastAsia="Quattrocento Sans" w:cs="Segoe UI"/>
          <w:bCs/>
          <w:color w:val="000000"/>
          <w:sz w:val="18"/>
          <w:szCs w:val="18"/>
          <w:lang w:val="es-ES"/>
        </w:rPr>
        <w:t xml:space="preserve"> </w:t>
      </w:r>
    </w:p>
    <w:p w14:paraId="6B28AA32" w14:textId="77777777"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 xml:space="preserve"> </w:t>
      </w:r>
    </w:p>
    <w:p w14:paraId="12162791" w14:textId="77777777" w:rsidR="00C36969" w:rsidRPr="00C36969" w:rsidRDefault="00C36969" w:rsidP="00C36969">
      <w:pPr>
        <w:pBdr>
          <w:top w:val="nil"/>
          <w:left w:val="nil"/>
          <w:bottom w:val="nil"/>
          <w:right w:val="nil"/>
          <w:between w:val="nil"/>
        </w:pBdr>
        <w:spacing w:after="200"/>
        <w:jc w:val="left"/>
        <w:rPr>
          <w:rFonts w:eastAsia="Quattrocento Sans" w:cs="Segoe UI"/>
          <w:b/>
          <w:color w:val="000000"/>
          <w:sz w:val="18"/>
          <w:szCs w:val="18"/>
          <w:lang w:val="es-ES"/>
        </w:rPr>
      </w:pPr>
      <w:r w:rsidRPr="00C36969">
        <w:rPr>
          <w:rFonts w:eastAsia="Quattrocento Sans" w:cs="Segoe UI"/>
          <w:b/>
          <w:color w:val="000000"/>
          <w:sz w:val="18"/>
          <w:szCs w:val="18"/>
          <w:lang w:val="es-ES"/>
        </w:rPr>
        <w:t>Acerca de Henkel en Argentina</w:t>
      </w:r>
    </w:p>
    <w:p w14:paraId="2B8C92AC" w14:textId="6DF9788C" w:rsidR="009E4663" w:rsidRPr="00C36969" w:rsidRDefault="00C36969" w:rsidP="00C36969">
      <w:pPr>
        <w:pBdr>
          <w:top w:val="nil"/>
          <w:left w:val="nil"/>
          <w:bottom w:val="nil"/>
          <w:right w:val="nil"/>
          <w:between w:val="nil"/>
        </w:pBdr>
        <w:spacing w:after="200"/>
        <w:jc w:val="left"/>
        <w:rPr>
          <w:bCs/>
          <w:sz w:val="14"/>
          <w:szCs w:val="14"/>
        </w:rPr>
      </w:pPr>
      <w:r w:rsidRPr="00C36969">
        <w:rPr>
          <w:rFonts w:eastAsia="Quattrocento Sans" w:cs="Segoe UI"/>
          <w:bCs/>
          <w:color w:val="000000"/>
          <w:sz w:val="18"/>
          <w:szCs w:val="18"/>
          <w:lang w:val="es-ES"/>
        </w:rPr>
        <w:t xml:space="preserve">Henkel tiene 55 años en Argentina. Respaldada por su reconocida calidad a nivel mundial, comercializa en el país exitosamente productos en los sectores de Adhesive Technologies y </w:t>
      </w:r>
      <w:proofErr w:type="spellStart"/>
      <w:r w:rsidRPr="00C36969">
        <w:rPr>
          <w:rFonts w:eastAsia="Quattrocento Sans" w:cs="Segoe UI"/>
          <w:bCs/>
          <w:color w:val="000000"/>
          <w:sz w:val="18"/>
          <w:szCs w:val="18"/>
          <w:lang w:val="es-ES"/>
        </w:rPr>
        <w:t>Consumer</w:t>
      </w:r>
      <w:proofErr w:type="spellEnd"/>
      <w:r w:rsidRPr="00C36969">
        <w:rPr>
          <w:rFonts w:eastAsia="Quattrocento Sans" w:cs="Segoe UI"/>
          <w:bCs/>
          <w:color w:val="000000"/>
          <w:sz w:val="18"/>
          <w:szCs w:val="18"/>
          <w:lang w:val="es-ES"/>
        </w:rPr>
        <w:t xml:space="preserve"> </w:t>
      </w:r>
      <w:proofErr w:type="spellStart"/>
      <w:r w:rsidRPr="00C36969">
        <w:rPr>
          <w:rFonts w:eastAsia="Quattrocento Sans" w:cs="Segoe UI"/>
          <w:bCs/>
          <w:color w:val="000000"/>
          <w:sz w:val="18"/>
          <w:szCs w:val="18"/>
          <w:lang w:val="es-ES"/>
        </w:rPr>
        <w:t>Brands</w:t>
      </w:r>
      <w:proofErr w:type="spellEnd"/>
      <w:r w:rsidRPr="00C36969">
        <w:rPr>
          <w:rFonts w:eastAsia="Quattrocento Sans" w:cs="Segoe UI"/>
          <w:bCs/>
          <w:color w:val="000000"/>
          <w:sz w:val="18"/>
          <w:szCs w:val="18"/>
          <w:lang w:val="es-ES"/>
        </w:rPr>
        <w:t xml:space="preserve"> Professional. Henkel Argentina reportó en 2024, ventas por más de 86 millones de euros, lo que representa más de 85,560 millones de </w:t>
      </w:r>
      <w:r w:rsidRPr="00C36969">
        <w:rPr>
          <w:rFonts w:eastAsia="Quattrocento Sans" w:cs="Segoe UI"/>
          <w:bCs/>
          <w:color w:val="000000"/>
          <w:sz w:val="18"/>
          <w:szCs w:val="18"/>
          <w:lang w:val="es-ES"/>
        </w:rPr>
        <w:lastRenderedPageBreak/>
        <w:t xml:space="preserve">pesos argentinos. Cuenta con cerca de 120 colaboradores distribuidos entre su oficina corporativa en San Isidro, una planta en Chivilcoy y una Academia en la Capital Federal. Para más información, visite </w:t>
      </w:r>
      <w:hyperlink r:id="rId13" w:history="1">
        <w:r w:rsidRPr="00C36969">
          <w:rPr>
            <w:rStyle w:val="Hipervnculo"/>
            <w:rFonts w:eastAsia="Quattrocento Sans" w:cs="Segoe UI"/>
            <w:bCs/>
            <w:lang w:val="es-ES"/>
          </w:rPr>
          <w:t>www.henkel.com.ar</w:t>
        </w:r>
      </w:hyperlink>
      <w:r w:rsidRPr="00C36969">
        <w:rPr>
          <w:rFonts w:eastAsia="Quattrocento Sans" w:cs="Segoe UI"/>
          <w:bCs/>
          <w:color w:val="000000"/>
          <w:sz w:val="18"/>
          <w:szCs w:val="18"/>
          <w:lang w:val="es-ES"/>
        </w:rPr>
        <w:t xml:space="preserve"> </w:t>
      </w:r>
    </w:p>
    <w:p w14:paraId="4AE39DE3" w14:textId="77777777" w:rsidR="009E4663" w:rsidRPr="00F61CE8" w:rsidRDefault="009E4663" w:rsidP="009E4663">
      <w:pPr>
        <w:pBdr>
          <w:left w:val="nil"/>
          <w:bottom w:val="nil"/>
          <w:right w:val="nil"/>
          <w:between w:val="nil"/>
        </w:pBdr>
        <w:rPr>
          <w:rFonts w:cs="Segoe UI"/>
          <w:b/>
          <w:bCs/>
          <w:sz w:val="20"/>
          <w:szCs w:val="20"/>
        </w:rPr>
      </w:pPr>
    </w:p>
    <w:p w14:paraId="192CD94C" w14:textId="77777777" w:rsidR="009E4663" w:rsidRDefault="009E4663" w:rsidP="009E4663">
      <w:pPr>
        <w:pBdr>
          <w:left w:val="nil"/>
          <w:bottom w:val="nil"/>
          <w:right w:val="nil"/>
          <w:between w:val="nil"/>
        </w:pBdr>
      </w:pPr>
    </w:p>
    <w:tbl>
      <w:tblPr>
        <w:tblW w:w="8455" w:type="dxa"/>
        <w:tblCellMar>
          <w:left w:w="0" w:type="dxa"/>
          <w:right w:w="0" w:type="dxa"/>
        </w:tblCellMar>
        <w:tblLook w:val="04A0" w:firstRow="1" w:lastRow="0" w:firstColumn="1" w:lastColumn="0" w:noHBand="0" w:noVBand="1"/>
      </w:tblPr>
      <w:tblGrid>
        <w:gridCol w:w="3955"/>
        <w:gridCol w:w="4500"/>
      </w:tblGrid>
      <w:tr w:rsidR="009E4663" w:rsidRPr="00496C3D" w14:paraId="456B2FAE" w14:textId="77777777" w:rsidTr="00F575C7">
        <w:trPr>
          <w:trHeight w:val="1191"/>
        </w:trPr>
        <w:tc>
          <w:tcPr>
            <w:tcW w:w="3955" w:type="dxa"/>
            <w:tcMar>
              <w:top w:w="0" w:type="dxa"/>
              <w:left w:w="108" w:type="dxa"/>
              <w:bottom w:w="0" w:type="dxa"/>
              <w:right w:w="108" w:type="dxa"/>
            </w:tcMar>
          </w:tcPr>
          <w:p w14:paraId="6898E531" w14:textId="77777777" w:rsidR="009E4663" w:rsidRPr="00B96EF7" w:rsidRDefault="009E4663" w:rsidP="00F575C7">
            <w:pPr>
              <w:ind w:right="204" w:hanging="105"/>
              <w:rPr>
                <w:rFonts w:cs="Segoe UI"/>
                <w:b/>
                <w:bCs/>
                <w:sz w:val="18"/>
                <w:szCs w:val="18"/>
                <w:lang w:val="pt-BR"/>
              </w:rPr>
            </w:pPr>
            <w:proofErr w:type="gramStart"/>
            <w:r w:rsidRPr="00B96EF7">
              <w:rPr>
                <w:rFonts w:cs="Segoe UI"/>
                <w:b/>
                <w:bCs/>
                <w:sz w:val="18"/>
                <w:szCs w:val="18"/>
                <w:lang w:val="pt-BR"/>
              </w:rPr>
              <w:t>Agencia</w:t>
            </w:r>
            <w:proofErr w:type="gramEnd"/>
            <w:r w:rsidRPr="00B96EF7">
              <w:rPr>
                <w:rFonts w:cs="Segoe UI"/>
                <w:b/>
                <w:bCs/>
                <w:sz w:val="18"/>
                <w:szCs w:val="18"/>
                <w:lang w:val="pt-BR"/>
              </w:rPr>
              <w:t xml:space="preserve"> de RP</w:t>
            </w:r>
          </w:p>
          <w:p w14:paraId="4C9D6590" w14:textId="380FCA98" w:rsidR="009E4663" w:rsidRDefault="009E4663" w:rsidP="00F575C7">
            <w:pPr>
              <w:ind w:right="204" w:hanging="105"/>
              <w:rPr>
                <w:rFonts w:cs="Segoe UI"/>
                <w:b/>
                <w:bCs/>
                <w:sz w:val="18"/>
                <w:szCs w:val="18"/>
                <w:lang w:val="pt-BR"/>
              </w:rPr>
            </w:pPr>
            <w:r w:rsidRPr="00B96EF7">
              <w:rPr>
                <w:rFonts w:cs="Segoe UI"/>
                <w:b/>
                <w:bCs/>
                <w:sz w:val="18"/>
                <w:szCs w:val="18"/>
                <w:lang w:val="pt-BR"/>
              </w:rPr>
              <w:t>POINTER</w:t>
            </w:r>
            <w:r w:rsidR="00C36969">
              <w:rPr>
                <w:rFonts w:cs="Segoe UI"/>
                <w:b/>
                <w:bCs/>
                <w:sz w:val="18"/>
                <w:szCs w:val="18"/>
                <w:lang w:val="pt-BR"/>
              </w:rPr>
              <w:t xml:space="preserve"> DH</w:t>
            </w:r>
          </w:p>
          <w:p w14:paraId="4D4E1A35" w14:textId="77777777" w:rsidR="009E4663" w:rsidRPr="00B96EF7" w:rsidRDefault="009E4663" w:rsidP="00F575C7">
            <w:pPr>
              <w:ind w:right="204" w:hanging="105"/>
              <w:rPr>
                <w:rFonts w:cs="Segoe UI"/>
                <w:b/>
                <w:bCs/>
                <w:sz w:val="18"/>
                <w:szCs w:val="18"/>
                <w:lang w:val="pt-BR"/>
              </w:rPr>
            </w:pPr>
          </w:p>
          <w:p w14:paraId="48503560" w14:textId="77777777" w:rsidR="009E4663" w:rsidRPr="00B96EF7" w:rsidRDefault="009E4663" w:rsidP="00F575C7">
            <w:pPr>
              <w:ind w:right="202" w:hanging="105"/>
              <w:rPr>
                <w:rFonts w:cs="Segoe UI"/>
                <w:sz w:val="18"/>
                <w:szCs w:val="18"/>
                <w:lang w:val="pt-BR" w:eastAsia="es-419"/>
              </w:rPr>
            </w:pPr>
            <w:r w:rsidRPr="00B96EF7">
              <w:rPr>
                <w:rFonts w:cs="Segoe UI"/>
                <w:sz w:val="18"/>
                <w:szCs w:val="18"/>
                <w:lang w:val="pt-BR"/>
              </w:rPr>
              <w:t>Contacto: N</w:t>
            </w:r>
            <w:r>
              <w:rPr>
                <w:rFonts w:cs="Segoe UI"/>
                <w:sz w:val="18"/>
                <w:szCs w:val="18"/>
                <w:lang w:val="pt-BR"/>
              </w:rPr>
              <w:t>adia Amad</w:t>
            </w:r>
          </w:p>
          <w:p w14:paraId="481C80B6" w14:textId="6C527CD1" w:rsidR="009E4663" w:rsidRPr="00B96EF7" w:rsidRDefault="009E4663" w:rsidP="00F575C7">
            <w:pPr>
              <w:ind w:right="202" w:hanging="105"/>
              <w:rPr>
                <w:rStyle w:val="Hipervnculo"/>
                <w:lang w:val="pt-BR"/>
              </w:rPr>
            </w:pPr>
            <w:r>
              <w:rPr>
                <w:rFonts w:cs="Segoe UI"/>
                <w:sz w:val="18"/>
                <w:szCs w:val="18"/>
                <w:lang w:val="pt-BR"/>
              </w:rPr>
              <w:t xml:space="preserve">E-mail: </w:t>
            </w:r>
            <w:hyperlink r:id="rId14" w:history="1">
              <w:r w:rsidR="000A3748" w:rsidRPr="0011513A">
                <w:rPr>
                  <w:rStyle w:val="Hipervnculo"/>
                  <w:rFonts w:cs="Segoe UI"/>
                  <w:lang w:val="pt-BR"/>
                </w:rPr>
                <w:t>nadia@pointerdh.com</w:t>
              </w:r>
            </w:hyperlink>
            <w:r w:rsidR="000A3748">
              <w:rPr>
                <w:rFonts w:cs="Segoe UI"/>
                <w:sz w:val="18"/>
                <w:szCs w:val="18"/>
                <w:lang w:val="pt-BR"/>
              </w:rPr>
              <w:t xml:space="preserve"> </w:t>
            </w:r>
          </w:p>
          <w:p w14:paraId="0882A1FC" w14:textId="77777777" w:rsidR="009E4663" w:rsidRDefault="009E4663" w:rsidP="00F575C7">
            <w:pPr>
              <w:ind w:right="202" w:hanging="105"/>
              <w:rPr>
                <w:rStyle w:val="Hipervnculo"/>
                <w:rFonts w:cs="Segoe UI"/>
                <w:lang w:val="pt-BR"/>
              </w:rPr>
            </w:pPr>
          </w:p>
          <w:p w14:paraId="168CE830" w14:textId="77777777" w:rsidR="009E4663" w:rsidRPr="009F5AF3" w:rsidRDefault="009E4663" w:rsidP="00F575C7">
            <w:pPr>
              <w:ind w:right="202" w:hanging="105"/>
              <w:rPr>
                <w:lang w:val="pt-BR"/>
              </w:rPr>
            </w:pPr>
            <w:r>
              <w:rPr>
                <w:rFonts w:cs="Segoe UI"/>
                <w:sz w:val="18"/>
                <w:szCs w:val="18"/>
                <w:lang w:val="pt-BR"/>
              </w:rPr>
              <w:t>Contacto: Daniela Gigante</w:t>
            </w:r>
          </w:p>
          <w:p w14:paraId="36B43049" w14:textId="7536AE6C" w:rsidR="009E4663" w:rsidRDefault="009E4663" w:rsidP="00F575C7">
            <w:pPr>
              <w:ind w:right="202" w:hanging="105"/>
              <w:rPr>
                <w:rFonts w:cs="Segoe UI"/>
                <w:sz w:val="18"/>
                <w:szCs w:val="18"/>
                <w:lang w:val="pt-BR"/>
              </w:rPr>
            </w:pPr>
            <w:r>
              <w:rPr>
                <w:rFonts w:cs="Segoe UI"/>
                <w:sz w:val="18"/>
                <w:szCs w:val="18"/>
                <w:lang w:val="pt-BR"/>
              </w:rPr>
              <w:t>E-mail:</w:t>
            </w:r>
            <w:r w:rsidRPr="00B96EF7">
              <w:rPr>
                <w:lang w:val="pt-BR"/>
              </w:rPr>
              <w:t xml:space="preserve"> </w:t>
            </w:r>
            <w:hyperlink r:id="rId15" w:history="1">
              <w:r w:rsidRPr="00BE4C48">
                <w:rPr>
                  <w:rStyle w:val="Hipervnculo"/>
                  <w:rFonts w:cs="Segoe UI"/>
                  <w:lang w:val="pt-BR"/>
                </w:rPr>
                <w:t>daniela.gigante@pointerdh.com</w:t>
              </w:r>
            </w:hyperlink>
          </w:p>
        </w:tc>
        <w:tc>
          <w:tcPr>
            <w:tcW w:w="4500" w:type="dxa"/>
            <w:tcMar>
              <w:top w:w="0" w:type="dxa"/>
              <w:left w:w="108" w:type="dxa"/>
              <w:bottom w:w="0" w:type="dxa"/>
              <w:right w:w="108" w:type="dxa"/>
            </w:tcMar>
          </w:tcPr>
          <w:p w14:paraId="39AD38DC" w14:textId="77777777" w:rsidR="009E4663" w:rsidRPr="009F5AF3" w:rsidRDefault="009E4663" w:rsidP="00F575C7">
            <w:pPr>
              <w:ind w:right="202" w:hanging="105"/>
              <w:rPr>
                <w:rFonts w:cs="Segoe UI"/>
                <w:sz w:val="18"/>
                <w:szCs w:val="18"/>
                <w:lang w:val="pt-BR"/>
              </w:rPr>
            </w:pPr>
            <w:r w:rsidRPr="00173BB0">
              <w:rPr>
                <w:rFonts w:cs="Segoe UI"/>
                <w:color w:val="0070C0"/>
                <w:sz w:val="18"/>
                <w:szCs w:val="18"/>
                <w:u w:val="single"/>
                <w:lang w:val="pt-BR"/>
              </w:rPr>
              <w:t xml:space="preserve"> </w:t>
            </w:r>
          </w:p>
        </w:tc>
      </w:tr>
    </w:tbl>
    <w:p w14:paraId="3C11054C" w14:textId="77777777" w:rsidR="009E4663" w:rsidRPr="00F61CE8" w:rsidRDefault="009E4663" w:rsidP="009E4663">
      <w:pPr>
        <w:rPr>
          <w:rFonts w:eastAsia="Quattrocento Sans" w:cs="Segoe UI"/>
          <w:szCs w:val="22"/>
          <w:lang w:val="pt-BR"/>
        </w:rPr>
      </w:pPr>
    </w:p>
    <w:p w14:paraId="05A9DDE0" w14:textId="46022BE4" w:rsidR="002B3DC4" w:rsidRPr="009E4663" w:rsidRDefault="002B3DC4" w:rsidP="009E4663">
      <w:pPr>
        <w:rPr>
          <w:rStyle w:val="AboutandContactHeadline"/>
          <w:b w:val="0"/>
          <w:bCs w:val="0"/>
          <w:lang w:val="pt-BR"/>
        </w:rPr>
      </w:pPr>
    </w:p>
    <w:sectPr w:rsidR="002B3DC4" w:rsidRPr="009E4663" w:rsidSect="00EA4939">
      <w:headerReference w:type="even" r:id="rId16"/>
      <w:headerReference w:type="default" r:id="rId17"/>
      <w:footerReference w:type="even" r:id="rId18"/>
      <w:footerReference w:type="default" r:id="rId19"/>
      <w:headerReference w:type="first" r:id="rId20"/>
      <w:footerReference w:type="first" r:id="rId21"/>
      <w:pgSz w:w="11907" w:h="16840" w:code="9"/>
      <w:pgMar w:top="1944" w:right="1411" w:bottom="1987" w:left="1411" w:header="1253" w:footer="9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ECA83" w14:textId="77777777" w:rsidR="006C33C0" w:rsidRDefault="006C33C0">
      <w:r>
        <w:separator/>
      </w:r>
    </w:p>
  </w:endnote>
  <w:endnote w:type="continuationSeparator" w:id="0">
    <w:p w14:paraId="3DD4CC7D" w14:textId="77777777" w:rsidR="006C33C0" w:rsidRDefault="006C3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CF8FB" w14:textId="77777777" w:rsidR="008F6D15" w:rsidRDefault="008F6D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10C9" w14:textId="2F67AF09" w:rsidR="00CF6F33" w:rsidRPr="00112A28" w:rsidRDefault="00C6106A" w:rsidP="008F6D15">
    <w:pPr>
      <w:pStyle w:val="Piedepgina"/>
      <w:tabs>
        <w:tab w:val="clear" w:pos="7083"/>
        <w:tab w:val="clear" w:pos="8640"/>
        <w:tab w:val="right" w:pos="9071"/>
      </w:tabs>
    </w:pPr>
    <w:r w:rsidRPr="00C6106A">
      <mc:AlternateContent>
        <mc:Choice Requires="wpg">
          <w:drawing>
            <wp:anchor distT="0" distB="0" distL="114300" distR="114300" simplePos="0" relativeHeight="251663872" behindDoc="0" locked="0" layoutInCell="1" allowOverlap="1" wp14:anchorId="37B2BD58" wp14:editId="2F803A7A">
              <wp:simplePos x="0" y="0"/>
              <wp:positionH relativeFrom="column">
                <wp:posOffset>-30529</wp:posOffset>
              </wp:positionH>
              <wp:positionV relativeFrom="paragraph">
                <wp:posOffset>-701675</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anchor>
          </w:drawing>
        </mc:Choice>
        <mc:Fallback>
          <w:pict>
            <v:group w14:anchorId="6CE96DB7" id="Grupo 19" o:spid="_x0000_s1026" style="position:absolute;margin-left:-2.4pt;margin-top:-55.25pt;width:465.8pt;height:63.55pt;z-index:251663872" coordsize="59154,8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44775356" o:spid="_x0000_s1027" type="#_x0000_t75" style="position:absolute;top:604;width:4934;height: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r:id="rId8" o:title="" croptop="884f" cropbottom="3805f" cropleft="623f" cropright="59072f"/>
              </v:shape>
              <v:shape id="Imagen 1608475174" o:spid="_x0000_s1028" type="#_x0000_t75" style="position:absolute;left:27169;width:6676;height: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r:id="rId8" o:title="" croptop="-6126f" cropbottom="10815f" cropleft="32346f" cropright="25289f"/>
              </v:shape>
              <v:shape id="Imagen 1078779935" o:spid="_x0000_s1029" type="#_x0000_t75" style="position:absolute;left:50901;top:4298;width:6128;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r:id="rId8" o:title="" croptop="5259f" cropbottom="14713f" cropleft="45264f" cropright="13021f"/>
              </v:shape>
              <v:shape id="Picture 10" o:spid="_x0000_s1030" type="#_x0000_t75" style="position:absolute;left:55643;top:1117;width:3511;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r:id="rId9" o:title="" croptop="18926f" cropbottom="20263f" cropleft="8426f" cropright="7490f"/>
              </v:shape>
              <v:shape id="Picture 11" o:spid="_x0000_s1031" type="#_x0000_t75" style="position:absolute;left:45832;top:1401;width:6676;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r:id="rId10" o:title="" croptop="17334f" cropbottom="30069f"/>
              </v:shape>
              <v:shape id="Picture 17" o:spid="_x0000_s1032" type="#_x0000_t75" style="position:absolute;left:27637;top:4585;width:3103;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r:id="rId11" o:title=""/>
              </v:shape>
              <v:shape id="Picture 12" o:spid="_x0000_s1033" type="#_x0000_t75" style="position:absolute;left:10624;top:5479;width:4934;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r:id="rId12" o:title=""/>
              </v:shape>
              <v:shape id="Picture 15" o:spid="_x0000_s1034" type="#_x0000_t75" style="position:absolute;left:35314;top:4689;width:3103;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r:id="rId13" o:title=""/>
              </v:shape>
              <v:shape id="Freeform 10" o:spid="_x0000_s1035" style="position:absolute;left:19913;top:4289;width:3783;height:3783;visibility:visible;mso-wrap-style:square;v-text-anchor:top" coordsize="1109763,110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path="m,l1109763,r,1109762l,1109762,,xe" stroked="f">
                <v:fill r:id="rId14" o:title="" recolor="t" rotate="t" type="frame"/>
                <v:path arrowok="t"/>
              </v:shape>
              <v:shape id="Imagen 2081874966" o:spid="_x0000_s1036" type="#_x0000_t75" style="position:absolute;left:7488;top:604;width:7021;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r:id="rId8" o:title="" croptop="1f" cropbottom="3805f" cropleft="6746f" cropright="50480f"/>
              </v:shape>
              <v:shape id="Imagen 801976845" o:spid="_x0000_s1037" type="#_x0000_t75" style="position:absolute;left:17116;top:545;width:7756;height:4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r:id="rId8" o:title="" croptop="1f" cropbottom="3805f" cropleft="15833f" cropright="40522f"/>
              </v:shape>
              <v:shape id="Imagen 1476097306" o:spid="_x0000_s1038" type="#_x0000_t75" style="position:absolute;left:36100;top:105;width:6311;height:4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r:id="rId8" o:title="" croptop="-2825f" cropbottom="3805f" cropleft="25243f" cropright="32823f"/>
              </v:shape>
              <v:shape id="Imagen 1858433640" o:spid="_x0000_s1039" type="#_x0000_t75" style="position:absolute;left:42546;top:4585;width:5873;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r:id="rId8" o:title="" croptop="5259f" cropbottom="14713f" cropleft="52361f" cropright="6224f"/>
              </v:shape>
              <v:shape id="Imagen 345770428" o:spid="_x0000_s1040" type="#_x0000_t75" style="position:absolute;left:855;top:2971;width:6282;height: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r:id="rId8" o:title="" croptop="-5989f" cropbottom="14712f" cropleft="58800f" cropright="751f"/>
              </v:shape>
            </v:group>
          </w:pict>
        </mc:Fallback>
      </mc:AlternateContent>
    </w:r>
    <w:r w:rsidR="00112A28" w:rsidRPr="00BF6E82">
      <w:t xml:space="preserve">Page </w:t>
    </w:r>
    <w:r w:rsidR="00112A28" w:rsidRPr="00BF6E82">
      <w:fldChar w:fldCharType="begin"/>
    </w:r>
    <w:r w:rsidR="00112A28" w:rsidRPr="00BF6E82">
      <w:instrText xml:space="preserve"> PAGE  \* Arabic  \* MERGEFORMAT </w:instrText>
    </w:r>
    <w:r w:rsidR="00112A28" w:rsidRPr="00BF6E82">
      <w:fldChar w:fldCharType="separate"/>
    </w:r>
    <w:r w:rsidR="00112A28">
      <w:t>2</w:t>
    </w:r>
    <w:r w:rsidR="00112A28" w:rsidRPr="00BF6E82">
      <w:fldChar w:fldCharType="end"/>
    </w:r>
    <w:r w:rsidR="00112A28" w:rsidRPr="00BF6E82">
      <w:t>/</w:t>
    </w:r>
    <w:fldSimple w:instr="NUMPAGES  \* Arabic  \* MERGEFORMAT">
      <w:r w:rsidR="00112A28">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A058E" w14:textId="156B61A4" w:rsidR="00CF6F33" w:rsidRPr="00992A11" w:rsidRDefault="00183267" w:rsidP="00992A11">
    <w:pPr>
      <w:pStyle w:val="Piedepgina"/>
    </w:pPr>
    <w:r>
      <w:drawing>
        <wp:inline distT="0" distB="0" distL="0" distR="0" wp14:anchorId="538D8F4B" wp14:editId="03A9692D">
          <wp:extent cx="5768975" cy="457835"/>
          <wp:effectExtent l="0" t="0" r="3175" b="0"/>
          <wp:docPr id="656402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75473" name="Imagen 1842675473"/>
                  <pic:cNvPicPr/>
                </pic:nvPicPr>
                <pic:blipFill>
                  <a:blip r:embed="rId1">
                    <a:extLst>
                      <a:ext uri="{28A0092B-C50C-407E-A947-70E740481C1C}">
                        <a14:useLocalDpi xmlns:a14="http://schemas.microsoft.com/office/drawing/2010/main" val="0"/>
                      </a:ext>
                    </a:extLst>
                  </a:blip>
                  <a:stretch>
                    <a:fillRect/>
                  </a:stretch>
                </pic:blipFill>
                <pic:spPr>
                  <a:xfrm>
                    <a:off x="0" y="0"/>
                    <a:ext cx="5768975" cy="457835"/>
                  </a:xfrm>
                  <a:prstGeom prst="rect">
                    <a:avLst/>
                  </a:prstGeom>
                </pic:spPr>
              </pic:pic>
            </a:graphicData>
          </a:graphic>
        </wp:inline>
      </w:drawing>
    </w:r>
    <w:r w:rsidR="00B422EC" w:rsidRPr="00992A11">
      <w:t>Page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69D5A" w14:textId="77777777" w:rsidR="006C33C0" w:rsidRDefault="006C33C0">
      <w:r>
        <w:separator/>
      </w:r>
    </w:p>
  </w:footnote>
  <w:footnote w:type="continuationSeparator" w:id="0">
    <w:p w14:paraId="6A45A993" w14:textId="77777777" w:rsidR="006C33C0" w:rsidRDefault="006C3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ACE39" w14:textId="77777777" w:rsidR="00112A28" w:rsidRDefault="00112A28" w:rsidP="00112A28">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6968" w14:textId="440CA5A5" w:rsidR="00394D48" w:rsidRDefault="003A6B36">
    <w:pPr>
      <w:pStyle w:val="Encabezado"/>
    </w:pPr>
    <w:r>
      <w:rPr>
        <w:noProof/>
      </w:rPr>
      <w:drawing>
        <wp:anchor distT="0" distB="0" distL="114300" distR="114300" simplePos="0" relativeHeight="251661824" behindDoc="0" locked="0" layoutInCell="1" allowOverlap="1" wp14:anchorId="3FE84D8F" wp14:editId="5CE16699">
          <wp:simplePos x="0" y="0"/>
          <wp:positionH relativeFrom="column">
            <wp:posOffset>-325657</wp:posOffset>
          </wp:positionH>
          <wp:positionV relativeFrom="paragraph">
            <wp:posOffset>-415681</wp:posOffset>
          </wp:positionV>
          <wp:extent cx="2039175" cy="1146517"/>
          <wp:effectExtent l="0" t="0" r="0" b="0"/>
          <wp:wrapNone/>
          <wp:docPr id="345822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9175" cy="1146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D48" w:rsidRPr="00EB46D9">
      <w:rPr>
        <w:noProof/>
      </w:rPr>
      <w:drawing>
        <wp:anchor distT="0" distB="0" distL="114300" distR="114300" simplePos="0" relativeHeight="251660800" behindDoc="0" locked="1" layoutInCell="1" allowOverlap="1" wp14:anchorId="2A78052E" wp14:editId="1E7B4BB0">
          <wp:simplePos x="0" y="0"/>
          <wp:positionH relativeFrom="margin">
            <wp:posOffset>4751070</wp:posOffset>
          </wp:positionH>
          <wp:positionV relativeFrom="margin">
            <wp:posOffset>-1415415</wp:posOffset>
          </wp:positionV>
          <wp:extent cx="1051560" cy="6032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003B0EB5" w:rsidRPr="003B0EB5">
      <w:t xml:space="preserve"> </w:t>
    </w:r>
    <w:proofErr w:type="spellStart"/>
    <w:r w:rsidR="003B0EB5">
      <w:t>Comunicado</w:t>
    </w:r>
    <w:proofErr w:type="spellEnd"/>
    <w:r w:rsidR="003B0EB5">
      <w:t xml:space="preserve"> de Prensa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6010" w14:textId="2F3DEDD2" w:rsidR="00CF6F33" w:rsidRPr="00EB46D9" w:rsidRDefault="0059722C" w:rsidP="009E4663">
    <w:pPr>
      <w:pStyle w:val="Encabezado"/>
    </w:pPr>
    <w:r w:rsidRPr="00EB46D9">
      <w:rPr>
        <w:noProof/>
      </w:rPr>
      <w:drawing>
        <wp:anchor distT="0" distB="0" distL="114300" distR="114300" simplePos="0" relativeHeight="251658752" behindDoc="0" locked="1" layoutInCell="1" allowOverlap="1" wp14:anchorId="5559ED3E" wp14:editId="20ECCE45">
          <wp:simplePos x="0" y="0"/>
          <wp:positionH relativeFrom="margin">
            <wp:posOffset>5036820</wp:posOffset>
          </wp:positionH>
          <wp:positionV relativeFrom="margin">
            <wp:posOffset>-1478915</wp:posOffset>
          </wp:positionV>
          <wp:extent cx="1051560" cy="603250"/>
          <wp:effectExtent l="0" t="0" r="0" b="6350"/>
          <wp:wrapNone/>
          <wp:docPr id="95014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w:rPr>
        <w:noProof/>
      </w:rPr>
      <mc:AlternateContent>
        <mc:Choice Requires="wpg">
          <w:drawing>
            <wp:anchor distT="0" distB="0" distL="114300" distR="114300" simplePos="0" relativeHeight="251656704" behindDoc="0" locked="0" layoutInCell="1" allowOverlap="1" wp14:anchorId="76D561A9" wp14:editId="7310849B">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413E35">
            <v:group id="Group 16" style="position:absolute;margin-left:14.2pt;margin-top:297.7pt;width:14.15pt;height:297.65pt;z-index:251656704;mso-position-horizontal-relative:page;mso-position-vertical-relative:page" coordsize="283,5953" coordorigin=",5954" o:spid="_x0000_s1026" w14:anchorId="4D9AA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style="position:absolute;visibility:visible;mso-wrap-style:square" o:spid="_x0000_s1027" stroked="f" strokecolor="#e1000f" strokeweight=".5pt" o:connectortype="straight" from="0,5954" to="283,5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v:line id="Line 18" style="position:absolute;visibility:visible;mso-wrap-style:square" o:spid="_x0000_s1028" stroked="f" strokecolor="#e1000f" strokeweight=".5pt" o:connectortype="straight" from="0,8420" to="283,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v:line id="Line 19" style="position:absolute;visibility:visible;mso-wrap-style:square" o:spid="_x0000_s1029" stroked="f" strokecolor="#e1000f" strokeweight=".5pt" o:connectortype="straight" from="0,11907" to="283,1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w10:wrap anchorx="page" anchory="page"/>
            </v:group>
          </w:pict>
        </mc:Fallback>
      </mc:AlternateContent>
    </w:r>
    <w:proofErr w:type="spellStart"/>
    <w:r w:rsidR="009E4663">
      <w:t>C</w:t>
    </w:r>
    <w:r w:rsidR="00613DC9">
      <w:t>omunicado</w:t>
    </w:r>
    <w:proofErr w:type="spellEnd"/>
    <w:r w:rsidR="00613DC9">
      <w:t xml:space="preserve"> de Prensa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3114F5"/>
    <w:multiLevelType w:val="hybridMultilevel"/>
    <w:tmpl w:val="3A5406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6A44209"/>
    <w:multiLevelType w:val="multilevel"/>
    <w:tmpl w:val="1B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297D58CE"/>
    <w:multiLevelType w:val="hybridMultilevel"/>
    <w:tmpl w:val="354E6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F6FE9"/>
    <w:multiLevelType w:val="hybridMultilevel"/>
    <w:tmpl w:val="0B1A4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2052F5D"/>
    <w:multiLevelType w:val="hybridMultilevel"/>
    <w:tmpl w:val="980467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4697967">
    <w:abstractNumId w:val="1"/>
  </w:num>
  <w:num w:numId="2" w16cid:durableId="1563175876">
    <w:abstractNumId w:val="0"/>
  </w:num>
  <w:num w:numId="3" w16cid:durableId="1141115785">
    <w:abstractNumId w:val="10"/>
  </w:num>
  <w:num w:numId="4" w16cid:durableId="1658344630">
    <w:abstractNumId w:val="6"/>
  </w:num>
  <w:num w:numId="5" w16cid:durableId="2132553883">
    <w:abstractNumId w:val="4"/>
  </w:num>
  <w:num w:numId="6" w16cid:durableId="545726518">
    <w:abstractNumId w:val="7"/>
  </w:num>
  <w:num w:numId="7" w16cid:durableId="1553541217">
    <w:abstractNumId w:val="8"/>
  </w:num>
  <w:num w:numId="8" w16cid:durableId="469635862">
    <w:abstractNumId w:val="3"/>
  </w:num>
  <w:num w:numId="9" w16cid:durableId="1901162877">
    <w:abstractNumId w:val="2"/>
  </w:num>
  <w:num w:numId="10" w16cid:durableId="899512460">
    <w:abstractNumId w:val="9"/>
  </w:num>
  <w:num w:numId="11" w16cid:durableId="111050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1C"/>
    <w:rsid w:val="00000839"/>
    <w:rsid w:val="00002AA4"/>
    <w:rsid w:val="00005267"/>
    <w:rsid w:val="00006346"/>
    <w:rsid w:val="00021C67"/>
    <w:rsid w:val="00030557"/>
    <w:rsid w:val="00030F51"/>
    <w:rsid w:val="00035A84"/>
    <w:rsid w:val="00040802"/>
    <w:rsid w:val="00040CC9"/>
    <w:rsid w:val="00041261"/>
    <w:rsid w:val="00042749"/>
    <w:rsid w:val="00051E86"/>
    <w:rsid w:val="000575F9"/>
    <w:rsid w:val="000618FC"/>
    <w:rsid w:val="0006344D"/>
    <w:rsid w:val="00067071"/>
    <w:rsid w:val="000722E8"/>
    <w:rsid w:val="00080D10"/>
    <w:rsid w:val="0008357F"/>
    <w:rsid w:val="000A3748"/>
    <w:rsid w:val="000B695A"/>
    <w:rsid w:val="000C210A"/>
    <w:rsid w:val="000C56DD"/>
    <w:rsid w:val="000D01D4"/>
    <w:rsid w:val="000D1672"/>
    <w:rsid w:val="000E2F62"/>
    <w:rsid w:val="000E38ED"/>
    <w:rsid w:val="000E7F24"/>
    <w:rsid w:val="000F03BE"/>
    <w:rsid w:val="000F1757"/>
    <w:rsid w:val="000F225B"/>
    <w:rsid w:val="000F7FAF"/>
    <w:rsid w:val="00105975"/>
    <w:rsid w:val="00111F4D"/>
    <w:rsid w:val="00112A28"/>
    <w:rsid w:val="00115230"/>
    <w:rsid w:val="00115B5F"/>
    <w:rsid w:val="001162B4"/>
    <w:rsid w:val="00122CBC"/>
    <w:rsid w:val="00126D4A"/>
    <w:rsid w:val="00132DA9"/>
    <w:rsid w:val="0013305B"/>
    <w:rsid w:val="00133B99"/>
    <w:rsid w:val="001443BD"/>
    <w:rsid w:val="001577E9"/>
    <w:rsid w:val="0016138C"/>
    <w:rsid w:val="001731CE"/>
    <w:rsid w:val="00183267"/>
    <w:rsid w:val="001B7C20"/>
    <w:rsid w:val="001C0B32"/>
    <w:rsid w:val="001C4BE1"/>
    <w:rsid w:val="001D7ADF"/>
    <w:rsid w:val="001E0F71"/>
    <w:rsid w:val="001E6D05"/>
    <w:rsid w:val="001E7C28"/>
    <w:rsid w:val="001F1BDF"/>
    <w:rsid w:val="001F7110"/>
    <w:rsid w:val="001F7E96"/>
    <w:rsid w:val="00202284"/>
    <w:rsid w:val="00212488"/>
    <w:rsid w:val="00220628"/>
    <w:rsid w:val="002304D2"/>
    <w:rsid w:val="00234ABD"/>
    <w:rsid w:val="00236E2A"/>
    <w:rsid w:val="00237F62"/>
    <w:rsid w:val="0024586A"/>
    <w:rsid w:val="00256F0C"/>
    <w:rsid w:val="00262C05"/>
    <w:rsid w:val="00281D14"/>
    <w:rsid w:val="00282C13"/>
    <w:rsid w:val="002A0DF7"/>
    <w:rsid w:val="002A2975"/>
    <w:rsid w:val="002A60E0"/>
    <w:rsid w:val="002B3DC4"/>
    <w:rsid w:val="002B6749"/>
    <w:rsid w:val="002C1344"/>
    <w:rsid w:val="002C252E"/>
    <w:rsid w:val="002C6773"/>
    <w:rsid w:val="002D2A3D"/>
    <w:rsid w:val="002E0B17"/>
    <w:rsid w:val="002E4FFB"/>
    <w:rsid w:val="002E7DED"/>
    <w:rsid w:val="002F7E11"/>
    <w:rsid w:val="00304087"/>
    <w:rsid w:val="00310ACD"/>
    <w:rsid w:val="0031379F"/>
    <w:rsid w:val="00320A26"/>
    <w:rsid w:val="00321344"/>
    <w:rsid w:val="0033451C"/>
    <w:rsid w:val="00336854"/>
    <w:rsid w:val="0034015C"/>
    <w:rsid w:val="003442F4"/>
    <w:rsid w:val="00344B91"/>
    <w:rsid w:val="00347E97"/>
    <w:rsid w:val="00353705"/>
    <w:rsid w:val="003562E8"/>
    <w:rsid w:val="0036357D"/>
    <w:rsid w:val="003649BC"/>
    <w:rsid w:val="00365E44"/>
    <w:rsid w:val="00367AA1"/>
    <w:rsid w:val="00372E36"/>
    <w:rsid w:val="00376EE9"/>
    <w:rsid w:val="00377CBB"/>
    <w:rsid w:val="00385185"/>
    <w:rsid w:val="003877B6"/>
    <w:rsid w:val="00393887"/>
    <w:rsid w:val="00394C6B"/>
    <w:rsid w:val="00394D48"/>
    <w:rsid w:val="003A4E62"/>
    <w:rsid w:val="003A6B36"/>
    <w:rsid w:val="003B0EB5"/>
    <w:rsid w:val="003B1069"/>
    <w:rsid w:val="003B37D7"/>
    <w:rsid w:val="003B390A"/>
    <w:rsid w:val="003C15DE"/>
    <w:rsid w:val="003C4EB2"/>
    <w:rsid w:val="003E453B"/>
    <w:rsid w:val="003F1AF3"/>
    <w:rsid w:val="003F4D8D"/>
    <w:rsid w:val="004313E7"/>
    <w:rsid w:val="0044763B"/>
    <w:rsid w:val="00451F34"/>
    <w:rsid w:val="004629B3"/>
    <w:rsid w:val="0046376E"/>
    <w:rsid w:val="0046690F"/>
    <w:rsid w:val="00472FEC"/>
    <w:rsid w:val="00490A03"/>
    <w:rsid w:val="00493327"/>
    <w:rsid w:val="00494DBE"/>
    <w:rsid w:val="00495CE6"/>
    <w:rsid w:val="00496C3D"/>
    <w:rsid w:val="004A323C"/>
    <w:rsid w:val="004B54E8"/>
    <w:rsid w:val="004C4FEB"/>
    <w:rsid w:val="004C6B79"/>
    <w:rsid w:val="004D059B"/>
    <w:rsid w:val="004D4CB6"/>
    <w:rsid w:val="004E0870"/>
    <w:rsid w:val="004E3341"/>
    <w:rsid w:val="004F10C1"/>
    <w:rsid w:val="00502E62"/>
    <w:rsid w:val="00504452"/>
    <w:rsid w:val="00506B8A"/>
    <w:rsid w:val="0052212B"/>
    <w:rsid w:val="00531B98"/>
    <w:rsid w:val="00534B46"/>
    <w:rsid w:val="005370CC"/>
    <w:rsid w:val="00540358"/>
    <w:rsid w:val="00540D47"/>
    <w:rsid w:val="00550864"/>
    <w:rsid w:val="0055571E"/>
    <w:rsid w:val="00556F67"/>
    <w:rsid w:val="00565428"/>
    <w:rsid w:val="005833F0"/>
    <w:rsid w:val="00586CAF"/>
    <w:rsid w:val="005873E9"/>
    <w:rsid w:val="00591180"/>
    <w:rsid w:val="0059722C"/>
    <w:rsid w:val="00597D07"/>
    <w:rsid w:val="005A3846"/>
    <w:rsid w:val="005B1F0C"/>
    <w:rsid w:val="005B6A58"/>
    <w:rsid w:val="005C7112"/>
    <w:rsid w:val="005D00A3"/>
    <w:rsid w:val="005D0561"/>
    <w:rsid w:val="005D0AD9"/>
    <w:rsid w:val="005D22F6"/>
    <w:rsid w:val="005E0C30"/>
    <w:rsid w:val="005E69D9"/>
    <w:rsid w:val="005F27F4"/>
    <w:rsid w:val="005F3239"/>
    <w:rsid w:val="005F6567"/>
    <w:rsid w:val="00607256"/>
    <w:rsid w:val="00613DC9"/>
    <w:rsid w:val="006144B1"/>
    <w:rsid w:val="006335F1"/>
    <w:rsid w:val="006345B6"/>
    <w:rsid w:val="00635712"/>
    <w:rsid w:val="00643D8A"/>
    <w:rsid w:val="006513EB"/>
    <w:rsid w:val="00652229"/>
    <w:rsid w:val="00652793"/>
    <w:rsid w:val="006626CA"/>
    <w:rsid w:val="00663487"/>
    <w:rsid w:val="00672382"/>
    <w:rsid w:val="00682643"/>
    <w:rsid w:val="00682EB9"/>
    <w:rsid w:val="0068441A"/>
    <w:rsid w:val="00690B19"/>
    <w:rsid w:val="00694FD6"/>
    <w:rsid w:val="006A0A3C"/>
    <w:rsid w:val="006A79F0"/>
    <w:rsid w:val="006B47EE"/>
    <w:rsid w:val="006B499F"/>
    <w:rsid w:val="006C33C0"/>
    <w:rsid w:val="006D0D97"/>
    <w:rsid w:val="006D4996"/>
    <w:rsid w:val="006D54AB"/>
    <w:rsid w:val="006E3006"/>
    <w:rsid w:val="006E5032"/>
    <w:rsid w:val="006E57E8"/>
    <w:rsid w:val="006E5BDA"/>
    <w:rsid w:val="006F0FC7"/>
    <w:rsid w:val="006F39A9"/>
    <w:rsid w:val="006F670F"/>
    <w:rsid w:val="00703272"/>
    <w:rsid w:val="0070733C"/>
    <w:rsid w:val="00710C5D"/>
    <w:rsid w:val="0071348C"/>
    <w:rsid w:val="00717273"/>
    <w:rsid w:val="00720FD4"/>
    <w:rsid w:val="00724AF2"/>
    <w:rsid w:val="007277A9"/>
    <w:rsid w:val="0073096C"/>
    <w:rsid w:val="00742398"/>
    <w:rsid w:val="007507B5"/>
    <w:rsid w:val="0075091D"/>
    <w:rsid w:val="00753A24"/>
    <w:rsid w:val="00772188"/>
    <w:rsid w:val="007813D0"/>
    <w:rsid w:val="00785993"/>
    <w:rsid w:val="007866E2"/>
    <w:rsid w:val="00786BA3"/>
    <w:rsid w:val="0079202F"/>
    <w:rsid w:val="00792617"/>
    <w:rsid w:val="00795AF2"/>
    <w:rsid w:val="00796EB4"/>
    <w:rsid w:val="007A2AAD"/>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7726"/>
    <w:rsid w:val="00852511"/>
    <w:rsid w:val="008614F1"/>
    <w:rsid w:val="008639B3"/>
    <w:rsid w:val="00863C1A"/>
    <w:rsid w:val="00865381"/>
    <w:rsid w:val="0087142D"/>
    <w:rsid w:val="00873956"/>
    <w:rsid w:val="00880E72"/>
    <w:rsid w:val="008825EE"/>
    <w:rsid w:val="0088596E"/>
    <w:rsid w:val="0089796A"/>
    <w:rsid w:val="008A2375"/>
    <w:rsid w:val="008D76C5"/>
    <w:rsid w:val="008E060A"/>
    <w:rsid w:val="008E0AFA"/>
    <w:rsid w:val="008E75D3"/>
    <w:rsid w:val="008F125E"/>
    <w:rsid w:val="008F4D2F"/>
    <w:rsid w:val="008F6D15"/>
    <w:rsid w:val="00906292"/>
    <w:rsid w:val="009076AF"/>
    <w:rsid w:val="00917162"/>
    <w:rsid w:val="009251CC"/>
    <w:rsid w:val="0092714E"/>
    <w:rsid w:val="00934240"/>
    <w:rsid w:val="00942002"/>
    <w:rsid w:val="00947885"/>
    <w:rsid w:val="00950D65"/>
    <w:rsid w:val="00952168"/>
    <w:rsid w:val="009527FE"/>
    <w:rsid w:val="009739A0"/>
    <w:rsid w:val="00974F84"/>
    <w:rsid w:val="009767C7"/>
    <w:rsid w:val="009827BF"/>
    <w:rsid w:val="0098579A"/>
    <w:rsid w:val="0099195A"/>
    <w:rsid w:val="00992A11"/>
    <w:rsid w:val="00994681"/>
    <w:rsid w:val="0099486A"/>
    <w:rsid w:val="009A0E26"/>
    <w:rsid w:val="009A16EC"/>
    <w:rsid w:val="009B29B7"/>
    <w:rsid w:val="009B3B37"/>
    <w:rsid w:val="009B7D1F"/>
    <w:rsid w:val="009C088E"/>
    <w:rsid w:val="009C4D35"/>
    <w:rsid w:val="009D1522"/>
    <w:rsid w:val="009D7252"/>
    <w:rsid w:val="009E4663"/>
    <w:rsid w:val="009E5EB4"/>
    <w:rsid w:val="009E69B3"/>
    <w:rsid w:val="00A044D6"/>
    <w:rsid w:val="00A04ADB"/>
    <w:rsid w:val="00A04C47"/>
    <w:rsid w:val="00A11CAA"/>
    <w:rsid w:val="00A11E0F"/>
    <w:rsid w:val="00A23264"/>
    <w:rsid w:val="00A26CB6"/>
    <w:rsid w:val="00A32F82"/>
    <w:rsid w:val="00A32F8B"/>
    <w:rsid w:val="00A347C5"/>
    <w:rsid w:val="00A3756F"/>
    <w:rsid w:val="00A42D6F"/>
    <w:rsid w:val="00A45A62"/>
    <w:rsid w:val="00A54AC5"/>
    <w:rsid w:val="00A55DC3"/>
    <w:rsid w:val="00A56D41"/>
    <w:rsid w:val="00A61353"/>
    <w:rsid w:val="00A66DB1"/>
    <w:rsid w:val="00A67A92"/>
    <w:rsid w:val="00A87870"/>
    <w:rsid w:val="00A91A70"/>
    <w:rsid w:val="00AA1B85"/>
    <w:rsid w:val="00AB1CB6"/>
    <w:rsid w:val="00AB1D9A"/>
    <w:rsid w:val="00AD44FE"/>
    <w:rsid w:val="00AD6B83"/>
    <w:rsid w:val="00AE49F1"/>
    <w:rsid w:val="00B05CCA"/>
    <w:rsid w:val="00B14271"/>
    <w:rsid w:val="00B14C02"/>
    <w:rsid w:val="00B16270"/>
    <w:rsid w:val="00B2685D"/>
    <w:rsid w:val="00B30351"/>
    <w:rsid w:val="00B33C2A"/>
    <w:rsid w:val="00B422EC"/>
    <w:rsid w:val="00B726D4"/>
    <w:rsid w:val="00B8214F"/>
    <w:rsid w:val="00B86A4F"/>
    <w:rsid w:val="00B86A95"/>
    <w:rsid w:val="00B93035"/>
    <w:rsid w:val="00B9337E"/>
    <w:rsid w:val="00B958E8"/>
    <w:rsid w:val="00B97E4A"/>
    <w:rsid w:val="00BA09B2"/>
    <w:rsid w:val="00BA5B46"/>
    <w:rsid w:val="00BB5D0B"/>
    <w:rsid w:val="00BC0995"/>
    <w:rsid w:val="00BC32A0"/>
    <w:rsid w:val="00BE793A"/>
    <w:rsid w:val="00BF2B82"/>
    <w:rsid w:val="00BF432A"/>
    <w:rsid w:val="00BF6E82"/>
    <w:rsid w:val="00C04D24"/>
    <w:rsid w:val="00C060C7"/>
    <w:rsid w:val="00C24C17"/>
    <w:rsid w:val="00C36969"/>
    <w:rsid w:val="00C3758F"/>
    <w:rsid w:val="00C406A9"/>
    <w:rsid w:val="00C40B88"/>
    <w:rsid w:val="00C42C93"/>
    <w:rsid w:val="00C47D87"/>
    <w:rsid w:val="00C5376E"/>
    <w:rsid w:val="00C6106A"/>
    <w:rsid w:val="00C808A6"/>
    <w:rsid w:val="00C97091"/>
    <w:rsid w:val="00C97260"/>
    <w:rsid w:val="00C977DC"/>
    <w:rsid w:val="00CA2001"/>
    <w:rsid w:val="00CB5B6C"/>
    <w:rsid w:val="00CC052E"/>
    <w:rsid w:val="00CD16BE"/>
    <w:rsid w:val="00CD24C4"/>
    <w:rsid w:val="00CD4616"/>
    <w:rsid w:val="00CD47AC"/>
    <w:rsid w:val="00CD56AF"/>
    <w:rsid w:val="00CE33D5"/>
    <w:rsid w:val="00CF5D37"/>
    <w:rsid w:val="00CF6F33"/>
    <w:rsid w:val="00CF7EC2"/>
    <w:rsid w:val="00D02248"/>
    <w:rsid w:val="00D063B8"/>
    <w:rsid w:val="00D06825"/>
    <w:rsid w:val="00D17E3B"/>
    <w:rsid w:val="00D23C09"/>
    <w:rsid w:val="00D23CED"/>
    <w:rsid w:val="00D24BD2"/>
    <w:rsid w:val="00D2573D"/>
    <w:rsid w:val="00D260A2"/>
    <w:rsid w:val="00D30CC6"/>
    <w:rsid w:val="00D3260C"/>
    <w:rsid w:val="00D35790"/>
    <w:rsid w:val="00D5653B"/>
    <w:rsid w:val="00D62EF1"/>
    <w:rsid w:val="00D6309D"/>
    <w:rsid w:val="00D644CA"/>
    <w:rsid w:val="00D66FC2"/>
    <w:rsid w:val="00D76C7E"/>
    <w:rsid w:val="00D771DE"/>
    <w:rsid w:val="00D7776D"/>
    <w:rsid w:val="00D9293F"/>
    <w:rsid w:val="00D93598"/>
    <w:rsid w:val="00D97ACC"/>
    <w:rsid w:val="00DA1E18"/>
    <w:rsid w:val="00DA2009"/>
    <w:rsid w:val="00DB05B1"/>
    <w:rsid w:val="00DB5A79"/>
    <w:rsid w:val="00DC2465"/>
    <w:rsid w:val="00DD512E"/>
    <w:rsid w:val="00DE1177"/>
    <w:rsid w:val="00DE2CEA"/>
    <w:rsid w:val="00DE6A3C"/>
    <w:rsid w:val="00DE74F4"/>
    <w:rsid w:val="00DE7F97"/>
    <w:rsid w:val="00DF1010"/>
    <w:rsid w:val="00DF5AEA"/>
    <w:rsid w:val="00DF63F6"/>
    <w:rsid w:val="00E13747"/>
    <w:rsid w:val="00E25AEA"/>
    <w:rsid w:val="00E30DEF"/>
    <w:rsid w:val="00E30ED2"/>
    <w:rsid w:val="00E31276"/>
    <w:rsid w:val="00E37F70"/>
    <w:rsid w:val="00E446C1"/>
    <w:rsid w:val="00E50D3C"/>
    <w:rsid w:val="00E758B9"/>
    <w:rsid w:val="00E85569"/>
    <w:rsid w:val="00E856AF"/>
    <w:rsid w:val="00E86B83"/>
    <w:rsid w:val="00E87C64"/>
    <w:rsid w:val="00E93A01"/>
    <w:rsid w:val="00E93FF8"/>
    <w:rsid w:val="00E962F0"/>
    <w:rsid w:val="00E96EAF"/>
    <w:rsid w:val="00EA1752"/>
    <w:rsid w:val="00EA4939"/>
    <w:rsid w:val="00EA5A89"/>
    <w:rsid w:val="00EA5BDB"/>
    <w:rsid w:val="00EB3393"/>
    <w:rsid w:val="00EB46D9"/>
    <w:rsid w:val="00EC142D"/>
    <w:rsid w:val="00EC1E16"/>
    <w:rsid w:val="00EC77C7"/>
    <w:rsid w:val="00ED0024"/>
    <w:rsid w:val="00ED0F85"/>
    <w:rsid w:val="00ED2B5C"/>
    <w:rsid w:val="00ED3269"/>
    <w:rsid w:val="00EE1A8C"/>
    <w:rsid w:val="00EE4643"/>
    <w:rsid w:val="00EF1330"/>
    <w:rsid w:val="00EF15FF"/>
    <w:rsid w:val="00EF7111"/>
    <w:rsid w:val="00EF7D1A"/>
    <w:rsid w:val="00F0448F"/>
    <w:rsid w:val="00F0716C"/>
    <w:rsid w:val="00F270E9"/>
    <w:rsid w:val="00F275C0"/>
    <w:rsid w:val="00F346B6"/>
    <w:rsid w:val="00F36145"/>
    <w:rsid w:val="00F37BDD"/>
    <w:rsid w:val="00F41503"/>
    <w:rsid w:val="00F466C8"/>
    <w:rsid w:val="00F469A9"/>
    <w:rsid w:val="00F50B46"/>
    <w:rsid w:val="00F50D1F"/>
    <w:rsid w:val="00F6203E"/>
    <w:rsid w:val="00F635FC"/>
    <w:rsid w:val="00F63D03"/>
    <w:rsid w:val="00F65E2F"/>
    <w:rsid w:val="00F67DF1"/>
    <w:rsid w:val="00F709C9"/>
    <w:rsid w:val="00F8309B"/>
    <w:rsid w:val="00F833C9"/>
    <w:rsid w:val="00F90064"/>
    <w:rsid w:val="00F96AFD"/>
    <w:rsid w:val="00FA1398"/>
    <w:rsid w:val="00FA2E19"/>
    <w:rsid w:val="00FA697F"/>
    <w:rsid w:val="00FB5521"/>
    <w:rsid w:val="00FB610D"/>
    <w:rsid w:val="00FC4477"/>
    <w:rsid w:val="00FC46FB"/>
    <w:rsid w:val="00FC5CF8"/>
    <w:rsid w:val="00FD0A38"/>
    <w:rsid w:val="00FD2BD3"/>
    <w:rsid w:val="00FD4CCA"/>
    <w:rsid w:val="00FE2A9E"/>
    <w:rsid w:val="00FF0179"/>
    <w:rsid w:val="00FF5268"/>
    <w:rsid w:val="0B4E0D5F"/>
    <w:rsid w:val="5F445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FB409AA"/>
  <w15:chartTrackingRefBased/>
  <w15:docId w15:val="{FC10EDE9-391A-4A9D-B917-0294A12E5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imes New Roman" w:hAnsi="Segoe UI" w:cs="Times New Roman"/>
        <w:sz w:val="18"/>
        <w:szCs w:val="24"/>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2975"/>
    <w:pPr>
      <w:spacing w:line="276" w:lineRule="auto"/>
      <w:jc w:val="both"/>
    </w:pPr>
    <w:rPr>
      <w:sz w:val="22"/>
    </w:rPr>
  </w:style>
  <w:style w:type="paragraph" w:styleId="Ttulo1">
    <w:name w:val="heading 1"/>
    <w:basedOn w:val="Normal"/>
    <w:next w:val="Normal"/>
    <w:link w:val="Ttulo1Car"/>
    <w:uiPriority w:val="99"/>
    <w:qFormat/>
    <w:rsid w:val="00097261"/>
    <w:pPr>
      <w:keepNext/>
      <w:spacing w:line="420" w:lineRule="atLeast"/>
      <w:outlineLvl w:val="0"/>
    </w:pPr>
    <w:rPr>
      <w:rFonts w:cs="Arial"/>
      <w:b/>
      <w:bCs/>
      <w:kern w:val="32"/>
      <w:sz w:val="36"/>
      <w:szCs w:val="32"/>
    </w:rPr>
  </w:style>
  <w:style w:type="paragraph" w:styleId="Ttulo2">
    <w:name w:val="heading 2"/>
    <w:basedOn w:val="Normal"/>
    <w:next w:val="Normal"/>
    <w:qFormat/>
    <w:rsid w:val="003F46B0"/>
    <w:pPr>
      <w:keepNext/>
      <w:outlineLvl w:val="1"/>
    </w:pPr>
    <w:rPr>
      <w:rFonts w:cs="Arial"/>
      <w:bCs/>
      <w:iCs/>
      <w:color w:val="E1000F"/>
      <w:szCs w:val="28"/>
    </w:rPr>
  </w:style>
  <w:style w:type="paragraph" w:styleId="Ttulo3">
    <w:name w:val="heading 3"/>
    <w:basedOn w:val="Ttulo2"/>
    <w:next w:val="Normal"/>
    <w:qFormat/>
    <w:rsid w:val="006F1596"/>
    <w:pPr>
      <w:outlineLvl w:val="2"/>
    </w:pPr>
    <w:rPr>
      <w:color w:val="aut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C3758F"/>
    <w:pPr>
      <w:tabs>
        <w:tab w:val="left" w:pos="2607"/>
        <w:tab w:val="center" w:pos="4320"/>
        <w:tab w:val="right" w:pos="9356"/>
      </w:tabs>
      <w:spacing w:before="1440" w:line="100" w:lineRule="atLeast"/>
      <w:jc w:val="right"/>
    </w:pPr>
    <w:rPr>
      <w:rFonts w:cs="Segoe UI"/>
      <w:b/>
      <w:bCs/>
      <w:color w:val="3E3C3C"/>
      <w:sz w:val="40"/>
      <w:szCs w:val="40"/>
    </w:rPr>
  </w:style>
  <w:style w:type="paragraph" w:styleId="Piedepgina">
    <w:name w:val="footer"/>
    <w:basedOn w:val="Normal"/>
    <w:link w:val="PiedepginaCar"/>
    <w:uiPriority w:val="99"/>
    <w:rsid w:val="00992A11"/>
    <w:pPr>
      <w:tabs>
        <w:tab w:val="right" w:pos="7083"/>
        <w:tab w:val="right" w:pos="8640"/>
      </w:tabs>
      <w:spacing w:line="180" w:lineRule="atLeast"/>
      <w:jc w:val="right"/>
    </w:pPr>
    <w:rPr>
      <w:bCs/>
      <w:noProof/>
      <w:sz w:val="12"/>
    </w:rPr>
  </w:style>
  <w:style w:type="paragraph" w:customStyle="1" w:styleId="Intro">
    <w:name w:val="Intro"/>
    <w:basedOn w:val="Normal"/>
    <w:rsid w:val="006F1596"/>
    <w:pPr>
      <w:spacing w:after="300"/>
    </w:pPr>
    <w:rPr>
      <w:color w:val="415055"/>
      <w:sz w:val="24"/>
    </w:rPr>
  </w:style>
  <w:style w:type="paragraph" w:customStyle="1" w:styleId="NumBullet">
    <w:name w:val="Num_Bullet"/>
    <w:basedOn w:val="Normal"/>
    <w:rsid w:val="00576BC8"/>
    <w:pPr>
      <w:numPr>
        <w:numId w:val="1"/>
      </w:numPr>
      <w:tabs>
        <w:tab w:val="clear" w:pos="567"/>
        <w:tab w:val="left" w:pos="357"/>
      </w:tabs>
      <w:ind w:left="357" w:hanging="357"/>
    </w:pPr>
  </w:style>
  <w:style w:type="paragraph" w:customStyle="1" w:styleId="Page1Name">
    <w:name w:val="Page1_Name"/>
    <w:basedOn w:val="Normal"/>
    <w:rsid w:val="004F237B"/>
    <w:pPr>
      <w:spacing w:after="420" w:line="360" w:lineRule="atLeast"/>
    </w:pPr>
    <w:rPr>
      <w:b/>
      <w:sz w:val="30"/>
    </w:rPr>
  </w:style>
  <w:style w:type="paragraph" w:customStyle="1" w:styleId="Page1Title">
    <w:name w:val="Page1_Title"/>
    <w:basedOn w:val="Normal"/>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laconcuadrcula">
    <w:name w:val="Table Grid"/>
    <w:basedOn w:val="Tablanormal"/>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Normal"/>
    <w:rsid w:val="0048435F"/>
    <w:pPr>
      <w:spacing w:line="300" w:lineRule="atLeast"/>
    </w:pPr>
    <w:rPr>
      <w:sz w:val="24"/>
    </w:rPr>
  </w:style>
  <w:style w:type="character" w:customStyle="1" w:styleId="Ttulo1Car">
    <w:name w:val="Título 1 Car"/>
    <w:link w:val="Ttulo1"/>
    <w:uiPriority w:val="99"/>
    <w:locked/>
    <w:rsid w:val="00B422EC"/>
    <w:rPr>
      <w:rFonts w:ascii="Arial" w:hAnsi="Arial" w:cs="Arial"/>
      <w:b/>
      <w:bCs/>
      <w:kern w:val="32"/>
      <w:sz w:val="36"/>
      <w:szCs w:val="32"/>
      <w:lang w:val="de-DE"/>
    </w:rPr>
  </w:style>
  <w:style w:type="character" w:styleId="Hipervnculo">
    <w:name w:val="Hyperlink"/>
    <w:rsid w:val="00336854"/>
    <w:rPr>
      <w:rFonts w:ascii="Segoe UI" w:hAnsi="Segoe UI"/>
      <w:color w:val="0000FF"/>
      <w:sz w:val="18"/>
      <w:szCs w:val="18"/>
      <w:u w:val="single"/>
    </w:rPr>
  </w:style>
  <w:style w:type="paragraph" w:customStyle="1" w:styleId="MittleresRaster1-Akzent21">
    <w:name w:val="Mittleres Raster 1 - Akzent 21"/>
    <w:basedOn w:val="Normal"/>
    <w:uiPriority w:val="34"/>
    <w:qFormat/>
    <w:rsid w:val="00B422EC"/>
    <w:pPr>
      <w:ind w:left="720"/>
    </w:pPr>
  </w:style>
  <w:style w:type="paragraph" w:styleId="Textodeglobo">
    <w:name w:val="Balloon Text"/>
    <w:basedOn w:val="Normal"/>
    <w:link w:val="TextodegloboCar"/>
    <w:rsid w:val="00336854"/>
    <w:pPr>
      <w:spacing w:line="240" w:lineRule="auto"/>
    </w:pPr>
    <w:rPr>
      <w:sz w:val="18"/>
      <w:szCs w:val="18"/>
    </w:rPr>
  </w:style>
  <w:style w:type="character" w:customStyle="1" w:styleId="TextodegloboCar">
    <w:name w:val="Texto de globo Car"/>
    <w:link w:val="Textodeglobo"/>
    <w:rsid w:val="00336854"/>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lang w:val="de-DE"/>
    </w:rPr>
  </w:style>
  <w:style w:type="character" w:customStyle="1" w:styleId="PiedepginaCar">
    <w:name w:val="Pie de página Car"/>
    <w:link w:val="Piedepgina"/>
    <w:uiPriority w:val="99"/>
    <w:rsid w:val="00992A11"/>
    <w:rPr>
      <w:rFonts w:ascii="Segoe UI" w:hAnsi="Segoe UI"/>
      <w:bCs/>
      <w:noProof/>
      <w:sz w:val="12"/>
      <w:szCs w:val="24"/>
      <w:lang w:val="de-DE"/>
    </w:rPr>
  </w:style>
  <w:style w:type="character" w:styleId="Mencinsinresolver">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Normal"/>
    <w:rsid w:val="00974F84"/>
    <w:rPr>
      <w:szCs w:val="20"/>
    </w:rPr>
  </w:style>
  <w:style w:type="paragraph" w:customStyle="1" w:styleId="Style12ptJustifiedLinespacing15lines1">
    <w:name w:val="Style 12 pt Justified Line spacing:  1.5 lines1"/>
    <w:basedOn w:val="Normal"/>
    <w:rsid w:val="00974F84"/>
    <w:pPr>
      <w:spacing w:before="120"/>
    </w:pPr>
    <w:rPr>
      <w:szCs w:val="20"/>
    </w:rPr>
  </w:style>
  <w:style w:type="character" w:customStyle="1" w:styleId="Headline">
    <w:name w:val="Headline"/>
    <w:basedOn w:val="Fuentedeprrafopredeter"/>
    <w:rsid w:val="00A3756F"/>
    <w:rPr>
      <w:b/>
      <w:bCs/>
      <w:sz w:val="32"/>
    </w:rPr>
  </w:style>
  <w:style w:type="paragraph" w:customStyle="1" w:styleId="MonthDayYear">
    <w:name w:val="Month Day Year"/>
    <w:basedOn w:val="Normal"/>
    <w:rsid w:val="00643D8A"/>
    <w:pPr>
      <w:spacing w:before="120"/>
      <w:ind w:right="-1"/>
      <w:jc w:val="right"/>
    </w:pPr>
    <w:rPr>
      <w:szCs w:val="20"/>
    </w:rPr>
  </w:style>
  <w:style w:type="paragraph" w:customStyle="1" w:styleId="Topline">
    <w:name w:val="Topline"/>
    <w:basedOn w:val="Normal"/>
    <w:qFormat/>
    <w:rsid w:val="00472FEC"/>
    <w:pPr>
      <w:spacing w:before="560" w:after="560"/>
    </w:pPr>
    <w:rPr>
      <w:rFonts w:cs="Segoe UI"/>
      <w:szCs w:val="22"/>
    </w:rPr>
  </w:style>
  <w:style w:type="character" w:customStyle="1" w:styleId="AboutandContactBody">
    <w:name w:val="About and Contact Body"/>
    <w:basedOn w:val="Fuentedeprrafopredeter"/>
    <w:rsid w:val="00336854"/>
    <w:rPr>
      <w:rFonts w:ascii="Segoe UI" w:hAnsi="Segoe UI"/>
      <w:sz w:val="18"/>
    </w:rPr>
  </w:style>
  <w:style w:type="character" w:customStyle="1" w:styleId="AboutandContactHeadline">
    <w:name w:val="About and Contact Headline"/>
    <w:basedOn w:val="Fuentedeprrafopredeter"/>
    <w:rsid w:val="00336854"/>
    <w:rPr>
      <w:rFonts w:ascii="Segoe UI" w:hAnsi="Segoe UI"/>
      <w:b/>
      <w:bCs/>
      <w:sz w:val="18"/>
    </w:rPr>
  </w:style>
  <w:style w:type="paragraph" w:styleId="Prrafodelista">
    <w:name w:val="List Paragraph"/>
    <w:basedOn w:val="Normal"/>
    <w:uiPriority w:val="63"/>
    <w:qFormat/>
    <w:rsid w:val="00C369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50034">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970937597">
      <w:bodyDiv w:val="1"/>
      <w:marLeft w:val="0"/>
      <w:marRight w:val="0"/>
      <w:marTop w:val="0"/>
      <w:marBottom w:val="0"/>
      <w:divBdr>
        <w:top w:val="none" w:sz="0" w:space="0" w:color="auto"/>
        <w:left w:val="none" w:sz="0" w:space="0" w:color="auto"/>
        <w:bottom w:val="none" w:sz="0" w:space="0" w:color="auto"/>
        <w:right w:val="none" w:sz="0" w:space="0" w:color="auto"/>
      </w:divBdr>
    </w:div>
    <w:div w:id="1211186686">
      <w:bodyDiv w:val="1"/>
      <w:marLeft w:val="0"/>
      <w:marRight w:val="0"/>
      <w:marTop w:val="0"/>
      <w:marBottom w:val="0"/>
      <w:divBdr>
        <w:top w:val="none" w:sz="0" w:space="0" w:color="auto"/>
        <w:left w:val="none" w:sz="0" w:space="0" w:color="auto"/>
        <w:bottom w:val="none" w:sz="0" w:space="0" w:color="auto"/>
        <w:right w:val="none" w:sz="0" w:space="0" w:color="auto"/>
      </w:divBdr>
    </w:div>
    <w:div w:id="1229998238">
      <w:bodyDiv w:val="1"/>
      <w:marLeft w:val="0"/>
      <w:marRight w:val="0"/>
      <w:marTop w:val="0"/>
      <w:marBottom w:val="0"/>
      <w:divBdr>
        <w:top w:val="none" w:sz="0" w:space="0" w:color="auto"/>
        <w:left w:val="none" w:sz="0" w:space="0" w:color="auto"/>
        <w:bottom w:val="none" w:sz="0" w:space="0" w:color="auto"/>
        <w:right w:val="none" w:sz="0" w:space="0" w:color="auto"/>
      </w:divBdr>
    </w:div>
    <w:div w:id="1297566660">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883177010">
      <w:bodyDiv w:val="1"/>
      <w:marLeft w:val="0"/>
      <w:marRight w:val="0"/>
      <w:marTop w:val="0"/>
      <w:marBottom w:val="0"/>
      <w:divBdr>
        <w:top w:val="none" w:sz="0" w:space="0" w:color="auto"/>
        <w:left w:val="none" w:sz="0" w:space="0" w:color="auto"/>
        <w:bottom w:val="none" w:sz="0" w:space="0" w:color="auto"/>
        <w:right w:val="none" w:sz="0" w:space="0" w:color="auto"/>
      </w:divBdr>
    </w:div>
    <w:div w:id="199722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nkel.com.a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henke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daniela.gigante@pointerdh.com.ar"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nadia@pointerdh.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segoe-Henkel-press-release-template-2020-english.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2f792e8-4dad-42c1-ad63-44982727bf4d" ContentTypeId="0x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B53B29-CB05-4BEA-B76A-0A57168091AC}">
  <ds:schemaRefs>
    <ds:schemaRef ds:uri="http://schemas.openxmlformats.org/officeDocument/2006/bibliography"/>
  </ds:schemaRefs>
</ds:datastoreItem>
</file>

<file path=customXml/itemProps2.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3.xml><?xml version="1.0" encoding="utf-8"?>
<ds:datastoreItem xmlns:ds="http://schemas.openxmlformats.org/officeDocument/2006/customXml" ds:itemID="{F3245D12-BDB4-413F-ABB3-2AF0CF323A3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D5876-7745-4D4C-9FAD-9D2AE6D3B0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226D13-73FC-4A7A-93C2-AC11939BB4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segoe-Henkel-press-release-template-2020-english</Template>
  <TotalTime>4</TotalTime>
  <Pages>3</Pages>
  <Words>806</Words>
  <Characters>4439</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Pressemitteilung</vt:lpstr>
    </vt:vector>
  </TitlesOfParts>
  <Company>Henkel AG &amp; Co. KGaA</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Nadia Amad</cp:lastModifiedBy>
  <cp:revision>4</cp:revision>
  <cp:lastPrinted>2016-11-16T01:11:00Z</cp:lastPrinted>
  <dcterms:created xsi:type="dcterms:W3CDTF">2025-08-08T14:11:00Z</dcterms:created>
  <dcterms:modified xsi:type="dcterms:W3CDTF">2025-08-25T20:29:00Z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