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8E3D" w14:textId="29F8C58E" w:rsidR="006809A9" w:rsidRDefault="006809A9" w:rsidP="0049616B">
      <w:pPr>
        <w:pStyle w:val="Topline"/>
        <w:spacing w:before="100" w:beforeAutospacing="1" w:after="100" w:afterAutospacing="1"/>
        <w:rPr>
          <w:lang w:val="cs-CZ"/>
        </w:rPr>
      </w:pPr>
      <w:r>
        <w:rPr>
          <w:lang w:val="cs-CZ"/>
        </w:rPr>
        <w:t xml:space="preserve">                                                                                                                                     </w:t>
      </w:r>
      <w:r w:rsidR="00387907">
        <w:rPr>
          <w:lang w:val="cs-CZ"/>
        </w:rPr>
        <w:t>22</w:t>
      </w:r>
      <w:r>
        <w:rPr>
          <w:lang w:val="cs-CZ"/>
        </w:rPr>
        <w:t>. 9. 2025</w:t>
      </w:r>
    </w:p>
    <w:p w14:paraId="4E31E88E" w14:textId="77777777" w:rsidR="006809A9" w:rsidRDefault="006809A9" w:rsidP="0049616B">
      <w:pPr>
        <w:pStyle w:val="Topline"/>
        <w:spacing w:before="100" w:beforeAutospacing="1" w:after="100" w:afterAutospacing="1"/>
        <w:rPr>
          <w:lang w:val="cs-CZ"/>
        </w:rPr>
      </w:pPr>
    </w:p>
    <w:p w14:paraId="508549DF" w14:textId="19578910" w:rsidR="0049616B" w:rsidRPr="006809A9" w:rsidRDefault="0049616B" w:rsidP="0049616B">
      <w:pPr>
        <w:pStyle w:val="Topline"/>
        <w:spacing w:before="100" w:beforeAutospacing="1" w:after="100" w:afterAutospacing="1"/>
        <w:rPr>
          <w:lang w:val="cs-CZ"/>
        </w:rPr>
      </w:pPr>
      <w:r w:rsidRPr="006809A9">
        <w:rPr>
          <w:lang w:val="cs-CZ"/>
        </w:rPr>
        <w:t>Všechny produkty společnosti Henkel jsou bezpečné a v souladu s legislativou EU</w:t>
      </w:r>
    </w:p>
    <w:p w14:paraId="4D055EE0" w14:textId="72777608" w:rsidR="0049616B" w:rsidRPr="006809A9" w:rsidRDefault="001515D4" w:rsidP="0003352D">
      <w:pPr>
        <w:rPr>
          <w:b/>
          <w:bCs/>
          <w:sz w:val="32"/>
          <w:szCs w:val="32"/>
          <w:lang w:val="cs-CZ"/>
        </w:rPr>
      </w:pPr>
      <w:r w:rsidRPr="001515D4">
        <w:rPr>
          <w:b/>
          <w:bCs/>
          <w:sz w:val="32"/>
          <w:szCs w:val="32"/>
          <w:lang w:val="cs-CZ"/>
        </w:rPr>
        <w:t>Všechny produkty Henkel jsou bezpečné a splňují požadavky legislativy EU: Lilial není součástí našich produktů již mnoho let</w:t>
      </w:r>
    </w:p>
    <w:p w14:paraId="57F8266C" w14:textId="50590E66" w:rsidR="0049616B" w:rsidRPr="0049616B" w:rsidRDefault="0049616B" w:rsidP="0049616B">
      <w:pPr>
        <w:spacing w:before="100" w:beforeAutospacing="1" w:after="100" w:afterAutospacing="1"/>
        <w:rPr>
          <w:lang w:val="cs-CZ"/>
        </w:rPr>
      </w:pPr>
      <w:r>
        <w:rPr>
          <w:lang w:val="sk-SK"/>
        </w:rPr>
        <w:t>Praha</w:t>
      </w:r>
      <w:r w:rsidR="004206C6" w:rsidRPr="00EA50B6">
        <w:rPr>
          <w:lang w:val="sk-SK"/>
        </w:rPr>
        <w:t xml:space="preserve">– </w:t>
      </w:r>
      <w:r w:rsidRPr="0049616B">
        <w:rPr>
          <w:b/>
          <w:bCs/>
          <w:lang w:val="cs-CZ"/>
        </w:rPr>
        <w:t xml:space="preserve">Společnost </w:t>
      </w:r>
      <w:r w:rsidR="001818A7" w:rsidRPr="0049616B">
        <w:rPr>
          <w:b/>
          <w:bCs/>
          <w:lang w:val="cs-CZ"/>
        </w:rPr>
        <w:t>Henkel </w:t>
      </w:r>
      <w:r w:rsidR="004A4C0D">
        <w:rPr>
          <w:b/>
          <w:bCs/>
          <w:lang w:val="cs-CZ"/>
        </w:rPr>
        <w:t xml:space="preserve">jednoznačně </w:t>
      </w:r>
      <w:r w:rsidR="001818A7">
        <w:rPr>
          <w:b/>
          <w:bCs/>
          <w:lang w:val="cs-CZ"/>
        </w:rPr>
        <w:t>deklaruje</w:t>
      </w:r>
      <w:r w:rsidRPr="0049616B">
        <w:rPr>
          <w:b/>
          <w:bCs/>
          <w:lang w:val="cs-CZ"/>
        </w:rPr>
        <w:t xml:space="preserve">, že v žádných svých produktech nepoužívá látku Lilial. </w:t>
      </w:r>
      <w:r w:rsidR="004A4C0D">
        <w:rPr>
          <w:b/>
          <w:bCs/>
          <w:lang w:val="cs-CZ"/>
        </w:rPr>
        <w:t xml:space="preserve">Všechny výrobky Henkel jsou vyrobeny </w:t>
      </w:r>
      <w:r w:rsidRPr="0049616B">
        <w:rPr>
          <w:b/>
          <w:bCs/>
          <w:lang w:val="cs-CZ"/>
        </w:rPr>
        <w:t xml:space="preserve"> v souladu s platnou </w:t>
      </w:r>
      <w:r w:rsidR="004A4C0D">
        <w:rPr>
          <w:b/>
          <w:bCs/>
          <w:lang w:val="cs-CZ"/>
        </w:rPr>
        <w:t xml:space="preserve">evropskou </w:t>
      </w:r>
      <w:r w:rsidRPr="0049616B">
        <w:rPr>
          <w:b/>
          <w:bCs/>
          <w:lang w:val="cs-CZ"/>
        </w:rPr>
        <w:t>legislativou</w:t>
      </w:r>
      <w:r w:rsidR="004A4C0D">
        <w:rPr>
          <w:b/>
          <w:bCs/>
          <w:lang w:val="cs-CZ"/>
        </w:rPr>
        <w:t xml:space="preserve"> a splňují přísné bezpečnostní standardy</w:t>
      </w:r>
      <w:r w:rsidR="001818A7">
        <w:rPr>
          <w:b/>
          <w:bCs/>
          <w:lang w:val="cs-CZ"/>
        </w:rPr>
        <w:t>.</w:t>
      </w:r>
      <w:r w:rsidRPr="0049616B">
        <w:rPr>
          <w:b/>
          <w:bCs/>
          <w:lang w:val="cs-CZ"/>
        </w:rPr>
        <w:t xml:space="preserve"> </w:t>
      </w:r>
      <w:r w:rsidR="00BB306F" w:rsidRPr="00BB306F">
        <w:rPr>
          <w:i/>
          <w:iCs/>
          <w:lang w:val="cs-CZ"/>
        </w:rPr>
        <w:t>„</w:t>
      </w:r>
      <w:r w:rsidR="004A4C0D">
        <w:rPr>
          <w:i/>
          <w:iCs/>
          <w:lang w:val="cs-CZ"/>
        </w:rPr>
        <w:t>J</w:t>
      </w:r>
      <w:r w:rsidR="004A4C0D" w:rsidRPr="00BB306F">
        <w:rPr>
          <w:i/>
          <w:iCs/>
          <w:lang w:val="cs-CZ"/>
        </w:rPr>
        <w:t>iž dávno před březn</w:t>
      </w:r>
      <w:r w:rsidR="00E20256">
        <w:rPr>
          <w:i/>
          <w:iCs/>
          <w:lang w:val="cs-CZ"/>
        </w:rPr>
        <w:t>em</w:t>
      </w:r>
      <w:r w:rsidR="004A4C0D" w:rsidRPr="00BB306F">
        <w:rPr>
          <w:i/>
          <w:iCs/>
          <w:lang w:val="cs-CZ"/>
        </w:rPr>
        <w:t xml:space="preserve"> roku 2022</w:t>
      </w:r>
      <w:r w:rsidR="00E20256">
        <w:rPr>
          <w:i/>
          <w:iCs/>
          <w:lang w:val="cs-CZ"/>
        </w:rPr>
        <w:t>, kdy</w:t>
      </w:r>
      <w:r w:rsidR="004A4C0D">
        <w:rPr>
          <w:i/>
          <w:iCs/>
          <w:lang w:val="cs-CZ"/>
        </w:rPr>
        <w:t xml:space="preserve"> vstoupil v platnost</w:t>
      </w:r>
      <w:r w:rsidRPr="00BB306F">
        <w:rPr>
          <w:i/>
          <w:iCs/>
          <w:lang w:val="cs-CZ"/>
        </w:rPr>
        <w:t xml:space="preserve"> zákaz</w:t>
      </w:r>
      <w:r w:rsidR="004A4C0D">
        <w:rPr>
          <w:i/>
          <w:iCs/>
          <w:lang w:val="cs-CZ"/>
        </w:rPr>
        <w:t xml:space="preserve"> EU</w:t>
      </w:r>
      <w:r w:rsidRPr="00BB306F">
        <w:rPr>
          <w:i/>
          <w:iCs/>
          <w:lang w:val="cs-CZ"/>
        </w:rPr>
        <w:t xml:space="preserve"> používání vonné látky Lilial</w:t>
      </w:r>
      <w:r w:rsidR="004A4C0D">
        <w:rPr>
          <w:i/>
          <w:iCs/>
          <w:lang w:val="cs-CZ"/>
        </w:rPr>
        <w:t>,</w:t>
      </w:r>
      <w:r w:rsidRPr="00BB306F">
        <w:rPr>
          <w:i/>
          <w:iCs/>
          <w:lang w:val="cs-CZ"/>
        </w:rPr>
        <w:t xml:space="preserve"> jsme přizpůsobili naše receptury</w:t>
      </w:r>
      <w:r w:rsidR="004A4C0D">
        <w:rPr>
          <w:i/>
          <w:iCs/>
          <w:lang w:val="cs-CZ"/>
        </w:rPr>
        <w:t xml:space="preserve"> tak</w:t>
      </w:r>
      <w:r w:rsidRPr="00BB306F">
        <w:rPr>
          <w:i/>
          <w:iCs/>
          <w:lang w:val="cs-CZ"/>
        </w:rPr>
        <w:t>,</w:t>
      </w:r>
      <w:r w:rsidR="004A4C0D">
        <w:rPr>
          <w:i/>
          <w:iCs/>
          <w:lang w:val="cs-CZ"/>
        </w:rPr>
        <w:t xml:space="preserve"> aby</w:t>
      </w:r>
      <w:r w:rsidRPr="00BB306F">
        <w:rPr>
          <w:i/>
          <w:iCs/>
          <w:lang w:val="cs-CZ"/>
        </w:rPr>
        <w:t xml:space="preserve"> </w:t>
      </w:r>
      <w:r w:rsidR="004A4C0D">
        <w:rPr>
          <w:i/>
          <w:iCs/>
          <w:lang w:val="cs-CZ"/>
        </w:rPr>
        <w:t>žádný náš</w:t>
      </w:r>
      <w:r w:rsidRPr="00BB306F">
        <w:rPr>
          <w:i/>
          <w:iCs/>
          <w:lang w:val="cs-CZ"/>
        </w:rPr>
        <w:t xml:space="preserve"> produkt</w:t>
      </w:r>
      <w:r w:rsidR="004A4C0D">
        <w:rPr>
          <w:i/>
          <w:iCs/>
          <w:lang w:val="cs-CZ"/>
        </w:rPr>
        <w:t xml:space="preserve"> ne</w:t>
      </w:r>
      <w:r w:rsidRPr="00BB306F">
        <w:rPr>
          <w:i/>
          <w:iCs/>
          <w:lang w:val="cs-CZ"/>
        </w:rPr>
        <w:t>obsahoval butylfenyl metylpropional (Lilial). Všechny naše výrobky jsou bezpečné, vyrobeny v souladu se všemi zákony EU a jsou důkladně testovány. Spotřebitelé mohou všechny naše produkty s důvěrou používat,“</w:t>
      </w:r>
      <w:r w:rsidRPr="0049616B">
        <w:rPr>
          <w:b/>
          <w:bCs/>
          <w:lang w:val="cs-CZ"/>
        </w:rPr>
        <w:t xml:space="preserve"> </w:t>
      </w:r>
      <w:r w:rsidRPr="0049616B">
        <w:rPr>
          <w:lang w:val="cs-CZ"/>
        </w:rPr>
        <w:t xml:space="preserve">uvedl </w:t>
      </w:r>
      <w:r>
        <w:rPr>
          <w:lang w:val="cs-CZ"/>
        </w:rPr>
        <w:t>preziden</w:t>
      </w:r>
      <w:r w:rsidR="004A4C0D">
        <w:rPr>
          <w:lang w:val="cs-CZ"/>
        </w:rPr>
        <w:t>t</w:t>
      </w:r>
      <w:r>
        <w:rPr>
          <w:lang w:val="cs-CZ"/>
        </w:rPr>
        <w:t xml:space="preserve"> </w:t>
      </w:r>
      <w:r w:rsidRPr="0049616B">
        <w:rPr>
          <w:lang w:val="cs-CZ"/>
        </w:rPr>
        <w:t xml:space="preserve">společnosti Henkel </w:t>
      </w:r>
      <w:r>
        <w:rPr>
          <w:lang w:val="cs-CZ"/>
        </w:rPr>
        <w:t xml:space="preserve">ČR a generální manažér divize Henkel Consumer Brands, </w:t>
      </w:r>
      <w:r w:rsidRPr="0049616B">
        <w:rPr>
          <w:lang w:val="cs-CZ"/>
        </w:rPr>
        <w:t>Roman Kýr.   </w:t>
      </w:r>
    </w:p>
    <w:p w14:paraId="63546B64" w14:textId="1D1E2FCF" w:rsidR="0049616B" w:rsidRPr="00C85B88" w:rsidRDefault="0049616B" w:rsidP="0049616B">
      <w:pPr>
        <w:spacing w:before="100" w:beforeAutospacing="1" w:after="100" w:afterAutospacing="1"/>
        <w:rPr>
          <w:i/>
          <w:iCs/>
          <w:lang w:val="cs-CZ"/>
        </w:rPr>
      </w:pPr>
      <w:r w:rsidRPr="0049616B">
        <w:rPr>
          <w:lang w:val="cs-CZ"/>
        </w:rPr>
        <w:t>„</w:t>
      </w:r>
      <w:r w:rsidRPr="0049616B">
        <w:rPr>
          <w:i/>
          <w:iCs/>
          <w:lang w:val="cs-CZ"/>
        </w:rPr>
        <w:t>Výrobky, které se nyní objevily</w:t>
      </w:r>
      <w:r w:rsidR="00BA14B2">
        <w:rPr>
          <w:i/>
          <w:iCs/>
          <w:lang w:val="cs-CZ"/>
        </w:rPr>
        <w:t xml:space="preserve"> v </w:t>
      </w:r>
      <w:r w:rsidR="00BA14B2" w:rsidRPr="00BA14B2">
        <w:rPr>
          <w:i/>
          <w:iCs/>
          <w:lang w:val="cs-CZ"/>
        </w:rPr>
        <w:t>„Safety gate“, dříve známé jako Rapex</w:t>
      </w:r>
      <w:r w:rsidRPr="0049616B">
        <w:rPr>
          <w:i/>
          <w:iCs/>
          <w:lang w:val="cs-CZ"/>
        </w:rPr>
        <w:t xml:space="preserve"> (Rapid Exchange of Information System)</w:t>
      </w:r>
      <w:r w:rsidR="00B46CA2">
        <w:rPr>
          <w:i/>
          <w:iCs/>
          <w:lang w:val="cs-CZ"/>
        </w:rPr>
        <w:t xml:space="preserve"> </w:t>
      </w:r>
      <w:r w:rsidRPr="0049616B">
        <w:rPr>
          <w:i/>
          <w:iCs/>
          <w:lang w:val="cs-CZ"/>
        </w:rPr>
        <w:t xml:space="preserve"> jsou staré šarže </w:t>
      </w:r>
      <w:r w:rsidRPr="006809A9">
        <w:rPr>
          <w:i/>
          <w:iCs/>
          <w:lang w:val="cs-CZ"/>
        </w:rPr>
        <w:t>z let 2013 a 2018, tedy</w:t>
      </w:r>
      <w:r w:rsidRPr="0049616B">
        <w:rPr>
          <w:i/>
          <w:iCs/>
          <w:lang w:val="cs-CZ"/>
        </w:rPr>
        <w:t xml:space="preserve"> byly distribuovány na trh dávno před zákazem používání Lilialu</w:t>
      </w:r>
      <w:r w:rsidR="00A205FB">
        <w:rPr>
          <w:i/>
          <w:iCs/>
          <w:lang w:val="cs-CZ"/>
        </w:rPr>
        <w:t xml:space="preserve"> a n</w:t>
      </w:r>
      <w:r w:rsidR="00156BD8" w:rsidRPr="00156BD8">
        <w:rPr>
          <w:i/>
          <w:iCs/>
          <w:lang w:val="cs-CZ"/>
        </w:rPr>
        <w:t>evíme, kde se tyto zastaralé produkty stále prodávají</w:t>
      </w:r>
      <w:r w:rsidRPr="0049616B">
        <w:rPr>
          <w:i/>
          <w:iCs/>
          <w:lang w:val="cs-CZ"/>
        </w:rPr>
        <w:t xml:space="preserve">. </w:t>
      </w:r>
      <w:r w:rsidR="00156BD8">
        <w:rPr>
          <w:i/>
          <w:iCs/>
          <w:lang w:val="cs-CZ"/>
        </w:rPr>
        <w:t xml:space="preserve"> </w:t>
      </w:r>
      <w:r w:rsidR="004A4C0D">
        <w:rPr>
          <w:i/>
          <w:iCs/>
          <w:lang w:val="cs-CZ"/>
        </w:rPr>
        <w:t>J</w:t>
      </w:r>
      <w:r w:rsidRPr="0049616B">
        <w:rPr>
          <w:i/>
          <w:iCs/>
          <w:lang w:val="cs-CZ"/>
        </w:rPr>
        <w:t xml:space="preserve">edná </w:t>
      </w:r>
      <w:r w:rsidR="004A4C0D">
        <w:rPr>
          <w:i/>
          <w:iCs/>
          <w:lang w:val="cs-CZ"/>
        </w:rPr>
        <w:t>se</w:t>
      </w:r>
      <w:r w:rsidRPr="0049616B">
        <w:rPr>
          <w:i/>
          <w:iCs/>
          <w:lang w:val="cs-CZ"/>
        </w:rPr>
        <w:t xml:space="preserve"> </w:t>
      </w:r>
      <w:r w:rsidR="00E20256">
        <w:rPr>
          <w:i/>
          <w:iCs/>
          <w:lang w:val="cs-CZ"/>
        </w:rPr>
        <w:t xml:space="preserve">proto </w:t>
      </w:r>
      <w:r w:rsidRPr="0049616B">
        <w:rPr>
          <w:i/>
          <w:iCs/>
          <w:lang w:val="cs-CZ"/>
        </w:rPr>
        <w:t xml:space="preserve">o ojedinělé případy v jednotkách kusů. Společnost Henkel v dostatečném časovém předstihu změnila receptury a zastavila distribuci všech výrobků s látkou butylfenyl metylpropional (Lilial),“ </w:t>
      </w:r>
      <w:r w:rsidRPr="0049616B">
        <w:rPr>
          <w:lang w:val="cs-CZ"/>
        </w:rPr>
        <w:t>dodává Roman Kýr. </w:t>
      </w:r>
    </w:p>
    <w:p w14:paraId="73C8808D" w14:textId="77777777" w:rsidR="0049616B" w:rsidRDefault="0049616B" w:rsidP="0049616B">
      <w:pPr>
        <w:spacing w:before="100" w:beforeAutospacing="1" w:after="100" w:afterAutospacing="1"/>
        <w:rPr>
          <w:b/>
          <w:bCs/>
          <w:lang w:val="cs-CZ"/>
        </w:rPr>
      </w:pPr>
      <w:r w:rsidRPr="0049616B">
        <w:rPr>
          <w:b/>
          <w:bCs/>
          <w:lang w:val="cs-CZ"/>
        </w:rPr>
        <w:t>Jak mají postupovat zákazníci, kteří barvu s Lilialem mají?</w:t>
      </w:r>
    </w:p>
    <w:p w14:paraId="7DD4D096" w14:textId="61A387BC" w:rsidR="00F75919" w:rsidRPr="00A205FB" w:rsidRDefault="0049616B" w:rsidP="0049616B">
      <w:pPr>
        <w:spacing w:before="100" w:beforeAutospacing="1" w:after="100" w:afterAutospacing="1"/>
        <w:rPr>
          <w:rStyle w:val="Headline"/>
          <w:sz w:val="22"/>
          <w:szCs w:val="22"/>
          <w:lang w:val="cs-CZ"/>
        </w:rPr>
      </w:pPr>
      <w:r w:rsidRPr="0049616B">
        <w:rPr>
          <w:lang w:val="cs-CZ"/>
        </w:rPr>
        <w:t xml:space="preserve">Jsme si jistí, že se na trhu nachází jen jednotky kusů těchto starých šarží barev. Spokojenost našich zákazníků je i tak pro nás zcela zásadní, proto nabízíme těm, kdo mají barvu s obsahem Lilialu, výměnu za </w:t>
      </w:r>
      <w:r w:rsidR="000C48DF">
        <w:rPr>
          <w:lang w:val="cs-CZ"/>
        </w:rPr>
        <w:t>aktuální</w:t>
      </w:r>
      <w:r w:rsidR="000C48DF" w:rsidRPr="0049616B">
        <w:rPr>
          <w:lang w:val="cs-CZ"/>
        </w:rPr>
        <w:t xml:space="preserve"> </w:t>
      </w:r>
      <w:r w:rsidRPr="0049616B">
        <w:rPr>
          <w:lang w:val="cs-CZ"/>
        </w:rPr>
        <w:t xml:space="preserve">produkt s moderní kvalitní recepturou, nebo vrácení peněz. Stačí se obrátit na naši zákaznickou linku +420 220 101 101 nebo zaslat e-mail na </w:t>
      </w:r>
      <w:r>
        <w:fldChar w:fldCharType="begin"/>
      </w:r>
      <w:r w:rsidRPr="006809A9">
        <w:rPr>
          <w:lang w:val="cs-CZ"/>
        </w:rPr>
        <w:instrText>HYPERLINK "mailto:cz.info@henkel.com"</w:instrText>
      </w:r>
      <w:r>
        <w:fldChar w:fldCharType="separate"/>
      </w:r>
      <w:r w:rsidRPr="0049616B">
        <w:rPr>
          <w:rStyle w:val="Hyperlink"/>
          <w:lang w:val="cs-CZ"/>
        </w:rPr>
        <w:t>cz.info@henkel.com</w:t>
      </w:r>
      <w:r>
        <w:fldChar w:fldCharType="end"/>
      </w:r>
      <w:r w:rsidRPr="0049616B">
        <w:rPr>
          <w:lang w:val="cs-CZ"/>
        </w:rPr>
        <w:t xml:space="preserve">, popř. vyplnit formulář na </w:t>
      </w:r>
      <w:r>
        <w:fldChar w:fldCharType="begin"/>
      </w:r>
      <w:r w:rsidRPr="006809A9">
        <w:rPr>
          <w:lang w:val="cs-CZ"/>
        </w:rPr>
        <w:instrText>HYPERLINK "http://www.henkel.cz"</w:instrText>
      </w:r>
      <w:r>
        <w:fldChar w:fldCharType="separate"/>
      </w:r>
      <w:r w:rsidRPr="0049616B">
        <w:rPr>
          <w:rStyle w:val="Hyperlink"/>
          <w:lang w:val="cs-CZ"/>
        </w:rPr>
        <w:t>www.henkel.cz</w:t>
      </w:r>
      <w:r>
        <w:fldChar w:fldCharType="end"/>
      </w:r>
      <w:r w:rsidR="00A205FB" w:rsidRPr="00A205FB">
        <w:rPr>
          <w:lang w:val="cs-CZ"/>
        </w:rPr>
        <w:t xml:space="preserve"> </w:t>
      </w:r>
      <w:r w:rsidR="00A205FB" w:rsidRPr="00A205FB">
        <w:rPr>
          <w:lang w:val="cs-CZ"/>
        </w:rPr>
        <w:t>s fotografií z šaržového kódu daného produktu.</w:t>
      </w:r>
    </w:p>
    <w:p w14:paraId="1A330751" w14:textId="77777777" w:rsidR="00BB306F" w:rsidRDefault="00BB306F" w:rsidP="002F7A23">
      <w:pPr>
        <w:rPr>
          <w:b/>
          <w:bCs/>
          <w:sz w:val="18"/>
          <w:szCs w:val="18"/>
          <w:lang w:val="cs-CZ" w:bidi="bo-CN"/>
        </w:rPr>
      </w:pPr>
    </w:p>
    <w:p w14:paraId="196895C6" w14:textId="77777777" w:rsidR="00BB306F" w:rsidRDefault="00BB306F" w:rsidP="002F7A23">
      <w:pPr>
        <w:rPr>
          <w:b/>
          <w:bCs/>
          <w:sz w:val="18"/>
          <w:szCs w:val="18"/>
          <w:lang w:val="cs-CZ" w:bidi="bo-CN"/>
        </w:rPr>
      </w:pPr>
    </w:p>
    <w:p w14:paraId="09D3FDB7" w14:textId="77777777" w:rsidR="000C48DF" w:rsidRDefault="000C48DF" w:rsidP="002F7A23">
      <w:pPr>
        <w:rPr>
          <w:b/>
          <w:bCs/>
          <w:sz w:val="18"/>
          <w:szCs w:val="18"/>
          <w:lang w:val="cs-CZ" w:bidi="bo-CN"/>
        </w:rPr>
      </w:pPr>
    </w:p>
    <w:p w14:paraId="76CCC920" w14:textId="32AC5C95" w:rsidR="005D6168" w:rsidRPr="00EA50B6" w:rsidRDefault="005D6168" w:rsidP="002F7A23">
      <w:pPr>
        <w:rPr>
          <w:b/>
          <w:bCs/>
          <w:sz w:val="18"/>
          <w:szCs w:val="18"/>
          <w:lang w:val="cs-CZ" w:bidi="bo-CN"/>
        </w:rPr>
      </w:pPr>
      <w:r w:rsidRPr="00EA50B6">
        <w:rPr>
          <w:b/>
          <w:bCs/>
          <w:sz w:val="18"/>
          <w:szCs w:val="18"/>
          <w:lang w:val="cs-CZ" w:bidi="bo-CN"/>
        </w:rPr>
        <w:t>O společnosti Henkel</w:t>
      </w:r>
    </w:p>
    <w:p w14:paraId="6551EEB8" w14:textId="37034666" w:rsidR="0049616B" w:rsidRDefault="005D6168" w:rsidP="002F7A23">
      <w:pPr>
        <w:rPr>
          <w:sz w:val="18"/>
          <w:szCs w:val="18"/>
          <w:lang w:bidi="bo-CN"/>
        </w:rPr>
      </w:pPr>
      <w:r w:rsidRPr="00EA50B6">
        <w:rPr>
          <w:sz w:val="18"/>
          <w:szCs w:val="18"/>
          <w:lang w:val="cs-CZ" w:bidi="bo-CN"/>
        </w:rPr>
        <w:t>Díky svým značkám, inovacím a technologiím je společnost Henkel světovým lídrem na trzích s průmyslovým a spotřebním zbožím. Obchodní divize</w:t>
      </w:r>
      <w:r w:rsidR="0049616B">
        <w:rPr>
          <w:sz w:val="18"/>
          <w:szCs w:val="18"/>
          <w:lang w:val="cs-CZ" w:bidi="bo-CN"/>
        </w:rPr>
        <w:t xml:space="preserve"> Henkel</w:t>
      </w:r>
      <w:r w:rsidRPr="00EA50B6">
        <w:rPr>
          <w:sz w:val="18"/>
          <w:szCs w:val="18"/>
          <w:lang w:val="cs-CZ" w:bidi="bo-CN"/>
        </w:rPr>
        <w:t xml:space="preserve"> Adhesive Technologies je globálním lídrem na trhu se spojovacími a lepícími materiály a funkčními nátěry. Obchodní </w:t>
      </w:r>
      <w:r w:rsidR="0049616B">
        <w:rPr>
          <w:sz w:val="18"/>
          <w:szCs w:val="18"/>
          <w:lang w:val="cs-CZ" w:bidi="bo-CN"/>
        </w:rPr>
        <w:t xml:space="preserve">Henkel </w:t>
      </w:r>
      <w:r w:rsidRPr="00EA50B6">
        <w:rPr>
          <w:sz w:val="18"/>
          <w:szCs w:val="18"/>
          <w:lang w:val="cs-CZ" w:bidi="bo-CN"/>
        </w:rPr>
        <w:t xml:space="preserve">divize Consumer Brands se drží na předních místech na mnoha světových trzích především v segmentech vlasové kosmetiky a pracích a čistících prostředků pro domácnost. Mezi tři nejsilnější značky společnosti patří Loctite, Persil a Schwarzkopf. </w:t>
      </w:r>
      <w:r w:rsidR="0049616B" w:rsidRPr="0049616B">
        <w:rPr>
          <w:sz w:val="18"/>
          <w:szCs w:val="18"/>
          <w:lang w:val="cs-CZ" w:bidi="bo-CN"/>
        </w:rPr>
        <w:t xml:space="preserve">Medzi tři nejsilnější značky společnosti patří Loctite, Persil a Schwarzkopf. Ve finančním roce 2024 vykázala společnost Henkel obrat ve výši více než 21,6 miliardy eur a upravený provozní zisk přibližně ve výši 3,1 miliardy eur. Prioritní akcie společnosti Henkel jsou kótovány na německém akciovém indexu DAX. Udržitelnost již dlouhodobě patří mezi tradiční priority společnosti Henkel, přičemž pro plnění konkrétních cílů má společnost vypracovanou jasnou strategii dlouhodobé udržitelnosti. Společnost Henkel byla založena v roce 1876 a dnes celosvětově zaměstnává přibližně 47 000 zaměstnanců, které spojuje silná firemní kultura, společné hodnoty a společné poslání: „Pioneers at heart for the good of generations“. </w:t>
      </w:r>
      <w:proofErr w:type="spellStart"/>
      <w:r w:rsidR="0049616B" w:rsidRPr="0049616B">
        <w:rPr>
          <w:sz w:val="18"/>
          <w:szCs w:val="18"/>
          <w:lang w:bidi="bo-CN"/>
        </w:rPr>
        <w:t>Více</w:t>
      </w:r>
      <w:proofErr w:type="spellEnd"/>
      <w:r w:rsidR="0049616B" w:rsidRPr="0049616B">
        <w:rPr>
          <w:sz w:val="18"/>
          <w:szCs w:val="18"/>
          <w:lang w:bidi="bo-CN"/>
        </w:rPr>
        <w:t xml:space="preserve"> </w:t>
      </w:r>
      <w:proofErr w:type="spellStart"/>
      <w:r w:rsidR="0049616B" w:rsidRPr="0049616B">
        <w:rPr>
          <w:sz w:val="18"/>
          <w:szCs w:val="18"/>
          <w:lang w:bidi="bo-CN"/>
        </w:rPr>
        <w:t>informací</w:t>
      </w:r>
      <w:proofErr w:type="spellEnd"/>
      <w:r w:rsidR="0049616B" w:rsidRPr="0049616B">
        <w:rPr>
          <w:sz w:val="18"/>
          <w:szCs w:val="18"/>
          <w:lang w:bidi="bo-CN"/>
        </w:rPr>
        <w:t xml:space="preserve"> </w:t>
      </w:r>
      <w:proofErr w:type="spellStart"/>
      <w:r w:rsidR="0049616B" w:rsidRPr="0049616B">
        <w:rPr>
          <w:sz w:val="18"/>
          <w:szCs w:val="18"/>
          <w:lang w:bidi="bo-CN"/>
        </w:rPr>
        <w:t>naleznete</w:t>
      </w:r>
      <w:proofErr w:type="spellEnd"/>
      <w:r w:rsidR="0049616B" w:rsidRPr="0049616B">
        <w:rPr>
          <w:sz w:val="18"/>
          <w:szCs w:val="18"/>
          <w:lang w:bidi="bo-CN"/>
        </w:rPr>
        <w:t xml:space="preserve"> </w:t>
      </w:r>
      <w:proofErr w:type="spellStart"/>
      <w:r w:rsidR="0049616B" w:rsidRPr="0049616B">
        <w:rPr>
          <w:sz w:val="18"/>
          <w:szCs w:val="18"/>
          <w:lang w:bidi="bo-CN"/>
        </w:rPr>
        <w:t>na</w:t>
      </w:r>
      <w:proofErr w:type="spellEnd"/>
      <w:r w:rsidR="0049616B" w:rsidRPr="0049616B">
        <w:rPr>
          <w:sz w:val="18"/>
          <w:szCs w:val="18"/>
          <w:lang w:bidi="bo-CN"/>
        </w:rPr>
        <w:t xml:space="preserve"> </w:t>
      </w:r>
      <w:proofErr w:type="spellStart"/>
      <w:r w:rsidR="0049616B" w:rsidRPr="0049616B">
        <w:rPr>
          <w:sz w:val="18"/>
          <w:szCs w:val="18"/>
          <w:lang w:bidi="bo-CN"/>
        </w:rPr>
        <w:t>stránkách</w:t>
      </w:r>
      <w:proofErr w:type="spellEnd"/>
      <w:r w:rsidR="0049616B" w:rsidRPr="0049616B">
        <w:rPr>
          <w:sz w:val="18"/>
          <w:szCs w:val="18"/>
          <w:lang w:bidi="bo-CN"/>
        </w:rPr>
        <w:t xml:space="preserve"> </w:t>
      </w:r>
      <w:hyperlink r:id="rId10" w:tgtFrame="_new" w:history="1">
        <w:r w:rsidR="0049616B" w:rsidRPr="0049616B">
          <w:rPr>
            <w:rStyle w:val="Hyperlink"/>
            <w:sz w:val="18"/>
            <w:szCs w:val="18"/>
            <w:lang w:bidi="bo-CN"/>
          </w:rPr>
          <w:t>www.henkel.com</w:t>
        </w:r>
      </w:hyperlink>
      <w:r w:rsidR="0049616B" w:rsidRPr="0049616B">
        <w:rPr>
          <w:sz w:val="18"/>
          <w:szCs w:val="18"/>
          <w:lang w:bidi="bo-CN"/>
        </w:rPr>
        <w:t xml:space="preserve"> a </w:t>
      </w:r>
      <w:hyperlink r:id="rId11" w:history="1">
        <w:r w:rsidR="0049616B" w:rsidRPr="00274A20">
          <w:rPr>
            <w:rStyle w:val="Hyperlink"/>
            <w:sz w:val="18"/>
            <w:szCs w:val="18"/>
            <w:lang w:bidi="bo-CN"/>
          </w:rPr>
          <w:t>www.henkel.cz</w:t>
        </w:r>
      </w:hyperlink>
    </w:p>
    <w:p w14:paraId="5010685E" w14:textId="77777777" w:rsidR="003B16A3" w:rsidRPr="00EA50B6" w:rsidRDefault="003B16A3" w:rsidP="001815FA">
      <w:pPr>
        <w:tabs>
          <w:tab w:val="left" w:pos="8222"/>
        </w:tabs>
        <w:rPr>
          <w:sz w:val="18"/>
          <w:szCs w:val="18"/>
          <w:lang w:val="cs-CZ"/>
        </w:rPr>
      </w:pPr>
    </w:p>
    <w:p w14:paraId="1466B3D3" w14:textId="1DFA9BD7" w:rsidR="00A110E3" w:rsidRPr="00EA50B6" w:rsidRDefault="00A110E3" w:rsidP="00A110E3">
      <w:pPr>
        <w:rPr>
          <w:rStyle w:val="AboutandContactHeadline"/>
          <w:lang w:val="cs-CZ"/>
        </w:rPr>
      </w:pPr>
      <w:r w:rsidRPr="00EA50B6">
        <w:rPr>
          <w:rStyle w:val="AboutandContactHeadline"/>
          <w:lang w:val="cs-CZ"/>
        </w:rPr>
        <w:t xml:space="preserve">Kontakt </w:t>
      </w:r>
    </w:p>
    <w:p w14:paraId="430D742D" w14:textId="77777777" w:rsidR="00A110E3" w:rsidRPr="00BB306F" w:rsidRDefault="00A110E3" w:rsidP="00A110E3">
      <w:pPr>
        <w:rPr>
          <w:rStyle w:val="AboutandContactHeadline"/>
          <w:b w:val="0"/>
          <w:bCs w:val="0"/>
          <w:lang w:val="cs-CZ"/>
        </w:rPr>
      </w:pPr>
      <w:r w:rsidRPr="00BB306F">
        <w:rPr>
          <w:rStyle w:val="AboutandContactHeadline"/>
          <w:b w:val="0"/>
          <w:bCs w:val="0"/>
          <w:lang w:val="cs-CZ"/>
        </w:rPr>
        <w:t>Zuzana Kaňuchová</w:t>
      </w:r>
      <w:r w:rsidRPr="00BB306F">
        <w:rPr>
          <w:rStyle w:val="AboutandContactHeadline"/>
          <w:b w:val="0"/>
          <w:bCs w:val="0"/>
          <w:lang w:val="cs-CZ"/>
        </w:rPr>
        <w:tab/>
      </w:r>
      <w:r w:rsidRPr="00BB306F">
        <w:rPr>
          <w:rStyle w:val="AboutandContactHeadline"/>
          <w:b w:val="0"/>
          <w:bCs w:val="0"/>
          <w:lang w:val="cs-CZ"/>
        </w:rPr>
        <w:tab/>
      </w:r>
      <w:r w:rsidRPr="00BB306F">
        <w:rPr>
          <w:rStyle w:val="AboutandContactHeadline"/>
          <w:b w:val="0"/>
          <w:bCs w:val="0"/>
          <w:lang w:val="cs-CZ"/>
        </w:rPr>
        <w:tab/>
      </w:r>
      <w:r w:rsidRPr="00BB306F">
        <w:rPr>
          <w:rStyle w:val="AboutandContactHeadline"/>
          <w:b w:val="0"/>
          <w:bCs w:val="0"/>
          <w:lang w:val="cs-CZ"/>
        </w:rPr>
        <w:tab/>
      </w:r>
      <w:r w:rsidRPr="00BB306F">
        <w:rPr>
          <w:rStyle w:val="AboutandContactHeadline"/>
          <w:b w:val="0"/>
          <w:bCs w:val="0"/>
          <w:lang w:val="cs-CZ"/>
        </w:rPr>
        <w:tab/>
      </w:r>
      <w:r w:rsidRPr="00BB306F">
        <w:rPr>
          <w:rStyle w:val="AboutandContactHeadline"/>
          <w:b w:val="0"/>
          <w:bCs w:val="0"/>
          <w:lang w:val="cs-CZ"/>
        </w:rPr>
        <w:tab/>
      </w:r>
    </w:p>
    <w:p w14:paraId="762EC9F8" w14:textId="53C06A30" w:rsidR="00A110E3" w:rsidRPr="00BB306F" w:rsidRDefault="00A110E3" w:rsidP="00A110E3">
      <w:pPr>
        <w:rPr>
          <w:rStyle w:val="AboutandContactHeadline"/>
          <w:b w:val="0"/>
          <w:bCs w:val="0"/>
          <w:lang w:val="cs-CZ"/>
        </w:rPr>
      </w:pPr>
      <w:r w:rsidRPr="00BB306F">
        <w:rPr>
          <w:rStyle w:val="AboutandContactHeadline"/>
          <w:b w:val="0"/>
          <w:bCs w:val="0"/>
          <w:lang w:val="cs-CZ"/>
        </w:rPr>
        <w:t>Ředitelka korporátní komunikace</w:t>
      </w:r>
      <w:r w:rsidR="00AF0067" w:rsidRPr="00BB306F">
        <w:rPr>
          <w:rStyle w:val="AboutandContactHeadline"/>
          <w:b w:val="0"/>
          <w:bCs w:val="0"/>
          <w:lang w:val="cs-CZ"/>
        </w:rPr>
        <w:t xml:space="preserve"> CEE</w:t>
      </w:r>
      <w:r w:rsidRPr="00BB306F">
        <w:rPr>
          <w:rStyle w:val="AboutandContactHeadline"/>
          <w:b w:val="0"/>
          <w:bCs w:val="0"/>
          <w:lang w:val="cs-CZ"/>
        </w:rPr>
        <w:tab/>
      </w:r>
      <w:r w:rsidRPr="00BB306F">
        <w:rPr>
          <w:rStyle w:val="AboutandContactHeadline"/>
          <w:b w:val="0"/>
          <w:bCs w:val="0"/>
          <w:lang w:val="cs-CZ"/>
        </w:rPr>
        <w:tab/>
      </w:r>
      <w:r w:rsidRPr="00BB306F">
        <w:rPr>
          <w:rStyle w:val="AboutandContactHeadline"/>
          <w:b w:val="0"/>
          <w:bCs w:val="0"/>
          <w:lang w:val="cs-CZ"/>
        </w:rPr>
        <w:tab/>
      </w:r>
    </w:p>
    <w:p w14:paraId="7C07374F" w14:textId="77777777" w:rsidR="00A110E3" w:rsidRPr="00BB306F" w:rsidRDefault="00A110E3" w:rsidP="00A110E3">
      <w:pPr>
        <w:rPr>
          <w:rStyle w:val="AboutandContactHeadline"/>
          <w:b w:val="0"/>
          <w:bCs w:val="0"/>
          <w:lang w:val="cs-CZ"/>
        </w:rPr>
      </w:pPr>
    </w:p>
    <w:p w14:paraId="3BE1DA98" w14:textId="20CF90E9" w:rsidR="00A110E3" w:rsidRPr="00BB306F" w:rsidRDefault="00A110E3" w:rsidP="00A110E3">
      <w:pPr>
        <w:rPr>
          <w:rStyle w:val="AboutandContactHeadline"/>
          <w:b w:val="0"/>
          <w:bCs w:val="0"/>
          <w:lang w:val="cs-CZ"/>
        </w:rPr>
      </w:pPr>
      <w:r w:rsidRPr="00BB306F">
        <w:rPr>
          <w:rStyle w:val="AboutandContactHeadline"/>
          <w:b w:val="0"/>
          <w:bCs w:val="0"/>
          <w:lang w:val="cs-CZ"/>
        </w:rPr>
        <w:t>Telef</w:t>
      </w:r>
      <w:r w:rsidR="00A070EE" w:rsidRPr="00BB306F">
        <w:rPr>
          <w:rStyle w:val="AboutandContactHeadline"/>
          <w:b w:val="0"/>
          <w:bCs w:val="0"/>
          <w:lang w:val="cs-CZ"/>
        </w:rPr>
        <w:t>o</w:t>
      </w:r>
      <w:r w:rsidRPr="00BB306F">
        <w:rPr>
          <w:rStyle w:val="AboutandContactHeadline"/>
          <w:b w:val="0"/>
          <w:bCs w:val="0"/>
          <w:lang w:val="cs-CZ"/>
        </w:rPr>
        <w:t>n: +421 917 160 597</w:t>
      </w:r>
      <w:r w:rsidRPr="00BB306F">
        <w:rPr>
          <w:rStyle w:val="AboutandContactHeadline"/>
          <w:b w:val="0"/>
          <w:bCs w:val="0"/>
          <w:lang w:val="cs-CZ"/>
        </w:rPr>
        <w:tab/>
      </w:r>
      <w:r w:rsidRPr="00BB306F">
        <w:rPr>
          <w:rStyle w:val="AboutandContactHeadline"/>
          <w:b w:val="0"/>
          <w:bCs w:val="0"/>
          <w:lang w:val="cs-CZ"/>
        </w:rPr>
        <w:tab/>
      </w:r>
      <w:r w:rsidRPr="00BB306F">
        <w:rPr>
          <w:rStyle w:val="AboutandContactHeadline"/>
          <w:b w:val="0"/>
          <w:bCs w:val="0"/>
          <w:lang w:val="cs-CZ"/>
        </w:rPr>
        <w:tab/>
      </w:r>
    </w:p>
    <w:p w14:paraId="628BCDA9" w14:textId="7FA042DE" w:rsidR="00A110E3" w:rsidRPr="00A110E3" w:rsidRDefault="00A110E3" w:rsidP="00A110E3">
      <w:pPr>
        <w:rPr>
          <w:rStyle w:val="AboutandContactHeadline"/>
          <w:b w:val="0"/>
          <w:bCs w:val="0"/>
          <w:lang w:val="cs-CZ"/>
        </w:rPr>
      </w:pPr>
      <w:r w:rsidRPr="00BB306F">
        <w:rPr>
          <w:rStyle w:val="AboutandContactHeadline"/>
          <w:b w:val="0"/>
          <w:bCs w:val="0"/>
          <w:lang w:val="cs-CZ"/>
        </w:rPr>
        <w:t xml:space="preserve">E-mail: </w:t>
      </w:r>
      <w:hyperlink r:id="rId12" w:history="1">
        <w:r w:rsidRPr="00BB306F">
          <w:rPr>
            <w:rStyle w:val="Hyperlink"/>
            <w:sz w:val="18"/>
            <w:szCs w:val="18"/>
            <w:lang w:val="cs-CZ"/>
          </w:rPr>
          <w:t>zuzana.kanuchova@henkel.com</w:t>
        </w:r>
      </w:hyperlink>
    </w:p>
    <w:p w14:paraId="51AA2505" w14:textId="39C6A2F7" w:rsidR="005742B4" w:rsidRPr="00A110E3" w:rsidRDefault="005742B4" w:rsidP="00A110E3">
      <w:pPr>
        <w:rPr>
          <w:lang w:val="cs-CZ"/>
        </w:rPr>
      </w:pPr>
    </w:p>
    <w:sectPr w:rsidR="005742B4" w:rsidRPr="00A110E3">
      <w:footerReference w:type="even" r:id="rId13"/>
      <w:footerReference w:type="default" r:id="rId14"/>
      <w:headerReference w:type="first" r:id="rId15"/>
      <w:footerReference w:type="first" r:id="rId16"/>
      <w:pgSz w:w="11900" w:h="16840"/>
      <w:pgMar w:top="1944" w:right="1411" w:bottom="1987" w:left="1411" w:header="1253" w:footer="9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9433" w14:textId="77777777" w:rsidR="00AC2924" w:rsidRDefault="00AC2924">
      <w:pPr>
        <w:spacing w:line="240" w:lineRule="auto"/>
      </w:pPr>
      <w:r>
        <w:separator/>
      </w:r>
    </w:p>
  </w:endnote>
  <w:endnote w:type="continuationSeparator" w:id="0">
    <w:p w14:paraId="1F23EC3A" w14:textId="77777777" w:rsidR="00AC2924" w:rsidRDefault="00AC2924">
      <w:pPr>
        <w:spacing w:line="240" w:lineRule="auto"/>
      </w:pPr>
      <w:r>
        <w:continuationSeparator/>
      </w:r>
    </w:p>
  </w:endnote>
  <w:endnote w:type="continuationNotice" w:id="1">
    <w:p w14:paraId="2B77494D" w14:textId="77777777" w:rsidR="00AC2924" w:rsidRDefault="00AC2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DEBE" w14:textId="37E2FD31" w:rsidR="00E20256" w:rsidRDefault="00E20256">
    <w:pPr>
      <w:pStyle w:val="Footer"/>
    </w:pPr>
    <w:r>
      <w:rPr>
        <w:noProof/>
      </w:rPr>
      <mc:AlternateContent>
        <mc:Choice Requires="wps">
          <w:drawing>
            <wp:anchor distT="0" distB="0" distL="0" distR="0" simplePos="0" relativeHeight="251660289" behindDoc="0" locked="0" layoutInCell="1" allowOverlap="1" wp14:anchorId="1A181493" wp14:editId="17F0BA9C">
              <wp:simplePos x="635" y="635"/>
              <wp:positionH relativeFrom="page">
                <wp:align>center</wp:align>
              </wp:positionH>
              <wp:positionV relativeFrom="page">
                <wp:align>bottom</wp:align>
              </wp:positionV>
              <wp:extent cx="2934970" cy="368935"/>
              <wp:effectExtent l="0" t="0" r="17780" b="0"/>
              <wp:wrapNone/>
              <wp:docPr id="1506000900" name="Textové pole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a:effectLst/>
                      <a:sp3d/>
                    </wps:spPr>
                    <wps:txbx>
                      <w:txbxContent>
                        <w:p w14:paraId="477C8061" w14:textId="0E55E5B4" w:rsidR="00E20256" w:rsidRPr="00E20256" w:rsidRDefault="00E20256" w:rsidP="00E20256">
                          <w:pPr>
                            <w:rPr>
                              <w:rFonts w:ascii="Calibri" w:eastAsia="Calibri" w:hAnsi="Calibri" w:cs="Calibri"/>
                              <w:noProof/>
                              <w:sz w:val="20"/>
                              <w:szCs w:val="20"/>
                            </w:rPr>
                          </w:pPr>
                          <w:r w:rsidRPr="00E20256">
                            <w:rPr>
                              <w:rFonts w:ascii="Calibri" w:eastAsia="Calibri" w:hAnsi="Calibri" w:cs="Calibri"/>
                              <w:noProof/>
                              <w:sz w:val="20"/>
                              <w:szCs w:val="20"/>
                            </w:rPr>
                            <w:t>Confidential - Not for Public Consumption or Distribution</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1A181493" id="_x0000_t202" coordsize="21600,21600" o:spt="202" path="m,l,21600r21600,l21600,xe">
              <v:stroke joinstyle="miter"/>
              <v:path gradientshapeok="t" o:connecttype="rect"/>
            </v:shapetype>
            <v:shape id="Textové pole 2" o:spid="_x0000_s1026" type="#_x0000_t202" alt="Confidential - Not for Public Consumption or Distribution" style="position:absolute;left:0;text-align:left;margin-left:0;margin-top:0;width:231.1pt;height:29.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" filled="f" stroked="f">
              <v:textbox style="mso-fit-shape-to-text:t" inset="0,0,0,15pt">
                <w:txbxContent>
                  <w:p w14:paraId="477C8061" w14:textId="0E55E5B4" w:rsidR="00E20256" w:rsidRPr="00E20256" w:rsidRDefault="00E20256" w:rsidP="00E20256">
                    <w:pPr>
                      <w:rPr>
                        <w:rFonts w:ascii="Calibri" w:eastAsia="Calibri" w:hAnsi="Calibri" w:cs="Calibri"/>
                        <w:noProof/>
                        <w:sz w:val="20"/>
                        <w:szCs w:val="20"/>
                      </w:rPr>
                    </w:pPr>
                    <w:r w:rsidRPr="00E20256">
                      <w:rPr>
                        <w:rFonts w:ascii="Calibri" w:eastAsia="Calibri" w:hAnsi="Calibri" w:cs="Calibri"/>
                        <w:noProof/>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7" w14:textId="565ED54E" w:rsidR="005742B4" w:rsidRDefault="007D354B">
    <w:pPr>
      <w:pStyle w:val="Footer"/>
      <w:tabs>
        <w:tab w:val="clear" w:pos="7083"/>
        <w:tab w:val="clear" w:pos="8640"/>
        <w:tab w:val="right" w:pos="9058"/>
      </w:tabs>
      <w:jc w:val="both"/>
    </w:pPr>
    <w:r>
      <w:rPr>
        <w:lang w:val="da-DK"/>
      </w:rPr>
      <w:t>Henkel AG &amp; Co. KGaA</w:t>
    </w:r>
    <w:r>
      <w:rPr>
        <w:lang w:val="da-DK"/>
      </w:rPr>
      <w:tab/>
      <w:t xml:space="preserve">Page </w:t>
    </w:r>
    <w:r>
      <w:fldChar w:fldCharType="begin"/>
    </w:r>
    <w:r>
      <w:instrText xml:space="preserve"> PAGE </w:instrText>
    </w:r>
    <w:r>
      <w:fldChar w:fldCharType="separate"/>
    </w:r>
    <w:r w:rsidR="00031201">
      <w:rPr>
        <w:noProof/>
      </w:rPr>
      <w:t>2</w:t>
    </w:r>
    <w:r>
      <w:fldChar w:fldCharType="end"/>
    </w:r>
    <w:r>
      <w:t>/</w:t>
    </w:r>
    <w:r w:rsidR="00031201">
      <w:fldChar w:fldCharType="begin"/>
    </w:r>
    <w:r w:rsidR="00031201">
      <w:instrText xml:space="preserve"> NUMPAGES </w:instrText>
    </w:r>
    <w:r w:rsidR="00031201">
      <w:fldChar w:fldCharType="separate"/>
    </w:r>
    <w:r w:rsidR="00031201">
      <w:rPr>
        <w:noProof/>
      </w:rPr>
      <w:t>2</w:t>
    </w:r>
    <w:r w:rsidR="0003120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9" w14:textId="0F29E76F" w:rsidR="005742B4" w:rsidRDefault="004D74B9">
    <w:pPr>
      <w:pStyle w:val="Footer"/>
    </w:pPr>
    <w:r>
      <w:rPr>
        <w:noProof/>
      </w:rPr>
      <w:drawing>
        <wp:anchor distT="0" distB="0" distL="114300" distR="114300" simplePos="0" relativeHeight="251658241" behindDoc="1" locked="0" layoutInCell="1" allowOverlap="1" wp14:anchorId="1B270117" wp14:editId="55A0357C">
          <wp:simplePos x="0" y="0"/>
          <wp:positionH relativeFrom="margin">
            <wp:posOffset>-274320</wp:posOffset>
          </wp:positionH>
          <wp:positionV relativeFrom="paragraph">
            <wp:posOffset>-406400</wp:posOffset>
          </wp:positionV>
          <wp:extent cx="6212205" cy="387350"/>
          <wp:effectExtent l="0" t="0" r="0" b="0"/>
          <wp:wrapTight wrapText="bothSides">
            <wp:wrapPolygon edited="0">
              <wp:start x="0" y="0"/>
              <wp:lineTo x="0" y="20184"/>
              <wp:lineTo x="21527" y="20184"/>
              <wp:lineTo x="2152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2205" cy="387350"/>
                  </a:xfrm>
                  <a:prstGeom prst="rect">
                    <a:avLst/>
                  </a:prstGeom>
                </pic:spPr>
              </pic:pic>
            </a:graphicData>
          </a:graphic>
          <wp14:sizeRelH relativeFrom="page">
            <wp14:pctWidth>0</wp14:pctWidth>
          </wp14:sizeRelH>
          <wp14:sizeRelV relativeFrom="page">
            <wp14:pctHeight>0</wp14:pctHeight>
          </wp14:sizeRelV>
        </wp:anchor>
      </w:drawing>
    </w:r>
    <w:r>
      <w:t>Strana</w:t>
    </w:r>
    <w:r w:rsidR="007D354B">
      <w:rPr>
        <w:lang w:val="da-DK"/>
      </w:rPr>
      <w:t xml:space="preserve"> </w:t>
    </w:r>
    <w:r w:rsidR="007D354B">
      <w:fldChar w:fldCharType="begin"/>
    </w:r>
    <w:r w:rsidR="007D354B">
      <w:instrText xml:space="preserve"> PAGE </w:instrText>
    </w:r>
    <w:r w:rsidR="007D354B">
      <w:fldChar w:fldCharType="separate"/>
    </w:r>
    <w:r w:rsidR="00031201">
      <w:rPr>
        <w:noProof/>
      </w:rPr>
      <w:t>1</w:t>
    </w:r>
    <w:r w:rsidR="007D354B">
      <w:fldChar w:fldCharType="end"/>
    </w:r>
    <w:r w:rsidR="007D354B">
      <w:t>/</w:t>
    </w:r>
    <w:r w:rsidR="00031201">
      <w:fldChar w:fldCharType="begin"/>
    </w:r>
    <w:r w:rsidR="00031201">
      <w:instrText xml:space="preserve"> NUMPAGES </w:instrText>
    </w:r>
    <w:r w:rsidR="00031201">
      <w:fldChar w:fldCharType="separate"/>
    </w:r>
    <w:r w:rsidR="00031201">
      <w:rPr>
        <w:noProof/>
      </w:rPr>
      <w:t>1</w:t>
    </w:r>
    <w:r w:rsidR="0003120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973C" w14:textId="77777777" w:rsidR="00AC2924" w:rsidRDefault="00AC2924">
      <w:pPr>
        <w:spacing w:line="240" w:lineRule="auto"/>
      </w:pPr>
      <w:r>
        <w:separator/>
      </w:r>
    </w:p>
  </w:footnote>
  <w:footnote w:type="continuationSeparator" w:id="0">
    <w:p w14:paraId="422C1552" w14:textId="77777777" w:rsidR="00AC2924" w:rsidRDefault="00AC2924">
      <w:pPr>
        <w:spacing w:line="240" w:lineRule="auto"/>
      </w:pPr>
      <w:r>
        <w:continuationSeparator/>
      </w:r>
    </w:p>
  </w:footnote>
  <w:footnote w:type="continuationNotice" w:id="1">
    <w:p w14:paraId="5690E8F3" w14:textId="77777777" w:rsidR="00AC2924" w:rsidRDefault="00AC29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8" w14:textId="33D56D4E" w:rsidR="005742B4" w:rsidRPr="00251645" w:rsidRDefault="007D354B">
    <w:pPr>
      <w:pStyle w:val="Header"/>
      <w:tabs>
        <w:tab w:val="clear" w:pos="9356"/>
        <w:tab w:val="right" w:pos="9058"/>
      </w:tabs>
      <w:rPr>
        <w:lang w:val="cs-CZ"/>
      </w:rPr>
    </w:pPr>
    <w:r w:rsidRPr="00251645">
      <w:rPr>
        <w:noProof/>
        <w:lang w:val="cs-CZ"/>
      </w:rPr>
      <w:drawing>
        <wp:anchor distT="152400" distB="152400" distL="152400" distR="152400" simplePos="0" relativeHeight="251658240" behindDoc="1" locked="0" layoutInCell="1" allowOverlap="1" wp14:anchorId="51AA250A" wp14:editId="4F3A163F">
          <wp:simplePos x="0" y="0"/>
          <wp:positionH relativeFrom="page">
            <wp:posOffset>5572760</wp:posOffset>
          </wp:positionH>
          <wp:positionV relativeFrom="page">
            <wp:posOffset>892175</wp:posOffset>
          </wp:positionV>
          <wp:extent cx="1051560" cy="603250"/>
          <wp:effectExtent l="0" t="0" r="0" b="0"/>
          <wp:wrapNone/>
          <wp:docPr id="1073741825" name="officeArt object" descr="Picture 26"/>
          <wp:cNvGraphicFramePr/>
          <a:graphic xmlns:a="http://schemas.openxmlformats.org/drawingml/2006/main">
            <a:graphicData uri="http://schemas.openxmlformats.org/drawingml/2006/picture">
              <pic:pic xmlns:pic="http://schemas.openxmlformats.org/drawingml/2006/picture">
                <pic:nvPicPr>
                  <pic:cNvPr id="1073741825" name="Picture 26" descr="Picture 26"/>
                  <pic:cNvPicPr>
                    <a:picLocks noChangeAspect="1"/>
                  </pic:cNvPicPr>
                </pic:nvPicPr>
                <pic:blipFill>
                  <a:blip r:embed="rId1"/>
                  <a:srcRect l="4736" t="10539" r="5063" b="12549"/>
                  <a:stretch>
                    <a:fillRect/>
                  </a:stretch>
                </pic:blipFill>
                <pic:spPr>
                  <a:xfrm>
                    <a:off x="0" y="0"/>
                    <a:ext cx="1051560" cy="603250"/>
                  </a:xfrm>
                  <a:prstGeom prst="rect">
                    <a:avLst/>
                  </a:prstGeom>
                  <a:ln w="12700" cap="flat">
                    <a:noFill/>
                    <a:miter lim="400000"/>
                  </a:ln>
                  <a:effectLst/>
                </pic:spPr>
              </pic:pic>
            </a:graphicData>
          </a:graphic>
        </wp:anchor>
      </w:drawing>
    </w:r>
    <w:r w:rsidR="0069283E" w:rsidRPr="00251645">
      <w:rPr>
        <w:noProof/>
        <w:lang w:val="cs-CZ"/>
      </w:rPr>
      <w:t>Tiskov</w:t>
    </w:r>
    <w:r w:rsidR="0049616B">
      <w:rPr>
        <w:noProof/>
        <w:lang w:val="cs-CZ"/>
      </w:rPr>
      <w:t xml:space="preserve">é </w:t>
    </w:r>
    <w:r w:rsidR="0049616B">
      <w:rPr>
        <w:lang w:val="cs-CZ"/>
      </w:rPr>
      <w:t>prohlášení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CC5"/>
    <w:multiLevelType w:val="hybridMultilevel"/>
    <w:tmpl w:val="5B2E8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A95CB4"/>
    <w:multiLevelType w:val="hybridMultilevel"/>
    <w:tmpl w:val="3AD68A08"/>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B8E75C5"/>
    <w:multiLevelType w:val="hybridMultilevel"/>
    <w:tmpl w:val="30F823B6"/>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C7F185D"/>
    <w:multiLevelType w:val="hybridMultilevel"/>
    <w:tmpl w:val="A300C804"/>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270C2D"/>
    <w:multiLevelType w:val="hybridMultilevel"/>
    <w:tmpl w:val="7D326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1874775">
    <w:abstractNumId w:val="4"/>
  </w:num>
  <w:num w:numId="2" w16cid:durableId="1933321731">
    <w:abstractNumId w:val="0"/>
  </w:num>
  <w:num w:numId="3" w16cid:durableId="1658875628">
    <w:abstractNumId w:val="1"/>
  </w:num>
  <w:num w:numId="4" w16cid:durableId="649406992">
    <w:abstractNumId w:val="3"/>
  </w:num>
  <w:num w:numId="5" w16cid:durableId="157512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B4"/>
    <w:rsid w:val="00031201"/>
    <w:rsid w:val="0003352D"/>
    <w:rsid w:val="000424BC"/>
    <w:rsid w:val="00057BCB"/>
    <w:rsid w:val="000824CC"/>
    <w:rsid w:val="000C27F2"/>
    <w:rsid w:val="000C2EDF"/>
    <w:rsid w:val="000C48DF"/>
    <w:rsid w:val="000C68C2"/>
    <w:rsid w:val="000C708A"/>
    <w:rsid w:val="000D02E7"/>
    <w:rsid w:val="001127CC"/>
    <w:rsid w:val="001166FA"/>
    <w:rsid w:val="001210EA"/>
    <w:rsid w:val="001515D4"/>
    <w:rsid w:val="00156BD8"/>
    <w:rsid w:val="001633A4"/>
    <w:rsid w:val="001815FA"/>
    <w:rsid w:val="001818A7"/>
    <w:rsid w:val="00192E28"/>
    <w:rsid w:val="001C2600"/>
    <w:rsid w:val="001D1BBC"/>
    <w:rsid w:val="001F55A2"/>
    <w:rsid w:val="001F7BED"/>
    <w:rsid w:val="002056C6"/>
    <w:rsid w:val="002061C7"/>
    <w:rsid w:val="00211EC3"/>
    <w:rsid w:val="002178DD"/>
    <w:rsid w:val="002267FB"/>
    <w:rsid w:val="0024668B"/>
    <w:rsid w:val="00251645"/>
    <w:rsid w:val="002570B7"/>
    <w:rsid w:val="002606AC"/>
    <w:rsid w:val="00262DEE"/>
    <w:rsid w:val="002632F8"/>
    <w:rsid w:val="00284F28"/>
    <w:rsid w:val="00292775"/>
    <w:rsid w:val="002971C7"/>
    <w:rsid w:val="002B374E"/>
    <w:rsid w:val="002C7B7A"/>
    <w:rsid w:val="002D16D1"/>
    <w:rsid w:val="002D2EB4"/>
    <w:rsid w:val="002E2580"/>
    <w:rsid w:val="002E6F4F"/>
    <w:rsid w:val="002F40A5"/>
    <w:rsid w:val="002F7A23"/>
    <w:rsid w:val="00302C24"/>
    <w:rsid w:val="0031251D"/>
    <w:rsid w:val="003219FF"/>
    <w:rsid w:val="003244CE"/>
    <w:rsid w:val="00356561"/>
    <w:rsid w:val="00380FD9"/>
    <w:rsid w:val="00387907"/>
    <w:rsid w:val="003B16A3"/>
    <w:rsid w:val="003B176A"/>
    <w:rsid w:val="003D453C"/>
    <w:rsid w:val="003F0A3E"/>
    <w:rsid w:val="00401E7C"/>
    <w:rsid w:val="0041231D"/>
    <w:rsid w:val="00415440"/>
    <w:rsid w:val="004206C6"/>
    <w:rsid w:val="004234CC"/>
    <w:rsid w:val="004436A5"/>
    <w:rsid w:val="00444954"/>
    <w:rsid w:val="0044732E"/>
    <w:rsid w:val="00452BD0"/>
    <w:rsid w:val="00472642"/>
    <w:rsid w:val="00473450"/>
    <w:rsid w:val="00475F5B"/>
    <w:rsid w:val="004860A9"/>
    <w:rsid w:val="004867EE"/>
    <w:rsid w:val="004958FF"/>
    <w:rsid w:val="0049616B"/>
    <w:rsid w:val="0049634D"/>
    <w:rsid w:val="004A4C0D"/>
    <w:rsid w:val="004A51B7"/>
    <w:rsid w:val="004A7F3E"/>
    <w:rsid w:val="004D26B4"/>
    <w:rsid w:val="004D3C26"/>
    <w:rsid w:val="004D74B9"/>
    <w:rsid w:val="004E0C3C"/>
    <w:rsid w:val="00510511"/>
    <w:rsid w:val="00530DB3"/>
    <w:rsid w:val="00547AEC"/>
    <w:rsid w:val="005548CC"/>
    <w:rsid w:val="00562E09"/>
    <w:rsid w:val="005742B4"/>
    <w:rsid w:val="00576D32"/>
    <w:rsid w:val="005A1F91"/>
    <w:rsid w:val="005B6D31"/>
    <w:rsid w:val="005D6168"/>
    <w:rsid w:val="005D7314"/>
    <w:rsid w:val="006048EC"/>
    <w:rsid w:val="00612987"/>
    <w:rsid w:val="00613F5D"/>
    <w:rsid w:val="00623133"/>
    <w:rsid w:val="006325A8"/>
    <w:rsid w:val="006628C7"/>
    <w:rsid w:val="00671D41"/>
    <w:rsid w:val="006809A9"/>
    <w:rsid w:val="00685597"/>
    <w:rsid w:val="0069283E"/>
    <w:rsid w:val="006958AC"/>
    <w:rsid w:val="006B2F83"/>
    <w:rsid w:val="00703800"/>
    <w:rsid w:val="007120A4"/>
    <w:rsid w:val="007374D9"/>
    <w:rsid w:val="00751DC7"/>
    <w:rsid w:val="00752E89"/>
    <w:rsid w:val="00756362"/>
    <w:rsid w:val="00766B15"/>
    <w:rsid w:val="007844A6"/>
    <w:rsid w:val="00785EB6"/>
    <w:rsid w:val="007B081B"/>
    <w:rsid w:val="007B51A1"/>
    <w:rsid w:val="007C2E65"/>
    <w:rsid w:val="007D354B"/>
    <w:rsid w:val="007E04AF"/>
    <w:rsid w:val="007E2C18"/>
    <w:rsid w:val="007E7322"/>
    <w:rsid w:val="007F0698"/>
    <w:rsid w:val="007F0E27"/>
    <w:rsid w:val="008113B1"/>
    <w:rsid w:val="008213CE"/>
    <w:rsid w:val="00826F3B"/>
    <w:rsid w:val="0085361F"/>
    <w:rsid w:val="00855268"/>
    <w:rsid w:val="008615FA"/>
    <w:rsid w:val="00894159"/>
    <w:rsid w:val="00894ACA"/>
    <w:rsid w:val="008A000B"/>
    <w:rsid w:val="008B3879"/>
    <w:rsid w:val="008C1B92"/>
    <w:rsid w:val="008C1F72"/>
    <w:rsid w:val="008E58B1"/>
    <w:rsid w:val="0091744C"/>
    <w:rsid w:val="00923F3E"/>
    <w:rsid w:val="009724C8"/>
    <w:rsid w:val="0097379C"/>
    <w:rsid w:val="00983543"/>
    <w:rsid w:val="009838CB"/>
    <w:rsid w:val="00983FDF"/>
    <w:rsid w:val="0099764C"/>
    <w:rsid w:val="009A3DB0"/>
    <w:rsid w:val="009A71F0"/>
    <w:rsid w:val="009D6F6D"/>
    <w:rsid w:val="00A070EE"/>
    <w:rsid w:val="00A07BEE"/>
    <w:rsid w:val="00A110E3"/>
    <w:rsid w:val="00A205FB"/>
    <w:rsid w:val="00A61100"/>
    <w:rsid w:val="00A823E6"/>
    <w:rsid w:val="00A8423C"/>
    <w:rsid w:val="00AA7DA1"/>
    <w:rsid w:val="00AB4F3A"/>
    <w:rsid w:val="00AC2924"/>
    <w:rsid w:val="00AD21A6"/>
    <w:rsid w:val="00AF0067"/>
    <w:rsid w:val="00B03344"/>
    <w:rsid w:val="00B215A2"/>
    <w:rsid w:val="00B32931"/>
    <w:rsid w:val="00B36A15"/>
    <w:rsid w:val="00B46CA2"/>
    <w:rsid w:val="00B92287"/>
    <w:rsid w:val="00BA14B2"/>
    <w:rsid w:val="00BA5695"/>
    <w:rsid w:val="00BB0120"/>
    <w:rsid w:val="00BB306F"/>
    <w:rsid w:val="00BB4541"/>
    <w:rsid w:val="00BB5AB9"/>
    <w:rsid w:val="00BC2EAA"/>
    <w:rsid w:val="00BE5B94"/>
    <w:rsid w:val="00BF73A6"/>
    <w:rsid w:val="00C041CE"/>
    <w:rsid w:val="00C10CB4"/>
    <w:rsid w:val="00C14D8D"/>
    <w:rsid w:val="00C55F5A"/>
    <w:rsid w:val="00C56DDC"/>
    <w:rsid w:val="00C65781"/>
    <w:rsid w:val="00C85B88"/>
    <w:rsid w:val="00C930A3"/>
    <w:rsid w:val="00C93B8C"/>
    <w:rsid w:val="00CA5EA5"/>
    <w:rsid w:val="00CC371B"/>
    <w:rsid w:val="00CC4B03"/>
    <w:rsid w:val="00D00BC1"/>
    <w:rsid w:val="00D50214"/>
    <w:rsid w:val="00D737FF"/>
    <w:rsid w:val="00D93517"/>
    <w:rsid w:val="00DB288F"/>
    <w:rsid w:val="00DC71B1"/>
    <w:rsid w:val="00DE2E50"/>
    <w:rsid w:val="00E032E7"/>
    <w:rsid w:val="00E101EA"/>
    <w:rsid w:val="00E13823"/>
    <w:rsid w:val="00E20256"/>
    <w:rsid w:val="00E35F87"/>
    <w:rsid w:val="00E653C4"/>
    <w:rsid w:val="00E72687"/>
    <w:rsid w:val="00E832BF"/>
    <w:rsid w:val="00E86472"/>
    <w:rsid w:val="00EA4F2B"/>
    <w:rsid w:val="00EA50B6"/>
    <w:rsid w:val="00EB2C3D"/>
    <w:rsid w:val="00EE77EA"/>
    <w:rsid w:val="00F1677B"/>
    <w:rsid w:val="00F35DBA"/>
    <w:rsid w:val="00F4060A"/>
    <w:rsid w:val="00F75659"/>
    <w:rsid w:val="00F75919"/>
    <w:rsid w:val="00F77073"/>
    <w:rsid w:val="00FF2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4ED"/>
  <w15:docId w15:val="{B8194045-E01F-4E24-ADF0-A67C4EE4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68"/>
    <w:pPr>
      <w:spacing w:line="276" w:lineRule="auto"/>
      <w:jc w:val="both"/>
    </w:pPr>
    <w:rPr>
      <w:rFonts w:ascii="Segoe UI" w:eastAsia="Segoe UI" w:hAnsi="Segoe UI" w:cs="Segoe UI"/>
      <w:color w:val="000000"/>
      <w:sz w:val="22"/>
      <w:szCs w:val="22"/>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D31"/>
    <w:rPr>
      <w:color w:val="0000FF"/>
      <w:u w:val="single"/>
    </w:rPr>
  </w:style>
  <w:style w:type="paragraph" w:styleId="ListParagraph">
    <w:name w:val="List Paragraph"/>
    <w:basedOn w:val="Normal"/>
    <w:uiPriority w:val="34"/>
    <w:qFormat/>
    <w:rsid w:val="00C041CE"/>
    <w:pPr>
      <w:ind w:left="720"/>
      <w:contextualSpacing/>
    </w:p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right" w:pos="7083"/>
        <w:tab w:val="right" w:pos="8640"/>
      </w:tabs>
      <w:spacing w:line="180" w:lineRule="atLeast"/>
      <w:jc w:val="right"/>
    </w:pPr>
    <w:rPr>
      <w:rFonts w:ascii="Segoe UI" w:eastAsia="Segoe UI" w:hAnsi="Segoe UI" w:cs="Segoe UI"/>
      <w:color w:val="000000"/>
      <w:sz w:val="12"/>
      <w:szCs w:val="12"/>
      <w:u w:color="000000"/>
    </w:rPr>
  </w:style>
  <w:style w:type="paragraph" w:styleId="Header">
    <w:name w:val="header"/>
    <w:pPr>
      <w:tabs>
        <w:tab w:val="left" w:pos="2607"/>
        <w:tab w:val="center" w:pos="4320"/>
        <w:tab w:val="right" w:pos="9356"/>
      </w:tabs>
      <w:spacing w:before="1440" w:line="100" w:lineRule="atLeast"/>
      <w:jc w:val="right"/>
    </w:pPr>
    <w:rPr>
      <w:rFonts w:ascii="Segoe UI" w:eastAsia="Segoe UI" w:hAnsi="Segoe UI" w:cs="Segoe UI"/>
      <w:b/>
      <w:bCs/>
      <w:color w:val="3E3C3C"/>
      <w:sz w:val="40"/>
      <w:szCs w:val="40"/>
      <w:u w:color="3E3C3C"/>
      <w:lang w:val="en-US"/>
    </w:rPr>
  </w:style>
  <w:style w:type="paragraph" w:customStyle="1" w:styleId="MonthDayYear">
    <w:name w:val="Month Day Year"/>
    <w:pPr>
      <w:spacing w:before="120" w:line="276" w:lineRule="auto"/>
      <w:jc w:val="right"/>
    </w:pPr>
    <w:rPr>
      <w:rFonts w:ascii="Segoe UI" w:eastAsia="Segoe UI" w:hAnsi="Segoe UI" w:cs="Segoe UI"/>
      <w:color w:val="000000"/>
      <w:sz w:val="22"/>
      <w:szCs w:val="22"/>
      <w:u w:color="000000"/>
      <w:lang w:val="en-US"/>
    </w:rPr>
  </w:style>
  <w:style w:type="paragraph" w:customStyle="1" w:styleId="Topline">
    <w:name w:val="Topline"/>
    <w:qFormat/>
    <w:pPr>
      <w:spacing w:before="560" w:after="560" w:line="276" w:lineRule="auto"/>
      <w:jc w:val="both"/>
    </w:pPr>
    <w:rPr>
      <w:rFonts w:ascii="Segoe UI" w:eastAsia="Segoe UI" w:hAnsi="Segoe UI" w:cs="Segoe UI"/>
      <w:color w:val="000000"/>
      <w:sz w:val="22"/>
      <w:szCs w:val="22"/>
      <w:u w:color="000000"/>
      <w:lang w:val="en-US"/>
    </w:rPr>
  </w:style>
  <w:style w:type="character" w:customStyle="1" w:styleId="Headline">
    <w:name w:val="Headline"/>
    <w:rPr>
      <w:rFonts w:ascii="Segoe UI" w:eastAsia="Segoe UI" w:hAnsi="Segoe UI" w:cs="Segoe UI"/>
      <w:b/>
      <w:bCs/>
      <w:sz w:val="32"/>
      <w:szCs w:val="32"/>
      <w:lang w:val="en-US"/>
    </w:rPr>
  </w:style>
  <w:style w:type="character" w:customStyle="1" w:styleId="Odkaz">
    <w:name w:val="Odkaz"/>
    <w:rPr>
      <w:rFonts w:ascii="Segoe UI" w:eastAsia="Segoe UI" w:hAnsi="Segoe UI" w:cs="Segoe UI"/>
      <w:b w:val="0"/>
      <w:bCs w:val="0"/>
      <w:i w:val="0"/>
      <w:iCs w:val="0"/>
      <w:outline w:val="0"/>
      <w:color w:val="0000FF"/>
      <w:sz w:val="18"/>
      <w:szCs w:val="18"/>
      <w:u w:val="single" w:color="0000FF"/>
    </w:rPr>
  </w:style>
  <w:style w:type="character" w:customStyle="1" w:styleId="Hyperlink0">
    <w:name w:val="Hyperlink.0"/>
    <w:basedOn w:val="Odkaz"/>
    <w:rPr>
      <w:rFonts w:ascii="Segoe UI" w:eastAsia="Segoe UI" w:hAnsi="Segoe UI" w:cs="Segoe UI"/>
      <w:b w:val="0"/>
      <w:bCs w:val="0"/>
      <w:i w:val="0"/>
      <w:iCs w:val="0"/>
      <w:outline w:val="0"/>
      <w:color w:val="000000"/>
      <w:sz w:val="18"/>
      <w:szCs w:val="18"/>
      <w:u w:val="single" w:color="000000"/>
      <w:shd w:val="clear" w:color="auto" w:fill="FFFF00"/>
      <w:lang w:val="en-US"/>
    </w:rPr>
  </w:style>
  <w:style w:type="character" w:customStyle="1" w:styleId="AboutandContactHeadline">
    <w:name w:val="About and Contact Headline"/>
    <w:rPr>
      <w:rFonts w:ascii="Segoe UI" w:eastAsia="Segoe UI" w:hAnsi="Segoe UI" w:cs="Segoe UI"/>
      <w:b/>
      <w:bCs/>
      <w:sz w:val="18"/>
      <w:szCs w:val="18"/>
    </w:rPr>
  </w:style>
  <w:style w:type="character" w:customStyle="1" w:styleId="Hyperlink1">
    <w:name w:val="Hyperlink.1"/>
    <w:basedOn w:val="Odkaz"/>
    <w:rPr>
      <w:rFonts w:ascii="Segoe UI" w:eastAsia="Segoe UI" w:hAnsi="Segoe UI" w:cs="Segoe UI"/>
      <w:b/>
      <w:bCs/>
      <w:i w:val="0"/>
      <w:iCs w:val="0"/>
      <w:outline w:val="0"/>
      <w:color w:val="0000FF"/>
      <w:sz w:val="18"/>
      <w:szCs w:val="18"/>
      <w:u w:val="single" w:color="0000FF"/>
    </w:rPr>
  </w:style>
  <w:style w:type="character" w:styleId="UnresolvedMention">
    <w:name w:val="Unresolved Mention"/>
    <w:basedOn w:val="DefaultParagraphFont"/>
    <w:uiPriority w:val="99"/>
    <w:semiHidden/>
    <w:unhideWhenUsed/>
    <w:rsid w:val="007D354B"/>
    <w:rPr>
      <w:color w:val="605E5C"/>
      <w:shd w:val="clear" w:color="auto" w:fill="E1DFDD"/>
    </w:rPr>
  </w:style>
  <w:style w:type="character" w:customStyle="1" w:styleId="AboutandContactBody">
    <w:name w:val="About and Contact Body"/>
    <w:basedOn w:val="DefaultParagraphFont"/>
    <w:rsid w:val="004D3C26"/>
    <w:rPr>
      <w:rFonts w:ascii="Segoe UI" w:hAnsi="Segoe UI"/>
      <w:sz w:val="18"/>
    </w:rPr>
  </w:style>
  <w:style w:type="table" w:customStyle="1" w:styleId="TableNormal1">
    <w:name w:val="Table Normal1"/>
    <w:rsid w:val="00452BD0"/>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72642"/>
    <w:rPr>
      <w:sz w:val="16"/>
      <w:szCs w:val="16"/>
    </w:rPr>
  </w:style>
  <w:style w:type="paragraph" w:styleId="CommentText">
    <w:name w:val="annotation text"/>
    <w:basedOn w:val="Normal"/>
    <w:link w:val="CommentTextChar"/>
    <w:uiPriority w:val="99"/>
    <w:unhideWhenUsed/>
    <w:rsid w:val="00472642"/>
    <w:pPr>
      <w:spacing w:line="240" w:lineRule="auto"/>
    </w:pPr>
    <w:rPr>
      <w:sz w:val="20"/>
      <w:szCs w:val="20"/>
    </w:rPr>
  </w:style>
  <w:style w:type="character" w:customStyle="1" w:styleId="CommentTextChar">
    <w:name w:val="Comment Text Char"/>
    <w:basedOn w:val="DefaultParagraphFont"/>
    <w:link w:val="CommentText"/>
    <w:uiPriority w:val="99"/>
    <w:rsid w:val="00472642"/>
    <w:rPr>
      <w:rFonts w:ascii="Segoe UI" w:eastAsia="Segoe UI" w:hAnsi="Segoe UI" w:cs="Segoe UI"/>
      <w:color w:val="000000"/>
      <w:u w:color="000000"/>
      <w:lang w:val="en-US"/>
    </w:rPr>
  </w:style>
  <w:style w:type="paragraph" w:styleId="CommentSubject">
    <w:name w:val="annotation subject"/>
    <w:basedOn w:val="CommentText"/>
    <w:next w:val="CommentText"/>
    <w:link w:val="CommentSubjectChar"/>
    <w:uiPriority w:val="99"/>
    <w:semiHidden/>
    <w:unhideWhenUsed/>
    <w:rsid w:val="00472642"/>
    <w:rPr>
      <w:b/>
      <w:bCs/>
    </w:rPr>
  </w:style>
  <w:style w:type="character" w:customStyle="1" w:styleId="CommentSubjectChar">
    <w:name w:val="Comment Subject Char"/>
    <w:basedOn w:val="CommentTextChar"/>
    <w:link w:val="CommentSubject"/>
    <w:uiPriority w:val="99"/>
    <w:semiHidden/>
    <w:rsid w:val="00472642"/>
    <w:rPr>
      <w:rFonts w:ascii="Segoe UI" w:eastAsia="Segoe UI" w:hAnsi="Segoe UI" w:cs="Segoe UI"/>
      <w:b/>
      <w:bCs/>
      <w:color w:val="000000"/>
      <w:u w:color="000000"/>
      <w:lang w:val="en-US"/>
    </w:rPr>
  </w:style>
  <w:style w:type="paragraph" w:styleId="Revision">
    <w:name w:val="Revision"/>
    <w:hidden/>
    <w:uiPriority w:val="99"/>
    <w:semiHidden/>
    <w:rsid w:val="00D00BC1"/>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Segoe UI" w:hAnsi="Segoe UI" w:cs="Segoe U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29243">
      <w:bodyDiv w:val="1"/>
      <w:marLeft w:val="0"/>
      <w:marRight w:val="0"/>
      <w:marTop w:val="0"/>
      <w:marBottom w:val="0"/>
      <w:divBdr>
        <w:top w:val="none" w:sz="0" w:space="0" w:color="auto"/>
        <w:left w:val="none" w:sz="0" w:space="0" w:color="auto"/>
        <w:bottom w:val="none" w:sz="0" w:space="0" w:color="auto"/>
        <w:right w:val="none" w:sz="0" w:space="0" w:color="auto"/>
      </w:divBdr>
    </w:div>
    <w:div w:id="1607620312">
      <w:bodyDiv w:val="1"/>
      <w:marLeft w:val="0"/>
      <w:marRight w:val="0"/>
      <w:marTop w:val="0"/>
      <w:marBottom w:val="0"/>
      <w:divBdr>
        <w:top w:val="none" w:sz="0" w:space="0" w:color="auto"/>
        <w:left w:val="none" w:sz="0" w:space="0" w:color="auto"/>
        <w:bottom w:val="none" w:sz="0" w:space="0" w:color="auto"/>
        <w:right w:val="none" w:sz="0" w:space="0" w:color="auto"/>
      </w:divBdr>
    </w:div>
    <w:div w:id="1730227551">
      <w:bodyDiv w:val="1"/>
      <w:marLeft w:val="0"/>
      <w:marRight w:val="0"/>
      <w:marTop w:val="0"/>
      <w:marBottom w:val="0"/>
      <w:divBdr>
        <w:top w:val="none" w:sz="0" w:space="0" w:color="auto"/>
        <w:left w:val="none" w:sz="0" w:space="0" w:color="auto"/>
        <w:bottom w:val="none" w:sz="0" w:space="0" w:color="auto"/>
        <w:right w:val="none" w:sz="0" w:space="0" w:color="auto"/>
      </w:divBdr>
    </w:div>
    <w:div w:id="178816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kanucz\Downloads\zuzana.kanuchov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Henkel Theme">
      <a:dk1>
        <a:srgbClr val="000000"/>
      </a:dk1>
      <a:lt1>
        <a:srgbClr val="FFFFFF"/>
      </a:lt1>
      <a:dk2>
        <a:srgbClr val="A7A7A7"/>
      </a:dk2>
      <a:lt2>
        <a:srgbClr val="535353"/>
      </a:lt2>
      <a:accent1>
        <a:srgbClr val="5F6973"/>
      </a:accent1>
      <a:accent2>
        <a:srgbClr val="AFB4B9"/>
      </a:accent2>
      <a:accent3>
        <a:srgbClr val="00AA75"/>
      </a:accent3>
      <a:accent4>
        <a:srgbClr val="004C79"/>
      </a:accent4>
      <a:accent5>
        <a:srgbClr val="9A141B"/>
      </a:accent5>
      <a:accent6>
        <a:srgbClr val="FFDB23"/>
      </a:accent6>
      <a:hlink>
        <a:srgbClr val="0000FF"/>
      </a:hlink>
      <a:folHlink>
        <a:srgbClr val="FF00FF"/>
      </a:folHlink>
    </a:clrScheme>
    <a:fontScheme name="Henkel Theme">
      <a:majorFont>
        <a:latin typeface="Helvetica Neue"/>
        <a:ea typeface="Helvetica Neue"/>
        <a:cs typeface="Helvetica Neue"/>
      </a:majorFont>
      <a:minorFont>
        <a:latin typeface="Helvetica Neue"/>
        <a:ea typeface="Helvetica Neue"/>
        <a:cs typeface="Helvetica Neue"/>
      </a:minorFont>
    </a:fontScheme>
    <a:fmtScheme name="Henkel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B90B3-C247-449D-B2F5-5A1A713B0E3C}">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2F8BA31A-7DFE-4B4E-BF01-01763EBB4E24}">
  <ds:schemaRefs>
    <ds:schemaRef ds:uri="http://schemas.microsoft.com/sharepoint/v3/contenttype/forms"/>
  </ds:schemaRefs>
</ds:datastoreItem>
</file>

<file path=customXml/itemProps3.xml><?xml version="1.0" encoding="utf-8"?>
<ds:datastoreItem xmlns:ds="http://schemas.openxmlformats.org/officeDocument/2006/customXml" ds:itemID="{EB202191-2085-4BCB-9B88-937164B1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CharactersWithSpaces>
  <SharedDoc>false</SharedDoc>
  <HLinks>
    <vt:vector size="12" baseType="variant">
      <vt:variant>
        <vt:i4>4128779</vt:i4>
      </vt:variant>
      <vt:variant>
        <vt:i4>3</vt:i4>
      </vt:variant>
      <vt:variant>
        <vt:i4>0</vt:i4>
      </vt:variant>
      <vt:variant>
        <vt:i4>5</vt:i4>
      </vt:variant>
      <vt:variant>
        <vt:lpwstr>zuzana.kanuchova@henkel.com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Petriska</dc:creator>
  <cp:keywords/>
  <cp:lastModifiedBy>Zuzana Kanuchova</cp:lastModifiedBy>
  <cp:revision>2</cp:revision>
  <dcterms:created xsi:type="dcterms:W3CDTF">2025-09-22T13:13:00Z</dcterms:created>
  <dcterms:modified xsi:type="dcterms:W3CDTF">2025-09-22T13:13:00Z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f0b2fc4c9d2571d002486f468b30aa8812c2310f0105fd3ac059d43b3f5246c6</vt:lpwstr>
  </property>
  <property fmtid="{D5CDD505-2E9C-101B-9397-08002B2CF9AE}" pid="3" name="ContentTypeId">
    <vt:lpwstr>0x01010068A283F239FC9A47B3A603CC7E078231</vt:lpwstr>
  </property>
  <property fmtid="{D5CDD505-2E9C-101B-9397-08002B2CF9AE}" pid="4" name="MediaServiceImageTags">
    <vt:lpwstr/>
  </property>
  <property fmtid="{D5CDD505-2E9C-101B-9397-08002B2CF9AE}" pid="5" name="ClassificationContentMarkingFooterShapeIds">
    <vt:lpwstr>27d3e86,59c3c004,2f53aa9</vt:lpwstr>
  </property>
  <property fmtid="{D5CDD505-2E9C-101B-9397-08002B2CF9AE}" pid="6" name="ClassificationContentMarkingFooterFontProps">
    <vt:lpwstr>#000000,10,Calibri</vt:lpwstr>
  </property>
  <property fmtid="{D5CDD505-2E9C-101B-9397-08002B2CF9AE}" pid="7" name="ClassificationContentMarkingFooterText">
    <vt:lpwstr>Confidential - Not for Public Consumption or Distribution</vt:lpwstr>
  </property>
  <property fmtid="{D5CDD505-2E9C-101B-9397-08002B2CF9AE}" pid="8" name="MSIP_Label_8e19d756-792e-42a1-bcad-4cb9051ddd2d_Enabled">
    <vt:lpwstr>true</vt:lpwstr>
  </property>
  <property fmtid="{D5CDD505-2E9C-101B-9397-08002B2CF9AE}" pid="9" name="MSIP_Label_8e19d756-792e-42a1-bcad-4cb9051ddd2d_SetDate">
    <vt:lpwstr>2025-06-26T09:44:38Z</vt:lpwstr>
  </property>
  <property fmtid="{D5CDD505-2E9C-101B-9397-08002B2CF9AE}" pid="10" name="MSIP_Label_8e19d756-792e-42a1-bcad-4cb9051ddd2d_Method">
    <vt:lpwstr>Standard</vt:lpwstr>
  </property>
  <property fmtid="{D5CDD505-2E9C-101B-9397-08002B2CF9AE}" pid="11" name="MSIP_Label_8e19d756-792e-42a1-bcad-4cb9051ddd2d_Name">
    <vt:lpwstr>Confidential</vt:lpwstr>
  </property>
  <property fmtid="{D5CDD505-2E9C-101B-9397-08002B2CF9AE}" pid="12" name="MSIP_Label_8e19d756-792e-42a1-bcad-4cb9051ddd2d_SiteId">
    <vt:lpwstr>41eb501a-f671-4ce0-a5bf-b64168c3705f</vt:lpwstr>
  </property>
  <property fmtid="{D5CDD505-2E9C-101B-9397-08002B2CF9AE}" pid="13" name="MSIP_Label_8e19d756-792e-42a1-bcad-4cb9051ddd2d_ActionId">
    <vt:lpwstr>f1da19d6-989d-42f6-b1cd-cef97c795c2a</vt:lpwstr>
  </property>
  <property fmtid="{D5CDD505-2E9C-101B-9397-08002B2CF9AE}" pid="14" name="MSIP_Label_8e19d756-792e-42a1-bcad-4cb9051ddd2d_ContentBits">
    <vt:lpwstr>2</vt:lpwstr>
  </property>
  <property fmtid="{D5CDD505-2E9C-101B-9397-08002B2CF9AE}" pid="15" name="MSIP_Label_8e19d756-792e-42a1-bcad-4cb9051ddd2d_Tag">
    <vt:lpwstr>10, 3, 0, 1</vt:lpwstr>
  </property>
</Properties>
</file>