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7FB06" w14:textId="28649B34" w:rsidR="00134A69" w:rsidRPr="00EF1330" w:rsidRDefault="002267E8" w:rsidP="00134A69">
      <w:pPr>
        <w:pStyle w:val="MonthDayYear"/>
        <w:rPr>
          <w:lang w:eastAsia="zh-TW"/>
        </w:rPr>
      </w:pPr>
      <w:r>
        <w:rPr>
          <w:lang w:eastAsia="zh-TW"/>
        </w:rPr>
        <w:t>2025</w:t>
      </w:r>
      <w:r>
        <w:rPr>
          <w:rFonts w:hint="eastAsia"/>
          <w:lang w:eastAsia="zh-TW"/>
        </w:rPr>
        <w:t>年</w:t>
      </w:r>
      <w:r>
        <w:rPr>
          <w:lang w:eastAsia="zh-TW"/>
        </w:rPr>
        <w:t>9</w:t>
      </w:r>
      <w:r>
        <w:rPr>
          <w:rFonts w:hint="eastAsia"/>
          <w:lang w:eastAsia="zh-TW"/>
        </w:rPr>
        <w:t>月</w:t>
      </w:r>
      <w:r>
        <w:rPr>
          <w:lang w:eastAsia="zh-TW"/>
        </w:rPr>
        <w:t>22</w:t>
      </w:r>
      <w:r>
        <w:rPr>
          <w:rFonts w:hint="eastAsia"/>
          <w:lang w:eastAsia="zh-TW"/>
        </w:rPr>
        <w:t>日</w:t>
      </w:r>
    </w:p>
    <w:p w14:paraId="1175D82B" w14:textId="2195DF54" w:rsidR="00134A69" w:rsidRPr="009D1522" w:rsidRDefault="002267E8" w:rsidP="00134A69">
      <w:pPr>
        <w:pStyle w:val="Topline"/>
        <w:jc w:val="left"/>
        <w:rPr>
          <w:lang w:eastAsia="zh-TW"/>
        </w:rPr>
      </w:pPr>
      <w:r>
        <w:rPr>
          <w:rFonts w:hint="eastAsia"/>
          <w:lang w:eastAsia="zh-TW"/>
        </w:rPr>
        <w:t>賦能面向未來的創新</w:t>
      </w:r>
    </w:p>
    <w:p w14:paraId="28BAC026" w14:textId="2E435023" w:rsidR="00134A69" w:rsidRPr="00596B88" w:rsidRDefault="002267E8" w:rsidP="00134A69">
      <w:pPr>
        <w:rPr>
          <w:rStyle w:val="Headline"/>
          <w:lang w:eastAsia="zh-TW"/>
        </w:rPr>
      </w:pPr>
      <w:r w:rsidRPr="00596B88">
        <w:rPr>
          <w:rStyle w:val="Headline"/>
          <w:rFonts w:hint="eastAsia"/>
          <w:lang w:eastAsia="zh-TW"/>
        </w:rPr>
        <w:t>漢高</w:t>
      </w:r>
      <w:r>
        <w:rPr>
          <w:rStyle w:val="Headline"/>
          <w:rFonts w:hint="eastAsia"/>
          <w:lang w:eastAsia="zh-TW"/>
        </w:rPr>
        <w:t>接著劑</w:t>
      </w:r>
      <w:r w:rsidRPr="00596B88">
        <w:rPr>
          <w:rStyle w:val="Headline"/>
          <w:rFonts w:hint="eastAsia"/>
          <w:lang w:eastAsia="zh-TW"/>
        </w:rPr>
        <w:t>技術上海創新體驗中心</w:t>
      </w:r>
      <w:r>
        <w:rPr>
          <w:rStyle w:val="Headline"/>
          <w:rFonts w:hint="eastAsia"/>
          <w:lang w:eastAsia="zh-TW"/>
        </w:rPr>
        <w:t>在華落成啟用</w:t>
      </w:r>
    </w:p>
    <w:p w14:paraId="1F6A40DB" w14:textId="77777777" w:rsidR="00134A69" w:rsidRDefault="00134A69" w:rsidP="00134A69">
      <w:pPr>
        <w:rPr>
          <w:rFonts w:cs="Segoe UI"/>
          <w:szCs w:val="22"/>
          <w:lang w:eastAsia="zh-TW"/>
        </w:rPr>
      </w:pPr>
    </w:p>
    <w:p w14:paraId="1BA2322C" w14:textId="6524964B" w:rsidR="00134A69" w:rsidRPr="00215350" w:rsidRDefault="002267E8" w:rsidP="00134A69">
      <w:pPr>
        <w:rPr>
          <w:rFonts w:cs="Segoe UI"/>
          <w:szCs w:val="22"/>
          <w:lang w:eastAsia="zh-TW"/>
        </w:rPr>
      </w:pPr>
      <w:r>
        <w:rPr>
          <w:rFonts w:cs="Segoe UI" w:hint="eastAsia"/>
          <w:szCs w:val="22"/>
          <w:lang w:eastAsia="zh-TW"/>
        </w:rPr>
        <w:t>上海</w:t>
      </w:r>
      <w:r>
        <w:rPr>
          <w:rFonts w:cs="Segoe UI"/>
          <w:szCs w:val="22"/>
          <w:lang w:eastAsia="zh-TW"/>
        </w:rPr>
        <w:t xml:space="preserve"> - </w:t>
      </w:r>
      <w:r w:rsidRPr="00596B88">
        <w:rPr>
          <w:rFonts w:cs="Segoe UI" w:hint="eastAsia"/>
          <w:szCs w:val="22"/>
          <w:lang w:eastAsia="zh-TW"/>
        </w:rPr>
        <w:t>漢高今日宣佈，其位於上海的全新</w:t>
      </w:r>
      <w:r>
        <w:rPr>
          <w:rFonts w:cs="Segoe UI" w:hint="eastAsia"/>
          <w:szCs w:val="22"/>
          <w:lang w:eastAsia="zh-TW"/>
        </w:rPr>
        <w:t>接著劑</w:t>
      </w:r>
      <w:r w:rsidRPr="00596B88">
        <w:rPr>
          <w:rFonts w:cs="Segoe UI" w:hint="eastAsia"/>
          <w:szCs w:val="22"/>
          <w:lang w:eastAsia="zh-TW"/>
        </w:rPr>
        <w:t>技術創新體驗中心正式啟用。該中心總投資</w:t>
      </w:r>
      <w:r w:rsidRPr="00077454">
        <w:rPr>
          <w:rFonts w:cs="Segoe UI" w:hint="eastAsia"/>
          <w:szCs w:val="22"/>
          <w:lang w:eastAsia="zh-TW"/>
        </w:rPr>
        <w:t>約</w:t>
      </w:r>
      <w:r w:rsidRPr="00077454">
        <w:rPr>
          <w:rFonts w:cs="Segoe UI"/>
          <w:szCs w:val="22"/>
          <w:lang w:eastAsia="zh-TW"/>
        </w:rPr>
        <w:t>5</w:t>
      </w:r>
      <w:r w:rsidRPr="00077454">
        <w:rPr>
          <w:rFonts w:cs="Segoe UI" w:hint="eastAsia"/>
          <w:szCs w:val="22"/>
          <w:lang w:eastAsia="zh-TW"/>
        </w:rPr>
        <w:t>億元人民幣</w:t>
      </w:r>
      <w:r w:rsidRPr="00596B88">
        <w:rPr>
          <w:rFonts w:cs="Segoe UI" w:hint="eastAsia"/>
          <w:szCs w:val="22"/>
          <w:lang w:eastAsia="zh-TW"/>
        </w:rPr>
        <w:t>，旨在加速</w:t>
      </w:r>
      <w:r>
        <w:rPr>
          <w:rFonts w:cs="Segoe UI" w:hint="eastAsia"/>
          <w:szCs w:val="22"/>
          <w:lang w:eastAsia="zh-TW"/>
        </w:rPr>
        <w:t>開發</w:t>
      </w:r>
      <w:r w:rsidRPr="00077454">
        <w:rPr>
          <w:rFonts w:cs="Segoe UI" w:hint="eastAsia"/>
          <w:szCs w:val="22"/>
          <w:lang w:eastAsia="zh-TW"/>
        </w:rPr>
        <w:t>有影響力的</w:t>
      </w:r>
      <w:r w:rsidRPr="00596B88">
        <w:rPr>
          <w:rFonts w:cs="Segoe UI" w:hint="eastAsia"/>
          <w:szCs w:val="22"/>
          <w:lang w:eastAsia="zh-TW"/>
        </w:rPr>
        <w:t>永續解決方案</w:t>
      </w:r>
      <w:r w:rsidRPr="00CE5A6A">
        <w:rPr>
          <w:rFonts w:cs="Segoe UI" w:hint="eastAsia"/>
          <w:szCs w:val="22"/>
          <w:lang w:eastAsia="zh-TW"/>
        </w:rPr>
        <w:t>，促進與客戶的深度協作，從而推動漢高在亞太地區的長期發展。</w:t>
      </w:r>
    </w:p>
    <w:p w14:paraId="386B80A0" w14:textId="77777777" w:rsidR="00134A69" w:rsidRPr="00215350" w:rsidRDefault="00134A69" w:rsidP="00134A69">
      <w:pPr>
        <w:rPr>
          <w:rFonts w:cs="Segoe UI"/>
          <w:szCs w:val="22"/>
          <w:lang w:eastAsia="zh-TW"/>
        </w:rPr>
      </w:pPr>
    </w:p>
    <w:p w14:paraId="17F1863C" w14:textId="0828AF70" w:rsidR="00134A69" w:rsidRPr="00394790" w:rsidRDefault="002267E8" w:rsidP="00134A69">
      <w:pPr>
        <w:rPr>
          <w:rFonts w:cs="Segoe UI"/>
          <w:lang w:eastAsia="zh-TW"/>
        </w:rPr>
      </w:pPr>
      <w:r w:rsidRPr="00077454">
        <w:rPr>
          <w:rFonts w:cs="Segoe UI" w:hint="eastAsia"/>
          <w:lang w:eastAsia="zh-TW"/>
        </w:rPr>
        <w:t>新中心位於張江高</w:t>
      </w:r>
      <w:r w:rsidRPr="00394790">
        <w:rPr>
          <w:rFonts w:cs="Segoe UI" w:hint="eastAsia"/>
          <w:lang w:eastAsia="zh-TW"/>
        </w:rPr>
        <w:t>科技園區，</w:t>
      </w:r>
      <w:r w:rsidR="00D47C7F" w:rsidRPr="00D47C7F">
        <w:rPr>
          <w:rFonts w:cs="Segoe UI" w:hint="eastAsia"/>
          <w:lang w:eastAsia="zh-TW"/>
        </w:rPr>
        <w:t>總</w:t>
      </w:r>
      <w:r w:rsidRPr="00394790">
        <w:rPr>
          <w:rFonts w:cs="Segoe UI" w:hint="eastAsia"/>
          <w:lang w:eastAsia="zh-TW"/>
        </w:rPr>
        <w:t>面積達</w:t>
      </w:r>
      <w:r w:rsidRPr="00394790">
        <w:rPr>
          <w:rFonts w:cs="Segoe UI"/>
          <w:lang w:eastAsia="zh-TW"/>
        </w:rPr>
        <w:t>33,000</w:t>
      </w:r>
      <w:r w:rsidRPr="00394790">
        <w:rPr>
          <w:rFonts w:cs="Segoe UI" w:hint="eastAsia"/>
          <w:lang w:eastAsia="zh-TW"/>
        </w:rPr>
        <w:t>平方米，彙聚了</w:t>
      </w:r>
      <w:r w:rsidRPr="00394790">
        <w:rPr>
          <w:rFonts w:cs="Segoe UI"/>
          <w:lang w:eastAsia="zh-TW"/>
        </w:rPr>
        <w:t>500</w:t>
      </w:r>
      <w:r w:rsidRPr="00394790">
        <w:rPr>
          <w:rFonts w:cs="Segoe UI" w:hint="eastAsia"/>
          <w:lang w:eastAsia="zh-TW"/>
        </w:rPr>
        <w:t>多名來自產品開發、應用技術、技術服務等領域的科學家與技術專家，為來自廣泛行業的客戶提供領先的</w:t>
      </w:r>
      <w:r>
        <w:rPr>
          <w:rFonts w:cs="Segoe UI" w:hint="eastAsia"/>
          <w:lang w:eastAsia="zh-TW"/>
        </w:rPr>
        <w:t>接著劑</w:t>
      </w:r>
      <w:r w:rsidRPr="00394790">
        <w:rPr>
          <w:rFonts w:cs="Segoe UI" w:hint="eastAsia"/>
          <w:lang w:eastAsia="zh-TW"/>
        </w:rPr>
        <w:t>、密封劑和功能性塗層解決方案。</w:t>
      </w:r>
    </w:p>
    <w:p w14:paraId="27B7651E" w14:textId="77777777" w:rsidR="00134A69" w:rsidRPr="00394790" w:rsidRDefault="00134A69" w:rsidP="00134A69">
      <w:pPr>
        <w:rPr>
          <w:rFonts w:cs="Segoe UI"/>
          <w:szCs w:val="22"/>
          <w:lang w:eastAsia="zh-TW"/>
        </w:rPr>
      </w:pPr>
    </w:p>
    <w:p w14:paraId="72D34C4E" w14:textId="50B6025B" w:rsidR="00134A69" w:rsidRPr="00394790" w:rsidRDefault="002267E8" w:rsidP="00134A69">
      <w:pPr>
        <w:rPr>
          <w:rFonts w:cs="Segoe UI"/>
          <w:lang w:eastAsia="zh-TW"/>
        </w:rPr>
      </w:pPr>
      <w:r w:rsidRPr="00394790">
        <w:rPr>
          <w:rFonts w:cs="Segoe UI" w:hint="eastAsia"/>
          <w:lang w:eastAsia="zh-TW"/>
        </w:rPr>
        <w:t>“新啟用的上海創新體驗中心把握區域趨勢、洞察市場需求，進一步加強了漢高推動亞太區創新的承諾。”</w:t>
      </w:r>
      <w:r w:rsidRPr="00394790">
        <w:rPr>
          <w:lang w:eastAsia="zh-TW"/>
        </w:rPr>
        <w:t xml:space="preserve"> </w:t>
      </w:r>
      <w:r w:rsidRPr="00394790">
        <w:rPr>
          <w:rFonts w:cs="Segoe UI" w:hint="eastAsia"/>
          <w:lang w:eastAsia="zh-TW"/>
        </w:rPr>
        <w:t>漢高</w:t>
      </w:r>
      <w:r>
        <w:rPr>
          <w:rFonts w:cs="Segoe UI" w:hint="eastAsia"/>
          <w:lang w:eastAsia="zh-TW"/>
        </w:rPr>
        <w:t>接著劑</w:t>
      </w:r>
      <w:r w:rsidRPr="00394790">
        <w:rPr>
          <w:rFonts w:cs="Segoe UI" w:hint="eastAsia"/>
          <w:lang w:eastAsia="zh-TW"/>
        </w:rPr>
        <w:t>技術執行副總裁馬道安（</w:t>
      </w:r>
      <w:r w:rsidRPr="00394790">
        <w:rPr>
          <w:rFonts w:cs="Segoe UI"/>
          <w:lang w:eastAsia="zh-TW"/>
        </w:rPr>
        <w:t>Mark Dorn</w:t>
      </w:r>
      <w:r w:rsidRPr="00394790">
        <w:rPr>
          <w:rFonts w:cs="Segoe UI" w:hint="eastAsia"/>
          <w:lang w:eastAsia="zh-TW"/>
        </w:rPr>
        <w:t>）表示，“這一中心延續了我們</w:t>
      </w:r>
      <w:r w:rsidRPr="00394790">
        <w:rPr>
          <w:rFonts w:cs="Segoe UI"/>
          <w:lang w:eastAsia="zh-TW"/>
        </w:rPr>
        <w:t>2022</w:t>
      </w:r>
      <w:r w:rsidRPr="00394790">
        <w:rPr>
          <w:rFonts w:cs="Segoe UI" w:hint="eastAsia"/>
          <w:lang w:eastAsia="zh-TW"/>
        </w:rPr>
        <w:t>年在德國杜塞爾多夫總部推出的全球創新中心理念，</w:t>
      </w:r>
      <w:r w:rsidR="0097497E" w:rsidRPr="0097497E">
        <w:rPr>
          <w:rFonts w:cs="Segoe UI"/>
          <w:lang w:eastAsia="zh-TW"/>
        </w:rPr>
        <w:t>致力於</w:t>
      </w:r>
      <w:r w:rsidRPr="00394790">
        <w:rPr>
          <w:rFonts w:cs="Segoe UI" w:hint="eastAsia"/>
          <w:lang w:eastAsia="zh-TW"/>
        </w:rPr>
        <w:t>將技術專知轉化為有影響力的永續創新。上海創新體驗中心為客戶全面呈現我們的產品組合，同時促進內外部的緊密協作，從而提升創新速度，為漢高在亞太地區的未來增長奠定堅實基礎。”</w:t>
      </w:r>
    </w:p>
    <w:p w14:paraId="2F2337C9" w14:textId="77777777" w:rsidR="00134A69" w:rsidRPr="00394790" w:rsidRDefault="00134A69" w:rsidP="00134A69">
      <w:pPr>
        <w:rPr>
          <w:rFonts w:cs="Segoe UI"/>
          <w:szCs w:val="22"/>
          <w:lang w:eastAsia="zh-TW"/>
        </w:rPr>
      </w:pPr>
    </w:p>
    <w:p w14:paraId="62D8B340" w14:textId="20BDF837" w:rsidR="00134A69" w:rsidRPr="00394790" w:rsidRDefault="0035356F" w:rsidP="00134A69">
      <w:pPr>
        <w:rPr>
          <w:rFonts w:cs="Segoe UI"/>
          <w:szCs w:val="22"/>
          <w:lang w:eastAsia="zh-TW"/>
        </w:rPr>
      </w:pPr>
      <w:r w:rsidRPr="0035356F">
        <w:rPr>
          <w:rFonts w:cs="Segoe UI" w:hint="eastAsia"/>
          <w:szCs w:val="22"/>
          <w:lang w:eastAsia="zh-TW"/>
        </w:rPr>
        <w:t>以技術平臺為基礎所建構的架構</w:t>
      </w:r>
      <w:r w:rsidR="002267E8" w:rsidRPr="00394790">
        <w:rPr>
          <w:rFonts w:cs="Segoe UI" w:hint="eastAsia"/>
          <w:szCs w:val="22"/>
          <w:lang w:eastAsia="zh-TW"/>
        </w:rPr>
        <w:t>，上海創新體驗中心將促進跨行業合作與知識交流。借助先進的數位化工具，漢高專家可連接更廣泛的全球創新網路，推動敏捷高效的工作流程和資料驅動的決策。同時，設施內還設有先進的客戶體驗中心，為來自各行業與學術合作夥伴提供沉浸式互動體驗，激發靈感，探索</w:t>
      </w:r>
      <w:r w:rsidR="00223E45" w:rsidRPr="00223E45">
        <w:rPr>
          <w:rFonts w:cs="Segoe UI"/>
          <w:szCs w:val="22"/>
          <w:lang w:eastAsia="zh-TW"/>
        </w:rPr>
        <w:t>成長機會</w:t>
      </w:r>
      <w:r w:rsidR="002267E8" w:rsidRPr="00394790">
        <w:rPr>
          <w:rFonts w:cs="Segoe UI" w:hint="eastAsia"/>
          <w:szCs w:val="22"/>
          <w:lang w:eastAsia="zh-TW"/>
        </w:rPr>
        <w:t>。</w:t>
      </w:r>
    </w:p>
    <w:p w14:paraId="2E619610" w14:textId="77777777" w:rsidR="00134A69" w:rsidRPr="00394790" w:rsidRDefault="00134A69" w:rsidP="00134A69">
      <w:pPr>
        <w:rPr>
          <w:rFonts w:cs="Segoe UI"/>
          <w:szCs w:val="22"/>
          <w:lang w:eastAsia="zh-TW"/>
        </w:rPr>
      </w:pPr>
    </w:p>
    <w:p w14:paraId="10334633" w14:textId="54BB0493" w:rsidR="00134A69" w:rsidRPr="004A78A1" w:rsidRDefault="002267E8" w:rsidP="00134A69">
      <w:pPr>
        <w:rPr>
          <w:rFonts w:cs="Segoe UI"/>
          <w:szCs w:val="22"/>
          <w:lang w:eastAsia="zh-TW"/>
        </w:rPr>
      </w:pPr>
      <w:r w:rsidRPr="00394790">
        <w:rPr>
          <w:rFonts w:cs="Segoe UI" w:hint="eastAsia"/>
          <w:szCs w:val="22"/>
          <w:lang w:eastAsia="zh-TW"/>
        </w:rPr>
        <w:t>“新中心營造有助於激發創意的工作環境，促進了創新文化的培育。”漢高</w:t>
      </w:r>
      <w:r>
        <w:rPr>
          <w:rFonts w:cs="Segoe UI" w:hint="eastAsia"/>
          <w:szCs w:val="22"/>
          <w:lang w:eastAsia="zh-TW"/>
        </w:rPr>
        <w:t>接著劑</w:t>
      </w:r>
      <w:r w:rsidRPr="00394790">
        <w:rPr>
          <w:rFonts w:cs="Segoe UI" w:hint="eastAsia"/>
          <w:szCs w:val="22"/>
          <w:lang w:eastAsia="zh-TW"/>
        </w:rPr>
        <w:t>技術業務集團副總裁、首席技術官奈傑爾·費伊（</w:t>
      </w:r>
      <w:r w:rsidRPr="00394790">
        <w:rPr>
          <w:rFonts w:cs="Segoe UI"/>
          <w:szCs w:val="22"/>
          <w:lang w:eastAsia="zh-TW"/>
        </w:rPr>
        <w:t>Nigel Fay</w:t>
      </w:r>
      <w:r w:rsidRPr="00394790">
        <w:rPr>
          <w:rFonts w:cs="Segoe UI" w:hint="eastAsia"/>
          <w:szCs w:val="22"/>
          <w:lang w:eastAsia="zh-TW"/>
        </w:rPr>
        <w:t>）表示，“在這裡，我們通過協作與共創，將本地洞察轉化為可複製的解決方案，為客戶創造</w:t>
      </w:r>
      <w:r w:rsidR="005A4A2B">
        <w:rPr>
          <w:rFonts w:eastAsia="PMingLiU" w:cs="Segoe UI" w:hint="eastAsia"/>
          <w:szCs w:val="22"/>
          <w:lang w:eastAsia="zh-TW"/>
        </w:rPr>
        <w:t>實質</w:t>
      </w:r>
      <w:r w:rsidR="0035356F" w:rsidRPr="0035356F">
        <w:rPr>
          <w:rFonts w:cs="Segoe UI"/>
          <w:szCs w:val="22"/>
          <w:lang w:eastAsia="zh-TW"/>
        </w:rPr>
        <w:t>效益</w:t>
      </w:r>
      <w:r w:rsidRPr="00394790">
        <w:rPr>
          <w:rFonts w:cs="Segoe UI" w:hint="eastAsia"/>
          <w:szCs w:val="22"/>
          <w:lang w:eastAsia="zh-TW"/>
        </w:rPr>
        <w:t>，並為我們的全球研究網</w:t>
      </w:r>
      <w:r w:rsidRPr="00D26785">
        <w:rPr>
          <w:rFonts w:cs="Segoe UI" w:hint="eastAsia"/>
          <w:szCs w:val="22"/>
          <w:lang w:eastAsia="zh-TW"/>
        </w:rPr>
        <w:t>路做出貢獻</w:t>
      </w:r>
      <w:r w:rsidRPr="003127F8">
        <w:rPr>
          <w:rFonts w:cs="Segoe UI" w:hint="eastAsia"/>
          <w:szCs w:val="22"/>
          <w:lang w:eastAsia="zh-TW"/>
        </w:rPr>
        <w:t>。”</w:t>
      </w:r>
    </w:p>
    <w:p w14:paraId="1A18DD3C" w14:textId="77777777" w:rsidR="00134A69" w:rsidRPr="004A78A1" w:rsidRDefault="00134A69" w:rsidP="00134A69">
      <w:pPr>
        <w:rPr>
          <w:rFonts w:cs="Segoe UI"/>
          <w:szCs w:val="22"/>
          <w:lang w:eastAsia="zh-TW"/>
        </w:rPr>
      </w:pPr>
    </w:p>
    <w:p w14:paraId="6679FAC3" w14:textId="34B5EE6F" w:rsidR="00134A69" w:rsidRPr="009273C8" w:rsidRDefault="002267E8" w:rsidP="00134A69">
      <w:pPr>
        <w:rPr>
          <w:rFonts w:cs="Segoe UI"/>
          <w:szCs w:val="22"/>
          <w:lang w:eastAsia="zh-TW"/>
        </w:rPr>
      </w:pPr>
      <w:r>
        <w:rPr>
          <w:rFonts w:cs="Segoe UI" w:hint="eastAsia"/>
          <w:szCs w:val="22"/>
          <w:lang w:eastAsia="zh-TW"/>
        </w:rPr>
        <w:t>亞太是</w:t>
      </w:r>
      <w:r w:rsidRPr="000734FE">
        <w:rPr>
          <w:rFonts w:cs="Segoe UI" w:hint="eastAsia"/>
          <w:szCs w:val="22"/>
          <w:lang w:eastAsia="zh-TW"/>
        </w:rPr>
        <w:t>全球最具活力和</w:t>
      </w:r>
      <w:r>
        <w:rPr>
          <w:rFonts w:cs="Segoe UI" w:hint="eastAsia"/>
          <w:szCs w:val="22"/>
          <w:lang w:eastAsia="zh-TW"/>
        </w:rPr>
        <w:t>多元化</w:t>
      </w:r>
      <w:r w:rsidRPr="000734FE">
        <w:rPr>
          <w:rFonts w:cs="Segoe UI" w:hint="eastAsia"/>
          <w:szCs w:val="22"/>
          <w:lang w:eastAsia="zh-TW"/>
        </w:rPr>
        <w:t>的地區之一，在漢高的創新和</w:t>
      </w:r>
      <w:r w:rsidR="004C7626" w:rsidRPr="004C7626">
        <w:rPr>
          <w:rFonts w:cs="Segoe UI"/>
          <w:szCs w:val="22"/>
          <w:lang w:eastAsia="zh-TW"/>
        </w:rPr>
        <w:t>成長策略</w:t>
      </w:r>
      <w:r w:rsidRPr="000734FE">
        <w:rPr>
          <w:rFonts w:cs="Segoe UI" w:hint="eastAsia"/>
          <w:szCs w:val="22"/>
          <w:lang w:eastAsia="zh-TW"/>
        </w:rPr>
        <w:t>中發揮著</w:t>
      </w:r>
      <w:r>
        <w:rPr>
          <w:rFonts w:cs="Segoe UI" w:hint="eastAsia"/>
          <w:szCs w:val="22"/>
          <w:lang w:eastAsia="zh-TW"/>
        </w:rPr>
        <w:t>重要</w:t>
      </w:r>
      <w:r w:rsidRPr="000734FE">
        <w:rPr>
          <w:rFonts w:cs="Segoe UI" w:hint="eastAsia"/>
          <w:szCs w:val="22"/>
          <w:lang w:eastAsia="zh-TW"/>
        </w:rPr>
        <w:t>作用。中國作為</w:t>
      </w:r>
      <w:r>
        <w:rPr>
          <w:rFonts w:cs="Segoe UI" w:hint="eastAsia"/>
          <w:szCs w:val="22"/>
          <w:lang w:eastAsia="zh-TW"/>
        </w:rPr>
        <w:t>亞太區</w:t>
      </w:r>
      <w:r w:rsidRPr="000734FE">
        <w:rPr>
          <w:rFonts w:cs="Segoe UI" w:hint="eastAsia"/>
          <w:szCs w:val="22"/>
          <w:lang w:eastAsia="zh-TW"/>
        </w:rPr>
        <w:t>的</w:t>
      </w:r>
      <w:r>
        <w:rPr>
          <w:rFonts w:cs="Segoe UI" w:hint="eastAsia"/>
          <w:szCs w:val="22"/>
          <w:lang w:eastAsia="zh-TW"/>
        </w:rPr>
        <w:t>關鍵</w:t>
      </w:r>
      <w:r w:rsidRPr="000734FE">
        <w:rPr>
          <w:rFonts w:cs="Segoe UI" w:hint="eastAsia"/>
          <w:szCs w:val="22"/>
          <w:lang w:eastAsia="zh-TW"/>
        </w:rPr>
        <w:t>市場</w:t>
      </w:r>
      <w:r>
        <w:rPr>
          <w:rFonts w:cs="Segoe UI" w:hint="eastAsia"/>
          <w:szCs w:val="22"/>
          <w:lang w:eastAsia="zh-TW"/>
        </w:rPr>
        <w:t>之一</w:t>
      </w:r>
      <w:r w:rsidRPr="000734FE">
        <w:rPr>
          <w:rFonts w:cs="Segoe UI" w:hint="eastAsia"/>
          <w:szCs w:val="22"/>
          <w:lang w:eastAsia="zh-TW"/>
        </w:rPr>
        <w:t>，</w:t>
      </w:r>
      <w:r w:rsidR="00E502A4" w:rsidRPr="00E502A4">
        <w:rPr>
          <w:rFonts w:cs="Segoe UI"/>
          <w:szCs w:val="22"/>
          <w:lang w:eastAsia="zh-TW"/>
        </w:rPr>
        <w:t>積極掌握新興趨勢、快速變化的客戶需求與永續發展方向</w:t>
      </w:r>
      <w:r w:rsidR="004C7626" w:rsidRPr="004C7626">
        <w:rPr>
          <w:rFonts w:cs="Segoe UI"/>
          <w:szCs w:val="22"/>
          <w:lang w:eastAsia="zh-TW"/>
        </w:rPr>
        <w:t>，</w:t>
      </w:r>
      <w:r w:rsidR="00E502A4">
        <w:rPr>
          <w:rFonts w:ascii="PMingLiU" w:eastAsia="PMingLiU" w:hAnsi="PMingLiU" w:cs="Segoe UI" w:hint="eastAsia"/>
          <w:szCs w:val="22"/>
          <w:lang w:eastAsia="zh-TW"/>
        </w:rPr>
        <w:t>正</w:t>
      </w:r>
      <w:r w:rsidR="004C7626" w:rsidRPr="004C7626">
        <w:rPr>
          <w:rFonts w:cs="Segoe UI"/>
          <w:szCs w:val="22"/>
          <w:lang w:eastAsia="zh-TW"/>
        </w:rPr>
        <w:t>處</w:t>
      </w:r>
      <w:r w:rsidR="004C7626" w:rsidRPr="004C7626">
        <w:rPr>
          <w:rFonts w:cs="Segoe UI"/>
          <w:szCs w:val="22"/>
          <w:lang w:eastAsia="zh-TW"/>
        </w:rPr>
        <w:lastRenderedPageBreak/>
        <w:t>於業界的領先位置</w:t>
      </w:r>
      <w:r w:rsidRPr="000734FE">
        <w:rPr>
          <w:rFonts w:cs="Segoe UI" w:hint="eastAsia"/>
          <w:szCs w:val="22"/>
          <w:lang w:eastAsia="zh-TW"/>
        </w:rPr>
        <w:t>。</w:t>
      </w:r>
      <w:r w:rsidR="004C7626" w:rsidRPr="004C7626">
        <w:rPr>
          <w:rFonts w:cs="Segoe UI"/>
          <w:szCs w:val="22"/>
          <w:lang w:eastAsia="zh-TW"/>
        </w:rPr>
        <w:t>新設立的中心有助於漢高更深入掌握產業變革動向，並更有效回應在地市場的獨特需求</w:t>
      </w:r>
      <w:r w:rsidRPr="000734FE">
        <w:rPr>
          <w:rFonts w:cs="Segoe UI" w:hint="eastAsia"/>
          <w:szCs w:val="22"/>
          <w:lang w:eastAsia="zh-TW"/>
        </w:rPr>
        <w:t>，為亞太客戶創造更大價值。</w:t>
      </w:r>
    </w:p>
    <w:p w14:paraId="7096007A" w14:textId="77777777" w:rsidR="00134A69" w:rsidRPr="009273C8" w:rsidRDefault="00134A69" w:rsidP="00134A69">
      <w:pPr>
        <w:rPr>
          <w:rFonts w:cs="Segoe UI"/>
          <w:szCs w:val="22"/>
          <w:lang w:eastAsia="zh-TW"/>
        </w:rPr>
      </w:pPr>
    </w:p>
    <w:p w14:paraId="39370501" w14:textId="6314468F" w:rsidR="00134A69" w:rsidRDefault="002267E8" w:rsidP="00134A69">
      <w:pPr>
        <w:rPr>
          <w:rFonts w:cs="Segoe UI"/>
          <w:szCs w:val="22"/>
          <w:lang w:eastAsia="zh-TW"/>
        </w:rPr>
      </w:pPr>
      <w:r w:rsidRPr="00544198">
        <w:rPr>
          <w:rFonts w:cs="Segoe UI" w:hint="eastAsia"/>
          <w:szCs w:val="22"/>
          <w:lang w:eastAsia="zh-TW"/>
        </w:rPr>
        <w:t>“亞太</w:t>
      </w:r>
      <w:r>
        <w:rPr>
          <w:rFonts w:cs="Segoe UI" w:hint="eastAsia"/>
          <w:szCs w:val="22"/>
          <w:lang w:eastAsia="zh-TW"/>
        </w:rPr>
        <w:t>地區市場</w:t>
      </w:r>
      <w:r w:rsidRPr="00544198">
        <w:rPr>
          <w:rFonts w:cs="Segoe UI" w:hint="eastAsia"/>
          <w:szCs w:val="22"/>
          <w:lang w:eastAsia="zh-TW"/>
        </w:rPr>
        <w:t>潛力</w:t>
      </w:r>
      <w:r>
        <w:rPr>
          <w:rFonts w:cs="Segoe UI" w:hint="eastAsia"/>
          <w:szCs w:val="22"/>
          <w:lang w:eastAsia="zh-TW"/>
        </w:rPr>
        <w:t>巨大</w:t>
      </w:r>
      <w:r w:rsidRPr="00544198">
        <w:rPr>
          <w:rFonts w:cs="Segoe UI" w:hint="eastAsia"/>
          <w:szCs w:val="22"/>
          <w:lang w:eastAsia="zh-TW"/>
        </w:rPr>
        <w:t>，而中國更是推動創新與增長的</w:t>
      </w:r>
      <w:r>
        <w:rPr>
          <w:rFonts w:cs="Segoe UI" w:hint="eastAsia"/>
          <w:szCs w:val="22"/>
          <w:lang w:eastAsia="zh-TW"/>
        </w:rPr>
        <w:t>重要</w:t>
      </w:r>
      <w:r w:rsidRPr="00544198">
        <w:rPr>
          <w:rFonts w:cs="Segoe UI" w:hint="eastAsia"/>
          <w:szCs w:val="22"/>
          <w:lang w:eastAsia="zh-TW"/>
        </w:rPr>
        <w:t>引擎。”漢高亞太區總裁蔡雪仙（</w:t>
      </w:r>
      <w:r w:rsidRPr="00544198">
        <w:rPr>
          <w:rFonts w:cs="Segoe UI"/>
          <w:szCs w:val="22"/>
          <w:lang w:eastAsia="zh-TW"/>
        </w:rPr>
        <w:t>Carmen Chua</w:t>
      </w:r>
      <w:r w:rsidRPr="00544198">
        <w:rPr>
          <w:rFonts w:cs="Segoe UI" w:hint="eastAsia"/>
          <w:szCs w:val="22"/>
          <w:lang w:eastAsia="zh-TW"/>
        </w:rPr>
        <w:t>）表示，“</w:t>
      </w:r>
      <w:r>
        <w:rPr>
          <w:rFonts w:cs="Segoe UI" w:hint="eastAsia"/>
          <w:szCs w:val="22"/>
          <w:lang w:eastAsia="zh-TW"/>
        </w:rPr>
        <w:t>上海創新體驗中心讓我們能更貼近客戶</w:t>
      </w:r>
      <w:r w:rsidRPr="00544198">
        <w:rPr>
          <w:rFonts w:cs="Segoe UI" w:hint="eastAsia"/>
          <w:szCs w:val="22"/>
          <w:lang w:eastAsia="zh-TW"/>
        </w:rPr>
        <w:t>，</w:t>
      </w:r>
      <w:r>
        <w:rPr>
          <w:rFonts w:cs="Segoe UI" w:hint="eastAsia"/>
          <w:szCs w:val="22"/>
          <w:lang w:eastAsia="zh-TW"/>
        </w:rPr>
        <w:t>更加快速高效地滿足其需求。新中心的啟用也</w:t>
      </w:r>
      <w:r w:rsidR="004C7626">
        <w:rPr>
          <w:rFonts w:ascii="PMingLiU" w:eastAsia="PMingLiU" w:hAnsi="PMingLiU" w:cs="Segoe UI" w:hint="eastAsia"/>
          <w:szCs w:val="22"/>
          <w:lang w:eastAsia="zh-TW"/>
        </w:rPr>
        <w:t>象徵</w:t>
      </w:r>
      <w:r w:rsidRPr="00544198">
        <w:rPr>
          <w:rFonts w:cs="Segoe UI" w:hint="eastAsia"/>
          <w:szCs w:val="22"/>
          <w:lang w:eastAsia="zh-TW"/>
        </w:rPr>
        <w:t>著漢高在華持續投資的又一重要里程碑，</w:t>
      </w:r>
      <w:r>
        <w:rPr>
          <w:rFonts w:cs="Segoe UI" w:hint="eastAsia"/>
          <w:szCs w:val="22"/>
          <w:lang w:eastAsia="zh-TW"/>
        </w:rPr>
        <w:t>將進一步加強</w:t>
      </w:r>
      <w:r w:rsidRPr="00544198">
        <w:rPr>
          <w:rFonts w:cs="Segoe UI" w:hint="eastAsia"/>
          <w:szCs w:val="22"/>
          <w:lang w:eastAsia="zh-TW"/>
        </w:rPr>
        <w:t>本</w:t>
      </w:r>
      <w:r>
        <w:rPr>
          <w:rFonts w:cs="Segoe UI" w:hint="eastAsia"/>
          <w:szCs w:val="22"/>
          <w:lang w:eastAsia="zh-TW"/>
        </w:rPr>
        <w:t>土</w:t>
      </w:r>
      <w:r w:rsidRPr="00544198">
        <w:rPr>
          <w:rFonts w:cs="Segoe UI" w:hint="eastAsia"/>
          <w:szCs w:val="22"/>
          <w:lang w:eastAsia="zh-TW"/>
        </w:rPr>
        <w:t>創新，與合作夥伴實現共</w:t>
      </w:r>
      <w:r>
        <w:rPr>
          <w:rFonts w:cs="Segoe UI" w:hint="eastAsia"/>
          <w:szCs w:val="22"/>
          <w:lang w:eastAsia="zh-TW"/>
        </w:rPr>
        <w:t>贏</w:t>
      </w:r>
      <w:r w:rsidRPr="00544198">
        <w:rPr>
          <w:rFonts w:cs="Segoe UI" w:hint="eastAsia"/>
          <w:szCs w:val="22"/>
          <w:lang w:eastAsia="zh-TW"/>
        </w:rPr>
        <w:t>。”</w:t>
      </w:r>
    </w:p>
    <w:p w14:paraId="0EC7BE19" w14:textId="77777777" w:rsidR="00134A69" w:rsidRDefault="00134A69" w:rsidP="00134A69">
      <w:pPr>
        <w:rPr>
          <w:rFonts w:cs="Segoe UI"/>
          <w:szCs w:val="22"/>
          <w:lang w:eastAsia="zh-TW"/>
        </w:rPr>
      </w:pPr>
    </w:p>
    <w:p w14:paraId="1FD48A8B" w14:textId="77777777" w:rsidR="00134A69" w:rsidRDefault="00134A69" w:rsidP="00134A69">
      <w:pPr>
        <w:rPr>
          <w:rFonts w:cs="Segoe UI"/>
          <w:szCs w:val="22"/>
          <w:lang w:eastAsia="zh-TW"/>
        </w:rPr>
      </w:pPr>
    </w:p>
    <w:p w14:paraId="37D3B895" w14:textId="77777777" w:rsidR="00134A69" w:rsidRPr="00D0671E" w:rsidRDefault="00134A69" w:rsidP="00134A69">
      <w:pPr>
        <w:rPr>
          <w:rFonts w:cs="Segoe UI"/>
          <w:szCs w:val="22"/>
          <w:lang w:eastAsia="zh-TW"/>
        </w:rPr>
      </w:pPr>
    </w:p>
    <w:p w14:paraId="11AEB8DC" w14:textId="2F08CC54" w:rsidR="002A2AF9" w:rsidRPr="00654F8E" w:rsidRDefault="002267E8" w:rsidP="002A2AF9">
      <w:pPr>
        <w:spacing w:after="113" w:line="240" w:lineRule="auto"/>
        <w:jc w:val="left"/>
        <w:rPr>
          <w:rFonts w:cs="Segoe UI"/>
          <w:b/>
          <w:bCs/>
          <w:sz w:val="18"/>
          <w:lang w:eastAsia="zh-TW"/>
        </w:rPr>
      </w:pPr>
      <w:r w:rsidRPr="00654F8E">
        <w:rPr>
          <w:rFonts w:cs="Segoe UI" w:hint="eastAsia"/>
          <w:b/>
          <w:bCs/>
          <w:sz w:val="18"/>
          <w:lang w:eastAsia="zh-TW"/>
        </w:rPr>
        <w:t>關於漢高</w:t>
      </w:r>
    </w:p>
    <w:p w14:paraId="17C95D53" w14:textId="78FB86F6" w:rsidR="0001069E" w:rsidRPr="00654F8E" w:rsidRDefault="002267E8" w:rsidP="002A2AF9">
      <w:pPr>
        <w:rPr>
          <w:sz w:val="21"/>
          <w:szCs w:val="22"/>
          <w:lang w:eastAsia="zh-TW"/>
        </w:rPr>
      </w:pPr>
      <w:r w:rsidRPr="00654F8E">
        <w:rPr>
          <w:rFonts w:cs="Segoe UI" w:hint="eastAsia"/>
          <w:sz w:val="18"/>
          <w:lang w:eastAsia="zh-TW"/>
        </w:rPr>
        <w:t>漢高憑藉其品牌、創新和技術，在全球工業和消費品領域中擁有領先的市場地位。漢高</w:t>
      </w:r>
      <w:r>
        <w:rPr>
          <w:rFonts w:cs="Segoe UI" w:hint="eastAsia"/>
          <w:sz w:val="18"/>
          <w:lang w:eastAsia="zh-TW"/>
        </w:rPr>
        <w:t>接著劑</w:t>
      </w:r>
      <w:r w:rsidRPr="00654F8E">
        <w:rPr>
          <w:rFonts w:cs="Segoe UI" w:hint="eastAsia"/>
          <w:sz w:val="18"/>
          <w:lang w:eastAsia="zh-TW"/>
        </w:rPr>
        <w:t>技術業務部是全球</w:t>
      </w:r>
      <w:r>
        <w:rPr>
          <w:rFonts w:cs="Segoe UI" w:hint="eastAsia"/>
          <w:sz w:val="18"/>
          <w:lang w:eastAsia="zh-TW"/>
        </w:rPr>
        <w:t>接著劑</w:t>
      </w:r>
      <w:r w:rsidRPr="00654F8E">
        <w:rPr>
          <w:rFonts w:cs="Segoe UI" w:hint="eastAsia"/>
          <w:sz w:val="18"/>
          <w:lang w:eastAsia="zh-TW"/>
        </w:rPr>
        <w:t>、密封劑和功能性塗層市場的領導者。漢高消費品牌在各國市場和品類佔據領先地位，在洗滌劑及家用護理和美髮領域尤為突出。樂泰（</w:t>
      </w:r>
      <w:r w:rsidRPr="00654F8E">
        <w:rPr>
          <w:rFonts w:cs="Segoe UI"/>
          <w:sz w:val="18"/>
          <w:lang w:eastAsia="zh-TW"/>
        </w:rPr>
        <w:t>Loctite</w:t>
      </w:r>
      <w:r w:rsidRPr="00654F8E">
        <w:rPr>
          <w:rFonts w:cs="Segoe UI" w:hint="eastAsia"/>
          <w:sz w:val="18"/>
          <w:lang w:eastAsia="zh-TW"/>
        </w:rPr>
        <w:t>）、寶瑩（</w:t>
      </w:r>
      <w:r w:rsidRPr="00654F8E">
        <w:rPr>
          <w:rFonts w:cs="Segoe UI"/>
          <w:sz w:val="18"/>
          <w:lang w:eastAsia="zh-TW"/>
        </w:rPr>
        <w:t xml:space="preserve"> Persil</w:t>
      </w:r>
      <w:r w:rsidRPr="00654F8E">
        <w:rPr>
          <w:rFonts w:cs="Segoe UI" w:hint="eastAsia"/>
          <w:sz w:val="18"/>
          <w:lang w:eastAsia="zh-TW"/>
        </w:rPr>
        <w:t>）和施華蔻（</w:t>
      </w:r>
      <w:r w:rsidRPr="00654F8E">
        <w:rPr>
          <w:rFonts w:cs="Segoe UI"/>
          <w:sz w:val="18"/>
          <w:lang w:eastAsia="zh-TW"/>
        </w:rPr>
        <w:t>Schwarzkopf</w:t>
      </w:r>
      <w:r w:rsidRPr="00654F8E">
        <w:rPr>
          <w:rFonts w:cs="Segoe UI" w:hint="eastAsia"/>
          <w:sz w:val="18"/>
          <w:lang w:eastAsia="zh-TW"/>
        </w:rPr>
        <w:t>）是公司的三大核心品牌。</w:t>
      </w:r>
      <w:r w:rsidRPr="00654F8E">
        <w:rPr>
          <w:rFonts w:cs="Segoe UI"/>
          <w:sz w:val="18"/>
          <w:lang w:eastAsia="zh-TW"/>
        </w:rPr>
        <w:t>2024</w:t>
      </w:r>
      <w:r w:rsidRPr="00654F8E">
        <w:rPr>
          <w:rFonts w:cs="Segoe UI" w:hint="eastAsia"/>
          <w:sz w:val="18"/>
          <w:lang w:eastAsia="zh-TW"/>
        </w:rPr>
        <w:t>財年，漢高實現銷售額逾</w:t>
      </w:r>
      <w:r w:rsidRPr="00654F8E">
        <w:rPr>
          <w:rFonts w:cs="Segoe UI"/>
          <w:sz w:val="18"/>
          <w:lang w:eastAsia="zh-TW"/>
        </w:rPr>
        <w:t>216</w:t>
      </w:r>
      <w:r w:rsidRPr="00654F8E">
        <w:rPr>
          <w:rFonts w:cs="Segoe UI" w:hint="eastAsia"/>
          <w:sz w:val="18"/>
          <w:lang w:eastAsia="zh-TW"/>
        </w:rPr>
        <w:t>億歐元，調整後營業利潤約為</w:t>
      </w:r>
      <w:r w:rsidRPr="00654F8E">
        <w:rPr>
          <w:rFonts w:cs="Segoe UI"/>
          <w:sz w:val="18"/>
          <w:lang w:eastAsia="zh-TW"/>
        </w:rPr>
        <w:t>31</w:t>
      </w:r>
      <w:r w:rsidRPr="00654F8E">
        <w:rPr>
          <w:rFonts w:cs="Segoe UI" w:hint="eastAsia"/>
          <w:sz w:val="18"/>
          <w:lang w:eastAsia="zh-TW"/>
        </w:rPr>
        <w:t>億歐元。漢高的優先股已列入德國</w:t>
      </w:r>
      <w:r w:rsidRPr="00654F8E">
        <w:rPr>
          <w:rFonts w:cs="Segoe UI"/>
          <w:sz w:val="18"/>
          <w:lang w:eastAsia="zh-TW"/>
        </w:rPr>
        <w:t>DAX</w:t>
      </w:r>
      <w:r w:rsidRPr="00654F8E">
        <w:rPr>
          <w:rFonts w:cs="Segoe UI" w:hint="eastAsia"/>
          <w:sz w:val="18"/>
          <w:lang w:eastAsia="zh-TW"/>
        </w:rPr>
        <w:t>指數。永續發展在漢高有著悠久的傳統，公司確立有明晰的永續發展戰略和具體目標。成立于</w:t>
      </w:r>
      <w:r w:rsidRPr="00654F8E">
        <w:rPr>
          <w:rFonts w:cs="Segoe UI"/>
          <w:sz w:val="18"/>
          <w:lang w:eastAsia="zh-TW"/>
        </w:rPr>
        <w:t>1876</w:t>
      </w:r>
      <w:r w:rsidRPr="00654F8E">
        <w:rPr>
          <w:rFonts w:cs="Segoe UI" w:hint="eastAsia"/>
          <w:sz w:val="18"/>
          <w:lang w:eastAsia="zh-TW"/>
        </w:rPr>
        <w:t>年，漢高如今在全球範圍內約有</w:t>
      </w:r>
      <w:r w:rsidRPr="00654F8E">
        <w:rPr>
          <w:rFonts w:cs="Segoe UI"/>
          <w:sz w:val="18"/>
          <w:lang w:eastAsia="zh-TW"/>
        </w:rPr>
        <w:t>4.7</w:t>
      </w:r>
      <w:r w:rsidRPr="00654F8E">
        <w:rPr>
          <w:rFonts w:cs="Segoe UI" w:hint="eastAsia"/>
          <w:sz w:val="18"/>
          <w:lang w:eastAsia="zh-TW"/>
        </w:rPr>
        <w:t>萬名員工，在強大的企業文化、共同的價值觀與企業目標</w:t>
      </w:r>
      <w:r w:rsidRPr="00654F8E">
        <w:rPr>
          <w:rFonts w:cs="Segoe UI"/>
          <w:sz w:val="18"/>
          <w:lang w:eastAsia="zh-TW"/>
        </w:rPr>
        <w:t>“Pioneers at heart for the good of generations”</w:t>
      </w:r>
      <w:r w:rsidRPr="00654F8E">
        <w:rPr>
          <w:rFonts w:cs="Segoe UI" w:hint="eastAsia"/>
          <w:sz w:val="18"/>
          <w:lang w:eastAsia="zh-TW"/>
        </w:rPr>
        <w:t>的引領下，融合為一支多元化的團隊。更多資訊，敬請訪問</w:t>
      </w:r>
      <w:r w:rsidRPr="00654F8E">
        <w:rPr>
          <w:rFonts w:cs="Segoe UI"/>
          <w:sz w:val="18"/>
          <w:lang w:eastAsia="zh-TW"/>
        </w:rPr>
        <w:t xml:space="preserve"> </w:t>
      </w:r>
      <w:hyperlink r:id="rId11" w:history="1">
        <w:r w:rsidRPr="00654F8E">
          <w:rPr>
            <w:rFonts w:cs="Segoe UI"/>
            <w:color w:val="0000FF"/>
            <w:sz w:val="18"/>
            <w:szCs w:val="18"/>
            <w:u w:val="single"/>
            <w:lang w:eastAsia="zh-TW"/>
          </w:rPr>
          <w:t>www.henkel.com</w:t>
        </w:r>
      </w:hyperlink>
    </w:p>
    <w:p w14:paraId="67F091E7" w14:textId="77777777" w:rsidR="00394790" w:rsidRDefault="00394790" w:rsidP="002A2AF9">
      <w:pPr>
        <w:rPr>
          <w:lang w:eastAsia="zh-TW"/>
        </w:rPr>
      </w:pPr>
    </w:p>
    <w:p w14:paraId="6E73C776" w14:textId="77777777" w:rsidR="00394790" w:rsidRDefault="00394790" w:rsidP="002A2AF9">
      <w:pPr>
        <w:rPr>
          <w:lang w:eastAsia="zh-TW"/>
        </w:rPr>
      </w:pPr>
    </w:p>
    <w:p w14:paraId="390162ED" w14:textId="4103BE46" w:rsidR="00C76595" w:rsidRPr="00ED46E6" w:rsidRDefault="002267E8" w:rsidP="00C76595">
      <w:pPr>
        <w:spacing w:after="120"/>
        <w:rPr>
          <w:rStyle w:val="AboutandContactHeadline"/>
          <w:szCs w:val="28"/>
          <w:lang w:eastAsia="zh-TW"/>
        </w:rPr>
      </w:pPr>
      <w:r w:rsidRPr="00ED46E6">
        <w:rPr>
          <w:rStyle w:val="AboutandContactHeadline"/>
          <w:rFonts w:hint="eastAsia"/>
          <w:szCs w:val="28"/>
          <w:lang w:eastAsia="zh-TW"/>
        </w:rPr>
        <w:t>媒體連絡人</w:t>
      </w:r>
    </w:p>
    <w:p w14:paraId="053CE0F0" w14:textId="3C16E45C" w:rsidR="00C76595" w:rsidRPr="00493327" w:rsidRDefault="002267E8" w:rsidP="00C76595">
      <w:pPr>
        <w:tabs>
          <w:tab w:val="left" w:pos="1080"/>
          <w:tab w:val="left" w:pos="4500"/>
        </w:tabs>
        <w:rPr>
          <w:rStyle w:val="AboutandContactBody"/>
          <w:lang w:eastAsia="zh-TW"/>
        </w:rPr>
      </w:pPr>
      <w:r w:rsidRPr="00ED46E6">
        <w:rPr>
          <w:rStyle w:val="AboutandContactBody"/>
          <w:rFonts w:hint="eastAsia"/>
          <w:lang w:eastAsia="zh-TW"/>
        </w:rPr>
        <w:t>姓名</w:t>
      </w:r>
      <w:r>
        <w:rPr>
          <w:rStyle w:val="AboutandContactBody"/>
          <w:lang w:eastAsia="zh-TW"/>
        </w:rPr>
        <w:tab/>
        <w:t>Amy Zhou</w:t>
      </w:r>
    </w:p>
    <w:p w14:paraId="0B8E0B91" w14:textId="72B12152" w:rsidR="00C76595" w:rsidRPr="00493327" w:rsidRDefault="002267E8" w:rsidP="00C76595">
      <w:pPr>
        <w:tabs>
          <w:tab w:val="left" w:pos="1080"/>
          <w:tab w:val="left" w:pos="4500"/>
        </w:tabs>
        <w:rPr>
          <w:rStyle w:val="AboutandContactBody"/>
          <w:lang w:eastAsia="zh-TW"/>
        </w:rPr>
      </w:pPr>
      <w:r>
        <w:rPr>
          <w:rStyle w:val="AboutandContactBody"/>
          <w:rFonts w:hint="eastAsia"/>
          <w:lang w:eastAsia="zh-TW"/>
        </w:rPr>
        <w:t>電話</w:t>
      </w:r>
      <w:r>
        <w:rPr>
          <w:rStyle w:val="AboutandContactBody"/>
          <w:lang w:eastAsia="zh-TW"/>
        </w:rPr>
        <w:tab/>
      </w:r>
      <w:r w:rsidRPr="00C41171">
        <w:rPr>
          <w:rStyle w:val="AboutandContactBody"/>
          <w:lang w:eastAsia="zh-TW"/>
        </w:rPr>
        <w:t>+86-21-2891-5345</w:t>
      </w:r>
    </w:p>
    <w:p w14:paraId="635E6BE0" w14:textId="312788F9" w:rsidR="00C76595" w:rsidRPr="00C17C6A" w:rsidRDefault="002267E8" w:rsidP="00C76595">
      <w:pPr>
        <w:tabs>
          <w:tab w:val="left" w:pos="1080"/>
          <w:tab w:val="left" w:pos="4500"/>
        </w:tabs>
        <w:rPr>
          <w:rStyle w:val="AboutandContactBody"/>
          <w:lang w:eastAsia="zh-CN"/>
        </w:rPr>
      </w:pPr>
      <w:r>
        <w:rPr>
          <w:rStyle w:val="AboutandContactBody"/>
          <w:rFonts w:hint="eastAsia"/>
          <w:lang w:eastAsia="zh-TW"/>
        </w:rPr>
        <w:t>郵箱地址</w:t>
      </w:r>
      <w:r>
        <w:rPr>
          <w:rStyle w:val="AboutandContactBody"/>
          <w:lang w:eastAsia="zh-TW"/>
        </w:rPr>
        <w:tab/>
      </w:r>
      <w:r w:rsidRPr="00C41171">
        <w:rPr>
          <w:rStyle w:val="AboutandContactBody"/>
          <w:lang w:eastAsia="zh-TW"/>
        </w:rPr>
        <w:t>amy.zhou@henkel.com</w:t>
      </w:r>
    </w:p>
    <w:p w14:paraId="3144D739" w14:textId="2E92321F" w:rsidR="00340014" w:rsidRDefault="00340014">
      <w:pPr>
        <w:spacing w:line="240" w:lineRule="auto"/>
        <w:jc w:val="left"/>
        <w:rPr>
          <w:lang w:eastAsia="zh-CN"/>
        </w:rPr>
      </w:pPr>
      <w:r>
        <w:rPr>
          <w:lang w:eastAsia="zh-CN"/>
        </w:rPr>
        <w:br w:type="page"/>
      </w:r>
    </w:p>
    <w:p w14:paraId="537C3E1A" w14:textId="77777777" w:rsidR="0001069E" w:rsidRDefault="0001069E" w:rsidP="0001069E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46E06378" wp14:editId="0CF1FF78">
            <wp:extent cx="4320000" cy="2877461"/>
            <wp:effectExtent l="0" t="0" r="4445" b="0"/>
            <wp:docPr id="881740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79767" w14:textId="0D302983" w:rsidR="000E472A" w:rsidRPr="00654F8E" w:rsidRDefault="002267E8" w:rsidP="0001069E">
      <w:pPr>
        <w:rPr>
          <w:sz w:val="13"/>
          <w:szCs w:val="15"/>
          <w:lang w:eastAsia="zh-TW"/>
        </w:rPr>
      </w:pPr>
      <w:r w:rsidRPr="00654F8E">
        <w:rPr>
          <w:rFonts w:cs="Segoe UI" w:hint="eastAsia"/>
          <w:sz w:val="18"/>
          <w:szCs w:val="18"/>
          <w:lang w:eastAsia="zh-TW"/>
        </w:rPr>
        <w:t>漢高</w:t>
      </w:r>
      <w:r>
        <w:rPr>
          <w:rFonts w:cs="Segoe UI" w:hint="eastAsia"/>
          <w:sz w:val="18"/>
          <w:szCs w:val="18"/>
          <w:lang w:eastAsia="zh-TW"/>
        </w:rPr>
        <w:t>接著劑</w:t>
      </w:r>
      <w:r w:rsidRPr="00654F8E">
        <w:rPr>
          <w:rFonts w:cs="Segoe UI" w:hint="eastAsia"/>
          <w:sz w:val="18"/>
          <w:szCs w:val="18"/>
          <w:lang w:eastAsia="zh-TW"/>
        </w:rPr>
        <w:t>技術上海創新體驗中心正式啟用</w:t>
      </w:r>
    </w:p>
    <w:p w14:paraId="77ED6FC1" w14:textId="77777777" w:rsidR="0001069E" w:rsidRDefault="0001069E" w:rsidP="0001069E">
      <w:pPr>
        <w:rPr>
          <w:lang w:eastAsia="zh-TW"/>
        </w:rPr>
      </w:pPr>
    </w:p>
    <w:p w14:paraId="6AE52E3B" w14:textId="77777777" w:rsidR="0001069E" w:rsidRDefault="0001069E" w:rsidP="0001069E">
      <w:pPr>
        <w:rPr>
          <w:lang w:eastAsia="zh-TW"/>
        </w:rPr>
      </w:pPr>
    </w:p>
    <w:p w14:paraId="752B75A8" w14:textId="77777777" w:rsidR="0001069E" w:rsidRDefault="0001069E" w:rsidP="0001069E">
      <w:pPr>
        <w:rPr>
          <w:lang w:eastAsia="zh-CN"/>
        </w:rPr>
      </w:pPr>
      <w:r w:rsidRPr="00601B34">
        <w:rPr>
          <w:noProof/>
          <w:lang w:eastAsia="zh-CN"/>
        </w:rPr>
        <w:drawing>
          <wp:inline distT="0" distB="0" distL="0" distR="0" wp14:anchorId="353C2F9C" wp14:editId="74F703AD">
            <wp:extent cx="4320000" cy="2868271"/>
            <wp:effectExtent l="0" t="0" r="4445" b="8890"/>
            <wp:docPr id="393385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85619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6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9BCB" w14:textId="44337C52" w:rsidR="0001069E" w:rsidRPr="00654F8E" w:rsidRDefault="002267E8" w:rsidP="0001069E">
      <w:pPr>
        <w:rPr>
          <w:sz w:val="18"/>
          <w:szCs w:val="20"/>
          <w:lang w:eastAsia="zh-TW"/>
        </w:rPr>
      </w:pPr>
      <w:r w:rsidRPr="00654F8E">
        <w:rPr>
          <w:rFonts w:cs="Segoe UI" w:hint="eastAsia"/>
          <w:sz w:val="18"/>
          <w:szCs w:val="20"/>
          <w:lang w:eastAsia="zh-TW"/>
        </w:rPr>
        <w:t>上海創新體驗中心全面呈現漢高廣泛的</w:t>
      </w:r>
      <w:r>
        <w:rPr>
          <w:rFonts w:cs="Segoe UI" w:hint="eastAsia"/>
          <w:sz w:val="18"/>
          <w:szCs w:val="20"/>
          <w:lang w:eastAsia="zh-TW"/>
        </w:rPr>
        <w:t>接著劑</w:t>
      </w:r>
      <w:r w:rsidRPr="00654F8E">
        <w:rPr>
          <w:rFonts w:cs="Segoe UI" w:hint="eastAsia"/>
          <w:sz w:val="18"/>
          <w:szCs w:val="20"/>
          <w:lang w:eastAsia="zh-TW"/>
        </w:rPr>
        <w:t>、密封劑和功能性塗層解決方案</w:t>
      </w:r>
    </w:p>
    <w:p w14:paraId="56EC60A9" w14:textId="77777777" w:rsidR="0001069E" w:rsidRDefault="0001069E" w:rsidP="0001069E">
      <w:pPr>
        <w:rPr>
          <w:lang w:eastAsia="zh-CN"/>
        </w:rPr>
      </w:pPr>
      <w:r w:rsidRPr="007D6962">
        <w:rPr>
          <w:noProof/>
          <w:lang w:eastAsia="zh-CN"/>
        </w:rPr>
        <w:lastRenderedPageBreak/>
        <w:drawing>
          <wp:inline distT="0" distB="0" distL="0" distR="0" wp14:anchorId="21EDE261" wp14:editId="36C66AAB">
            <wp:extent cx="4320000" cy="2878732"/>
            <wp:effectExtent l="0" t="0" r="4445" b="0"/>
            <wp:docPr id="16768353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835316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6E0F" w14:textId="401AF48D" w:rsidR="00F9311C" w:rsidRPr="00654F8E" w:rsidRDefault="002267E8" w:rsidP="0001069E">
      <w:pPr>
        <w:rPr>
          <w:sz w:val="13"/>
          <w:szCs w:val="15"/>
          <w:lang w:eastAsia="zh-TW"/>
        </w:rPr>
      </w:pPr>
      <w:r w:rsidRPr="00654F8E">
        <w:rPr>
          <w:rFonts w:cs="Segoe UI" w:hint="eastAsia"/>
          <w:sz w:val="18"/>
          <w:szCs w:val="20"/>
          <w:lang w:eastAsia="zh-TW"/>
        </w:rPr>
        <w:t>這座漢高</w:t>
      </w:r>
      <w:r>
        <w:rPr>
          <w:rFonts w:cs="Segoe UI" w:hint="eastAsia"/>
          <w:sz w:val="18"/>
          <w:szCs w:val="20"/>
          <w:lang w:eastAsia="zh-TW"/>
        </w:rPr>
        <w:t>接著劑</w:t>
      </w:r>
      <w:r w:rsidRPr="00654F8E">
        <w:rPr>
          <w:rFonts w:cs="Segoe UI" w:hint="eastAsia"/>
          <w:sz w:val="18"/>
          <w:szCs w:val="20"/>
          <w:lang w:eastAsia="zh-TW"/>
        </w:rPr>
        <w:t>技術創新體驗中心位於上海張江高科技園區，占地面積達</w:t>
      </w:r>
      <w:r w:rsidRPr="00654F8E">
        <w:rPr>
          <w:rFonts w:cs="Segoe UI"/>
          <w:sz w:val="18"/>
          <w:szCs w:val="20"/>
          <w:lang w:eastAsia="zh-TW"/>
        </w:rPr>
        <w:t>33,000</w:t>
      </w:r>
      <w:r w:rsidRPr="00654F8E">
        <w:rPr>
          <w:rFonts w:cs="Segoe UI" w:hint="eastAsia"/>
          <w:sz w:val="18"/>
          <w:szCs w:val="20"/>
          <w:lang w:eastAsia="zh-TW"/>
        </w:rPr>
        <w:t>平方米，彙聚了</w:t>
      </w:r>
      <w:r w:rsidRPr="00654F8E">
        <w:rPr>
          <w:rFonts w:cs="Segoe UI"/>
          <w:sz w:val="18"/>
          <w:szCs w:val="20"/>
          <w:lang w:eastAsia="zh-TW"/>
        </w:rPr>
        <w:t>500</w:t>
      </w:r>
      <w:r w:rsidRPr="00654F8E">
        <w:rPr>
          <w:rFonts w:cs="Segoe UI" w:hint="eastAsia"/>
          <w:sz w:val="18"/>
          <w:szCs w:val="20"/>
          <w:lang w:eastAsia="zh-TW"/>
        </w:rPr>
        <w:t>多名漢高科學家與技術專家</w:t>
      </w:r>
    </w:p>
    <w:p w14:paraId="04955CCF" w14:textId="77777777" w:rsidR="0001069E" w:rsidRPr="00402CFC" w:rsidRDefault="0001069E" w:rsidP="0001069E">
      <w:pPr>
        <w:rPr>
          <w:lang w:eastAsia="zh-TW"/>
        </w:rPr>
      </w:pPr>
    </w:p>
    <w:p w14:paraId="71161D2E" w14:textId="77777777" w:rsidR="0001069E" w:rsidRDefault="0001069E" w:rsidP="0001069E">
      <w:pPr>
        <w:rPr>
          <w:lang w:eastAsia="zh-TW"/>
        </w:rPr>
      </w:pPr>
    </w:p>
    <w:p w14:paraId="786A5F73" w14:textId="77777777" w:rsidR="0001069E" w:rsidRDefault="0001069E" w:rsidP="0001069E">
      <w:pPr>
        <w:rPr>
          <w:lang w:eastAsia="zh-CN"/>
        </w:rPr>
      </w:pPr>
      <w:r w:rsidRPr="004B45D8">
        <w:rPr>
          <w:noProof/>
          <w:lang w:eastAsia="zh-CN"/>
        </w:rPr>
        <w:drawing>
          <wp:inline distT="0" distB="0" distL="0" distR="0" wp14:anchorId="62A3847C" wp14:editId="5FAE24CB">
            <wp:extent cx="4320000" cy="2875404"/>
            <wp:effectExtent l="0" t="0" r="4445" b="1270"/>
            <wp:docPr id="910657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657705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7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8684" w14:textId="38F186D5" w:rsidR="0001069E" w:rsidRPr="00654F8E" w:rsidRDefault="0035356F" w:rsidP="0001069E">
      <w:pPr>
        <w:rPr>
          <w:sz w:val="18"/>
          <w:szCs w:val="20"/>
          <w:lang w:eastAsia="zh-TW"/>
        </w:rPr>
      </w:pPr>
      <w:r w:rsidRPr="0035356F">
        <w:rPr>
          <w:rFonts w:cs="Segoe UI" w:hint="eastAsia"/>
          <w:sz w:val="18"/>
          <w:szCs w:val="18"/>
          <w:lang w:eastAsia="zh-TW"/>
        </w:rPr>
        <w:t>以技術平臺為基礎所建構的架構</w:t>
      </w:r>
      <w:r>
        <w:rPr>
          <w:rFonts w:ascii="PMingLiU" w:eastAsia="PMingLiU" w:hAnsi="PMingLiU" w:cs="Segoe UI" w:hint="eastAsia"/>
          <w:sz w:val="18"/>
          <w:szCs w:val="18"/>
          <w:lang w:eastAsia="zh-TW"/>
        </w:rPr>
        <w:t>，</w:t>
      </w:r>
      <w:r w:rsidR="002267E8" w:rsidRPr="00654F8E">
        <w:rPr>
          <w:rFonts w:cs="Segoe UI" w:hint="eastAsia"/>
          <w:sz w:val="18"/>
          <w:szCs w:val="18"/>
          <w:lang w:eastAsia="zh-TW"/>
        </w:rPr>
        <w:t>上海創新體驗中心將促進跨行業合作與知識交流</w:t>
      </w:r>
    </w:p>
    <w:p w14:paraId="46056DB0" w14:textId="77777777" w:rsidR="0001069E" w:rsidRDefault="0001069E" w:rsidP="0001069E">
      <w:pPr>
        <w:rPr>
          <w:lang w:eastAsia="zh-TW"/>
        </w:rPr>
      </w:pPr>
    </w:p>
    <w:p w14:paraId="594DDCD1" w14:textId="77777777" w:rsidR="0001069E" w:rsidRDefault="0001069E" w:rsidP="0001069E">
      <w:pPr>
        <w:rPr>
          <w:lang w:eastAsia="zh-CN"/>
        </w:rPr>
      </w:pPr>
      <w:r w:rsidRPr="00DB3BD6">
        <w:rPr>
          <w:noProof/>
          <w:lang w:eastAsia="zh-CN"/>
        </w:rPr>
        <w:lastRenderedPageBreak/>
        <w:drawing>
          <wp:inline distT="0" distB="0" distL="0" distR="0" wp14:anchorId="48AA3A48" wp14:editId="32BB8A1C">
            <wp:extent cx="4320000" cy="2862089"/>
            <wp:effectExtent l="0" t="0" r="4445" b="0"/>
            <wp:docPr id="1749854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54903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6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DF77" w14:textId="3F36BC71" w:rsidR="001F2E22" w:rsidRPr="00654F8E" w:rsidRDefault="002267E8" w:rsidP="001F2E22">
      <w:pPr>
        <w:rPr>
          <w:rFonts w:cs="Segoe UI"/>
          <w:sz w:val="18"/>
          <w:szCs w:val="18"/>
          <w:lang w:eastAsia="zh-TW"/>
        </w:rPr>
      </w:pPr>
      <w:r w:rsidRPr="00654F8E">
        <w:rPr>
          <w:rFonts w:cs="Segoe UI" w:hint="eastAsia"/>
          <w:sz w:val="18"/>
          <w:szCs w:val="18"/>
          <w:lang w:eastAsia="zh-TW"/>
        </w:rPr>
        <w:t>上海創新體驗中心內設先進的客戶體驗中心，打造激發靈感，探索增長機遇的空間</w:t>
      </w:r>
    </w:p>
    <w:p w14:paraId="3E803832" w14:textId="77777777" w:rsidR="00E079EA" w:rsidRPr="001F2E22" w:rsidRDefault="00E079EA" w:rsidP="002A2AF9">
      <w:pPr>
        <w:rPr>
          <w:lang w:eastAsia="zh-TW"/>
        </w:rPr>
      </w:pPr>
    </w:p>
    <w:sectPr w:rsidR="00E079EA" w:rsidRPr="001F2E22" w:rsidSect="00DC2465">
      <w:head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8C34C" w14:textId="77777777" w:rsidR="00051DE6" w:rsidRDefault="00051DE6">
      <w:r>
        <w:separator/>
      </w:r>
    </w:p>
  </w:endnote>
  <w:endnote w:type="continuationSeparator" w:id="0">
    <w:p w14:paraId="03B2B721" w14:textId="77777777" w:rsidR="00051DE6" w:rsidRDefault="00051DE6">
      <w:r>
        <w:continuationSeparator/>
      </w:r>
    </w:p>
  </w:endnote>
  <w:endnote w:type="continuationNotice" w:id="1">
    <w:p w14:paraId="6DCEC54B" w14:textId="77777777" w:rsidR="00051DE6" w:rsidRDefault="00051DE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ËÎÌå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2DC5A480" w:rsidR="00CF6F33" w:rsidRPr="00112A28" w:rsidRDefault="00112A28" w:rsidP="00112A28">
    <w:pPr>
      <w:pStyle w:val="Footer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0A1664F5" w:rsidR="00CF6F33" w:rsidRPr="00992A11" w:rsidRDefault="00112FD4" w:rsidP="00992A11">
    <w:pPr>
      <w:pStyle w:val="Footer"/>
    </w:pPr>
    <w:r w:rsidRPr="00E143D5">
      <w:drawing>
        <wp:inline distT="0" distB="0" distL="0" distR="0" wp14:anchorId="182BBC29" wp14:editId="60DE2A5D">
          <wp:extent cx="5422789" cy="548296"/>
          <wp:effectExtent l="0" t="0" r="6985" b="4445"/>
          <wp:docPr id="1353966039" name="Grafik 1" descr="Ein Bild, das Text, Logo, Schrift, Symbo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3966039" name="Grafik 1" descr="Ein Bild, das Text, Logo, Schrift, Symbol enthält.&#10;&#10;Automatisch generierte Beschreibung"/>
                  <pic:cNvPicPr/>
                </pic:nvPicPr>
                <pic:blipFill rotWithShape="1">
                  <a:blip r:embed="rId1"/>
                  <a:srcRect b="19511"/>
                  <a:stretch/>
                </pic:blipFill>
                <pic:spPr bwMode="auto">
                  <a:xfrm>
                    <a:off x="0" y="0"/>
                    <a:ext cx="5499004" cy="5560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422EC" w:rsidRPr="00992A11">
      <w:t>Page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B93FB" w14:textId="77777777" w:rsidR="00051DE6" w:rsidRDefault="00051DE6">
      <w:r>
        <w:separator/>
      </w:r>
    </w:p>
  </w:footnote>
  <w:footnote w:type="continuationSeparator" w:id="0">
    <w:p w14:paraId="37CBD924" w14:textId="77777777" w:rsidR="00051DE6" w:rsidRDefault="00051DE6">
      <w:r>
        <w:continuationSeparator/>
      </w:r>
    </w:p>
  </w:footnote>
  <w:footnote w:type="continuationNotice" w:id="1">
    <w:p w14:paraId="594A26EF" w14:textId="77777777" w:rsidR="00051DE6" w:rsidRDefault="00051DE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613C4C34" w:rsidR="00CF6F33" w:rsidRPr="00EB46D9" w:rsidRDefault="0059722C" w:rsidP="00EB46D9">
    <w:pPr>
      <w:pStyle w:val="Header"/>
    </w:pPr>
    <w:r w:rsidRPr="00EB46D9">
      <w:rPr>
        <w:noProof/>
      </w:rPr>
      <w:drawing>
        <wp:anchor distT="0" distB="0" distL="114300" distR="114300" simplePos="0" relativeHeight="251658241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6D9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E4155B" id="Gruppieren 2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167894">
      <w:rPr>
        <w:rFonts w:hint="eastAsia"/>
        <w:lang w:eastAsia="zh-CN"/>
      </w:rPr>
      <w:t>新闻稿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FD744D"/>
    <w:multiLevelType w:val="hybridMultilevel"/>
    <w:tmpl w:val="09BE422C"/>
    <w:lvl w:ilvl="0" w:tplc="3190BE88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E1000F" w:themeColor="text2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7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7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"/>
  </w:num>
  <w:num w:numId="2" w16cid:durableId="1563175876">
    <w:abstractNumId w:val="0"/>
  </w:num>
  <w:num w:numId="3" w16cid:durableId="1141115785">
    <w:abstractNumId w:val="6"/>
  </w:num>
  <w:num w:numId="4" w16cid:durableId="1658344630">
    <w:abstractNumId w:val="4"/>
  </w:num>
  <w:num w:numId="5" w16cid:durableId="2132553883">
    <w:abstractNumId w:val="3"/>
  </w:num>
  <w:num w:numId="6" w16cid:durableId="545726518">
    <w:abstractNumId w:val="5"/>
  </w:num>
  <w:num w:numId="7" w16cid:durableId="699551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234"/>
    <w:rsid w:val="00000839"/>
    <w:rsid w:val="00002AA4"/>
    <w:rsid w:val="00003600"/>
    <w:rsid w:val="00005267"/>
    <w:rsid w:val="00006346"/>
    <w:rsid w:val="0001069E"/>
    <w:rsid w:val="00011775"/>
    <w:rsid w:val="000123E2"/>
    <w:rsid w:val="00012DD9"/>
    <w:rsid w:val="00021C67"/>
    <w:rsid w:val="000230D2"/>
    <w:rsid w:val="00030557"/>
    <w:rsid w:val="00030F51"/>
    <w:rsid w:val="00032D67"/>
    <w:rsid w:val="00035A84"/>
    <w:rsid w:val="00040CC9"/>
    <w:rsid w:val="00051DE6"/>
    <w:rsid w:val="00051E86"/>
    <w:rsid w:val="00051EE4"/>
    <w:rsid w:val="00052CBE"/>
    <w:rsid w:val="000575F9"/>
    <w:rsid w:val="000618FC"/>
    <w:rsid w:val="0006344D"/>
    <w:rsid w:val="00063EF8"/>
    <w:rsid w:val="00065095"/>
    <w:rsid w:val="00067071"/>
    <w:rsid w:val="0006793D"/>
    <w:rsid w:val="000722E8"/>
    <w:rsid w:val="000734FE"/>
    <w:rsid w:val="00073E63"/>
    <w:rsid w:val="00075A0D"/>
    <w:rsid w:val="00077454"/>
    <w:rsid w:val="00077542"/>
    <w:rsid w:val="00080D10"/>
    <w:rsid w:val="0008357F"/>
    <w:rsid w:val="00090235"/>
    <w:rsid w:val="00091814"/>
    <w:rsid w:val="000958D5"/>
    <w:rsid w:val="000A083F"/>
    <w:rsid w:val="000A1685"/>
    <w:rsid w:val="000B3E9C"/>
    <w:rsid w:val="000B695A"/>
    <w:rsid w:val="000C1D3B"/>
    <w:rsid w:val="000C210A"/>
    <w:rsid w:val="000C3536"/>
    <w:rsid w:val="000C56DD"/>
    <w:rsid w:val="000D044E"/>
    <w:rsid w:val="000D1672"/>
    <w:rsid w:val="000D531D"/>
    <w:rsid w:val="000D6779"/>
    <w:rsid w:val="000E0628"/>
    <w:rsid w:val="000E2F62"/>
    <w:rsid w:val="000E38ED"/>
    <w:rsid w:val="000E472A"/>
    <w:rsid w:val="000E4A93"/>
    <w:rsid w:val="000E59A2"/>
    <w:rsid w:val="000E7F24"/>
    <w:rsid w:val="000F03BE"/>
    <w:rsid w:val="000F1757"/>
    <w:rsid w:val="000F225B"/>
    <w:rsid w:val="000F22EB"/>
    <w:rsid w:val="000F3546"/>
    <w:rsid w:val="000F7FAF"/>
    <w:rsid w:val="00101B7B"/>
    <w:rsid w:val="00102A6B"/>
    <w:rsid w:val="001058CC"/>
    <w:rsid w:val="00105975"/>
    <w:rsid w:val="0011164E"/>
    <w:rsid w:val="00111F4D"/>
    <w:rsid w:val="00112A28"/>
    <w:rsid w:val="00112FD4"/>
    <w:rsid w:val="00115230"/>
    <w:rsid w:val="00115B5F"/>
    <w:rsid w:val="001162B4"/>
    <w:rsid w:val="00116EE0"/>
    <w:rsid w:val="00122CBC"/>
    <w:rsid w:val="00126D4A"/>
    <w:rsid w:val="00132DA9"/>
    <w:rsid w:val="0013305B"/>
    <w:rsid w:val="00133B99"/>
    <w:rsid w:val="00134A69"/>
    <w:rsid w:val="001443BD"/>
    <w:rsid w:val="001577E9"/>
    <w:rsid w:val="00157D16"/>
    <w:rsid w:val="0016138C"/>
    <w:rsid w:val="00167894"/>
    <w:rsid w:val="00170EF0"/>
    <w:rsid w:val="001721B0"/>
    <w:rsid w:val="001731CE"/>
    <w:rsid w:val="00175D3F"/>
    <w:rsid w:val="0017686A"/>
    <w:rsid w:val="001817BB"/>
    <w:rsid w:val="001933E7"/>
    <w:rsid w:val="00193C0E"/>
    <w:rsid w:val="001A636E"/>
    <w:rsid w:val="001B460C"/>
    <w:rsid w:val="001B7C20"/>
    <w:rsid w:val="001C0B32"/>
    <w:rsid w:val="001C317B"/>
    <w:rsid w:val="001C3C1E"/>
    <w:rsid w:val="001C4BE1"/>
    <w:rsid w:val="001C5777"/>
    <w:rsid w:val="001D0922"/>
    <w:rsid w:val="001D10CB"/>
    <w:rsid w:val="001D7ADF"/>
    <w:rsid w:val="001E0F71"/>
    <w:rsid w:val="001E4EEB"/>
    <w:rsid w:val="001E58B8"/>
    <w:rsid w:val="001E6D05"/>
    <w:rsid w:val="001E7C28"/>
    <w:rsid w:val="001F1BDF"/>
    <w:rsid w:val="001F2E22"/>
    <w:rsid w:val="001F7110"/>
    <w:rsid w:val="001F7E96"/>
    <w:rsid w:val="002005BC"/>
    <w:rsid w:val="002006BB"/>
    <w:rsid w:val="00200808"/>
    <w:rsid w:val="00202284"/>
    <w:rsid w:val="0020411D"/>
    <w:rsid w:val="00212488"/>
    <w:rsid w:val="00213554"/>
    <w:rsid w:val="00215350"/>
    <w:rsid w:val="00220628"/>
    <w:rsid w:val="00223E45"/>
    <w:rsid w:val="002245FB"/>
    <w:rsid w:val="00225BD6"/>
    <w:rsid w:val="0022637F"/>
    <w:rsid w:val="002267E8"/>
    <w:rsid w:val="002304D2"/>
    <w:rsid w:val="00234ABD"/>
    <w:rsid w:val="00236D04"/>
    <w:rsid w:val="00236E2A"/>
    <w:rsid w:val="00237F62"/>
    <w:rsid w:val="0024240F"/>
    <w:rsid w:val="0024586A"/>
    <w:rsid w:val="00253566"/>
    <w:rsid w:val="00256F0C"/>
    <w:rsid w:val="00262C05"/>
    <w:rsid w:val="0027456A"/>
    <w:rsid w:val="00281D14"/>
    <w:rsid w:val="00282C13"/>
    <w:rsid w:val="00283032"/>
    <w:rsid w:val="00285406"/>
    <w:rsid w:val="002A0DF7"/>
    <w:rsid w:val="002A2975"/>
    <w:rsid w:val="002A2AF9"/>
    <w:rsid w:val="002A60E0"/>
    <w:rsid w:val="002B025D"/>
    <w:rsid w:val="002B08B3"/>
    <w:rsid w:val="002B6F30"/>
    <w:rsid w:val="002C12EC"/>
    <w:rsid w:val="002C1344"/>
    <w:rsid w:val="002C252E"/>
    <w:rsid w:val="002C6773"/>
    <w:rsid w:val="002D2A3D"/>
    <w:rsid w:val="002D5272"/>
    <w:rsid w:val="002E0B17"/>
    <w:rsid w:val="002E4FFB"/>
    <w:rsid w:val="002E7DED"/>
    <w:rsid w:val="002F152C"/>
    <w:rsid w:val="002F2087"/>
    <w:rsid w:val="002F22DE"/>
    <w:rsid w:val="002F64BE"/>
    <w:rsid w:val="002F7E11"/>
    <w:rsid w:val="00303332"/>
    <w:rsid w:val="00303DA7"/>
    <w:rsid w:val="00304087"/>
    <w:rsid w:val="003047C8"/>
    <w:rsid w:val="00304D09"/>
    <w:rsid w:val="0030666F"/>
    <w:rsid w:val="00310ACD"/>
    <w:rsid w:val="00311E8F"/>
    <w:rsid w:val="003127F8"/>
    <w:rsid w:val="0031379F"/>
    <w:rsid w:val="00320A26"/>
    <w:rsid w:val="00321344"/>
    <w:rsid w:val="003302C6"/>
    <w:rsid w:val="0033447B"/>
    <w:rsid w:val="0033451C"/>
    <w:rsid w:val="00336854"/>
    <w:rsid w:val="00340014"/>
    <w:rsid w:val="0034015C"/>
    <w:rsid w:val="003442F4"/>
    <w:rsid w:val="0035296C"/>
    <w:rsid w:val="0035356F"/>
    <w:rsid w:val="00353705"/>
    <w:rsid w:val="003562E8"/>
    <w:rsid w:val="00356C19"/>
    <w:rsid w:val="0036357D"/>
    <w:rsid w:val="003649BC"/>
    <w:rsid w:val="00365E44"/>
    <w:rsid w:val="00367AA1"/>
    <w:rsid w:val="00372E36"/>
    <w:rsid w:val="0037340E"/>
    <w:rsid w:val="00373FAA"/>
    <w:rsid w:val="003753B9"/>
    <w:rsid w:val="00376EE9"/>
    <w:rsid w:val="00377CBB"/>
    <w:rsid w:val="003815D0"/>
    <w:rsid w:val="00385185"/>
    <w:rsid w:val="00386117"/>
    <w:rsid w:val="003863C6"/>
    <w:rsid w:val="003877B6"/>
    <w:rsid w:val="00393887"/>
    <w:rsid w:val="00394790"/>
    <w:rsid w:val="00394C6B"/>
    <w:rsid w:val="003A4607"/>
    <w:rsid w:val="003A4E62"/>
    <w:rsid w:val="003B1069"/>
    <w:rsid w:val="003B390A"/>
    <w:rsid w:val="003B7D70"/>
    <w:rsid w:val="003C15DE"/>
    <w:rsid w:val="003C4EB2"/>
    <w:rsid w:val="003C7D11"/>
    <w:rsid w:val="003D0415"/>
    <w:rsid w:val="003D48F4"/>
    <w:rsid w:val="003E5ED6"/>
    <w:rsid w:val="003F17D1"/>
    <w:rsid w:val="003F1AF3"/>
    <w:rsid w:val="003F4D8D"/>
    <w:rsid w:val="003F66FD"/>
    <w:rsid w:val="004006BE"/>
    <w:rsid w:val="004014F8"/>
    <w:rsid w:val="00402CFC"/>
    <w:rsid w:val="0040304A"/>
    <w:rsid w:val="00405393"/>
    <w:rsid w:val="00405D12"/>
    <w:rsid w:val="00413E23"/>
    <w:rsid w:val="004235F5"/>
    <w:rsid w:val="004313E7"/>
    <w:rsid w:val="00433D8A"/>
    <w:rsid w:val="00442842"/>
    <w:rsid w:val="00446121"/>
    <w:rsid w:val="00446791"/>
    <w:rsid w:val="0044763B"/>
    <w:rsid w:val="004514DA"/>
    <w:rsid w:val="00451F34"/>
    <w:rsid w:val="00457C70"/>
    <w:rsid w:val="004629B3"/>
    <w:rsid w:val="0046376E"/>
    <w:rsid w:val="0046690F"/>
    <w:rsid w:val="0047291C"/>
    <w:rsid w:val="00472FEC"/>
    <w:rsid w:val="00483283"/>
    <w:rsid w:val="00487D3F"/>
    <w:rsid w:val="00490A03"/>
    <w:rsid w:val="00493327"/>
    <w:rsid w:val="00494DBE"/>
    <w:rsid w:val="00495CE6"/>
    <w:rsid w:val="004A323C"/>
    <w:rsid w:val="004A4677"/>
    <w:rsid w:val="004A6110"/>
    <w:rsid w:val="004A78A1"/>
    <w:rsid w:val="004B54E8"/>
    <w:rsid w:val="004C4FEB"/>
    <w:rsid w:val="004C6B79"/>
    <w:rsid w:val="004C7626"/>
    <w:rsid w:val="004D059B"/>
    <w:rsid w:val="004D1298"/>
    <w:rsid w:val="004D1789"/>
    <w:rsid w:val="004D4CB6"/>
    <w:rsid w:val="004E0870"/>
    <w:rsid w:val="004E3341"/>
    <w:rsid w:val="004E54FF"/>
    <w:rsid w:val="004F02C4"/>
    <w:rsid w:val="004F10C1"/>
    <w:rsid w:val="004F4E90"/>
    <w:rsid w:val="004F5642"/>
    <w:rsid w:val="00502E62"/>
    <w:rsid w:val="005042F0"/>
    <w:rsid w:val="00504452"/>
    <w:rsid w:val="00505AB3"/>
    <w:rsid w:val="00506B8A"/>
    <w:rsid w:val="00512F30"/>
    <w:rsid w:val="00520841"/>
    <w:rsid w:val="0052212B"/>
    <w:rsid w:val="00531B98"/>
    <w:rsid w:val="00534B46"/>
    <w:rsid w:val="00535F9E"/>
    <w:rsid w:val="00540358"/>
    <w:rsid w:val="00540D47"/>
    <w:rsid w:val="00544198"/>
    <w:rsid w:val="0054520E"/>
    <w:rsid w:val="00550322"/>
    <w:rsid w:val="00550864"/>
    <w:rsid w:val="0055571E"/>
    <w:rsid w:val="00556F67"/>
    <w:rsid w:val="00571547"/>
    <w:rsid w:val="005734E7"/>
    <w:rsid w:val="005833F0"/>
    <w:rsid w:val="00585B08"/>
    <w:rsid w:val="00586CAF"/>
    <w:rsid w:val="0058704D"/>
    <w:rsid w:val="005873E9"/>
    <w:rsid w:val="00591180"/>
    <w:rsid w:val="00596B88"/>
    <w:rsid w:val="0059722C"/>
    <w:rsid w:val="00597D07"/>
    <w:rsid w:val="005A264E"/>
    <w:rsid w:val="005A3846"/>
    <w:rsid w:val="005A3A43"/>
    <w:rsid w:val="005A4A2B"/>
    <w:rsid w:val="005B1F0C"/>
    <w:rsid w:val="005B3A65"/>
    <w:rsid w:val="005B6A58"/>
    <w:rsid w:val="005B7078"/>
    <w:rsid w:val="005C0E59"/>
    <w:rsid w:val="005C1332"/>
    <w:rsid w:val="005C66CB"/>
    <w:rsid w:val="005C7112"/>
    <w:rsid w:val="005D0561"/>
    <w:rsid w:val="005D0AD9"/>
    <w:rsid w:val="005D1659"/>
    <w:rsid w:val="005D22F6"/>
    <w:rsid w:val="005E0C30"/>
    <w:rsid w:val="005E116F"/>
    <w:rsid w:val="005E69D9"/>
    <w:rsid w:val="005F13EF"/>
    <w:rsid w:val="005F27F4"/>
    <w:rsid w:val="005F3239"/>
    <w:rsid w:val="005F6567"/>
    <w:rsid w:val="00607256"/>
    <w:rsid w:val="00611BA6"/>
    <w:rsid w:val="00612C77"/>
    <w:rsid w:val="006144B1"/>
    <w:rsid w:val="00621728"/>
    <w:rsid w:val="006269C9"/>
    <w:rsid w:val="006335F1"/>
    <w:rsid w:val="006345B6"/>
    <w:rsid w:val="00635712"/>
    <w:rsid w:val="00643D8A"/>
    <w:rsid w:val="00644C62"/>
    <w:rsid w:val="00647910"/>
    <w:rsid w:val="006513EB"/>
    <w:rsid w:val="00652229"/>
    <w:rsid w:val="00652793"/>
    <w:rsid w:val="00652D7A"/>
    <w:rsid w:val="006542CA"/>
    <w:rsid w:val="00654F8E"/>
    <w:rsid w:val="006626CA"/>
    <w:rsid w:val="00663487"/>
    <w:rsid w:val="006709DF"/>
    <w:rsid w:val="00672382"/>
    <w:rsid w:val="00682643"/>
    <w:rsid w:val="00682EB9"/>
    <w:rsid w:val="006838B7"/>
    <w:rsid w:val="0068441A"/>
    <w:rsid w:val="00684D89"/>
    <w:rsid w:val="006878E9"/>
    <w:rsid w:val="00690B19"/>
    <w:rsid w:val="006A0A3C"/>
    <w:rsid w:val="006A72A8"/>
    <w:rsid w:val="006A79F0"/>
    <w:rsid w:val="006B0DFC"/>
    <w:rsid w:val="006B21D0"/>
    <w:rsid w:val="006B47EE"/>
    <w:rsid w:val="006B4998"/>
    <w:rsid w:val="006B499F"/>
    <w:rsid w:val="006B7873"/>
    <w:rsid w:val="006D4996"/>
    <w:rsid w:val="006D54AB"/>
    <w:rsid w:val="006D5945"/>
    <w:rsid w:val="006D6F42"/>
    <w:rsid w:val="006E3006"/>
    <w:rsid w:val="006E5032"/>
    <w:rsid w:val="006E5BDA"/>
    <w:rsid w:val="006F0FC7"/>
    <w:rsid w:val="006F39A9"/>
    <w:rsid w:val="006F670F"/>
    <w:rsid w:val="006F73D8"/>
    <w:rsid w:val="006F7ACD"/>
    <w:rsid w:val="00703272"/>
    <w:rsid w:val="007056F0"/>
    <w:rsid w:val="0070733C"/>
    <w:rsid w:val="007101C2"/>
    <w:rsid w:val="00710C5D"/>
    <w:rsid w:val="0071348C"/>
    <w:rsid w:val="00713B79"/>
    <w:rsid w:val="00716D1F"/>
    <w:rsid w:val="00717273"/>
    <w:rsid w:val="00720C5E"/>
    <w:rsid w:val="00720FD4"/>
    <w:rsid w:val="00722F7B"/>
    <w:rsid w:val="00724AF2"/>
    <w:rsid w:val="0073096C"/>
    <w:rsid w:val="00734034"/>
    <w:rsid w:val="00742398"/>
    <w:rsid w:val="007447E3"/>
    <w:rsid w:val="00745581"/>
    <w:rsid w:val="00747D7D"/>
    <w:rsid w:val="007506D0"/>
    <w:rsid w:val="007507B5"/>
    <w:rsid w:val="0075091D"/>
    <w:rsid w:val="00753A24"/>
    <w:rsid w:val="007550C8"/>
    <w:rsid w:val="007554B7"/>
    <w:rsid w:val="007564BF"/>
    <w:rsid w:val="00766B71"/>
    <w:rsid w:val="00770B7D"/>
    <w:rsid w:val="00772188"/>
    <w:rsid w:val="00776631"/>
    <w:rsid w:val="007813D0"/>
    <w:rsid w:val="00781A41"/>
    <w:rsid w:val="00785993"/>
    <w:rsid w:val="00785C82"/>
    <w:rsid w:val="007866E2"/>
    <w:rsid w:val="00786BA3"/>
    <w:rsid w:val="00791E40"/>
    <w:rsid w:val="0079202F"/>
    <w:rsid w:val="00795AF2"/>
    <w:rsid w:val="00796B65"/>
    <w:rsid w:val="007A2601"/>
    <w:rsid w:val="007A2AAD"/>
    <w:rsid w:val="007A4432"/>
    <w:rsid w:val="007A784E"/>
    <w:rsid w:val="007B053D"/>
    <w:rsid w:val="007B499C"/>
    <w:rsid w:val="007B4D4B"/>
    <w:rsid w:val="007C24F9"/>
    <w:rsid w:val="007C2941"/>
    <w:rsid w:val="007C4288"/>
    <w:rsid w:val="007C620D"/>
    <w:rsid w:val="007D2A02"/>
    <w:rsid w:val="007D62E4"/>
    <w:rsid w:val="007E6EA1"/>
    <w:rsid w:val="007F0F63"/>
    <w:rsid w:val="007F2B1E"/>
    <w:rsid w:val="007F527E"/>
    <w:rsid w:val="007F52F6"/>
    <w:rsid w:val="007F62B4"/>
    <w:rsid w:val="00801517"/>
    <w:rsid w:val="00802A26"/>
    <w:rsid w:val="00817AE8"/>
    <w:rsid w:val="00817DE8"/>
    <w:rsid w:val="008229F5"/>
    <w:rsid w:val="008241D0"/>
    <w:rsid w:val="0082623A"/>
    <w:rsid w:val="0082699A"/>
    <w:rsid w:val="0082A263"/>
    <w:rsid w:val="008319CB"/>
    <w:rsid w:val="00832EB2"/>
    <w:rsid w:val="00833234"/>
    <w:rsid w:val="00833B4C"/>
    <w:rsid w:val="00833CEB"/>
    <w:rsid w:val="00834090"/>
    <w:rsid w:val="008372D2"/>
    <w:rsid w:val="008377BC"/>
    <w:rsid w:val="00842F56"/>
    <w:rsid w:val="00843A58"/>
    <w:rsid w:val="00844C17"/>
    <w:rsid w:val="00847726"/>
    <w:rsid w:val="00852511"/>
    <w:rsid w:val="008528C0"/>
    <w:rsid w:val="00857D54"/>
    <w:rsid w:val="008614F1"/>
    <w:rsid w:val="008639B3"/>
    <w:rsid w:val="00863C1A"/>
    <w:rsid w:val="00870004"/>
    <w:rsid w:val="0087142D"/>
    <w:rsid w:val="00873956"/>
    <w:rsid w:val="00877C37"/>
    <w:rsid w:val="00880E72"/>
    <w:rsid w:val="00881140"/>
    <w:rsid w:val="008825EE"/>
    <w:rsid w:val="008831C9"/>
    <w:rsid w:val="0088596E"/>
    <w:rsid w:val="00892D3E"/>
    <w:rsid w:val="00892E46"/>
    <w:rsid w:val="008934CC"/>
    <w:rsid w:val="0089796A"/>
    <w:rsid w:val="008A2375"/>
    <w:rsid w:val="008A3CEE"/>
    <w:rsid w:val="008A409C"/>
    <w:rsid w:val="008B1698"/>
    <w:rsid w:val="008C5B27"/>
    <w:rsid w:val="008C6D75"/>
    <w:rsid w:val="008C7970"/>
    <w:rsid w:val="008D2560"/>
    <w:rsid w:val="008D5B05"/>
    <w:rsid w:val="008D62C3"/>
    <w:rsid w:val="008D76C5"/>
    <w:rsid w:val="008E0AFA"/>
    <w:rsid w:val="008E52A1"/>
    <w:rsid w:val="008E75D3"/>
    <w:rsid w:val="008F0298"/>
    <w:rsid w:val="008F125E"/>
    <w:rsid w:val="008F4D2F"/>
    <w:rsid w:val="00900893"/>
    <w:rsid w:val="009024BA"/>
    <w:rsid w:val="00903778"/>
    <w:rsid w:val="0090620F"/>
    <w:rsid w:val="00906292"/>
    <w:rsid w:val="009076AF"/>
    <w:rsid w:val="009155A5"/>
    <w:rsid w:val="00915A0C"/>
    <w:rsid w:val="00917162"/>
    <w:rsid w:val="00917206"/>
    <w:rsid w:val="009251CC"/>
    <w:rsid w:val="00926250"/>
    <w:rsid w:val="0092714E"/>
    <w:rsid w:val="009273C8"/>
    <w:rsid w:val="00942002"/>
    <w:rsid w:val="009441C4"/>
    <w:rsid w:val="00946F3C"/>
    <w:rsid w:val="00947885"/>
    <w:rsid w:val="00952168"/>
    <w:rsid w:val="009527FE"/>
    <w:rsid w:val="00955F1C"/>
    <w:rsid w:val="00971A09"/>
    <w:rsid w:val="009739A0"/>
    <w:rsid w:val="0097497E"/>
    <w:rsid w:val="00974F84"/>
    <w:rsid w:val="009767C7"/>
    <w:rsid w:val="009771D3"/>
    <w:rsid w:val="009816BD"/>
    <w:rsid w:val="009827BF"/>
    <w:rsid w:val="0098579A"/>
    <w:rsid w:val="00986799"/>
    <w:rsid w:val="009900CC"/>
    <w:rsid w:val="0099195A"/>
    <w:rsid w:val="00992A11"/>
    <w:rsid w:val="00994681"/>
    <w:rsid w:val="0099486A"/>
    <w:rsid w:val="0099726C"/>
    <w:rsid w:val="009974FC"/>
    <w:rsid w:val="009A0E26"/>
    <w:rsid w:val="009A16EC"/>
    <w:rsid w:val="009A2541"/>
    <w:rsid w:val="009B18E7"/>
    <w:rsid w:val="009B29B7"/>
    <w:rsid w:val="009B3551"/>
    <w:rsid w:val="009B3B37"/>
    <w:rsid w:val="009B7D1F"/>
    <w:rsid w:val="009C088E"/>
    <w:rsid w:val="009C4D35"/>
    <w:rsid w:val="009C71B5"/>
    <w:rsid w:val="009D1522"/>
    <w:rsid w:val="009D4B8D"/>
    <w:rsid w:val="009D7252"/>
    <w:rsid w:val="009E5EB4"/>
    <w:rsid w:val="009F3558"/>
    <w:rsid w:val="009F519A"/>
    <w:rsid w:val="009F5432"/>
    <w:rsid w:val="00A044D6"/>
    <w:rsid w:val="00A04ADB"/>
    <w:rsid w:val="00A055EB"/>
    <w:rsid w:val="00A06909"/>
    <w:rsid w:val="00A11E0F"/>
    <w:rsid w:val="00A120EC"/>
    <w:rsid w:val="00A15CB2"/>
    <w:rsid w:val="00A16005"/>
    <w:rsid w:val="00A23264"/>
    <w:rsid w:val="00A26CB6"/>
    <w:rsid w:val="00A32382"/>
    <w:rsid w:val="00A32F82"/>
    <w:rsid w:val="00A32F8B"/>
    <w:rsid w:val="00A3756F"/>
    <w:rsid w:val="00A42D6F"/>
    <w:rsid w:val="00A45A62"/>
    <w:rsid w:val="00A528F6"/>
    <w:rsid w:val="00A54AC5"/>
    <w:rsid w:val="00A55852"/>
    <w:rsid w:val="00A55DC3"/>
    <w:rsid w:val="00A56D41"/>
    <w:rsid w:val="00A61353"/>
    <w:rsid w:val="00A61C6C"/>
    <w:rsid w:val="00A66DB1"/>
    <w:rsid w:val="00A67A92"/>
    <w:rsid w:val="00A72A33"/>
    <w:rsid w:val="00A74557"/>
    <w:rsid w:val="00A87870"/>
    <w:rsid w:val="00A91A70"/>
    <w:rsid w:val="00A94F7F"/>
    <w:rsid w:val="00AA1B85"/>
    <w:rsid w:val="00AB1CB6"/>
    <w:rsid w:val="00AB1D9A"/>
    <w:rsid w:val="00AC1BA4"/>
    <w:rsid w:val="00AC5E54"/>
    <w:rsid w:val="00AC73CF"/>
    <w:rsid w:val="00AC7784"/>
    <w:rsid w:val="00AD15CF"/>
    <w:rsid w:val="00AD23AC"/>
    <w:rsid w:val="00AD44FE"/>
    <w:rsid w:val="00AD5A0F"/>
    <w:rsid w:val="00AE10EF"/>
    <w:rsid w:val="00AE49F1"/>
    <w:rsid w:val="00AF1E09"/>
    <w:rsid w:val="00AF5CCD"/>
    <w:rsid w:val="00B05CCA"/>
    <w:rsid w:val="00B11874"/>
    <w:rsid w:val="00B14271"/>
    <w:rsid w:val="00B14C02"/>
    <w:rsid w:val="00B16270"/>
    <w:rsid w:val="00B2685D"/>
    <w:rsid w:val="00B30351"/>
    <w:rsid w:val="00B33C2A"/>
    <w:rsid w:val="00B41793"/>
    <w:rsid w:val="00B41DF5"/>
    <w:rsid w:val="00B422EC"/>
    <w:rsid w:val="00B50506"/>
    <w:rsid w:val="00B5702C"/>
    <w:rsid w:val="00B726D4"/>
    <w:rsid w:val="00B753A1"/>
    <w:rsid w:val="00B77695"/>
    <w:rsid w:val="00B8214F"/>
    <w:rsid w:val="00B86A4F"/>
    <w:rsid w:val="00B9125C"/>
    <w:rsid w:val="00B91B22"/>
    <w:rsid w:val="00B93035"/>
    <w:rsid w:val="00B9337E"/>
    <w:rsid w:val="00B935D2"/>
    <w:rsid w:val="00B958E8"/>
    <w:rsid w:val="00B97E4A"/>
    <w:rsid w:val="00BA09B2"/>
    <w:rsid w:val="00BA3877"/>
    <w:rsid w:val="00BA5B46"/>
    <w:rsid w:val="00BA6F9E"/>
    <w:rsid w:val="00BB5D0B"/>
    <w:rsid w:val="00BC0995"/>
    <w:rsid w:val="00BD76A8"/>
    <w:rsid w:val="00BE6160"/>
    <w:rsid w:val="00BE793A"/>
    <w:rsid w:val="00BF2B82"/>
    <w:rsid w:val="00BF432A"/>
    <w:rsid w:val="00BF6E82"/>
    <w:rsid w:val="00C00F46"/>
    <w:rsid w:val="00C05777"/>
    <w:rsid w:val="00C05E66"/>
    <w:rsid w:val="00C060C7"/>
    <w:rsid w:val="00C07696"/>
    <w:rsid w:val="00C10588"/>
    <w:rsid w:val="00C121CD"/>
    <w:rsid w:val="00C21669"/>
    <w:rsid w:val="00C21D4C"/>
    <w:rsid w:val="00C24C17"/>
    <w:rsid w:val="00C258B8"/>
    <w:rsid w:val="00C31C3F"/>
    <w:rsid w:val="00C32506"/>
    <w:rsid w:val="00C33F71"/>
    <w:rsid w:val="00C3758F"/>
    <w:rsid w:val="00C3766D"/>
    <w:rsid w:val="00C40B88"/>
    <w:rsid w:val="00C42C93"/>
    <w:rsid w:val="00C43854"/>
    <w:rsid w:val="00C464E6"/>
    <w:rsid w:val="00C47D87"/>
    <w:rsid w:val="00C5376E"/>
    <w:rsid w:val="00C76595"/>
    <w:rsid w:val="00C808A6"/>
    <w:rsid w:val="00C96ED0"/>
    <w:rsid w:val="00C97091"/>
    <w:rsid w:val="00C97260"/>
    <w:rsid w:val="00CA2001"/>
    <w:rsid w:val="00CA3411"/>
    <w:rsid w:val="00CA5317"/>
    <w:rsid w:val="00CB5B6C"/>
    <w:rsid w:val="00CB6071"/>
    <w:rsid w:val="00CB63A3"/>
    <w:rsid w:val="00CC052E"/>
    <w:rsid w:val="00CC322D"/>
    <w:rsid w:val="00CD16BE"/>
    <w:rsid w:val="00CD3FE8"/>
    <w:rsid w:val="00CD4616"/>
    <w:rsid w:val="00CD47AC"/>
    <w:rsid w:val="00CD56AF"/>
    <w:rsid w:val="00CD73B1"/>
    <w:rsid w:val="00CE33D5"/>
    <w:rsid w:val="00CE439A"/>
    <w:rsid w:val="00CE5A6A"/>
    <w:rsid w:val="00CF1D7E"/>
    <w:rsid w:val="00CF5D37"/>
    <w:rsid w:val="00CF6F33"/>
    <w:rsid w:val="00D0220D"/>
    <w:rsid w:val="00D02248"/>
    <w:rsid w:val="00D063B8"/>
    <w:rsid w:val="00D0671E"/>
    <w:rsid w:val="00D06825"/>
    <w:rsid w:val="00D17E3B"/>
    <w:rsid w:val="00D213B5"/>
    <w:rsid w:val="00D22B47"/>
    <w:rsid w:val="00D23395"/>
    <w:rsid w:val="00D23C09"/>
    <w:rsid w:val="00D23CED"/>
    <w:rsid w:val="00D24BD2"/>
    <w:rsid w:val="00D2573D"/>
    <w:rsid w:val="00D260A2"/>
    <w:rsid w:val="00D26785"/>
    <w:rsid w:val="00D30CC6"/>
    <w:rsid w:val="00D324D9"/>
    <w:rsid w:val="00D3260C"/>
    <w:rsid w:val="00D35790"/>
    <w:rsid w:val="00D40389"/>
    <w:rsid w:val="00D40888"/>
    <w:rsid w:val="00D4340D"/>
    <w:rsid w:val="00D47C7F"/>
    <w:rsid w:val="00D51F1D"/>
    <w:rsid w:val="00D5653B"/>
    <w:rsid w:val="00D57D97"/>
    <w:rsid w:val="00D62EF1"/>
    <w:rsid w:val="00D6309D"/>
    <w:rsid w:val="00D644CA"/>
    <w:rsid w:val="00D66FC2"/>
    <w:rsid w:val="00D7131D"/>
    <w:rsid w:val="00D76609"/>
    <w:rsid w:val="00D76B7E"/>
    <w:rsid w:val="00D76C7E"/>
    <w:rsid w:val="00D771DE"/>
    <w:rsid w:val="00D7776D"/>
    <w:rsid w:val="00D77F83"/>
    <w:rsid w:val="00D9293F"/>
    <w:rsid w:val="00D93598"/>
    <w:rsid w:val="00D96A06"/>
    <w:rsid w:val="00D96D4C"/>
    <w:rsid w:val="00DA1E18"/>
    <w:rsid w:val="00DA2009"/>
    <w:rsid w:val="00DA47B4"/>
    <w:rsid w:val="00DB05B1"/>
    <w:rsid w:val="00DB2D99"/>
    <w:rsid w:val="00DB5A79"/>
    <w:rsid w:val="00DC13A3"/>
    <w:rsid w:val="00DC2465"/>
    <w:rsid w:val="00DD512E"/>
    <w:rsid w:val="00DE081C"/>
    <w:rsid w:val="00DE1177"/>
    <w:rsid w:val="00DE2CEA"/>
    <w:rsid w:val="00DE6A3C"/>
    <w:rsid w:val="00DE74F4"/>
    <w:rsid w:val="00DE7F97"/>
    <w:rsid w:val="00DF1010"/>
    <w:rsid w:val="00DF1DFF"/>
    <w:rsid w:val="00DF4AF9"/>
    <w:rsid w:val="00DF565A"/>
    <w:rsid w:val="00DF5AEA"/>
    <w:rsid w:val="00DF5B1D"/>
    <w:rsid w:val="00DF63F6"/>
    <w:rsid w:val="00E007CC"/>
    <w:rsid w:val="00E0570A"/>
    <w:rsid w:val="00E079EA"/>
    <w:rsid w:val="00E13747"/>
    <w:rsid w:val="00E1749F"/>
    <w:rsid w:val="00E25AEA"/>
    <w:rsid w:val="00E279A9"/>
    <w:rsid w:val="00E30274"/>
    <w:rsid w:val="00E30DEF"/>
    <w:rsid w:val="00E30ED2"/>
    <w:rsid w:val="00E31276"/>
    <w:rsid w:val="00E37F70"/>
    <w:rsid w:val="00E42444"/>
    <w:rsid w:val="00E446C1"/>
    <w:rsid w:val="00E44DE9"/>
    <w:rsid w:val="00E47992"/>
    <w:rsid w:val="00E502A4"/>
    <w:rsid w:val="00E55327"/>
    <w:rsid w:val="00E66CA8"/>
    <w:rsid w:val="00E713BF"/>
    <w:rsid w:val="00E752CE"/>
    <w:rsid w:val="00E758B9"/>
    <w:rsid w:val="00E806CE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5A89"/>
    <w:rsid w:val="00EA5BDB"/>
    <w:rsid w:val="00EB46D9"/>
    <w:rsid w:val="00EC142D"/>
    <w:rsid w:val="00EC1E16"/>
    <w:rsid w:val="00EC555D"/>
    <w:rsid w:val="00EC5D62"/>
    <w:rsid w:val="00EC73FF"/>
    <w:rsid w:val="00ED0024"/>
    <w:rsid w:val="00ED0698"/>
    <w:rsid w:val="00ED0F85"/>
    <w:rsid w:val="00ED2B5C"/>
    <w:rsid w:val="00ED3269"/>
    <w:rsid w:val="00ED3BFF"/>
    <w:rsid w:val="00EE1A8C"/>
    <w:rsid w:val="00EE4643"/>
    <w:rsid w:val="00EE68E0"/>
    <w:rsid w:val="00EF1330"/>
    <w:rsid w:val="00EF15FF"/>
    <w:rsid w:val="00EF7111"/>
    <w:rsid w:val="00EF7D1A"/>
    <w:rsid w:val="00F0448F"/>
    <w:rsid w:val="00F0716C"/>
    <w:rsid w:val="00F12C37"/>
    <w:rsid w:val="00F162C5"/>
    <w:rsid w:val="00F215E7"/>
    <w:rsid w:val="00F22C5B"/>
    <w:rsid w:val="00F24E05"/>
    <w:rsid w:val="00F2604A"/>
    <w:rsid w:val="00F270E9"/>
    <w:rsid w:val="00F275C0"/>
    <w:rsid w:val="00F33D71"/>
    <w:rsid w:val="00F346B6"/>
    <w:rsid w:val="00F36145"/>
    <w:rsid w:val="00F37BDD"/>
    <w:rsid w:val="00F4029C"/>
    <w:rsid w:val="00F41503"/>
    <w:rsid w:val="00F42747"/>
    <w:rsid w:val="00F466C8"/>
    <w:rsid w:val="00F469A9"/>
    <w:rsid w:val="00F50B46"/>
    <w:rsid w:val="00F50D1F"/>
    <w:rsid w:val="00F51515"/>
    <w:rsid w:val="00F6203E"/>
    <w:rsid w:val="00F635FC"/>
    <w:rsid w:val="00F63D03"/>
    <w:rsid w:val="00F65E2F"/>
    <w:rsid w:val="00F67711"/>
    <w:rsid w:val="00F67DF1"/>
    <w:rsid w:val="00F76429"/>
    <w:rsid w:val="00F80AD3"/>
    <w:rsid w:val="00F813D7"/>
    <w:rsid w:val="00F815D3"/>
    <w:rsid w:val="00F8309B"/>
    <w:rsid w:val="00F833C9"/>
    <w:rsid w:val="00F90064"/>
    <w:rsid w:val="00F9311C"/>
    <w:rsid w:val="00F95553"/>
    <w:rsid w:val="00F96AFD"/>
    <w:rsid w:val="00FA1398"/>
    <w:rsid w:val="00FA17B2"/>
    <w:rsid w:val="00FA2D14"/>
    <w:rsid w:val="00FA2E19"/>
    <w:rsid w:val="00FA5743"/>
    <w:rsid w:val="00FA697F"/>
    <w:rsid w:val="00FA7EAB"/>
    <w:rsid w:val="00FB04B5"/>
    <w:rsid w:val="00FB5521"/>
    <w:rsid w:val="00FB610D"/>
    <w:rsid w:val="00FC4477"/>
    <w:rsid w:val="00FC46FB"/>
    <w:rsid w:val="00FC7DA9"/>
    <w:rsid w:val="00FD0734"/>
    <w:rsid w:val="00FD0A38"/>
    <w:rsid w:val="00FD2BD3"/>
    <w:rsid w:val="00FD4CCA"/>
    <w:rsid w:val="00FE2A9E"/>
    <w:rsid w:val="00FF2F1D"/>
    <w:rsid w:val="029F9ADD"/>
    <w:rsid w:val="034BD01F"/>
    <w:rsid w:val="044CC21C"/>
    <w:rsid w:val="0652626C"/>
    <w:rsid w:val="095272EC"/>
    <w:rsid w:val="0BD76401"/>
    <w:rsid w:val="1133825D"/>
    <w:rsid w:val="139D48C1"/>
    <w:rsid w:val="15511EDD"/>
    <w:rsid w:val="1792C76C"/>
    <w:rsid w:val="1FDB3A41"/>
    <w:rsid w:val="2971B8BB"/>
    <w:rsid w:val="318D762D"/>
    <w:rsid w:val="3723B922"/>
    <w:rsid w:val="3E4F08B8"/>
    <w:rsid w:val="419654E1"/>
    <w:rsid w:val="480CBBE2"/>
    <w:rsid w:val="53C40AA1"/>
    <w:rsid w:val="57C2CA3E"/>
    <w:rsid w:val="6E8593EB"/>
    <w:rsid w:val="6EAB5B17"/>
    <w:rsid w:val="75904409"/>
    <w:rsid w:val="77F19479"/>
    <w:rsid w:val="7A57A91F"/>
    <w:rsid w:val="7CFA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B409AA"/>
  <w15:chartTrackingRefBased/>
  <w15:docId w15:val="{0976456A-43CD-4D64-B984-2ABF39BD8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EastAsia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Footer">
    <w:name w:val="footer"/>
    <w:basedOn w:val="Normal"/>
    <w:link w:val="Footer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qFormat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FooterChar">
    <w:name w:val="Footer Char"/>
    <w:link w:val="Footer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/>
      <w:b/>
      <w:bCs/>
      <w:sz w:val="18"/>
    </w:rPr>
  </w:style>
  <w:style w:type="paragraph" w:styleId="NormalWeb">
    <w:name w:val="Normal (Web)"/>
    <w:basedOn w:val="Normal"/>
    <w:rsid w:val="00285406"/>
    <w:rPr>
      <w:rFonts w:ascii="Times New Roman" w:hAnsi="Times New Roman"/>
      <w:sz w:val="24"/>
    </w:rPr>
  </w:style>
  <w:style w:type="paragraph" w:styleId="Revision">
    <w:name w:val="Revision"/>
    <w:hidden/>
    <w:uiPriority w:val="62"/>
    <w:unhideWhenUsed/>
    <w:rsid w:val="00FB04B5"/>
    <w:rPr>
      <w:sz w:val="22"/>
    </w:rPr>
  </w:style>
  <w:style w:type="paragraph" w:customStyle="1" w:styleId="BodyText1">
    <w:name w:val="Body Text 1"/>
    <w:basedOn w:val="Normal"/>
    <w:qFormat/>
    <w:rsid w:val="00550322"/>
    <w:pPr>
      <w:jc w:val="left"/>
    </w:pPr>
    <w:rPr>
      <w:rFonts w:eastAsia="Times New Roman"/>
      <w:lang w:val="en-GB"/>
    </w:rPr>
  </w:style>
  <w:style w:type="character" w:styleId="CommentReference">
    <w:name w:val="annotation reference"/>
    <w:basedOn w:val="DefaultParagraphFont"/>
    <w:unhideWhenUsed/>
    <w:rsid w:val="005503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50322"/>
    <w:pPr>
      <w:spacing w:line="240" w:lineRule="auto"/>
      <w:jc w:val="left"/>
    </w:pPr>
    <w:rPr>
      <w:rFonts w:eastAsia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550322"/>
    <w:rPr>
      <w:rFonts w:eastAsia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CD3FE8"/>
    <w:pPr>
      <w:jc w:val="both"/>
    </w:pPr>
    <w:rPr>
      <w:rFonts w:eastAsiaTheme="minorEastAsia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rsid w:val="00CD3FE8"/>
    <w:rPr>
      <w:rFonts w:eastAsia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3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tect.checkpoint.com/v2/___http://www.henkel.com___.YzJ1OndlY29tbXVuaWNhdGlvbnM6YzpvOmM1ZDRlMDJhYjlmMDNjY2Y3MTNjZmQ0MDJkNjM2NjBkOjY6ODUwZTo1ZmM4YmM4ZDE5NzBiYzljNmI3ZDI1NTJiZDlmMzFiMzA5MGY1MmJkNTA2MWEzZmRkYmZkYjVlMGUyY2JiMDRiOnA6VDp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108ED535985640A86F8A26DAE184DE" ma:contentTypeVersion="19" ma:contentTypeDescription="Create a new document." ma:contentTypeScope="" ma:versionID="264e2936906391d09fbceb097d8688c9">
  <xsd:schema xmlns:xsd="http://www.w3.org/2001/XMLSchema" xmlns:xs="http://www.w3.org/2001/XMLSchema" xmlns:p="http://schemas.microsoft.com/office/2006/metadata/properties" xmlns:ns2="112575e3-53d6-4d2c-ad94-4ebab351c6db" xmlns:ns3="4473f4ac-79e6-4471-a5d7-55184740872e" targetNamespace="http://schemas.microsoft.com/office/2006/metadata/properties" ma:root="true" ma:fieldsID="34225d762be1ef409e71719883380b49" ns2:_="" ns3:_="">
    <xsd:import namespace="112575e3-53d6-4d2c-ad94-4ebab351c6db"/>
    <xsd:import namespace="4473f4ac-79e6-4471-a5d7-5518474087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Numbe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575e3-53d6-4d2c-ad94-4ebab351c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2f792e8-4dad-42c1-ad63-44982727b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Number" ma:index="23" nillable="true" ma:displayName="Number" ma:format="Dropdown" ma:internalName="Number" ma:percentage="FALSE">
      <xsd:simpleType>
        <xsd:restriction base="dms:Number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3f4ac-79e6-4471-a5d7-55184740872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2575e3-53d6-4d2c-ad94-4ebab351c6db">
      <Terms xmlns="http://schemas.microsoft.com/office/infopath/2007/PartnerControls"/>
    </lcf76f155ced4ddcb4097134ff3c332f>
    <Number xmlns="112575e3-53d6-4d2c-ad94-4ebab351c6db" xsi:nil="true"/>
  </documentManagement>
</p:properties>
</file>

<file path=customXml/itemProps1.xml><?xml version="1.0" encoding="utf-8"?>
<ds:datastoreItem xmlns:ds="http://schemas.openxmlformats.org/officeDocument/2006/customXml" ds:itemID="{DB6DF108-FAC1-453D-B2EF-1667BE1CD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575e3-53d6-4d2c-ad94-4ebab351c6db"/>
    <ds:schemaRef ds:uri="4473f4ac-79e6-4471-a5d7-5518474087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245D12-BDB4-413F-ABB3-2AF0CF323A38}">
  <ds:schemaRefs>
    <ds:schemaRef ds:uri="4473f4ac-79e6-4471-a5d7-55184740872e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112575e3-53d6-4d2c-ad94-4ebab351c6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5</Pages>
  <Words>1441</Words>
  <Characters>486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Amy Zhou</cp:lastModifiedBy>
  <cp:revision>11</cp:revision>
  <cp:lastPrinted>2025-09-24T09:57:00Z</cp:lastPrinted>
  <dcterms:created xsi:type="dcterms:W3CDTF">2025-09-19T09:54:00Z</dcterms:created>
  <dcterms:modified xsi:type="dcterms:W3CDTF">2025-09-24T10:02:00Z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0x0101007F108ED535985640A86F8A26DAE184DE</vt:lpwstr>
  </property>
</Properties>
</file>