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CBE2" w14:textId="77777777" w:rsidR="005F1571" w:rsidRDefault="005F1571" w:rsidP="00643D8A">
      <w:pPr>
        <w:pStyle w:val="MonthDayYear"/>
        <w:rPr>
          <w:lang w:val="en-US"/>
        </w:rPr>
      </w:pPr>
    </w:p>
    <w:p w14:paraId="1CF659F2" w14:textId="58E6E9A2" w:rsidR="00B422EC" w:rsidRPr="00FC5737" w:rsidRDefault="00393D47" w:rsidP="00643D8A">
      <w:pPr>
        <w:pStyle w:val="MonthDayYear"/>
        <w:rPr>
          <w:iCs/>
        </w:rPr>
      </w:pPr>
      <w:r>
        <w:t>September</w:t>
      </w:r>
      <w:r w:rsidR="00C4218F" w:rsidRPr="00FC5737">
        <w:t xml:space="preserve"> </w:t>
      </w:r>
      <w:r w:rsidR="00B62D6C" w:rsidRPr="00FC5737">
        <w:t>202</w:t>
      </w:r>
      <w:r w:rsidR="00C4218F" w:rsidRPr="00FC5737">
        <w:t>5</w:t>
      </w:r>
    </w:p>
    <w:p w14:paraId="31E55F46" w14:textId="77777777" w:rsidR="00AF5A1B" w:rsidRPr="00FC5737" w:rsidRDefault="00AF5A1B" w:rsidP="00AF5A1B">
      <w:pPr>
        <w:rPr>
          <w:rStyle w:val="normaltextrun"/>
          <w:rFonts w:asciiTheme="majorHAnsi" w:eastAsiaTheme="majorEastAsia" w:hAnsiTheme="majorHAnsi" w:cs="Aptos Display"/>
          <w:color w:val="000000"/>
          <w:szCs w:val="22"/>
          <w:shd w:val="clear" w:color="auto" w:fill="FFFFFF"/>
        </w:rPr>
      </w:pPr>
    </w:p>
    <w:p w14:paraId="4784E06A" w14:textId="77777777" w:rsidR="00B5206B" w:rsidRPr="00FC5737" w:rsidRDefault="00042A0A" w:rsidP="00B5206B">
      <w:pPr>
        <w:spacing w:before="100" w:beforeAutospacing="1" w:after="100" w:afterAutospacing="1" w:line="240" w:lineRule="auto"/>
        <w:rPr>
          <w:rFonts w:cs="Segoe UI"/>
          <w:szCs w:val="22"/>
          <w:lang w:eastAsia="de-DE"/>
        </w:rPr>
      </w:pPr>
      <w:bookmarkStart w:id="0" w:name="_Hlk209772443"/>
      <w:r>
        <w:t>Lösungen für w</w:t>
      </w:r>
      <w:r w:rsidRPr="00042A0A">
        <w:t xml:space="preserve">achsende Anforderungen </w:t>
      </w:r>
      <w:r>
        <w:t>im</w:t>
      </w:r>
      <w:r w:rsidRPr="00042A0A">
        <w:t xml:space="preserve"> modernen Gesundheitswesen</w:t>
      </w:r>
    </w:p>
    <w:p w14:paraId="4FA21022" w14:textId="77777777" w:rsidR="00B5206B" w:rsidRPr="0011564E" w:rsidRDefault="00506B1F" w:rsidP="00B5206B">
      <w:pPr>
        <w:rPr>
          <w:rFonts w:cs="Segoe UI"/>
          <w:lang w:eastAsia="de-DE"/>
        </w:rPr>
      </w:pPr>
      <w:bookmarkStart w:id="1" w:name="_Hlk209772525"/>
      <w:bookmarkEnd w:id="0"/>
      <w:r>
        <w:rPr>
          <w:rFonts w:cs="Segoe UI"/>
          <w:b/>
          <w:bCs/>
          <w:color w:val="3B3B3B"/>
          <w:kern w:val="36"/>
          <w:sz w:val="32"/>
          <w:szCs w:val="32"/>
          <w:lang w:eastAsia="de-DE"/>
        </w:rPr>
        <w:t>Expertise von</w:t>
      </w:r>
      <w:r w:rsidR="0011564E" w:rsidRPr="000749A4">
        <w:rPr>
          <w:rFonts w:cs="Segoe UI"/>
          <w:b/>
          <w:bCs/>
          <w:color w:val="3B3B3B"/>
          <w:kern w:val="36"/>
          <w:sz w:val="32"/>
          <w:szCs w:val="32"/>
          <w:lang w:eastAsia="de-DE"/>
        </w:rPr>
        <w:t xml:space="preserve"> </w:t>
      </w:r>
      <w:r>
        <w:rPr>
          <w:rFonts w:cs="Segoe UI"/>
          <w:b/>
          <w:bCs/>
          <w:color w:val="3B3B3B"/>
          <w:kern w:val="36"/>
          <w:sz w:val="32"/>
          <w:szCs w:val="32"/>
          <w:lang w:eastAsia="de-DE"/>
        </w:rPr>
        <w:t xml:space="preserve">Loctite </w:t>
      </w:r>
      <w:r w:rsidR="0011564E" w:rsidRPr="000749A4">
        <w:rPr>
          <w:rFonts w:cs="Segoe UI"/>
          <w:b/>
          <w:bCs/>
          <w:color w:val="3B3B3B"/>
          <w:kern w:val="36"/>
          <w:sz w:val="32"/>
          <w:szCs w:val="32"/>
          <w:lang w:eastAsia="de-DE"/>
        </w:rPr>
        <w:t xml:space="preserve">treibt Innovationen in der Herstellung von </w:t>
      </w:r>
      <w:r w:rsidRPr="000749A4">
        <w:rPr>
          <w:rFonts w:cs="Segoe UI"/>
          <w:b/>
          <w:bCs/>
          <w:color w:val="3B3B3B"/>
          <w:kern w:val="36"/>
          <w:sz w:val="32"/>
          <w:szCs w:val="32"/>
          <w:lang w:eastAsia="de-DE"/>
        </w:rPr>
        <w:t>Medizin</w:t>
      </w:r>
      <w:r>
        <w:rPr>
          <w:rFonts w:cs="Segoe UI"/>
          <w:b/>
          <w:bCs/>
          <w:color w:val="3B3B3B"/>
          <w:kern w:val="36"/>
          <w:sz w:val="32"/>
          <w:szCs w:val="32"/>
          <w:lang w:eastAsia="de-DE"/>
        </w:rPr>
        <w:t>geräten</w:t>
      </w:r>
      <w:r w:rsidRPr="000749A4">
        <w:rPr>
          <w:rFonts w:cs="Segoe UI"/>
          <w:b/>
          <w:bCs/>
          <w:color w:val="3B3B3B"/>
          <w:kern w:val="36"/>
          <w:sz w:val="32"/>
          <w:szCs w:val="32"/>
          <w:lang w:eastAsia="de-DE"/>
        </w:rPr>
        <w:t xml:space="preserve"> </w:t>
      </w:r>
      <w:r w:rsidR="0011564E" w:rsidRPr="000749A4">
        <w:rPr>
          <w:rFonts w:cs="Segoe UI"/>
          <w:b/>
          <w:bCs/>
          <w:color w:val="3B3B3B"/>
          <w:kern w:val="36"/>
          <w:sz w:val="32"/>
          <w:szCs w:val="32"/>
          <w:lang w:eastAsia="de-DE"/>
        </w:rPr>
        <w:t>voran</w:t>
      </w:r>
    </w:p>
    <w:bookmarkEnd w:id="1"/>
    <w:p w14:paraId="1751C916" w14:textId="2D9DD966" w:rsidR="00472240" w:rsidRPr="00472240" w:rsidRDefault="00B5206B" w:rsidP="00472240">
      <w:pPr>
        <w:rPr>
          <w:szCs w:val="22"/>
        </w:rPr>
      </w:pPr>
      <w:r w:rsidRPr="0011564E">
        <w:br/>
      </w:r>
      <w:bookmarkStart w:id="2" w:name="_Hlk209772538"/>
      <w:r w:rsidR="00472240" w:rsidRPr="00472240">
        <w:rPr>
          <w:szCs w:val="22"/>
        </w:rPr>
        <w:t>Henkel Adhesive Technologies, ein weltweit führender Anbieter von Kleb</w:t>
      </w:r>
      <w:r w:rsidR="00042A0A">
        <w:rPr>
          <w:szCs w:val="22"/>
        </w:rPr>
        <w:t>stoffen, Dichtstoffen</w:t>
      </w:r>
      <w:r w:rsidR="00472240" w:rsidRPr="00472240">
        <w:rPr>
          <w:szCs w:val="22"/>
        </w:rPr>
        <w:t xml:space="preserve"> und </w:t>
      </w:r>
      <w:r w:rsidR="00042A0A">
        <w:rPr>
          <w:szCs w:val="22"/>
        </w:rPr>
        <w:t>Funktionsbeschichtungen,</w:t>
      </w:r>
      <w:r w:rsidR="00472240" w:rsidRPr="00472240">
        <w:rPr>
          <w:szCs w:val="22"/>
        </w:rPr>
        <w:t xml:space="preserve"> bietet unter seiner führenden Marke </w:t>
      </w:r>
      <w:r w:rsidR="00042A0A">
        <w:rPr>
          <w:szCs w:val="22"/>
        </w:rPr>
        <w:t>Loctite</w:t>
      </w:r>
      <w:r w:rsidR="00042A0A" w:rsidRPr="00472240">
        <w:rPr>
          <w:szCs w:val="22"/>
        </w:rPr>
        <w:t xml:space="preserve"> </w:t>
      </w:r>
      <w:r w:rsidR="00472240" w:rsidRPr="00472240">
        <w:rPr>
          <w:szCs w:val="22"/>
        </w:rPr>
        <w:t>ein breites Produktportfolio an flexiblen und starren LED-härtenden Klebstoffen</w:t>
      </w:r>
      <w:r w:rsidR="001D0C4F">
        <w:rPr>
          <w:szCs w:val="22"/>
        </w:rPr>
        <w:t xml:space="preserve"> für die </w:t>
      </w:r>
      <w:r w:rsidR="001D0C4F" w:rsidRPr="00472240">
        <w:rPr>
          <w:szCs w:val="22"/>
        </w:rPr>
        <w:t xml:space="preserve">hohen Anforderungen der modernen Montage von </w:t>
      </w:r>
      <w:r w:rsidR="00B14DFE">
        <w:rPr>
          <w:szCs w:val="22"/>
        </w:rPr>
        <w:t>medizinischen Geräten</w:t>
      </w:r>
      <w:r w:rsidR="00472240" w:rsidRPr="00472240">
        <w:rPr>
          <w:szCs w:val="22"/>
        </w:rPr>
        <w:t xml:space="preserve">. Zu den geeigneten Produkten zählen </w:t>
      </w:r>
      <w:r w:rsidR="00A22C2B" w:rsidRPr="00472240">
        <w:rPr>
          <w:szCs w:val="22"/>
        </w:rPr>
        <w:t>L</w:t>
      </w:r>
      <w:r w:rsidR="00A22C2B">
        <w:rPr>
          <w:szCs w:val="22"/>
        </w:rPr>
        <w:t>octite</w:t>
      </w:r>
      <w:r w:rsidR="00A22C2B" w:rsidRPr="00472240">
        <w:rPr>
          <w:szCs w:val="22"/>
        </w:rPr>
        <w:t xml:space="preserve"> </w:t>
      </w:r>
      <w:r w:rsidR="00472240" w:rsidRPr="00472240">
        <w:rPr>
          <w:szCs w:val="22"/>
        </w:rPr>
        <w:t xml:space="preserve">AA 3951 / AA 3953 und </w:t>
      </w:r>
      <w:r w:rsidR="00A22C2B" w:rsidRPr="00472240">
        <w:rPr>
          <w:szCs w:val="22"/>
        </w:rPr>
        <w:t>L</w:t>
      </w:r>
      <w:r w:rsidR="00A22C2B">
        <w:rPr>
          <w:szCs w:val="22"/>
        </w:rPr>
        <w:t>octite</w:t>
      </w:r>
      <w:r w:rsidR="00A22C2B" w:rsidRPr="00472240">
        <w:rPr>
          <w:szCs w:val="22"/>
        </w:rPr>
        <w:t xml:space="preserve"> </w:t>
      </w:r>
      <w:r w:rsidR="00472240" w:rsidRPr="00472240">
        <w:rPr>
          <w:szCs w:val="22"/>
        </w:rPr>
        <w:t xml:space="preserve">AA 3961 / AA 3963. </w:t>
      </w:r>
    </w:p>
    <w:bookmarkEnd w:id="2"/>
    <w:p w14:paraId="379C1793" w14:textId="77777777" w:rsidR="00472240" w:rsidRPr="00472240" w:rsidRDefault="00472240" w:rsidP="00472240">
      <w:pPr>
        <w:rPr>
          <w:szCs w:val="22"/>
        </w:rPr>
      </w:pPr>
    </w:p>
    <w:p w14:paraId="7A414049" w14:textId="77777777" w:rsidR="00472240" w:rsidRPr="00472240" w:rsidRDefault="00D17272" w:rsidP="00472240">
      <w:pPr>
        <w:rPr>
          <w:szCs w:val="22"/>
        </w:rPr>
      </w:pPr>
      <w:r>
        <w:rPr>
          <w:szCs w:val="22"/>
        </w:rPr>
        <w:t xml:space="preserve">Mit </w:t>
      </w:r>
      <w:r w:rsidR="00D800D1">
        <w:rPr>
          <w:szCs w:val="22"/>
        </w:rPr>
        <w:t>seiner neuen</w:t>
      </w:r>
      <w:r>
        <w:rPr>
          <w:szCs w:val="22"/>
        </w:rPr>
        <w:t xml:space="preserve"> Kampagne ‘</w:t>
      </w:r>
      <w:r w:rsidR="00472240" w:rsidRPr="00472240">
        <w:rPr>
          <w:szCs w:val="22"/>
        </w:rPr>
        <w:t>Bonded for Life</w:t>
      </w:r>
      <w:r>
        <w:rPr>
          <w:szCs w:val="22"/>
        </w:rPr>
        <w:t>‘</w:t>
      </w:r>
      <w:r w:rsidR="00D43332">
        <w:rPr>
          <w:szCs w:val="22"/>
        </w:rPr>
        <w:t xml:space="preserve"> </w:t>
      </w:r>
      <w:r w:rsidR="00D800D1">
        <w:rPr>
          <w:szCs w:val="22"/>
        </w:rPr>
        <w:t xml:space="preserve">verdeutlicht Henkel, </w:t>
      </w:r>
      <w:r w:rsidR="00472240" w:rsidRPr="00472240">
        <w:rPr>
          <w:szCs w:val="22"/>
        </w:rPr>
        <w:t>wie die</w:t>
      </w:r>
      <w:r w:rsidR="00D800D1">
        <w:rPr>
          <w:szCs w:val="22"/>
        </w:rPr>
        <w:t>se</w:t>
      </w:r>
      <w:r w:rsidR="00472240" w:rsidRPr="00472240">
        <w:rPr>
          <w:szCs w:val="22"/>
        </w:rPr>
        <w:t xml:space="preserve"> innovativen Klebstofflösungen Herstellern dabei helfen, die wachsende Nachfrage nach sichereren, kleineren und anspruchsvolleren Medizinprodukten zu erfüllen. Gleichzeitig ermöglichen sie eine </w:t>
      </w:r>
      <w:r w:rsidR="00BD4D5B">
        <w:rPr>
          <w:szCs w:val="22"/>
        </w:rPr>
        <w:t>schnellere</w:t>
      </w:r>
      <w:r w:rsidR="00472240" w:rsidRPr="00472240">
        <w:rPr>
          <w:szCs w:val="22"/>
        </w:rPr>
        <w:t xml:space="preserve"> Produktion und </w:t>
      </w:r>
      <w:r w:rsidR="006B62E3">
        <w:rPr>
          <w:szCs w:val="22"/>
        </w:rPr>
        <w:t xml:space="preserve">bieten Sicherheit </w:t>
      </w:r>
      <w:r w:rsidR="004910C4">
        <w:rPr>
          <w:szCs w:val="22"/>
        </w:rPr>
        <w:t>bei</w:t>
      </w:r>
      <w:r w:rsidR="006B62E3">
        <w:rPr>
          <w:szCs w:val="22"/>
        </w:rPr>
        <w:t xml:space="preserve"> der zunehmend komplexeren</w:t>
      </w:r>
      <w:r w:rsidR="00472240" w:rsidRPr="00472240">
        <w:rPr>
          <w:szCs w:val="22"/>
        </w:rPr>
        <w:t xml:space="preserve"> </w:t>
      </w:r>
      <w:r w:rsidR="004910C4">
        <w:rPr>
          <w:szCs w:val="22"/>
        </w:rPr>
        <w:t>gesetzlichen Regulierung.</w:t>
      </w:r>
      <w:r w:rsidR="004910C4" w:rsidRPr="00472240">
        <w:rPr>
          <w:szCs w:val="22"/>
        </w:rPr>
        <w:t xml:space="preserve"> L</w:t>
      </w:r>
      <w:r w:rsidR="004910C4">
        <w:rPr>
          <w:szCs w:val="22"/>
        </w:rPr>
        <w:t>octite</w:t>
      </w:r>
      <w:r w:rsidR="004910C4" w:rsidRPr="00472240">
        <w:rPr>
          <w:szCs w:val="22"/>
        </w:rPr>
        <w:t xml:space="preserve"> </w:t>
      </w:r>
      <w:r w:rsidR="00472240" w:rsidRPr="00472240">
        <w:rPr>
          <w:szCs w:val="22"/>
        </w:rPr>
        <w:t xml:space="preserve">ist seit Jahrzehnten ein zuverlässiger Partner für Entwickler und Hersteller von Medizinprodukten. </w:t>
      </w:r>
      <w:r w:rsidR="00993563">
        <w:rPr>
          <w:szCs w:val="22"/>
        </w:rPr>
        <w:t>Henkel entwickelt</w:t>
      </w:r>
      <w:r w:rsidR="00472240" w:rsidRPr="00472240">
        <w:rPr>
          <w:szCs w:val="22"/>
        </w:rPr>
        <w:t xml:space="preserve"> </w:t>
      </w:r>
      <w:r w:rsidR="00993563">
        <w:rPr>
          <w:szCs w:val="22"/>
        </w:rPr>
        <w:t>diese</w:t>
      </w:r>
      <w:r w:rsidR="00472240" w:rsidRPr="00472240">
        <w:rPr>
          <w:szCs w:val="22"/>
        </w:rPr>
        <w:t xml:space="preserve"> Klebstofftechnologien kontinuierlich weiter, um </w:t>
      </w:r>
      <w:r w:rsidR="001A22C0">
        <w:rPr>
          <w:szCs w:val="22"/>
        </w:rPr>
        <w:t>auf die</w:t>
      </w:r>
      <w:r w:rsidR="00472240" w:rsidRPr="00472240">
        <w:rPr>
          <w:szCs w:val="22"/>
        </w:rPr>
        <w:t xml:space="preserve"> wandelnden Anforderungen </w:t>
      </w:r>
      <w:r w:rsidR="001A22C0">
        <w:rPr>
          <w:szCs w:val="22"/>
        </w:rPr>
        <w:t>im</w:t>
      </w:r>
      <w:r w:rsidR="00472240" w:rsidRPr="00472240">
        <w:rPr>
          <w:szCs w:val="22"/>
        </w:rPr>
        <w:t xml:space="preserve"> modernen Gesundheitswesen</w:t>
      </w:r>
      <w:r w:rsidR="001A22C0">
        <w:rPr>
          <w:szCs w:val="22"/>
        </w:rPr>
        <w:t xml:space="preserve"> </w:t>
      </w:r>
      <w:r w:rsidR="009218FB">
        <w:rPr>
          <w:szCs w:val="22"/>
        </w:rPr>
        <w:t xml:space="preserve">in unterschiedlichsten Anwendungen </w:t>
      </w:r>
      <w:r w:rsidR="001A22C0">
        <w:rPr>
          <w:szCs w:val="22"/>
        </w:rPr>
        <w:t>zu reagieren</w:t>
      </w:r>
      <w:r w:rsidR="009218FB">
        <w:rPr>
          <w:szCs w:val="22"/>
        </w:rPr>
        <w:t>.</w:t>
      </w:r>
      <w:r w:rsidR="00472240" w:rsidRPr="00472240">
        <w:rPr>
          <w:szCs w:val="22"/>
        </w:rPr>
        <w:t xml:space="preserve"> </w:t>
      </w:r>
    </w:p>
    <w:p w14:paraId="344C2136" w14:textId="77777777" w:rsidR="00472240" w:rsidRPr="00472240" w:rsidRDefault="00472240" w:rsidP="00472240">
      <w:pPr>
        <w:rPr>
          <w:szCs w:val="22"/>
        </w:rPr>
      </w:pPr>
    </w:p>
    <w:p w14:paraId="67A2F5A6" w14:textId="77777777" w:rsidR="00472240" w:rsidRPr="00472240" w:rsidRDefault="00472240" w:rsidP="00472240">
      <w:pPr>
        <w:rPr>
          <w:szCs w:val="22"/>
        </w:rPr>
      </w:pPr>
      <w:r w:rsidRPr="00472240">
        <w:rPr>
          <w:szCs w:val="22"/>
        </w:rPr>
        <w:t xml:space="preserve">Heute bietet </w:t>
      </w:r>
      <w:r w:rsidR="009218FB" w:rsidRPr="00472240">
        <w:rPr>
          <w:szCs w:val="22"/>
        </w:rPr>
        <w:t>L</w:t>
      </w:r>
      <w:r w:rsidR="009218FB">
        <w:rPr>
          <w:szCs w:val="22"/>
        </w:rPr>
        <w:t>octite</w:t>
      </w:r>
      <w:r w:rsidR="009218FB" w:rsidRPr="00472240">
        <w:rPr>
          <w:szCs w:val="22"/>
        </w:rPr>
        <w:t xml:space="preserve"> </w:t>
      </w:r>
      <w:r w:rsidR="009218FB">
        <w:rPr>
          <w:szCs w:val="22"/>
        </w:rPr>
        <w:t>ein umfassendes</w:t>
      </w:r>
      <w:r w:rsidRPr="00472240">
        <w:rPr>
          <w:szCs w:val="22"/>
        </w:rPr>
        <w:t xml:space="preserve"> Portfolio an Klebstoffen, Dosiergeräten und Härtungssystemen. Das Angebot umfasst mehr als 40 biokompatibilitätsgeprüfte Produkte und Hunderte weitere, die für nicht-invasive Anwendungen formuliert wurden. </w:t>
      </w:r>
      <w:r w:rsidR="00F20CC7">
        <w:rPr>
          <w:szCs w:val="22"/>
        </w:rPr>
        <w:t>Die Produkte</w:t>
      </w:r>
      <w:r w:rsidRPr="00472240">
        <w:rPr>
          <w:szCs w:val="22"/>
        </w:rPr>
        <w:t xml:space="preserve"> deck</w:t>
      </w:r>
      <w:r w:rsidR="00F20CC7">
        <w:rPr>
          <w:szCs w:val="22"/>
        </w:rPr>
        <w:t>en</w:t>
      </w:r>
      <w:r w:rsidRPr="00472240">
        <w:rPr>
          <w:szCs w:val="22"/>
        </w:rPr>
        <w:t xml:space="preserve"> einen breiten Bereich ab, von fortschrittlichen chirurgischen Instrumenten bis hin zur Großserienproduktion von Einwegartikeln, Diagnosegeräten und tragbaren Technologien der nächsten Generation.</w:t>
      </w:r>
    </w:p>
    <w:p w14:paraId="71B6C3C2" w14:textId="77777777" w:rsidR="00472240" w:rsidRDefault="00472240" w:rsidP="00472240">
      <w:pPr>
        <w:rPr>
          <w:szCs w:val="22"/>
        </w:rPr>
      </w:pPr>
    </w:p>
    <w:p w14:paraId="0B80DD3F" w14:textId="77777777" w:rsidR="004D3684" w:rsidRPr="00472240" w:rsidRDefault="004D3684" w:rsidP="00472240">
      <w:pPr>
        <w:rPr>
          <w:szCs w:val="22"/>
        </w:rPr>
      </w:pPr>
    </w:p>
    <w:p w14:paraId="69B45F6C" w14:textId="77777777" w:rsidR="00472240" w:rsidRPr="00472240" w:rsidRDefault="00F20CC7" w:rsidP="00472240">
      <w:pPr>
        <w:rPr>
          <w:szCs w:val="22"/>
        </w:rPr>
      </w:pPr>
      <w:r>
        <w:rPr>
          <w:szCs w:val="22"/>
        </w:rPr>
        <w:lastRenderedPageBreak/>
        <w:t>„</w:t>
      </w:r>
      <w:r w:rsidR="0097586E">
        <w:rPr>
          <w:szCs w:val="22"/>
        </w:rPr>
        <w:t>Die</w:t>
      </w:r>
      <w:r w:rsidR="00472240" w:rsidRPr="00472240">
        <w:rPr>
          <w:szCs w:val="22"/>
        </w:rPr>
        <w:t xml:space="preserve"> medizinischen Klebstoffe </w:t>
      </w:r>
      <w:r w:rsidR="0097586E">
        <w:rPr>
          <w:szCs w:val="22"/>
        </w:rPr>
        <w:t xml:space="preserve">von Loctite </w:t>
      </w:r>
      <w:r w:rsidR="008A6729">
        <w:rPr>
          <w:szCs w:val="22"/>
        </w:rPr>
        <w:t xml:space="preserve">helfen nicht nur dabei, </w:t>
      </w:r>
      <w:r w:rsidR="00472240" w:rsidRPr="00472240">
        <w:rPr>
          <w:szCs w:val="22"/>
        </w:rPr>
        <w:t>Zeit und Ressourcen</w:t>
      </w:r>
      <w:r w:rsidR="008A6729">
        <w:rPr>
          <w:szCs w:val="22"/>
        </w:rPr>
        <w:t xml:space="preserve"> zu sparen“</w:t>
      </w:r>
      <w:r w:rsidR="00472240" w:rsidRPr="00472240">
        <w:rPr>
          <w:szCs w:val="22"/>
        </w:rPr>
        <w:t>, s</w:t>
      </w:r>
      <w:r w:rsidR="008A6729">
        <w:rPr>
          <w:szCs w:val="22"/>
        </w:rPr>
        <w:t>o</w:t>
      </w:r>
      <w:r w:rsidR="00472240" w:rsidRPr="00472240">
        <w:rPr>
          <w:szCs w:val="22"/>
        </w:rPr>
        <w:t xml:space="preserve"> Tobias Käfer</w:t>
      </w:r>
      <w:r w:rsidR="0097586E">
        <w:rPr>
          <w:szCs w:val="22"/>
        </w:rPr>
        <w:t>, Business Development Manager</w:t>
      </w:r>
      <w:r w:rsidR="00472240" w:rsidRPr="00472240">
        <w:rPr>
          <w:szCs w:val="22"/>
        </w:rPr>
        <w:t xml:space="preserve"> </w:t>
      </w:r>
      <w:r w:rsidR="0097586E">
        <w:rPr>
          <w:szCs w:val="22"/>
        </w:rPr>
        <w:t>bei</w:t>
      </w:r>
      <w:r w:rsidR="00472240" w:rsidRPr="00472240">
        <w:rPr>
          <w:szCs w:val="22"/>
        </w:rPr>
        <w:t xml:space="preserve"> Henkel</w:t>
      </w:r>
      <w:r w:rsidR="0097586E">
        <w:rPr>
          <w:szCs w:val="22"/>
        </w:rPr>
        <w:t xml:space="preserve"> Adhesive Technologies</w:t>
      </w:r>
      <w:r w:rsidR="00472240" w:rsidRPr="00472240">
        <w:rPr>
          <w:szCs w:val="22"/>
        </w:rPr>
        <w:t xml:space="preserve">. </w:t>
      </w:r>
      <w:r w:rsidR="008A6729">
        <w:rPr>
          <w:szCs w:val="22"/>
        </w:rPr>
        <w:t>„</w:t>
      </w:r>
      <w:r w:rsidR="00472240" w:rsidRPr="00472240">
        <w:rPr>
          <w:szCs w:val="22"/>
        </w:rPr>
        <w:t xml:space="preserve">Sie geben Herstellern </w:t>
      </w:r>
      <w:r w:rsidR="00637D7C">
        <w:rPr>
          <w:szCs w:val="22"/>
        </w:rPr>
        <w:t xml:space="preserve">auch </w:t>
      </w:r>
      <w:r w:rsidR="00472240" w:rsidRPr="00472240">
        <w:rPr>
          <w:szCs w:val="22"/>
        </w:rPr>
        <w:t>die Flexibilität, fortschrittlichere Geräte zu entwickeln, die Produktionseffizienz zu verbessern und die strengen Sicherheits- und Leistungsstandards zu erfüllen, die im heutigen Gesundheitswesen erforderlich sind.</w:t>
      </w:r>
      <w:r w:rsidR="0097586E">
        <w:rPr>
          <w:szCs w:val="22"/>
        </w:rPr>
        <w:t xml:space="preserve"> </w:t>
      </w:r>
      <w:r w:rsidR="00637D7C">
        <w:rPr>
          <w:szCs w:val="22"/>
        </w:rPr>
        <w:t>Dadurch tragen</w:t>
      </w:r>
      <w:r w:rsidR="00472240" w:rsidRPr="00472240">
        <w:rPr>
          <w:szCs w:val="22"/>
        </w:rPr>
        <w:t xml:space="preserve"> unsere Lösungen durch starke, zuverlässige Verbindungen in kritischen medizinischen Anwendungen dazu bei, d</w:t>
      </w:r>
      <w:r w:rsidR="00666FE8">
        <w:rPr>
          <w:szCs w:val="22"/>
        </w:rPr>
        <w:t>ie Gesundheit</w:t>
      </w:r>
      <w:r w:rsidR="00472240" w:rsidRPr="00472240">
        <w:rPr>
          <w:szCs w:val="22"/>
        </w:rPr>
        <w:t xml:space="preserve"> </w:t>
      </w:r>
      <w:r w:rsidR="00666FE8">
        <w:rPr>
          <w:szCs w:val="22"/>
        </w:rPr>
        <w:t>von</w:t>
      </w:r>
      <w:r w:rsidR="00472240" w:rsidRPr="00472240">
        <w:rPr>
          <w:szCs w:val="22"/>
        </w:rPr>
        <w:t xml:space="preserve"> Patienten zu schützen und </w:t>
      </w:r>
      <w:r w:rsidR="00666FE8">
        <w:rPr>
          <w:szCs w:val="22"/>
        </w:rPr>
        <w:t xml:space="preserve">eine </w:t>
      </w:r>
      <w:r w:rsidR="00472240" w:rsidRPr="00472240">
        <w:rPr>
          <w:szCs w:val="22"/>
        </w:rPr>
        <w:t xml:space="preserve">bessere </w:t>
      </w:r>
      <w:r w:rsidR="00666FE8">
        <w:rPr>
          <w:szCs w:val="22"/>
        </w:rPr>
        <w:t xml:space="preserve">medizinische Versorgung </w:t>
      </w:r>
      <w:r w:rsidR="00C94FCE">
        <w:rPr>
          <w:szCs w:val="22"/>
        </w:rPr>
        <w:t>zu ermöglichen.“</w:t>
      </w:r>
    </w:p>
    <w:p w14:paraId="47BDB283" w14:textId="77777777" w:rsidR="00472240" w:rsidRPr="00472240" w:rsidRDefault="00472240" w:rsidP="00472240">
      <w:pPr>
        <w:rPr>
          <w:szCs w:val="22"/>
        </w:rPr>
      </w:pPr>
    </w:p>
    <w:p w14:paraId="5376243B" w14:textId="77777777" w:rsidR="00472240" w:rsidRPr="00472240" w:rsidRDefault="00472240" w:rsidP="00472240">
      <w:pPr>
        <w:rPr>
          <w:szCs w:val="22"/>
        </w:rPr>
      </w:pPr>
      <w:r w:rsidRPr="00472240">
        <w:rPr>
          <w:szCs w:val="22"/>
        </w:rPr>
        <w:t xml:space="preserve">Um die Einführung seiner neuen Produkte zu unterstützen, veröffentlicht </w:t>
      </w:r>
      <w:r w:rsidR="00C94FCE">
        <w:rPr>
          <w:szCs w:val="22"/>
        </w:rPr>
        <w:t>Henkel</w:t>
      </w:r>
      <w:r w:rsidR="00C94FCE" w:rsidRPr="00472240">
        <w:rPr>
          <w:szCs w:val="22"/>
        </w:rPr>
        <w:t xml:space="preserve"> </w:t>
      </w:r>
      <w:r w:rsidR="00342EBD">
        <w:rPr>
          <w:szCs w:val="22"/>
        </w:rPr>
        <w:t xml:space="preserve">so </w:t>
      </w:r>
      <w:r w:rsidR="00550946">
        <w:rPr>
          <w:szCs w:val="22"/>
        </w:rPr>
        <w:t>genannte</w:t>
      </w:r>
      <w:r w:rsidRPr="00472240">
        <w:rPr>
          <w:szCs w:val="22"/>
        </w:rPr>
        <w:t xml:space="preserve"> Whitepaper</w:t>
      </w:r>
      <w:r w:rsidR="00342EBD">
        <w:rPr>
          <w:szCs w:val="22"/>
        </w:rPr>
        <w:t>, in denen</w:t>
      </w:r>
      <w:r w:rsidRPr="00472240">
        <w:rPr>
          <w:szCs w:val="22"/>
        </w:rPr>
        <w:t xml:space="preserve"> die Anwendungen, Materialien und die Leistungsvorteile, die sie bei der Herstellung moderner Medizinprodukte bieten, </w:t>
      </w:r>
      <w:r w:rsidR="00342EBD">
        <w:rPr>
          <w:szCs w:val="22"/>
        </w:rPr>
        <w:t>analysiert werden.</w:t>
      </w:r>
      <w:r w:rsidR="006F4A75" w:rsidRPr="006F4A75">
        <w:rPr>
          <w:szCs w:val="22"/>
        </w:rPr>
        <w:t xml:space="preserve"> </w:t>
      </w:r>
      <w:r w:rsidR="006F4A75" w:rsidRPr="00472240">
        <w:rPr>
          <w:szCs w:val="22"/>
        </w:rPr>
        <w:t xml:space="preserve">Nach Henkel Testprotokollen wurde bestätigt, dass die Klebstoffe die allgemein anerkannten Biokompatibilitätsstandards </w:t>
      </w:r>
      <w:r w:rsidR="00132236">
        <w:rPr>
          <w:szCs w:val="22"/>
        </w:rPr>
        <w:t>auf Basis der</w:t>
      </w:r>
      <w:r w:rsidR="00132236" w:rsidRPr="00472240">
        <w:rPr>
          <w:szCs w:val="22"/>
        </w:rPr>
        <w:t xml:space="preserve"> branchenüblichen ISO 10993 </w:t>
      </w:r>
      <w:r w:rsidR="006F4A75" w:rsidRPr="00472240">
        <w:rPr>
          <w:szCs w:val="22"/>
        </w:rPr>
        <w:t>erfüllen.</w:t>
      </w:r>
      <w:r w:rsidR="00691FD2">
        <w:rPr>
          <w:szCs w:val="22"/>
        </w:rPr>
        <w:t xml:space="preserve"> </w:t>
      </w:r>
    </w:p>
    <w:p w14:paraId="7658C0B3" w14:textId="77777777" w:rsidR="00472240" w:rsidRPr="00472240" w:rsidRDefault="00472240" w:rsidP="00472240">
      <w:pPr>
        <w:rPr>
          <w:szCs w:val="22"/>
        </w:rPr>
      </w:pPr>
    </w:p>
    <w:p w14:paraId="45E587FE" w14:textId="77777777" w:rsidR="00472240" w:rsidRPr="00472240" w:rsidRDefault="00472240" w:rsidP="00472240">
      <w:pPr>
        <w:rPr>
          <w:szCs w:val="22"/>
        </w:rPr>
      </w:pPr>
      <w:r w:rsidRPr="00472240">
        <w:rPr>
          <w:szCs w:val="22"/>
        </w:rPr>
        <w:t xml:space="preserve">Parallel dazu tragen die Lösungen von </w:t>
      </w:r>
      <w:r w:rsidR="006F4A75" w:rsidRPr="00472240">
        <w:rPr>
          <w:szCs w:val="22"/>
        </w:rPr>
        <w:t>L</w:t>
      </w:r>
      <w:r w:rsidR="006F4A75">
        <w:rPr>
          <w:szCs w:val="22"/>
        </w:rPr>
        <w:t xml:space="preserve">octite </w:t>
      </w:r>
      <w:r w:rsidRPr="00472240">
        <w:rPr>
          <w:szCs w:val="22"/>
        </w:rPr>
        <w:t>zur Automatisierung der Montage bei</w:t>
      </w:r>
      <w:r w:rsidR="006F4A75">
        <w:rPr>
          <w:szCs w:val="22"/>
        </w:rPr>
        <w:t xml:space="preserve"> – sie steigern </w:t>
      </w:r>
      <w:r w:rsidRPr="00472240">
        <w:rPr>
          <w:szCs w:val="22"/>
        </w:rPr>
        <w:t>Produktivität</w:t>
      </w:r>
      <w:r w:rsidR="006F4A75">
        <w:rPr>
          <w:szCs w:val="22"/>
        </w:rPr>
        <w:t>, reduzieren</w:t>
      </w:r>
      <w:r w:rsidRPr="00472240">
        <w:rPr>
          <w:szCs w:val="22"/>
        </w:rPr>
        <w:t xml:space="preserve"> Abfall und </w:t>
      </w:r>
      <w:r w:rsidR="006F4A75">
        <w:rPr>
          <w:szCs w:val="22"/>
        </w:rPr>
        <w:t xml:space="preserve">erhöhen </w:t>
      </w:r>
      <w:r w:rsidRPr="00472240">
        <w:rPr>
          <w:szCs w:val="22"/>
        </w:rPr>
        <w:t>die Bedienersicherheit</w:t>
      </w:r>
      <w:r w:rsidR="006F4A75">
        <w:rPr>
          <w:szCs w:val="22"/>
        </w:rPr>
        <w:t>.</w:t>
      </w:r>
      <w:r w:rsidRPr="00472240">
        <w:rPr>
          <w:szCs w:val="22"/>
        </w:rPr>
        <w:t xml:space="preserve">  Die fortschrittlichen LED-Härtungssysteme für lichthärtende Acrylate ermöglichen eine schnelle, energieeffiziente Aushärtung mit geringerer Wärmeeinwirkung. Zudem verlängern sie die Lebensdauer der Geräte und verbessern die Betriebssicherheit. Die Dosiersysteme sind für eine Vielzahl von Klebstofftypen und Verpackungsoptionen geeignet. Dadurch wird der Abfall weiter minimiert, größere Klebstoffpackungen unterstützt und sicherere Herstellungsprozesse gefördert.</w:t>
      </w:r>
    </w:p>
    <w:p w14:paraId="119EE395" w14:textId="77777777" w:rsidR="00472240" w:rsidRPr="00472240" w:rsidRDefault="00472240" w:rsidP="00472240">
      <w:pPr>
        <w:rPr>
          <w:szCs w:val="22"/>
        </w:rPr>
      </w:pPr>
    </w:p>
    <w:p w14:paraId="178D8979" w14:textId="77777777" w:rsidR="00472240" w:rsidRDefault="00332AB8" w:rsidP="00472240">
      <w:pPr>
        <w:rPr>
          <w:szCs w:val="22"/>
        </w:rPr>
      </w:pPr>
      <w:r>
        <w:rPr>
          <w:szCs w:val="22"/>
        </w:rPr>
        <w:t>„</w:t>
      </w:r>
      <w:r w:rsidR="00472240" w:rsidRPr="00472240">
        <w:rPr>
          <w:szCs w:val="22"/>
        </w:rPr>
        <w:t>Unabhängig davon, ob es sich um Einwegprodukte handelt, die eine schnelle, präzise Montage und Sterilisationsbeständigkeit erfordern, oder um wiederverwendbare Produkte, die Langlebigkeit und Biokompatibilität erfordern und mehreren Sterilisationszyklen standhalten</w:t>
      </w:r>
      <w:r>
        <w:rPr>
          <w:szCs w:val="22"/>
        </w:rPr>
        <w:t xml:space="preserve"> – </w:t>
      </w:r>
      <w:r w:rsidR="00472240" w:rsidRPr="00472240">
        <w:rPr>
          <w:szCs w:val="22"/>
        </w:rPr>
        <w:t xml:space="preserve">unsere bewährten </w:t>
      </w:r>
      <w:r w:rsidR="004A6B5D">
        <w:rPr>
          <w:szCs w:val="22"/>
        </w:rPr>
        <w:t>Loctite-</w:t>
      </w:r>
      <w:r w:rsidR="00472240" w:rsidRPr="00472240">
        <w:rPr>
          <w:szCs w:val="22"/>
        </w:rPr>
        <w:t>Klebstoffe sind so konzipiert, dass sie all diese komplexen Anforderungen mit Zuversicht erfüllen</w:t>
      </w:r>
      <w:r>
        <w:rPr>
          <w:szCs w:val="22"/>
        </w:rPr>
        <w:t>“</w:t>
      </w:r>
      <w:r w:rsidR="00472240" w:rsidRPr="00472240">
        <w:rPr>
          <w:szCs w:val="22"/>
        </w:rPr>
        <w:t xml:space="preserve">, </w:t>
      </w:r>
      <w:r>
        <w:rPr>
          <w:szCs w:val="22"/>
        </w:rPr>
        <w:t>ergänzt Tobias</w:t>
      </w:r>
      <w:r w:rsidR="00472240" w:rsidRPr="00472240">
        <w:rPr>
          <w:szCs w:val="22"/>
        </w:rPr>
        <w:t xml:space="preserve"> Käfer.</w:t>
      </w:r>
    </w:p>
    <w:p w14:paraId="2BDF9F3B" w14:textId="77777777" w:rsidR="006610BF" w:rsidRPr="00472240" w:rsidRDefault="006610BF" w:rsidP="00472240">
      <w:pPr>
        <w:rPr>
          <w:szCs w:val="22"/>
        </w:rPr>
      </w:pPr>
    </w:p>
    <w:p w14:paraId="3CEC5DB8" w14:textId="77777777" w:rsidR="00472240" w:rsidRDefault="00472240" w:rsidP="00472240">
      <w:pPr>
        <w:rPr>
          <w:szCs w:val="22"/>
        </w:rPr>
      </w:pPr>
      <w:r w:rsidRPr="00472240">
        <w:rPr>
          <w:szCs w:val="22"/>
        </w:rPr>
        <w:t>Henkel Adhesive Technologies arbeitet bei der Entwicklung und Produktion von Medizintechnik-Produkten eng mit seinen Partnern zusammen. Ziel ist es, Herausforderungen im Bereich der Medizintechnik effizient zu bewältigen und die Lieferung sicherer und effektiver Geräte zu ermöglichen, die die Lebensqualität der Patienten verbessern.</w:t>
      </w:r>
    </w:p>
    <w:p w14:paraId="6E178A3A" w14:textId="77777777" w:rsidR="0034664C" w:rsidRDefault="0034664C" w:rsidP="00472240">
      <w:pPr>
        <w:rPr>
          <w:szCs w:val="22"/>
        </w:rPr>
      </w:pPr>
    </w:p>
    <w:p w14:paraId="6D016B33" w14:textId="009C22C0" w:rsidR="0034664C" w:rsidRPr="0034664C" w:rsidRDefault="0034664C" w:rsidP="00472240">
      <w:pPr>
        <w:rPr>
          <w:i/>
          <w:iCs/>
          <w:szCs w:val="22"/>
        </w:rPr>
      </w:pPr>
      <w:r w:rsidRPr="0034664C">
        <w:rPr>
          <w:i/>
          <w:iCs/>
          <w:szCs w:val="22"/>
        </w:rPr>
        <w:t xml:space="preserve">Bildtext: </w:t>
      </w:r>
      <w:r w:rsidRPr="0034664C">
        <w:rPr>
          <w:i/>
          <w:iCs/>
          <w:szCs w:val="22"/>
        </w:rPr>
        <w:t>Expertise von Loctite treibt Innovationen in der Herstellung von Medizingeräten voran.</w:t>
      </w:r>
    </w:p>
    <w:p w14:paraId="52D43A07" w14:textId="77777777" w:rsidR="00472240" w:rsidRPr="00472240" w:rsidRDefault="00472240" w:rsidP="00472240">
      <w:pPr>
        <w:rPr>
          <w:szCs w:val="22"/>
        </w:rPr>
      </w:pPr>
    </w:p>
    <w:p w14:paraId="32C304BF" w14:textId="77777777" w:rsidR="00472240" w:rsidRPr="00472240" w:rsidRDefault="00472240" w:rsidP="00472240">
      <w:pPr>
        <w:rPr>
          <w:szCs w:val="22"/>
        </w:rPr>
      </w:pPr>
      <w:r w:rsidRPr="00472240">
        <w:rPr>
          <w:szCs w:val="22"/>
        </w:rPr>
        <w:t xml:space="preserve">Für detaillierte Informationen zu den Lösungen von </w:t>
      </w:r>
      <w:r w:rsidR="00613CA2" w:rsidRPr="00472240">
        <w:rPr>
          <w:szCs w:val="22"/>
        </w:rPr>
        <w:t>L</w:t>
      </w:r>
      <w:r w:rsidR="00613CA2">
        <w:rPr>
          <w:szCs w:val="22"/>
        </w:rPr>
        <w:t>octite</w:t>
      </w:r>
      <w:r w:rsidR="00613CA2" w:rsidRPr="00472240">
        <w:rPr>
          <w:szCs w:val="22"/>
        </w:rPr>
        <w:t xml:space="preserve"> </w:t>
      </w:r>
      <w:r w:rsidRPr="00472240">
        <w:rPr>
          <w:szCs w:val="22"/>
        </w:rPr>
        <w:t xml:space="preserve">für Medizinprodukte besuchen Sie bitte die Website </w:t>
      </w:r>
      <w:hyperlink r:id="rId12" w:history="1">
        <w:r w:rsidR="00140815" w:rsidRPr="00140815">
          <w:rPr>
            <w:rStyle w:val="Hyperlink"/>
            <w:sz w:val="22"/>
            <w:szCs w:val="22"/>
          </w:rPr>
          <w:t>Lösungen für die Montage von Medizinprodukten | Next Henkel Adhesives | Henkel Adhesives</w:t>
        </w:r>
      </w:hyperlink>
      <w:r w:rsidR="00393D47">
        <w:rPr>
          <w:szCs w:val="22"/>
        </w:rPr>
        <w:t>.</w:t>
      </w:r>
    </w:p>
    <w:p w14:paraId="7E99E3EE" w14:textId="77777777" w:rsidR="002811D0" w:rsidRPr="00472240" w:rsidRDefault="00472240" w:rsidP="00472240">
      <w:pPr>
        <w:rPr>
          <w:rFonts w:asciiTheme="majorHAnsi" w:hAnsiTheme="majorHAnsi" w:cs="Aptos Display"/>
          <w:szCs w:val="22"/>
        </w:rPr>
      </w:pPr>
      <w:r w:rsidRPr="00472240">
        <w:rPr>
          <w:szCs w:val="22"/>
        </w:rPr>
        <w:lastRenderedPageBreak/>
        <w:t>LOCTITE</w:t>
      </w:r>
      <w:r w:rsidRPr="00D43332">
        <w:rPr>
          <w:szCs w:val="22"/>
        </w:rPr>
        <w:t>®</w:t>
      </w:r>
      <w:r w:rsidRPr="00472240">
        <w:rPr>
          <w:szCs w:val="22"/>
        </w:rPr>
        <w:t xml:space="preserve"> ist eine eingetragene Marke von Henkel und/ oder </w:t>
      </w:r>
      <w:r w:rsidR="00613CA2">
        <w:rPr>
          <w:szCs w:val="22"/>
        </w:rPr>
        <w:t xml:space="preserve">einer </w:t>
      </w:r>
      <w:r w:rsidRPr="00472240">
        <w:rPr>
          <w:szCs w:val="22"/>
        </w:rPr>
        <w:t>seine</w:t>
      </w:r>
      <w:r w:rsidR="00613CA2">
        <w:rPr>
          <w:szCs w:val="22"/>
        </w:rPr>
        <w:t>r</w:t>
      </w:r>
      <w:r w:rsidRPr="00472240">
        <w:rPr>
          <w:szCs w:val="22"/>
        </w:rPr>
        <w:t xml:space="preserve"> </w:t>
      </w:r>
      <w:r w:rsidR="00613CA2">
        <w:rPr>
          <w:szCs w:val="22"/>
        </w:rPr>
        <w:t>Konzern</w:t>
      </w:r>
      <w:r w:rsidRPr="00472240">
        <w:rPr>
          <w:szCs w:val="22"/>
        </w:rPr>
        <w:t xml:space="preserve">gesellschaften in den USA, Deutschland und </w:t>
      </w:r>
      <w:r w:rsidR="00613CA2">
        <w:rPr>
          <w:szCs w:val="22"/>
        </w:rPr>
        <w:t xml:space="preserve">in </w:t>
      </w:r>
      <w:r w:rsidRPr="00472240">
        <w:rPr>
          <w:szCs w:val="22"/>
        </w:rPr>
        <w:t>weiteren Ländern.</w:t>
      </w:r>
    </w:p>
    <w:p w14:paraId="70CA2BC7" w14:textId="77777777" w:rsidR="00AF5A1B" w:rsidRPr="0011564E" w:rsidRDefault="00AF5A1B" w:rsidP="00AF5A1B">
      <w:pPr>
        <w:rPr>
          <w:rStyle w:val="eop"/>
          <w:rFonts w:asciiTheme="majorHAnsi" w:hAnsiTheme="majorHAnsi" w:cs="Aptos Display"/>
          <w:color w:val="000000"/>
          <w:szCs w:val="22"/>
          <w:shd w:val="clear" w:color="auto" w:fill="FFFFFF"/>
        </w:rPr>
      </w:pPr>
    </w:p>
    <w:p w14:paraId="16FE5720" w14:textId="77777777" w:rsidR="00FD0065" w:rsidRPr="0011564E" w:rsidRDefault="00FD0065" w:rsidP="00FB370E">
      <w:pPr>
        <w:rPr>
          <w:rStyle w:val="AboutandContactHeadline"/>
        </w:rPr>
      </w:pPr>
    </w:p>
    <w:p w14:paraId="36611468" w14:textId="77777777" w:rsidR="00A96CD2" w:rsidRPr="004C6B79" w:rsidRDefault="00A96CD2" w:rsidP="00A96CD2">
      <w:pPr>
        <w:rPr>
          <w:rStyle w:val="AboutandContactHeadline"/>
        </w:rPr>
      </w:pPr>
      <w:r w:rsidRPr="008A24FC">
        <w:rPr>
          <w:rStyle w:val="AboutandContactHeadline"/>
        </w:rPr>
        <w:t>Über Henkel</w:t>
      </w:r>
    </w:p>
    <w:p w14:paraId="4558B2F2" w14:textId="77777777" w:rsidR="00A96CD2" w:rsidRPr="001B5147" w:rsidRDefault="00A96CD2" w:rsidP="00A96CD2">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rund 47.000 Mitarbeiter</w:t>
      </w:r>
      <w:r w:rsidRPr="001B5147">
        <w:rPr>
          <w:rStyle w:val="AboutandContactBody"/>
        </w:rPr>
        <w:t xml:space="preserve">:innen – verbunden durch eine starke Unternehmenskultur, gemeinsame Werte und den Unternehmenszweck: „Pioneers at heart for the good of generations“. Weitere Informationen unter </w:t>
      </w:r>
      <w:hyperlink r:id="rId13" w:history="1">
        <w:r w:rsidRPr="001B5147">
          <w:rPr>
            <w:rStyle w:val="Hyperlink"/>
          </w:rPr>
          <w:t>www.henkel.de</w:t>
        </w:r>
      </w:hyperlink>
      <w:r w:rsidRPr="001B5147">
        <w:rPr>
          <w:rStyle w:val="AboutandContactBody"/>
        </w:rPr>
        <w:t xml:space="preserve"> </w:t>
      </w:r>
    </w:p>
    <w:p w14:paraId="76D5CD98" w14:textId="77777777" w:rsidR="00AB7CA5" w:rsidRPr="004C6B79" w:rsidRDefault="00AB7CA5" w:rsidP="00AB7CA5">
      <w:pPr>
        <w:spacing w:line="360" w:lineRule="auto"/>
        <w:rPr>
          <w:rStyle w:val="AboutandContactBody"/>
        </w:rPr>
      </w:pPr>
    </w:p>
    <w:p w14:paraId="1DE4FA65" w14:textId="77777777" w:rsidR="00F757C4" w:rsidRPr="005B52F1" w:rsidRDefault="00F757C4" w:rsidP="00F757C4">
      <w:pPr>
        <w:tabs>
          <w:tab w:val="left" w:pos="1080"/>
          <w:tab w:val="left" w:pos="4500"/>
        </w:tabs>
        <w:spacing w:line="240" w:lineRule="auto"/>
        <w:rPr>
          <w:rFonts w:cstheme="minorHAnsi"/>
          <w:sz w:val="18"/>
          <w:szCs w:val="18"/>
          <w:lang w:val="de-AT"/>
        </w:rPr>
      </w:pPr>
      <w:r w:rsidRPr="005B52F1">
        <w:rPr>
          <w:rFonts w:cstheme="minorHAnsi"/>
          <w:sz w:val="18"/>
          <w:szCs w:val="18"/>
          <w:lang w:val="de-AT"/>
        </w:rPr>
        <w:t>Kontakt</w:t>
      </w:r>
      <w:r w:rsidRPr="005B52F1">
        <w:rPr>
          <w:rFonts w:cstheme="minorHAnsi"/>
          <w:sz w:val="18"/>
          <w:szCs w:val="18"/>
          <w:lang w:val="de-AT"/>
        </w:rPr>
        <w:tab/>
        <w:t>Mag. Michael Sgiarovello</w:t>
      </w:r>
      <w:r w:rsidRPr="005B52F1">
        <w:rPr>
          <w:rFonts w:cstheme="minorHAnsi"/>
          <w:sz w:val="18"/>
          <w:szCs w:val="18"/>
          <w:lang w:val="de-AT"/>
        </w:rPr>
        <w:tab/>
      </w:r>
      <w:r>
        <w:rPr>
          <w:rFonts w:cstheme="minorHAnsi"/>
          <w:sz w:val="18"/>
          <w:szCs w:val="18"/>
          <w:lang w:val="de-AT"/>
        </w:rPr>
        <w:t>Ulrike Gloyer</w:t>
      </w:r>
    </w:p>
    <w:p w14:paraId="7466B2A7" w14:textId="77777777" w:rsidR="00F757C4" w:rsidRPr="005B52F1" w:rsidRDefault="00F757C4" w:rsidP="00F757C4">
      <w:pPr>
        <w:tabs>
          <w:tab w:val="left" w:pos="1080"/>
          <w:tab w:val="left" w:pos="4500"/>
        </w:tabs>
        <w:spacing w:line="240" w:lineRule="auto"/>
        <w:rPr>
          <w:rFonts w:cstheme="minorHAnsi"/>
          <w:sz w:val="18"/>
          <w:szCs w:val="18"/>
          <w:lang w:val="de-AT"/>
        </w:rPr>
      </w:pPr>
      <w:r w:rsidRPr="005B52F1">
        <w:rPr>
          <w:rFonts w:cstheme="minorHAnsi"/>
          <w:sz w:val="18"/>
          <w:szCs w:val="18"/>
          <w:lang w:val="de-AT"/>
        </w:rPr>
        <w:t>Telefon</w:t>
      </w:r>
      <w:r w:rsidRPr="005B52F1">
        <w:rPr>
          <w:rFonts w:cstheme="minorHAnsi"/>
          <w:sz w:val="18"/>
          <w:szCs w:val="18"/>
          <w:lang w:val="de-AT"/>
        </w:rPr>
        <w:tab/>
        <w:t>+43 (0)</w:t>
      </w:r>
      <w:r>
        <w:rPr>
          <w:rFonts w:cstheme="minorHAnsi"/>
          <w:sz w:val="18"/>
          <w:szCs w:val="18"/>
          <w:lang w:val="de-AT"/>
        </w:rPr>
        <w:t xml:space="preserve">676 8993 </w:t>
      </w:r>
      <w:r w:rsidRPr="005B52F1">
        <w:rPr>
          <w:rFonts w:cstheme="minorHAnsi"/>
          <w:sz w:val="18"/>
          <w:szCs w:val="18"/>
          <w:lang w:val="de-AT"/>
        </w:rPr>
        <w:t>2744</w:t>
      </w:r>
      <w:r w:rsidRPr="005B52F1">
        <w:rPr>
          <w:rFonts w:cstheme="minorHAnsi"/>
          <w:sz w:val="18"/>
          <w:szCs w:val="18"/>
          <w:lang w:val="de-AT"/>
        </w:rPr>
        <w:tab/>
        <w:t>+43 (0)</w:t>
      </w:r>
      <w:r>
        <w:rPr>
          <w:rFonts w:cstheme="minorHAnsi"/>
          <w:sz w:val="18"/>
          <w:szCs w:val="18"/>
          <w:lang w:val="de-AT"/>
        </w:rPr>
        <w:t>676</w:t>
      </w:r>
      <w:r w:rsidRPr="005B52F1">
        <w:rPr>
          <w:rFonts w:cstheme="minorHAnsi"/>
          <w:sz w:val="18"/>
          <w:szCs w:val="18"/>
          <w:lang w:val="de-AT"/>
        </w:rPr>
        <w:t xml:space="preserve"> </w:t>
      </w:r>
      <w:r>
        <w:rPr>
          <w:rFonts w:cstheme="minorHAnsi"/>
          <w:sz w:val="18"/>
          <w:szCs w:val="18"/>
          <w:lang w:val="de-AT"/>
        </w:rPr>
        <w:t>8993 2251</w:t>
      </w:r>
    </w:p>
    <w:p w14:paraId="22E0B930" w14:textId="77777777" w:rsidR="00F757C4" w:rsidRPr="005B52F1" w:rsidRDefault="00F757C4" w:rsidP="00F757C4">
      <w:pPr>
        <w:tabs>
          <w:tab w:val="left" w:pos="1080"/>
          <w:tab w:val="left" w:pos="4500"/>
        </w:tabs>
        <w:spacing w:line="240" w:lineRule="auto"/>
        <w:rPr>
          <w:rFonts w:cstheme="minorHAnsi"/>
          <w:sz w:val="18"/>
          <w:szCs w:val="18"/>
        </w:rPr>
      </w:pPr>
      <w:r>
        <w:rPr>
          <w:rFonts w:cstheme="minorHAnsi"/>
          <w:sz w:val="18"/>
          <w:szCs w:val="18"/>
          <w:lang w:val="de-AT"/>
        </w:rPr>
        <w:t>E-Mail</w:t>
      </w:r>
      <w:r>
        <w:rPr>
          <w:rFonts w:cstheme="minorHAnsi"/>
          <w:sz w:val="18"/>
          <w:szCs w:val="18"/>
          <w:lang w:val="de-AT"/>
        </w:rPr>
        <w:tab/>
      </w:r>
      <w:r w:rsidRPr="00F5541A">
        <w:rPr>
          <w:rFonts w:cstheme="minorHAnsi"/>
          <w:sz w:val="18"/>
          <w:szCs w:val="18"/>
          <w:lang w:val="de-AT"/>
        </w:rPr>
        <w:t>michael.sgiarovello@henkel.com</w:t>
      </w:r>
      <w:r>
        <w:rPr>
          <w:rFonts w:cstheme="minorHAnsi"/>
          <w:sz w:val="18"/>
          <w:szCs w:val="18"/>
          <w:lang w:val="de-AT"/>
        </w:rPr>
        <w:tab/>
        <w:t>ulrike.gloyer</w:t>
      </w:r>
      <w:r w:rsidRPr="00F5541A">
        <w:rPr>
          <w:rFonts w:cstheme="minorHAnsi"/>
          <w:sz w:val="18"/>
          <w:szCs w:val="18"/>
          <w:lang w:val="de-AT"/>
        </w:rPr>
        <w:t>@henkel.com</w:t>
      </w:r>
    </w:p>
    <w:p w14:paraId="222D3E7B" w14:textId="77777777" w:rsidR="00F757C4" w:rsidRPr="00493327" w:rsidRDefault="00F757C4" w:rsidP="00F757C4">
      <w:pPr>
        <w:rPr>
          <w:rStyle w:val="AboutandContactBody"/>
        </w:rPr>
      </w:pPr>
    </w:p>
    <w:p w14:paraId="3CC2B892" w14:textId="77777777" w:rsidR="00F757C4" w:rsidRPr="00493327" w:rsidRDefault="00F757C4" w:rsidP="00F757C4">
      <w:pPr>
        <w:rPr>
          <w:rStyle w:val="AboutandContactBody"/>
        </w:rPr>
      </w:pPr>
      <w:r w:rsidRPr="00F5541A">
        <w:rPr>
          <w:rStyle w:val="AboutandContactBody"/>
        </w:rPr>
        <w:t>Henkel Central Eastern Europe GmbH</w:t>
      </w:r>
    </w:p>
    <w:p w14:paraId="3B518751" w14:textId="77777777" w:rsidR="00AB7CA5" w:rsidRPr="00493327" w:rsidRDefault="00AB7CA5" w:rsidP="00AB7CA5">
      <w:pPr>
        <w:rPr>
          <w:rStyle w:val="AboutandContactBody"/>
        </w:rPr>
      </w:pPr>
    </w:p>
    <w:p w14:paraId="240DF9E5" w14:textId="77777777" w:rsidR="006140E7" w:rsidRDefault="006140E7" w:rsidP="006140E7">
      <w:pPr>
        <w:rPr>
          <w:rStyle w:val="AboutandContactBody"/>
          <w:rFonts w:asciiTheme="majorHAnsi" w:hAnsiTheme="majorHAnsi" w:cs="Aptos Display"/>
        </w:rPr>
      </w:pPr>
    </w:p>
    <w:p w14:paraId="47389B62" w14:textId="77777777" w:rsidR="006140E7" w:rsidRDefault="006140E7" w:rsidP="006140E7">
      <w:pPr>
        <w:rPr>
          <w:rStyle w:val="AboutandContactBody"/>
          <w:rFonts w:asciiTheme="majorHAnsi" w:hAnsiTheme="majorHAnsi" w:cs="Aptos Display"/>
        </w:rPr>
      </w:pPr>
    </w:p>
    <w:p w14:paraId="61ADEC98" w14:textId="77777777" w:rsidR="006140E7" w:rsidRDefault="006140E7" w:rsidP="006140E7">
      <w:pPr>
        <w:rPr>
          <w:rStyle w:val="AboutandContactBody"/>
          <w:rFonts w:asciiTheme="majorHAnsi" w:hAnsiTheme="majorHAnsi" w:cs="Aptos Display"/>
        </w:rPr>
      </w:pPr>
    </w:p>
    <w:p w14:paraId="685A75EF" w14:textId="77777777" w:rsidR="006140E7" w:rsidRDefault="006140E7" w:rsidP="006140E7">
      <w:pPr>
        <w:rPr>
          <w:rStyle w:val="AboutandContactBody"/>
          <w:rFonts w:asciiTheme="majorHAnsi" w:hAnsiTheme="majorHAnsi" w:cs="Aptos Display"/>
        </w:rPr>
      </w:pPr>
    </w:p>
    <w:p w14:paraId="716B2F2F" w14:textId="77777777" w:rsidR="006140E7" w:rsidRDefault="006140E7" w:rsidP="006140E7">
      <w:pPr>
        <w:rPr>
          <w:rStyle w:val="AboutandContactBody"/>
          <w:rFonts w:asciiTheme="majorHAnsi" w:hAnsiTheme="majorHAnsi" w:cs="Aptos Display"/>
        </w:rPr>
      </w:pPr>
    </w:p>
    <w:p w14:paraId="37FE045A" w14:textId="77777777" w:rsidR="006140E7" w:rsidRDefault="006140E7" w:rsidP="006140E7">
      <w:pPr>
        <w:rPr>
          <w:rStyle w:val="AboutandContactBody"/>
          <w:rFonts w:asciiTheme="majorHAnsi" w:hAnsiTheme="majorHAnsi" w:cs="Aptos Display"/>
        </w:rPr>
      </w:pPr>
    </w:p>
    <w:p w14:paraId="26F9C84A" w14:textId="77777777" w:rsidR="006140E7" w:rsidRPr="006140E7" w:rsidRDefault="006140E7" w:rsidP="00AB7CA5">
      <w:pPr>
        <w:rPr>
          <w:rStyle w:val="AboutandContactBody"/>
          <w:color w:val="9A141B"/>
        </w:rPr>
      </w:pPr>
      <w:r w:rsidRPr="006140E7">
        <w:rPr>
          <w:rFonts w:cs="Segoe UI"/>
          <w:color w:val="3B3B3B"/>
          <w:kern w:val="36"/>
          <w:sz w:val="18"/>
          <w:szCs w:val="18"/>
          <w:lang w:eastAsia="de-DE"/>
        </w:rPr>
        <w:t>Expertise von Loctite treibt Innovationen in der Herstellung von Medizingeräten voran</w:t>
      </w:r>
      <w:r w:rsidRPr="006140E7">
        <w:rPr>
          <w:rFonts w:asciiTheme="majorHAnsi" w:hAnsiTheme="majorHAnsi" w:cs="Aptos Display"/>
          <w:sz w:val="18"/>
          <w:szCs w:val="18"/>
          <w:lang w:eastAsia="de-DE"/>
        </w:rPr>
        <w:t>.</w:t>
      </w:r>
    </w:p>
    <w:sectPr w:rsidR="006140E7" w:rsidRPr="006140E7" w:rsidSect="004C1F0C">
      <w:headerReference w:type="default" r:id="rId1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CDF4" w14:textId="77777777" w:rsidR="008138A2" w:rsidRDefault="008138A2">
      <w:r>
        <w:separator/>
      </w:r>
    </w:p>
  </w:endnote>
  <w:endnote w:type="continuationSeparator" w:id="0">
    <w:p w14:paraId="6E389B4E" w14:textId="77777777" w:rsidR="008138A2" w:rsidRDefault="0081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A3C7" w14:textId="6E0A8591"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F757C4">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4258CF">
      <w:t>3</w:t>
    </w:r>
    <w:r w:rsidR="005B5CFE" w:rsidRPr="00992A11">
      <w:fldChar w:fldCharType="end"/>
    </w:r>
    <w:r w:rsidR="005B5CFE" w:rsidRPr="00992A11">
      <w:t>/</w:t>
    </w:r>
    <w:fldSimple w:instr=" NUMPAGES  \* Arabic  \* MERGEFORMAT ">
      <w:r w:rsidR="004258CF">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03AC" w14:textId="77777777" w:rsidR="006D3E5F" w:rsidRDefault="006D3E5F" w:rsidP="006D3E5F">
    <w:pPr>
      <w:pStyle w:val="Fuzeile"/>
      <w:jc w:val="distribute"/>
      <w:rPr>
        <w:b/>
      </w:rPr>
    </w:pPr>
    <w:bookmarkStart w:id="3" w:name="_Hlk47541922"/>
    <w:r>
      <w:rPr>
        <w:b/>
      </w:rPr>
      <w:t xml:space="preserve">      </w:t>
    </w:r>
  </w:p>
  <w:bookmarkEnd w:id="3"/>
  <w:p w14:paraId="37F0A843"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4258CF">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4258CF">
      <w:t>3</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D232" w14:textId="77777777" w:rsidR="008138A2" w:rsidRDefault="008138A2">
      <w:r>
        <w:separator/>
      </w:r>
    </w:p>
  </w:footnote>
  <w:footnote w:type="continuationSeparator" w:id="0">
    <w:p w14:paraId="597B3AA4" w14:textId="77777777" w:rsidR="008138A2" w:rsidRDefault="0081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ACB6" w14:textId="77777777" w:rsidR="006D3E5F" w:rsidRPr="004C1F0C" w:rsidRDefault="006D3E5F" w:rsidP="004C1F0C">
    <w:pPr>
      <w:pStyle w:val="Kopfzeil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DA3D"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540655"/>
    <w:multiLevelType w:val="hybridMultilevel"/>
    <w:tmpl w:val="FFFFFFFF"/>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1951771">
    <w:abstractNumId w:val="2"/>
  </w:num>
  <w:num w:numId="2" w16cid:durableId="1140421776">
    <w:abstractNumId w:val="0"/>
  </w:num>
  <w:num w:numId="3" w16cid:durableId="227618548">
    <w:abstractNumId w:val="7"/>
  </w:num>
  <w:num w:numId="4" w16cid:durableId="268704323">
    <w:abstractNumId w:val="5"/>
  </w:num>
  <w:num w:numId="5" w16cid:durableId="1152063168">
    <w:abstractNumId w:val="4"/>
  </w:num>
  <w:num w:numId="6" w16cid:durableId="2038001782">
    <w:abstractNumId w:val="6"/>
  </w:num>
  <w:num w:numId="7" w16cid:durableId="755130735">
    <w:abstractNumId w:val="3"/>
  </w:num>
  <w:num w:numId="8" w16cid:durableId="61421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10A9A"/>
    <w:rsid w:val="000168FF"/>
    <w:rsid w:val="00021C67"/>
    <w:rsid w:val="00030557"/>
    <w:rsid w:val="00030897"/>
    <w:rsid w:val="00030F51"/>
    <w:rsid w:val="000377A9"/>
    <w:rsid w:val="00040CC9"/>
    <w:rsid w:val="00042A0A"/>
    <w:rsid w:val="00051E86"/>
    <w:rsid w:val="000575F9"/>
    <w:rsid w:val="000618FC"/>
    <w:rsid w:val="00067071"/>
    <w:rsid w:val="0007364B"/>
    <w:rsid w:val="000749A4"/>
    <w:rsid w:val="00080D10"/>
    <w:rsid w:val="000923F2"/>
    <w:rsid w:val="000B44CE"/>
    <w:rsid w:val="000B695A"/>
    <w:rsid w:val="000C210A"/>
    <w:rsid w:val="000C56DD"/>
    <w:rsid w:val="000D1672"/>
    <w:rsid w:val="000D18CE"/>
    <w:rsid w:val="000D6862"/>
    <w:rsid w:val="000E1188"/>
    <w:rsid w:val="000E2F62"/>
    <w:rsid w:val="000E38ED"/>
    <w:rsid w:val="000E7F24"/>
    <w:rsid w:val="000F03BE"/>
    <w:rsid w:val="000F205B"/>
    <w:rsid w:val="000F225B"/>
    <w:rsid w:val="000F7FAF"/>
    <w:rsid w:val="00105975"/>
    <w:rsid w:val="00111F4D"/>
    <w:rsid w:val="00115230"/>
    <w:rsid w:val="0011564E"/>
    <w:rsid w:val="00115B5F"/>
    <w:rsid w:val="001162B4"/>
    <w:rsid w:val="00122CBC"/>
    <w:rsid w:val="00126D4A"/>
    <w:rsid w:val="00127A64"/>
    <w:rsid w:val="00130815"/>
    <w:rsid w:val="00132236"/>
    <w:rsid w:val="00132DA9"/>
    <w:rsid w:val="0013305B"/>
    <w:rsid w:val="00133B99"/>
    <w:rsid w:val="00135BA0"/>
    <w:rsid w:val="00140815"/>
    <w:rsid w:val="001443BD"/>
    <w:rsid w:val="00151593"/>
    <w:rsid w:val="00155ADF"/>
    <w:rsid w:val="001646B2"/>
    <w:rsid w:val="001731CE"/>
    <w:rsid w:val="00191712"/>
    <w:rsid w:val="001A22C0"/>
    <w:rsid w:val="001B5147"/>
    <w:rsid w:val="001C0B32"/>
    <w:rsid w:val="001C4BE1"/>
    <w:rsid w:val="001C7C7A"/>
    <w:rsid w:val="001D0C4F"/>
    <w:rsid w:val="001D3EAA"/>
    <w:rsid w:val="001E0F71"/>
    <w:rsid w:val="001E6D05"/>
    <w:rsid w:val="001E7C28"/>
    <w:rsid w:val="001F1BDF"/>
    <w:rsid w:val="001F6352"/>
    <w:rsid w:val="001F7110"/>
    <w:rsid w:val="001F7E96"/>
    <w:rsid w:val="00202284"/>
    <w:rsid w:val="00212488"/>
    <w:rsid w:val="00220628"/>
    <w:rsid w:val="00227219"/>
    <w:rsid w:val="002304D2"/>
    <w:rsid w:val="00231F46"/>
    <w:rsid w:val="00235E97"/>
    <w:rsid w:val="00236E2A"/>
    <w:rsid w:val="00237F62"/>
    <w:rsid w:val="0024586A"/>
    <w:rsid w:val="002467F8"/>
    <w:rsid w:val="00256F0C"/>
    <w:rsid w:val="0026214F"/>
    <w:rsid w:val="00262C05"/>
    <w:rsid w:val="00273DA7"/>
    <w:rsid w:val="002811D0"/>
    <w:rsid w:val="00281D14"/>
    <w:rsid w:val="00282C13"/>
    <w:rsid w:val="002A0DF7"/>
    <w:rsid w:val="002A60E0"/>
    <w:rsid w:val="002C0335"/>
    <w:rsid w:val="002C252E"/>
    <w:rsid w:val="002C6773"/>
    <w:rsid w:val="002C6B5E"/>
    <w:rsid w:val="002C78D6"/>
    <w:rsid w:val="002D2A3D"/>
    <w:rsid w:val="002E0B17"/>
    <w:rsid w:val="002E4FFB"/>
    <w:rsid w:val="002E7DED"/>
    <w:rsid w:val="002F7E11"/>
    <w:rsid w:val="003022F2"/>
    <w:rsid w:val="00304087"/>
    <w:rsid w:val="00310ACD"/>
    <w:rsid w:val="0031379F"/>
    <w:rsid w:val="00320A26"/>
    <w:rsid w:val="00321344"/>
    <w:rsid w:val="00322AD7"/>
    <w:rsid w:val="00327225"/>
    <w:rsid w:val="00332AB8"/>
    <w:rsid w:val="0034015C"/>
    <w:rsid w:val="00342E4B"/>
    <w:rsid w:val="00342EBD"/>
    <w:rsid w:val="003442F4"/>
    <w:rsid w:val="003452EA"/>
    <w:rsid w:val="0034664C"/>
    <w:rsid w:val="00350F04"/>
    <w:rsid w:val="0035272F"/>
    <w:rsid w:val="00353705"/>
    <w:rsid w:val="003562E8"/>
    <w:rsid w:val="0036357D"/>
    <w:rsid w:val="003649BC"/>
    <w:rsid w:val="00365BCC"/>
    <w:rsid w:val="00365E44"/>
    <w:rsid w:val="00367AA1"/>
    <w:rsid w:val="00372E36"/>
    <w:rsid w:val="0037639F"/>
    <w:rsid w:val="00376EE9"/>
    <w:rsid w:val="00377CBB"/>
    <w:rsid w:val="00387717"/>
    <w:rsid w:val="003877B6"/>
    <w:rsid w:val="00393887"/>
    <w:rsid w:val="00393D47"/>
    <w:rsid w:val="00394C6B"/>
    <w:rsid w:val="003A4E62"/>
    <w:rsid w:val="003A74C5"/>
    <w:rsid w:val="003B1069"/>
    <w:rsid w:val="003B35E8"/>
    <w:rsid w:val="003B390A"/>
    <w:rsid w:val="003B64CD"/>
    <w:rsid w:val="003B71C2"/>
    <w:rsid w:val="003C15DE"/>
    <w:rsid w:val="003C4EB2"/>
    <w:rsid w:val="003E19FB"/>
    <w:rsid w:val="003E1C97"/>
    <w:rsid w:val="003E257F"/>
    <w:rsid w:val="003E32CD"/>
    <w:rsid w:val="003F1AF3"/>
    <w:rsid w:val="003F4D8D"/>
    <w:rsid w:val="0041176E"/>
    <w:rsid w:val="0042288F"/>
    <w:rsid w:val="004258CF"/>
    <w:rsid w:val="004313E7"/>
    <w:rsid w:val="0044763B"/>
    <w:rsid w:val="00447C6F"/>
    <w:rsid w:val="00452A97"/>
    <w:rsid w:val="00457981"/>
    <w:rsid w:val="00462643"/>
    <w:rsid w:val="004629B3"/>
    <w:rsid w:val="00462D06"/>
    <w:rsid w:val="0046322F"/>
    <w:rsid w:val="0046376E"/>
    <w:rsid w:val="0046690F"/>
    <w:rsid w:val="00472240"/>
    <w:rsid w:val="00472640"/>
    <w:rsid w:val="00472FEC"/>
    <w:rsid w:val="00477934"/>
    <w:rsid w:val="00490A03"/>
    <w:rsid w:val="004910C4"/>
    <w:rsid w:val="00493327"/>
    <w:rsid w:val="00494B9B"/>
    <w:rsid w:val="00494DBE"/>
    <w:rsid w:val="00495CE6"/>
    <w:rsid w:val="004A0340"/>
    <w:rsid w:val="004A323C"/>
    <w:rsid w:val="004A4D8A"/>
    <w:rsid w:val="004A6B5D"/>
    <w:rsid w:val="004B54E8"/>
    <w:rsid w:val="004C1F0C"/>
    <w:rsid w:val="004C3150"/>
    <w:rsid w:val="004C4FEB"/>
    <w:rsid w:val="004C6B79"/>
    <w:rsid w:val="004C7014"/>
    <w:rsid w:val="004D059B"/>
    <w:rsid w:val="004D32E7"/>
    <w:rsid w:val="004D3684"/>
    <w:rsid w:val="004D4CB6"/>
    <w:rsid w:val="004D7D58"/>
    <w:rsid w:val="004E18C9"/>
    <w:rsid w:val="004E3341"/>
    <w:rsid w:val="004F10C1"/>
    <w:rsid w:val="004F2BF7"/>
    <w:rsid w:val="00502E62"/>
    <w:rsid w:val="00506B1F"/>
    <w:rsid w:val="0052212B"/>
    <w:rsid w:val="00522480"/>
    <w:rsid w:val="00534899"/>
    <w:rsid w:val="00534B46"/>
    <w:rsid w:val="00540358"/>
    <w:rsid w:val="00550946"/>
    <w:rsid w:val="0055571E"/>
    <w:rsid w:val="00556F67"/>
    <w:rsid w:val="00563E06"/>
    <w:rsid w:val="00564CC2"/>
    <w:rsid w:val="005833F0"/>
    <w:rsid w:val="00586CAF"/>
    <w:rsid w:val="0059069B"/>
    <w:rsid w:val="00591180"/>
    <w:rsid w:val="0059722C"/>
    <w:rsid w:val="00597D07"/>
    <w:rsid w:val="005A3846"/>
    <w:rsid w:val="005B3B16"/>
    <w:rsid w:val="005B5CFE"/>
    <w:rsid w:val="005B6A58"/>
    <w:rsid w:val="005C7112"/>
    <w:rsid w:val="005D0561"/>
    <w:rsid w:val="005D0AD9"/>
    <w:rsid w:val="005D22F6"/>
    <w:rsid w:val="005E0C30"/>
    <w:rsid w:val="005E69D9"/>
    <w:rsid w:val="005F0679"/>
    <w:rsid w:val="005F1571"/>
    <w:rsid w:val="005F2487"/>
    <w:rsid w:val="005F27F4"/>
    <w:rsid w:val="005F3239"/>
    <w:rsid w:val="005F6567"/>
    <w:rsid w:val="00600D40"/>
    <w:rsid w:val="00607256"/>
    <w:rsid w:val="00613CA2"/>
    <w:rsid w:val="006140E7"/>
    <w:rsid w:val="006144B1"/>
    <w:rsid w:val="0062593D"/>
    <w:rsid w:val="006335F1"/>
    <w:rsid w:val="006345B6"/>
    <w:rsid w:val="00635712"/>
    <w:rsid w:val="006362AD"/>
    <w:rsid w:val="00637D7C"/>
    <w:rsid w:val="00643D8A"/>
    <w:rsid w:val="00652229"/>
    <w:rsid w:val="00652793"/>
    <w:rsid w:val="006610BF"/>
    <w:rsid w:val="006626CA"/>
    <w:rsid w:val="00663487"/>
    <w:rsid w:val="00664962"/>
    <w:rsid w:val="00666FE8"/>
    <w:rsid w:val="00672382"/>
    <w:rsid w:val="00672E10"/>
    <w:rsid w:val="00673B18"/>
    <w:rsid w:val="00682EB9"/>
    <w:rsid w:val="0068441A"/>
    <w:rsid w:val="00685916"/>
    <w:rsid w:val="00690B19"/>
    <w:rsid w:val="00691FD2"/>
    <w:rsid w:val="00694572"/>
    <w:rsid w:val="006948F3"/>
    <w:rsid w:val="00695F34"/>
    <w:rsid w:val="0069749A"/>
    <w:rsid w:val="00697D7B"/>
    <w:rsid w:val="006A0A3C"/>
    <w:rsid w:val="006A79F0"/>
    <w:rsid w:val="006B499F"/>
    <w:rsid w:val="006B62E3"/>
    <w:rsid w:val="006C36D1"/>
    <w:rsid w:val="006C5D28"/>
    <w:rsid w:val="006D3E5F"/>
    <w:rsid w:val="006D4996"/>
    <w:rsid w:val="006D54AB"/>
    <w:rsid w:val="006D6E15"/>
    <w:rsid w:val="006E3006"/>
    <w:rsid w:val="006E5032"/>
    <w:rsid w:val="006E5BDA"/>
    <w:rsid w:val="006F0FC7"/>
    <w:rsid w:val="006F2A36"/>
    <w:rsid w:val="006F4A75"/>
    <w:rsid w:val="006F670F"/>
    <w:rsid w:val="00703272"/>
    <w:rsid w:val="0070733C"/>
    <w:rsid w:val="00710C5D"/>
    <w:rsid w:val="0071348C"/>
    <w:rsid w:val="00717273"/>
    <w:rsid w:val="00720FD4"/>
    <w:rsid w:val="00724AF2"/>
    <w:rsid w:val="007261BB"/>
    <w:rsid w:val="0073096C"/>
    <w:rsid w:val="0073465E"/>
    <w:rsid w:val="007365F6"/>
    <w:rsid w:val="00741CDC"/>
    <w:rsid w:val="00742398"/>
    <w:rsid w:val="007507B5"/>
    <w:rsid w:val="00753A24"/>
    <w:rsid w:val="0075556D"/>
    <w:rsid w:val="0076506E"/>
    <w:rsid w:val="00772188"/>
    <w:rsid w:val="007813D0"/>
    <w:rsid w:val="00785993"/>
    <w:rsid w:val="00786BA3"/>
    <w:rsid w:val="0079202F"/>
    <w:rsid w:val="00795AF2"/>
    <w:rsid w:val="007A4432"/>
    <w:rsid w:val="007A784E"/>
    <w:rsid w:val="007B499C"/>
    <w:rsid w:val="007B4D4B"/>
    <w:rsid w:val="007C1E68"/>
    <w:rsid w:val="007C77F9"/>
    <w:rsid w:val="007D2A02"/>
    <w:rsid w:val="007D51E3"/>
    <w:rsid w:val="007E4B82"/>
    <w:rsid w:val="007E6EA1"/>
    <w:rsid w:val="007F0F63"/>
    <w:rsid w:val="007F2B1E"/>
    <w:rsid w:val="007F62B4"/>
    <w:rsid w:val="00801517"/>
    <w:rsid w:val="00803567"/>
    <w:rsid w:val="00812327"/>
    <w:rsid w:val="008128E5"/>
    <w:rsid w:val="008138A2"/>
    <w:rsid w:val="00814B24"/>
    <w:rsid w:val="008153E0"/>
    <w:rsid w:val="00817AE8"/>
    <w:rsid w:val="00817DE8"/>
    <w:rsid w:val="008229F5"/>
    <w:rsid w:val="0082699A"/>
    <w:rsid w:val="00833CEB"/>
    <w:rsid w:val="008364E0"/>
    <w:rsid w:val="008372D2"/>
    <w:rsid w:val="008377BC"/>
    <w:rsid w:val="00844C17"/>
    <w:rsid w:val="00845D29"/>
    <w:rsid w:val="00847726"/>
    <w:rsid w:val="00852511"/>
    <w:rsid w:val="00854924"/>
    <w:rsid w:val="00857390"/>
    <w:rsid w:val="008614F1"/>
    <w:rsid w:val="00862AD4"/>
    <w:rsid w:val="008639B3"/>
    <w:rsid w:val="00863C1A"/>
    <w:rsid w:val="0087142D"/>
    <w:rsid w:val="00873956"/>
    <w:rsid w:val="008825EE"/>
    <w:rsid w:val="00885711"/>
    <w:rsid w:val="0088596E"/>
    <w:rsid w:val="0088709C"/>
    <w:rsid w:val="0089796A"/>
    <w:rsid w:val="008A2375"/>
    <w:rsid w:val="008A24FC"/>
    <w:rsid w:val="008A6729"/>
    <w:rsid w:val="008D4B18"/>
    <w:rsid w:val="008D76C5"/>
    <w:rsid w:val="008E0AFA"/>
    <w:rsid w:val="008E7599"/>
    <w:rsid w:val="008E75D3"/>
    <w:rsid w:val="008F125E"/>
    <w:rsid w:val="008F2411"/>
    <w:rsid w:val="008F4D2F"/>
    <w:rsid w:val="00902F60"/>
    <w:rsid w:val="00912788"/>
    <w:rsid w:val="00917162"/>
    <w:rsid w:val="009218FB"/>
    <w:rsid w:val="009221D8"/>
    <w:rsid w:val="009251CC"/>
    <w:rsid w:val="0092714E"/>
    <w:rsid w:val="00942002"/>
    <w:rsid w:val="00947885"/>
    <w:rsid w:val="00952168"/>
    <w:rsid w:val="009527FE"/>
    <w:rsid w:val="00955513"/>
    <w:rsid w:val="00955827"/>
    <w:rsid w:val="009577C1"/>
    <w:rsid w:val="00960AEF"/>
    <w:rsid w:val="009739A0"/>
    <w:rsid w:val="00974F84"/>
    <w:rsid w:val="0097586E"/>
    <w:rsid w:val="009767C7"/>
    <w:rsid w:val="0098579A"/>
    <w:rsid w:val="0099195A"/>
    <w:rsid w:val="00992A11"/>
    <w:rsid w:val="00993563"/>
    <w:rsid w:val="00994681"/>
    <w:rsid w:val="0099486A"/>
    <w:rsid w:val="009A0E26"/>
    <w:rsid w:val="009A16EC"/>
    <w:rsid w:val="009A5BEB"/>
    <w:rsid w:val="009B3B37"/>
    <w:rsid w:val="009B7D1F"/>
    <w:rsid w:val="009C060B"/>
    <w:rsid w:val="009C088E"/>
    <w:rsid w:val="009C4D35"/>
    <w:rsid w:val="009D1244"/>
    <w:rsid w:val="009D1522"/>
    <w:rsid w:val="009D5DCA"/>
    <w:rsid w:val="009E5EB4"/>
    <w:rsid w:val="00A01E50"/>
    <w:rsid w:val="00A044D6"/>
    <w:rsid w:val="00A04ADB"/>
    <w:rsid w:val="00A11E0F"/>
    <w:rsid w:val="00A22C2B"/>
    <w:rsid w:val="00A26CB6"/>
    <w:rsid w:val="00A32F82"/>
    <w:rsid w:val="00A32F8B"/>
    <w:rsid w:val="00A348E0"/>
    <w:rsid w:val="00A3756F"/>
    <w:rsid w:val="00A42D6F"/>
    <w:rsid w:val="00A45A62"/>
    <w:rsid w:val="00A529AD"/>
    <w:rsid w:val="00A54AC5"/>
    <w:rsid w:val="00A55DC3"/>
    <w:rsid w:val="00A56D41"/>
    <w:rsid w:val="00A61353"/>
    <w:rsid w:val="00A61E17"/>
    <w:rsid w:val="00A66DB1"/>
    <w:rsid w:val="00A67A92"/>
    <w:rsid w:val="00A70321"/>
    <w:rsid w:val="00A87870"/>
    <w:rsid w:val="00A91A70"/>
    <w:rsid w:val="00A96CD2"/>
    <w:rsid w:val="00AA05ED"/>
    <w:rsid w:val="00AA1B85"/>
    <w:rsid w:val="00AB1CB6"/>
    <w:rsid w:val="00AB1D9A"/>
    <w:rsid w:val="00AB26D7"/>
    <w:rsid w:val="00AB6921"/>
    <w:rsid w:val="00AB7CA5"/>
    <w:rsid w:val="00AC6557"/>
    <w:rsid w:val="00AC70EE"/>
    <w:rsid w:val="00AD44FE"/>
    <w:rsid w:val="00AD46AB"/>
    <w:rsid w:val="00AE49F1"/>
    <w:rsid w:val="00AF3DEC"/>
    <w:rsid w:val="00AF5A1B"/>
    <w:rsid w:val="00B053E3"/>
    <w:rsid w:val="00B05CCA"/>
    <w:rsid w:val="00B062D5"/>
    <w:rsid w:val="00B1072B"/>
    <w:rsid w:val="00B11611"/>
    <w:rsid w:val="00B14271"/>
    <w:rsid w:val="00B14DFE"/>
    <w:rsid w:val="00B16270"/>
    <w:rsid w:val="00B2685D"/>
    <w:rsid w:val="00B27C72"/>
    <w:rsid w:val="00B30351"/>
    <w:rsid w:val="00B303F8"/>
    <w:rsid w:val="00B33C2A"/>
    <w:rsid w:val="00B422EC"/>
    <w:rsid w:val="00B5206B"/>
    <w:rsid w:val="00B54440"/>
    <w:rsid w:val="00B62D6C"/>
    <w:rsid w:val="00B67B75"/>
    <w:rsid w:val="00B726D4"/>
    <w:rsid w:val="00B8214F"/>
    <w:rsid w:val="00B837E7"/>
    <w:rsid w:val="00B86A4F"/>
    <w:rsid w:val="00B93035"/>
    <w:rsid w:val="00B958E8"/>
    <w:rsid w:val="00B975A1"/>
    <w:rsid w:val="00BA09B2"/>
    <w:rsid w:val="00BA5B46"/>
    <w:rsid w:val="00BB1FB3"/>
    <w:rsid w:val="00BC0995"/>
    <w:rsid w:val="00BC166A"/>
    <w:rsid w:val="00BD4C40"/>
    <w:rsid w:val="00BD4D5B"/>
    <w:rsid w:val="00BE793A"/>
    <w:rsid w:val="00BF2B82"/>
    <w:rsid w:val="00BF432A"/>
    <w:rsid w:val="00BF5520"/>
    <w:rsid w:val="00BF5AC4"/>
    <w:rsid w:val="00BF6E82"/>
    <w:rsid w:val="00C05B4E"/>
    <w:rsid w:val="00C060C7"/>
    <w:rsid w:val="00C113C4"/>
    <w:rsid w:val="00C24C17"/>
    <w:rsid w:val="00C40B88"/>
    <w:rsid w:val="00C4218F"/>
    <w:rsid w:val="00C470C0"/>
    <w:rsid w:val="00C47D87"/>
    <w:rsid w:val="00C5376E"/>
    <w:rsid w:val="00C621EA"/>
    <w:rsid w:val="00C76788"/>
    <w:rsid w:val="00C77143"/>
    <w:rsid w:val="00C94FCE"/>
    <w:rsid w:val="00C97091"/>
    <w:rsid w:val="00C97260"/>
    <w:rsid w:val="00CA2001"/>
    <w:rsid w:val="00CB5B6C"/>
    <w:rsid w:val="00CC56CC"/>
    <w:rsid w:val="00CD16BE"/>
    <w:rsid w:val="00CD22DA"/>
    <w:rsid w:val="00CD4616"/>
    <w:rsid w:val="00CE33D5"/>
    <w:rsid w:val="00CF445E"/>
    <w:rsid w:val="00CF5D37"/>
    <w:rsid w:val="00CF6F33"/>
    <w:rsid w:val="00CF7E44"/>
    <w:rsid w:val="00D02248"/>
    <w:rsid w:val="00D063B8"/>
    <w:rsid w:val="00D06825"/>
    <w:rsid w:val="00D1240E"/>
    <w:rsid w:val="00D17272"/>
    <w:rsid w:val="00D17E3B"/>
    <w:rsid w:val="00D23C09"/>
    <w:rsid w:val="00D23CED"/>
    <w:rsid w:val="00D24BD2"/>
    <w:rsid w:val="00D2573D"/>
    <w:rsid w:val="00D260A2"/>
    <w:rsid w:val="00D30CC6"/>
    <w:rsid w:val="00D3260C"/>
    <w:rsid w:val="00D35790"/>
    <w:rsid w:val="00D360F1"/>
    <w:rsid w:val="00D36557"/>
    <w:rsid w:val="00D4269E"/>
    <w:rsid w:val="00D42A37"/>
    <w:rsid w:val="00D43332"/>
    <w:rsid w:val="00D5653B"/>
    <w:rsid w:val="00D61C57"/>
    <w:rsid w:val="00D62EF1"/>
    <w:rsid w:val="00D6309D"/>
    <w:rsid w:val="00D635BC"/>
    <w:rsid w:val="00D644CA"/>
    <w:rsid w:val="00D64AEC"/>
    <w:rsid w:val="00D66FC2"/>
    <w:rsid w:val="00D76C7E"/>
    <w:rsid w:val="00D7776D"/>
    <w:rsid w:val="00D800D1"/>
    <w:rsid w:val="00D87E39"/>
    <w:rsid w:val="00D9293F"/>
    <w:rsid w:val="00D93598"/>
    <w:rsid w:val="00D97EAD"/>
    <w:rsid w:val="00DA1E18"/>
    <w:rsid w:val="00DA2009"/>
    <w:rsid w:val="00DB05B1"/>
    <w:rsid w:val="00DB0EAB"/>
    <w:rsid w:val="00DB5A79"/>
    <w:rsid w:val="00DD512E"/>
    <w:rsid w:val="00DE1177"/>
    <w:rsid w:val="00DE2CEA"/>
    <w:rsid w:val="00DE6A3C"/>
    <w:rsid w:val="00DE74F4"/>
    <w:rsid w:val="00DE7F97"/>
    <w:rsid w:val="00DF1010"/>
    <w:rsid w:val="00DF5AEA"/>
    <w:rsid w:val="00DF63F6"/>
    <w:rsid w:val="00E13747"/>
    <w:rsid w:val="00E23259"/>
    <w:rsid w:val="00E25AEA"/>
    <w:rsid w:val="00E30DEF"/>
    <w:rsid w:val="00E30ED2"/>
    <w:rsid w:val="00E31276"/>
    <w:rsid w:val="00E37F70"/>
    <w:rsid w:val="00E446C1"/>
    <w:rsid w:val="00E54343"/>
    <w:rsid w:val="00E549ED"/>
    <w:rsid w:val="00E71895"/>
    <w:rsid w:val="00E75566"/>
    <w:rsid w:val="00E758B9"/>
    <w:rsid w:val="00E85569"/>
    <w:rsid w:val="00E856AF"/>
    <w:rsid w:val="00E86B83"/>
    <w:rsid w:val="00E87C64"/>
    <w:rsid w:val="00E93A01"/>
    <w:rsid w:val="00E93FF8"/>
    <w:rsid w:val="00E96EAF"/>
    <w:rsid w:val="00EA1752"/>
    <w:rsid w:val="00EA5A89"/>
    <w:rsid w:val="00EA5BDB"/>
    <w:rsid w:val="00EA7268"/>
    <w:rsid w:val="00EB304D"/>
    <w:rsid w:val="00EB46D9"/>
    <w:rsid w:val="00EB5F15"/>
    <w:rsid w:val="00EC142D"/>
    <w:rsid w:val="00EC1E16"/>
    <w:rsid w:val="00ED0F85"/>
    <w:rsid w:val="00ED2B5C"/>
    <w:rsid w:val="00ED3269"/>
    <w:rsid w:val="00EE1A8C"/>
    <w:rsid w:val="00EF133E"/>
    <w:rsid w:val="00EF15FF"/>
    <w:rsid w:val="00EF243C"/>
    <w:rsid w:val="00EF28DD"/>
    <w:rsid w:val="00EF7111"/>
    <w:rsid w:val="00EF7D1A"/>
    <w:rsid w:val="00F01A94"/>
    <w:rsid w:val="00F0448F"/>
    <w:rsid w:val="00F11EED"/>
    <w:rsid w:val="00F20CC7"/>
    <w:rsid w:val="00F24306"/>
    <w:rsid w:val="00F25F73"/>
    <w:rsid w:val="00F270E9"/>
    <w:rsid w:val="00F275C0"/>
    <w:rsid w:val="00F27FF1"/>
    <w:rsid w:val="00F346B6"/>
    <w:rsid w:val="00F36145"/>
    <w:rsid w:val="00F37BDD"/>
    <w:rsid w:val="00F41503"/>
    <w:rsid w:val="00F466C8"/>
    <w:rsid w:val="00F469A9"/>
    <w:rsid w:val="00F50B46"/>
    <w:rsid w:val="00F50D1F"/>
    <w:rsid w:val="00F61A3B"/>
    <w:rsid w:val="00F635FC"/>
    <w:rsid w:val="00F63D03"/>
    <w:rsid w:val="00F65E2F"/>
    <w:rsid w:val="00F67DF1"/>
    <w:rsid w:val="00F718B0"/>
    <w:rsid w:val="00F757C4"/>
    <w:rsid w:val="00F824EB"/>
    <w:rsid w:val="00F8309B"/>
    <w:rsid w:val="00F833C9"/>
    <w:rsid w:val="00F84435"/>
    <w:rsid w:val="00F90064"/>
    <w:rsid w:val="00F96AFD"/>
    <w:rsid w:val="00FA1398"/>
    <w:rsid w:val="00FA2E19"/>
    <w:rsid w:val="00FA697F"/>
    <w:rsid w:val="00FB370E"/>
    <w:rsid w:val="00FB5521"/>
    <w:rsid w:val="00FB610D"/>
    <w:rsid w:val="00FC4477"/>
    <w:rsid w:val="00FC46FB"/>
    <w:rsid w:val="00FC49E3"/>
    <w:rsid w:val="00FC5737"/>
    <w:rsid w:val="00FD0065"/>
    <w:rsid w:val="00FD2BD3"/>
    <w:rsid w:val="00FD453A"/>
    <w:rsid w:val="00FD4CCA"/>
    <w:rsid w:val="00FE28A9"/>
    <w:rsid w:val="00FE2A9E"/>
    <w:rsid w:val="00FE75EE"/>
    <w:rsid w:val="00FF1494"/>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C804D"/>
  <w14:defaultImageDpi w14:val="0"/>
  <w15:docId w15:val="{A5D32156-E745-4FF0-8604-F0DD4DAE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sz w:val="22"/>
      <w:szCs w:val="24"/>
      <w:lang w:val="de-D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885711"/>
    <w:pPr>
      <w:spacing w:after="160" w:line="259" w:lineRule="auto"/>
      <w:ind w:left="720"/>
      <w:contextualSpacing/>
      <w:jc w:val="left"/>
    </w:pPr>
    <w:rPr>
      <w:rFonts w:asciiTheme="minorHAnsi" w:hAnsiTheme="minorHAnsi"/>
      <w:szCs w:val="22"/>
    </w:rPr>
  </w:style>
  <w:style w:type="character" w:customStyle="1" w:styleId="normaltextrun">
    <w:name w:val="normaltextrun"/>
    <w:basedOn w:val="Absatz-Standardschriftart"/>
    <w:rsid w:val="00AF5A1B"/>
    <w:rPr>
      <w:rFonts w:cs="Times New Roman"/>
    </w:rPr>
  </w:style>
  <w:style w:type="character" w:customStyle="1" w:styleId="eop">
    <w:name w:val="eop"/>
    <w:basedOn w:val="Absatz-Standardschriftart"/>
    <w:rsid w:val="00AF5A1B"/>
    <w:rPr>
      <w:rFonts w:cs="Times New Roman"/>
    </w:rPr>
  </w:style>
  <w:style w:type="paragraph" w:customStyle="1" w:styleId="paragraph">
    <w:name w:val="paragraph"/>
    <w:basedOn w:val="Standard"/>
    <w:rsid w:val="00AF5A1B"/>
    <w:pPr>
      <w:spacing w:before="100" w:beforeAutospacing="1" w:after="100" w:afterAutospacing="1" w:line="240" w:lineRule="auto"/>
      <w:jc w:val="left"/>
    </w:pPr>
    <w:rPr>
      <w:rFonts w:ascii="Times New Roman" w:hAnsi="Times New Roman"/>
      <w:sz w:val="24"/>
      <w:lang w:eastAsia="de-DE"/>
    </w:rPr>
  </w:style>
  <w:style w:type="character" w:styleId="BesuchterLink">
    <w:name w:val="FollowedHyperlink"/>
    <w:basedOn w:val="Absatz-Standardschriftart"/>
    <w:uiPriority w:val="99"/>
    <w:rsid w:val="008F2411"/>
    <w:rPr>
      <w:rFonts w:cs="Times New Roman"/>
      <w:color w:val="954F72" w:themeColor="followedHyperlink"/>
      <w:u w:val="single"/>
    </w:rPr>
  </w:style>
  <w:style w:type="paragraph" w:styleId="berarbeitung">
    <w:name w:val="Revision"/>
    <w:hidden/>
    <w:uiPriority w:val="62"/>
    <w:unhideWhenUsed/>
    <w:rsid w:val="006610BF"/>
    <w:rPr>
      <w:rFonts w:ascii="Segoe UI" w:hAnsi="Segoe UI"/>
      <w:sz w:val="22"/>
      <w:szCs w:val="24"/>
      <w:lang w:val="de-DE"/>
    </w:rPr>
  </w:style>
  <w:style w:type="character" w:styleId="Kommentarzeichen">
    <w:name w:val="annotation reference"/>
    <w:basedOn w:val="Absatz-Standardschriftart"/>
    <w:uiPriority w:val="99"/>
    <w:rsid w:val="008A6729"/>
    <w:rPr>
      <w:rFonts w:cs="Times New Roman"/>
      <w:sz w:val="16"/>
      <w:szCs w:val="16"/>
    </w:rPr>
  </w:style>
  <w:style w:type="paragraph" w:styleId="Kommentartext">
    <w:name w:val="annotation text"/>
    <w:basedOn w:val="Standard"/>
    <w:link w:val="KommentartextZchn"/>
    <w:uiPriority w:val="99"/>
    <w:rsid w:val="008A6729"/>
    <w:pPr>
      <w:spacing w:line="240" w:lineRule="auto"/>
    </w:pPr>
    <w:rPr>
      <w:sz w:val="20"/>
      <w:szCs w:val="20"/>
    </w:rPr>
  </w:style>
  <w:style w:type="character" w:customStyle="1" w:styleId="KommentartextZchn">
    <w:name w:val="Kommentartext Zchn"/>
    <w:basedOn w:val="Absatz-Standardschriftart"/>
    <w:link w:val="Kommentartext"/>
    <w:uiPriority w:val="99"/>
    <w:locked/>
    <w:rsid w:val="008A6729"/>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sid w:val="008A6729"/>
    <w:rPr>
      <w:b/>
      <w:bCs/>
    </w:rPr>
  </w:style>
  <w:style w:type="character" w:customStyle="1" w:styleId="KommentarthemaZchn">
    <w:name w:val="Kommentarthema Zchn"/>
    <w:basedOn w:val="KommentartextZchn"/>
    <w:link w:val="Kommentarthema"/>
    <w:uiPriority w:val="99"/>
    <w:locked/>
    <w:rsid w:val="008A6729"/>
    <w:rPr>
      <w:rFonts w:ascii="Segoe UI" w:hAnsi="Segoe UI" w:cs="Times New Roman"/>
      <w:b/>
      <w:bCs/>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2286">
      <w:marLeft w:val="0"/>
      <w:marRight w:val="0"/>
      <w:marTop w:val="0"/>
      <w:marBottom w:val="0"/>
      <w:divBdr>
        <w:top w:val="none" w:sz="0" w:space="0" w:color="auto"/>
        <w:left w:val="none" w:sz="0" w:space="0" w:color="auto"/>
        <w:bottom w:val="none" w:sz="0" w:space="0" w:color="auto"/>
        <w:right w:val="none" w:sz="0" w:space="0" w:color="auto"/>
      </w:divBdr>
    </w:div>
    <w:div w:id="229772287">
      <w:marLeft w:val="0"/>
      <w:marRight w:val="0"/>
      <w:marTop w:val="0"/>
      <w:marBottom w:val="0"/>
      <w:divBdr>
        <w:top w:val="none" w:sz="0" w:space="0" w:color="auto"/>
        <w:left w:val="none" w:sz="0" w:space="0" w:color="auto"/>
        <w:bottom w:val="none" w:sz="0" w:space="0" w:color="auto"/>
        <w:right w:val="none" w:sz="0" w:space="0" w:color="auto"/>
      </w:divBdr>
    </w:div>
    <w:div w:id="2297722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xt.henkel-adhesives.com/de/de/medical-device-assembly-solution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Props1.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AD5E828C-7390-47C8-BD20-0F972A6967E9}">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92407DE2-E43F-47F3-9F61-8E59B7F98899}">
  <ds:schemaRefs>
    <ds:schemaRef ds:uri="http://purl.org/dc/dcmitype/"/>
    <ds:schemaRef ds:uri="http://purl.org/dc/terms/"/>
    <ds:schemaRef ds:uri="f9a9efa5-4ee8-4378-a507-553374a78e30"/>
    <ds:schemaRef ds:uri="http://www.w3.org/XML/1998/namespace"/>
    <ds:schemaRef ds:uri="http://schemas.microsoft.com/office/2006/documentManagement/types"/>
    <ds:schemaRef ds:uri="http://purl.org/dc/elements/1.1/"/>
    <ds:schemaRef ds:uri="http://schemas.openxmlformats.org/package/2006/metadata/core-properties"/>
    <ds:schemaRef ds:uri="fadd255c-1d15-4955-a224-10db015ae64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3</Pages>
  <Words>732</Words>
  <Characters>5452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4</cp:revision>
  <cp:lastPrinted>2025-09-26T07:42:00Z</cp:lastPrinted>
  <dcterms:created xsi:type="dcterms:W3CDTF">2025-09-26T07:38:00Z</dcterms:created>
  <dcterms:modified xsi:type="dcterms:W3CDTF">2025-09-26T07:49:00Z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