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2F7E" w14:textId="77777777" w:rsidR="00546645" w:rsidRDefault="00EC6689">
      <w:pPr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Amor, confianza y oportunidades: resultados de los programas de educación de Henkel </w:t>
      </w:r>
    </w:p>
    <w:p w14:paraId="3324B13E" w14:textId="77777777" w:rsidR="00546645" w:rsidRDefault="00546645">
      <w:pPr>
        <w:spacing w:after="0"/>
        <w:ind w:left="720"/>
        <w:jc w:val="center"/>
        <w:rPr>
          <w:rFonts w:ascii="Arial" w:eastAsia="Arial" w:hAnsi="Arial" w:cs="Arial"/>
          <w:i/>
        </w:rPr>
      </w:pPr>
    </w:p>
    <w:p w14:paraId="21B06168" w14:textId="3F15C78C" w:rsidR="00546645" w:rsidRPr="00A733C1" w:rsidRDefault="00EC6689" w:rsidP="00A733C1">
      <w:pPr>
        <w:numPr>
          <w:ilvl w:val="0"/>
          <w:numId w:val="1"/>
        </w:numPr>
        <w:spacing w:after="0"/>
        <w:ind w:left="360"/>
        <w:rPr>
          <w:rFonts w:ascii="Arial" w:eastAsia="Arial" w:hAnsi="Arial" w:cs="Arial"/>
          <w:i/>
          <w:iCs/>
          <w:sz w:val="20"/>
          <w:szCs w:val="20"/>
        </w:rPr>
      </w:pPr>
      <w:r w:rsidRPr="00A733C1">
        <w:rPr>
          <w:rFonts w:ascii="Arial" w:eastAsia="Arial" w:hAnsi="Arial" w:cs="Arial"/>
          <w:i/>
          <w:iCs/>
          <w:sz w:val="20"/>
          <w:szCs w:val="20"/>
        </w:rPr>
        <w:t xml:space="preserve">Angie Tatiana Yate comparte su testimonio como una de las becarias de </w:t>
      </w:r>
      <w:proofErr w:type="spellStart"/>
      <w:r w:rsidRPr="00A733C1">
        <w:rPr>
          <w:rFonts w:ascii="Arial" w:eastAsia="Arial" w:hAnsi="Arial" w:cs="Arial"/>
          <w:i/>
          <w:iCs/>
          <w:sz w:val="20"/>
          <w:szCs w:val="20"/>
        </w:rPr>
        <w:t>Shaping</w:t>
      </w:r>
      <w:proofErr w:type="spellEnd"/>
      <w:r w:rsidRPr="00A733C1">
        <w:rPr>
          <w:rFonts w:ascii="Arial" w:eastAsia="Arial" w:hAnsi="Arial" w:cs="Arial"/>
          <w:i/>
          <w:iCs/>
          <w:sz w:val="20"/>
          <w:szCs w:val="20"/>
        </w:rPr>
        <w:t xml:space="preserve"> Futures</w:t>
      </w:r>
      <w:r w:rsidR="69B6FBCB" w:rsidRPr="00A733C1"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Pr="00A733C1">
        <w:rPr>
          <w:rFonts w:ascii="Arial" w:eastAsia="Arial" w:hAnsi="Arial" w:cs="Arial"/>
          <w:i/>
          <w:iCs/>
          <w:sz w:val="20"/>
          <w:szCs w:val="20"/>
        </w:rPr>
        <w:t>programa d</w:t>
      </w:r>
      <w:r w:rsidR="33CFB906" w:rsidRPr="00A733C1">
        <w:rPr>
          <w:rFonts w:ascii="Arial" w:eastAsia="Arial" w:hAnsi="Arial" w:cs="Arial"/>
          <w:i/>
          <w:iCs/>
          <w:sz w:val="20"/>
          <w:szCs w:val="20"/>
        </w:rPr>
        <w:t>e</w:t>
      </w:r>
      <w:r w:rsidRPr="00A733C1">
        <w:rPr>
          <w:rFonts w:ascii="Arial" w:eastAsia="Arial" w:hAnsi="Arial" w:cs="Arial"/>
          <w:i/>
          <w:iCs/>
          <w:sz w:val="20"/>
          <w:szCs w:val="20"/>
        </w:rPr>
        <w:t xml:space="preserve"> formación de las marcas de Henkel.</w:t>
      </w:r>
    </w:p>
    <w:p w14:paraId="06958A02" w14:textId="380F7046" w:rsidR="00546645" w:rsidRPr="00A733C1" w:rsidRDefault="00EC6689" w:rsidP="00A733C1">
      <w:pPr>
        <w:numPr>
          <w:ilvl w:val="0"/>
          <w:numId w:val="1"/>
        </w:numPr>
        <w:spacing w:after="0"/>
        <w:ind w:left="360"/>
        <w:rPr>
          <w:rFonts w:ascii="Arial" w:eastAsia="Arial" w:hAnsi="Arial" w:cs="Arial"/>
          <w:i/>
          <w:iCs/>
          <w:sz w:val="20"/>
          <w:szCs w:val="20"/>
        </w:rPr>
      </w:pPr>
      <w:r w:rsidRPr="00A733C1">
        <w:rPr>
          <w:rFonts w:ascii="Arial" w:eastAsia="Arial" w:hAnsi="Arial" w:cs="Arial"/>
          <w:i/>
          <w:iCs/>
          <w:sz w:val="20"/>
          <w:szCs w:val="20"/>
        </w:rPr>
        <w:t xml:space="preserve">A la fecha, más de </w:t>
      </w:r>
      <w:r w:rsidR="00890C8C">
        <w:rPr>
          <w:rFonts w:ascii="Arial" w:eastAsia="Arial" w:hAnsi="Arial" w:cs="Arial"/>
          <w:i/>
          <w:iCs/>
          <w:sz w:val="20"/>
          <w:szCs w:val="20"/>
        </w:rPr>
        <w:t>3.000</w:t>
      </w:r>
      <w:r w:rsidRPr="00A733C1">
        <w:rPr>
          <w:rFonts w:ascii="Arial" w:eastAsia="Arial" w:hAnsi="Arial" w:cs="Arial"/>
          <w:i/>
          <w:iCs/>
          <w:sz w:val="20"/>
          <w:szCs w:val="20"/>
        </w:rPr>
        <w:t xml:space="preserve"> personas</w:t>
      </w:r>
      <w:r w:rsidR="00890C8C">
        <w:rPr>
          <w:rFonts w:ascii="Arial" w:eastAsia="Arial" w:hAnsi="Arial" w:cs="Arial"/>
          <w:i/>
          <w:iCs/>
          <w:sz w:val="20"/>
          <w:szCs w:val="20"/>
        </w:rPr>
        <w:t xml:space="preserve"> alrededor del mundo</w:t>
      </w:r>
      <w:r w:rsidRPr="00A733C1">
        <w:rPr>
          <w:rFonts w:ascii="Arial" w:eastAsia="Arial" w:hAnsi="Arial" w:cs="Arial"/>
          <w:i/>
          <w:iCs/>
          <w:sz w:val="20"/>
          <w:szCs w:val="20"/>
        </w:rPr>
        <w:t xml:space="preserve"> han participado de estas iniciativas que buscan transformar vidas a través del </w:t>
      </w:r>
      <w:r w:rsidR="0083069F" w:rsidRPr="00A733C1">
        <w:rPr>
          <w:rFonts w:ascii="Arial" w:eastAsia="Arial" w:hAnsi="Arial" w:cs="Arial"/>
          <w:i/>
          <w:iCs/>
          <w:sz w:val="20"/>
          <w:szCs w:val="20"/>
        </w:rPr>
        <w:t>arte del peinado y la estética</w:t>
      </w:r>
      <w:r w:rsidR="001D1C4E" w:rsidRPr="00A733C1">
        <w:rPr>
          <w:rFonts w:ascii="Arial" w:eastAsia="Arial" w:hAnsi="Arial" w:cs="Arial"/>
          <w:i/>
          <w:iCs/>
          <w:sz w:val="20"/>
          <w:szCs w:val="20"/>
        </w:rPr>
        <w:t xml:space="preserve">. </w:t>
      </w:r>
    </w:p>
    <w:p w14:paraId="31DC1D2F" w14:textId="77777777" w:rsidR="00546645" w:rsidRDefault="00546645">
      <w:pPr>
        <w:spacing w:after="0"/>
        <w:jc w:val="both"/>
        <w:rPr>
          <w:rFonts w:ascii="Arial" w:eastAsia="Arial" w:hAnsi="Arial" w:cs="Arial"/>
          <w:i/>
        </w:rPr>
      </w:pPr>
    </w:p>
    <w:p w14:paraId="742A0DCA" w14:textId="00ADA435" w:rsidR="00546645" w:rsidRDefault="00EC6689" w:rsidP="5C067072">
      <w:pPr>
        <w:spacing w:after="0"/>
        <w:jc w:val="both"/>
        <w:rPr>
          <w:rFonts w:ascii="Arial" w:eastAsia="Arial" w:hAnsi="Arial" w:cs="Arial"/>
        </w:rPr>
      </w:pPr>
      <w:r w:rsidRPr="5C067072">
        <w:rPr>
          <w:rFonts w:ascii="Arial" w:eastAsia="Arial" w:hAnsi="Arial" w:cs="Arial"/>
          <w:b/>
          <w:bCs/>
        </w:rPr>
        <w:t xml:space="preserve">Bogotá, </w:t>
      </w:r>
      <w:proofErr w:type="spellStart"/>
      <w:r w:rsidR="00C25673">
        <w:rPr>
          <w:rFonts w:ascii="Arial" w:eastAsia="Arial" w:hAnsi="Arial" w:cs="Arial"/>
          <w:b/>
          <w:bCs/>
        </w:rPr>
        <w:t>xx</w:t>
      </w:r>
      <w:proofErr w:type="spellEnd"/>
      <w:r w:rsidR="00C25673">
        <w:rPr>
          <w:rFonts w:ascii="Arial" w:eastAsia="Arial" w:hAnsi="Arial" w:cs="Arial"/>
          <w:b/>
          <w:bCs/>
        </w:rPr>
        <w:t xml:space="preserve"> </w:t>
      </w:r>
      <w:r w:rsidRPr="5C067072">
        <w:rPr>
          <w:rFonts w:ascii="Arial" w:eastAsia="Arial" w:hAnsi="Arial" w:cs="Arial"/>
          <w:b/>
          <w:bCs/>
        </w:rPr>
        <w:t>mayo de 2025 -</w:t>
      </w:r>
      <w:r w:rsidRPr="5C067072">
        <w:rPr>
          <w:rFonts w:ascii="Arial" w:eastAsia="Arial" w:hAnsi="Arial" w:cs="Arial"/>
        </w:rPr>
        <w:t xml:space="preserve"> El sector de la belleza en Colombia es una industria en crecimiento y un motor económico, con ingresos anuales proyectados de más de </w:t>
      </w:r>
      <w:r w:rsidR="00C46169">
        <w:rPr>
          <w:rFonts w:ascii="Arial" w:eastAsia="Arial" w:hAnsi="Arial" w:cs="Arial"/>
        </w:rPr>
        <w:t>COP</w:t>
      </w:r>
      <w:r w:rsidR="738FC3E3" w:rsidRPr="5C067072">
        <w:rPr>
          <w:rFonts w:ascii="Arial" w:eastAsia="Arial" w:hAnsi="Arial" w:cs="Arial"/>
        </w:rPr>
        <w:t xml:space="preserve"> </w:t>
      </w:r>
      <w:r w:rsidRPr="5C067072">
        <w:rPr>
          <w:rFonts w:ascii="Arial" w:eastAsia="Arial" w:hAnsi="Arial" w:cs="Arial"/>
        </w:rPr>
        <w:t>$</w:t>
      </w:r>
      <w:r w:rsidR="00C46169">
        <w:rPr>
          <w:rFonts w:ascii="Arial" w:eastAsia="Arial" w:hAnsi="Arial" w:cs="Arial"/>
        </w:rPr>
        <w:t>17.6 Billones</w:t>
      </w:r>
      <w:r w:rsidRPr="5C067072">
        <w:rPr>
          <w:rFonts w:ascii="Arial" w:eastAsia="Arial" w:hAnsi="Arial" w:cs="Arial"/>
        </w:rPr>
        <w:t xml:space="preserve"> para 2025 y con una expectativa de crecimiento anual del 4,43</w:t>
      </w:r>
      <w:r w:rsidR="00830BBB">
        <w:rPr>
          <w:rFonts w:ascii="Arial" w:eastAsia="Arial" w:hAnsi="Arial" w:cs="Arial"/>
        </w:rPr>
        <w:t xml:space="preserve"> </w:t>
      </w:r>
      <w:r w:rsidRPr="5C067072">
        <w:rPr>
          <w:rFonts w:ascii="Arial" w:eastAsia="Arial" w:hAnsi="Arial" w:cs="Arial"/>
        </w:rPr>
        <w:t>% durante los próximos cinco años según datos de Statista</w:t>
      </w:r>
      <w:r w:rsidR="208DF0DC" w:rsidRPr="5C067072">
        <w:rPr>
          <w:rFonts w:ascii="Arial" w:eastAsia="Arial" w:hAnsi="Arial" w:cs="Arial"/>
        </w:rPr>
        <w:t>. Ad</w:t>
      </w:r>
      <w:r w:rsidRPr="5C067072">
        <w:rPr>
          <w:rFonts w:ascii="Arial" w:eastAsia="Arial" w:hAnsi="Arial" w:cs="Arial"/>
        </w:rPr>
        <w:t>emás</w:t>
      </w:r>
      <w:r w:rsidR="5ACB2F2E" w:rsidRPr="5C067072">
        <w:rPr>
          <w:rFonts w:ascii="Arial" w:eastAsia="Arial" w:hAnsi="Arial" w:cs="Arial"/>
        </w:rPr>
        <w:t>,</w:t>
      </w:r>
      <w:r w:rsidR="222B340F" w:rsidRPr="5C067072">
        <w:rPr>
          <w:rFonts w:ascii="Arial" w:eastAsia="Arial" w:hAnsi="Arial" w:cs="Arial"/>
        </w:rPr>
        <w:t xml:space="preserve"> </w:t>
      </w:r>
      <w:r w:rsidR="75BFF870" w:rsidRPr="5C067072">
        <w:rPr>
          <w:rFonts w:ascii="Arial" w:eastAsia="Arial" w:hAnsi="Arial" w:cs="Arial"/>
        </w:rPr>
        <w:t>brinda</w:t>
      </w:r>
      <w:r w:rsidRPr="5C067072">
        <w:rPr>
          <w:rFonts w:ascii="Arial" w:eastAsia="Arial" w:hAnsi="Arial" w:cs="Arial"/>
        </w:rPr>
        <w:t xml:space="preserve"> oportunidades de empleo y emprendimiento</w:t>
      </w:r>
      <w:r w:rsidR="051E1817" w:rsidRPr="5C067072">
        <w:rPr>
          <w:rFonts w:ascii="Arial" w:eastAsia="Arial" w:hAnsi="Arial" w:cs="Arial"/>
        </w:rPr>
        <w:t xml:space="preserve"> </w:t>
      </w:r>
      <w:r w:rsidR="1A8F56F0" w:rsidRPr="5C067072">
        <w:rPr>
          <w:rFonts w:ascii="Arial" w:eastAsia="Arial" w:hAnsi="Arial" w:cs="Arial"/>
        </w:rPr>
        <w:t xml:space="preserve">a </w:t>
      </w:r>
      <w:r w:rsidR="051E1817" w:rsidRPr="5C067072">
        <w:rPr>
          <w:rFonts w:ascii="Arial" w:eastAsia="Arial" w:hAnsi="Arial" w:cs="Arial"/>
        </w:rPr>
        <w:t>la</w:t>
      </w:r>
      <w:r w:rsidRPr="5C067072">
        <w:rPr>
          <w:rFonts w:ascii="Arial" w:eastAsia="Arial" w:hAnsi="Arial" w:cs="Arial"/>
        </w:rPr>
        <w:t xml:space="preserve"> población LGBTIQ+ y población migrante.</w:t>
      </w:r>
    </w:p>
    <w:p w14:paraId="3653D5AC" w14:textId="7EE1F390" w:rsidR="00546645" w:rsidRDefault="00546645" w:rsidP="5C067072">
      <w:pPr>
        <w:spacing w:after="0"/>
        <w:jc w:val="both"/>
        <w:rPr>
          <w:rFonts w:ascii="Arial" w:eastAsia="Arial" w:hAnsi="Arial" w:cs="Arial"/>
        </w:rPr>
      </w:pPr>
    </w:p>
    <w:p w14:paraId="133A98AA" w14:textId="77777777" w:rsidR="002A4665" w:rsidRDefault="00EC6689">
      <w:pPr>
        <w:spacing w:after="0"/>
        <w:jc w:val="both"/>
        <w:rPr>
          <w:rFonts w:ascii="Arial" w:eastAsia="Arial" w:hAnsi="Arial" w:cs="Arial"/>
          <w:i/>
          <w:iCs/>
        </w:rPr>
      </w:pPr>
      <w:r w:rsidRPr="5C067072">
        <w:rPr>
          <w:rFonts w:ascii="Arial" w:eastAsia="Arial" w:hAnsi="Arial" w:cs="Arial"/>
        </w:rPr>
        <w:t xml:space="preserve">Con el propósito de </w:t>
      </w:r>
      <w:r w:rsidR="282F9609" w:rsidRPr="5C067072">
        <w:rPr>
          <w:rFonts w:ascii="Arial" w:eastAsia="Arial" w:hAnsi="Arial" w:cs="Arial"/>
        </w:rPr>
        <w:t>contribuir</w:t>
      </w:r>
      <w:r w:rsidR="56CDB65B" w:rsidRPr="5C067072">
        <w:rPr>
          <w:rFonts w:ascii="Arial" w:eastAsia="Arial" w:hAnsi="Arial" w:cs="Arial"/>
        </w:rPr>
        <w:t xml:space="preserve"> al</w:t>
      </w:r>
      <w:r w:rsidRPr="5C067072">
        <w:rPr>
          <w:rFonts w:ascii="Arial" w:eastAsia="Arial" w:hAnsi="Arial" w:cs="Arial"/>
        </w:rPr>
        <w:t xml:space="preserve"> </w:t>
      </w:r>
      <w:r w:rsidR="56CDB65B" w:rsidRPr="5C067072">
        <w:rPr>
          <w:rFonts w:ascii="Arial" w:eastAsia="Arial" w:hAnsi="Arial" w:cs="Arial"/>
        </w:rPr>
        <w:t>fortalecimiento de este sector</w:t>
      </w:r>
      <w:r w:rsidR="69BE9BD6" w:rsidRPr="5C067072">
        <w:rPr>
          <w:rFonts w:ascii="Arial" w:eastAsia="Arial" w:hAnsi="Arial" w:cs="Arial"/>
        </w:rPr>
        <w:t xml:space="preserve"> </w:t>
      </w:r>
      <w:r w:rsidR="56CDB65B" w:rsidRPr="5C067072">
        <w:rPr>
          <w:rFonts w:ascii="Arial" w:eastAsia="Arial" w:hAnsi="Arial" w:cs="Arial"/>
        </w:rPr>
        <w:t xml:space="preserve">e impulsar la prosperidad de las </w:t>
      </w:r>
      <w:r w:rsidRPr="5C067072">
        <w:rPr>
          <w:rFonts w:ascii="Arial" w:eastAsia="Arial" w:hAnsi="Arial" w:cs="Arial"/>
        </w:rPr>
        <w:t xml:space="preserve">comunidades </w:t>
      </w:r>
      <w:r w:rsidR="59E72583" w:rsidRPr="5C067072">
        <w:rPr>
          <w:rFonts w:ascii="Arial" w:eastAsia="Arial" w:hAnsi="Arial" w:cs="Arial"/>
        </w:rPr>
        <w:t>en Colombia</w:t>
      </w:r>
      <w:r w:rsidRPr="5C067072">
        <w:rPr>
          <w:rFonts w:ascii="Arial" w:eastAsia="Arial" w:hAnsi="Arial" w:cs="Arial"/>
        </w:rPr>
        <w:t>, Henkel desarrolla programas que brindan formación, habilidades y confianza a personas que enfrentan barreras estructurales.</w:t>
      </w:r>
      <w:r w:rsidR="6E3322DA" w:rsidRPr="5C067072">
        <w:rPr>
          <w:rFonts w:ascii="Arial" w:eastAsia="Arial" w:hAnsi="Arial" w:cs="Arial"/>
        </w:rPr>
        <w:t xml:space="preserve"> </w:t>
      </w:r>
      <w:r w:rsidRPr="5C067072">
        <w:rPr>
          <w:rFonts w:ascii="Arial" w:eastAsia="Arial" w:hAnsi="Arial" w:cs="Arial"/>
        </w:rPr>
        <w:t xml:space="preserve">Recientemente, se realizó la graduación de </w:t>
      </w:r>
      <w:r w:rsidR="00D57311" w:rsidRPr="5C067072">
        <w:rPr>
          <w:rFonts w:ascii="Arial" w:eastAsia="Arial" w:hAnsi="Arial" w:cs="Arial"/>
        </w:rPr>
        <w:t>19</w:t>
      </w:r>
      <w:r w:rsidRPr="5C067072">
        <w:rPr>
          <w:rFonts w:ascii="Arial" w:eastAsia="Arial" w:hAnsi="Arial" w:cs="Arial"/>
        </w:rPr>
        <w:t xml:space="preserve"> personas</w:t>
      </w:r>
      <w:r w:rsidR="36AEB164" w:rsidRPr="5C067072">
        <w:rPr>
          <w:rFonts w:ascii="Arial" w:eastAsia="Arial" w:hAnsi="Arial" w:cs="Arial"/>
        </w:rPr>
        <w:t xml:space="preserve"> de la comunidad LGBTIQ+</w:t>
      </w:r>
      <w:r w:rsidRPr="5C067072">
        <w:rPr>
          <w:rFonts w:ascii="Arial" w:eastAsia="Arial" w:hAnsi="Arial" w:cs="Arial"/>
        </w:rPr>
        <w:t xml:space="preserve"> que participaron en uno de los programas de becas otorgados por Henkel y sus marcas Schwarzkopf Professional, </w:t>
      </w:r>
      <w:proofErr w:type="spellStart"/>
      <w:r w:rsidRPr="5C067072">
        <w:rPr>
          <w:rFonts w:ascii="Arial" w:eastAsia="Arial" w:hAnsi="Arial" w:cs="Arial"/>
        </w:rPr>
        <w:t>Authentic</w:t>
      </w:r>
      <w:proofErr w:type="spellEnd"/>
      <w:r w:rsidRPr="5C067072">
        <w:rPr>
          <w:rFonts w:ascii="Arial" w:eastAsia="Arial" w:hAnsi="Arial" w:cs="Arial"/>
        </w:rPr>
        <w:t xml:space="preserve"> </w:t>
      </w:r>
      <w:proofErr w:type="spellStart"/>
      <w:r w:rsidRPr="5C067072">
        <w:rPr>
          <w:rFonts w:ascii="Arial" w:eastAsia="Arial" w:hAnsi="Arial" w:cs="Arial"/>
        </w:rPr>
        <w:t>Beauty</w:t>
      </w:r>
      <w:proofErr w:type="spellEnd"/>
      <w:r w:rsidRPr="5C067072">
        <w:rPr>
          <w:rFonts w:ascii="Arial" w:eastAsia="Arial" w:hAnsi="Arial" w:cs="Arial"/>
        </w:rPr>
        <w:t xml:space="preserve"> Concept, </w:t>
      </w:r>
      <w:proofErr w:type="spellStart"/>
      <w:r w:rsidRPr="5C067072">
        <w:rPr>
          <w:rFonts w:ascii="Arial" w:eastAsia="Arial" w:hAnsi="Arial" w:cs="Arial"/>
        </w:rPr>
        <w:t>Tec</w:t>
      </w:r>
      <w:proofErr w:type="spellEnd"/>
      <w:r w:rsidRPr="5C067072">
        <w:rPr>
          <w:rFonts w:ascii="Arial" w:eastAsia="Arial" w:hAnsi="Arial" w:cs="Arial"/>
        </w:rPr>
        <w:t xml:space="preserve"> </w:t>
      </w:r>
      <w:proofErr w:type="spellStart"/>
      <w:r w:rsidRPr="5C067072">
        <w:rPr>
          <w:rFonts w:ascii="Arial" w:eastAsia="Arial" w:hAnsi="Arial" w:cs="Arial"/>
        </w:rPr>
        <w:t>Italy</w:t>
      </w:r>
      <w:proofErr w:type="spellEnd"/>
      <w:r w:rsidRPr="5C067072">
        <w:rPr>
          <w:rFonts w:ascii="Arial" w:eastAsia="Arial" w:hAnsi="Arial" w:cs="Arial"/>
        </w:rPr>
        <w:t xml:space="preserve"> y </w:t>
      </w:r>
      <w:proofErr w:type="spellStart"/>
      <w:r w:rsidRPr="5C067072">
        <w:rPr>
          <w:rFonts w:ascii="Arial" w:eastAsia="Arial" w:hAnsi="Arial" w:cs="Arial"/>
        </w:rPr>
        <w:t>Küül</w:t>
      </w:r>
      <w:proofErr w:type="spellEnd"/>
      <w:r w:rsidRPr="5C067072">
        <w:rPr>
          <w:rFonts w:ascii="Arial" w:eastAsia="Arial" w:hAnsi="Arial" w:cs="Arial"/>
        </w:rPr>
        <w:t xml:space="preserve">, donde los participantes reciben clases, capacitaciones, herramientas y apoyos alrededor del cuidado capilar, la coloración, el corte y el peinado con el fin de transformar vidas a través de la belleza </w:t>
      </w:r>
      <w:r w:rsidR="001D1C4E">
        <w:rPr>
          <w:rFonts w:ascii="Arial" w:eastAsia="Arial" w:hAnsi="Arial" w:cs="Arial"/>
          <w:i/>
          <w:iCs/>
        </w:rPr>
        <w:t>y del</w:t>
      </w:r>
      <w:r w:rsidR="001D1C4E" w:rsidRPr="5C067072">
        <w:rPr>
          <w:rFonts w:ascii="Arial" w:eastAsia="Arial" w:hAnsi="Arial" w:cs="Arial"/>
          <w:i/>
          <w:iCs/>
        </w:rPr>
        <w:t xml:space="preserve"> </w:t>
      </w:r>
      <w:r w:rsidR="001D1C4E">
        <w:rPr>
          <w:rFonts w:ascii="Arial" w:eastAsia="Arial" w:hAnsi="Arial" w:cs="Arial"/>
          <w:i/>
          <w:iCs/>
        </w:rPr>
        <w:t>arte del peinado y la estética</w:t>
      </w:r>
      <w:r w:rsidR="002A4665">
        <w:rPr>
          <w:rFonts w:ascii="Arial" w:eastAsia="Arial" w:hAnsi="Arial" w:cs="Arial"/>
          <w:i/>
          <w:iCs/>
        </w:rPr>
        <w:t>.</w:t>
      </w:r>
    </w:p>
    <w:p w14:paraId="6B36C96D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2FDA4C6A" w14:textId="77777777" w:rsidR="00546645" w:rsidRDefault="00EC6689">
      <w:pPr>
        <w:spacing w:after="0"/>
        <w:jc w:val="both"/>
        <w:rPr>
          <w:rFonts w:ascii="Arial" w:eastAsia="Arial" w:hAnsi="Arial" w:cs="Arial"/>
          <w:i/>
        </w:rPr>
      </w:pPr>
      <w:r w:rsidRPr="5C067072">
        <w:rPr>
          <w:rFonts w:ascii="Arial" w:eastAsia="Arial" w:hAnsi="Arial" w:cs="Arial"/>
        </w:rPr>
        <w:t xml:space="preserve">Una de las graduadas del programa fue Angie Tatiana Yate, de 23 años, quien compartió su experiencia como participante: </w:t>
      </w:r>
      <w:r w:rsidRPr="5C067072">
        <w:rPr>
          <w:rFonts w:ascii="Arial" w:eastAsia="Arial" w:hAnsi="Arial" w:cs="Arial"/>
          <w:i/>
          <w:iCs/>
        </w:rPr>
        <w:t>“Estos programas realmente son necesarios porque dan oportunidades que a largo plazo se pueden volver bienestar para las personas”.</w:t>
      </w:r>
    </w:p>
    <w:p w14:paraId="7FB53C77" w14:textId="404A2B04" w:rsidR="5C067072" w:rsidRDefault="5C067072" w:rsidP="5C067072">
      <w:pPr>
        <w:spacing w:after="0"/>
        <w:jc w:val="both"/>
        <w:rPr>
          <w:rFonts w:ascii="Arial" w:eastAsia="Arial" w:hAnsi="Arial" w:cs="Arial"/>
          <w:i/>
          <w:iCs/>
        </w:rPr>
      </w:pPr>
    </w:p>
    <w:p w14:paraId="3F384438" w14:textId="5AAE8263" w:rsidR="2A91261E" w:rsidRDefault="2A91261E" w:rsidP="5C067072">
      <w:pPr>
        <w:spacing w:after="0"/>
        <w:jc w:val="both"/>
        <w:rPr>
          <w:rFonts w:ascii="Arial" w:eastAsia="Arial" w:hAnsi="Arial" w:cs="Arial"/>
        </w:rPr>
      </w:pPr>
      <w:r w:rsidRPr="5C067072">
        <w:rPr>
          <w:rFonts w:ascii="Arial" w:eastAsia="Arial" w:hAnsi="Arial" w:cs="Arial"/>
        </w:rPr>
        <w:t xml:space="preserve">Como ella, ya son más de </w:t>
      </w:r>
      <w:r w:rsidR="007446B6">
        <w:rPr>
          <w:rFonts w:ascii="Arial" w:eastAsia="Arial" w:hAnsi="Arial" w:cs="Arial"/>
        </w:rPr>
        <w:t>3.000</w:t>
      </w:r>
      <w:r w:rsidRPr="5C067072">
        <w:rPr>
          <w:rFonts w:ascii="Arial" w:eastAsia="Arial" w:hAnsi="Arial" w:cs="Arial"/>
        </w:rPr>
        <w:t xml:space="preserve"> personas alrededor del mundo que han hecho parte de </w:t>
      </w:r>
      <w:proofErr w:type="spellStart"/>
      <w:r w:rsidRPr="5C067072">
        <w:rPr>
          <w:rFonts w:ascii="Arial" w:eastAsia="Arial" w:hAnsi="Arial" w:cs="Arial"/>
          <w:i/>
          <w:iCs/>
        </w:rPr>
        <w:t>Shaping</w:t>
      </w:r>
      <w:proofErr w:type="spellEnd"/>
      <w:r w:rsidRPr="5C067072">
        <w:rPr>
          <w:rFonts w:ascii="Arial" w:eastAsia="Arial" w:hAnsi="Arial" w:cs="Arial"/>
          <w:i/>
          <w:iCs/>
        </w:rPr>
        <w:t xml:space="preserve"> Futures </w:t>
      </w:r>
      <w:r w:rsidRPr="5C067072">
        <w:rPr>
          <w:rFonts w:ascii="Arial" w:eastAsia="Arial" w:hAnsi="Arial" w:cs="Arial"/>
        </w:rPr>
        <w:t>de Henkel, una iniciativa que hace un esfuerzo por cerrar brechas de desigualdad, con la misión de inspirar y empoderar a las personas en Colombia para apoyarles a construir un futuro lleno de posibilidades.</w:t>
      </w:r>
    </w:p>
    <w:p w14:paraId="7BBDE299" w14:textId="77777777" w:rsidR="5C067072" w:rsidRDefault="5C067072" w:rsidP="5C067072">
      <w:pPr>
        <w:spacing w:after="0"/>
        <w:jc w:val="both"/>
        <w:rPr>
          <w:rFonts w:ascii="Arial" w:eastAsia="Arial" w:hAnsi="Arial" w:cs="Arial"/>
        </w:rPr>
      </w:pPr>
    </w:p>
    <w:p w14:paraId="71DB5B19" w14:textId="77777777" w:rsidR="2A91261E" w:rsidRDefault="2A91261E" w:rsidP="5C067072">
      <w:pPr>
        <w:spacing w:after="0"/>
        <w:jc w:val="both"/>
        <w:rPr>
          <w:rFonts w:ascii="Arial" w:eastAsia="Arial" w:hAnsi="Arial" w:cs="Arial"/>
        </w:rPr>
      </w:pPr>
      <w:r w:rsidRPr="5C067072">
        <w:rPr>
          <w:rFonts w:ascii="Arial" w:eastAsia="Arial" w:hAnsi="Arial" w:cs="Arial"/>
          <w:i/>
          <w:iCs/>
        </w:rPr>
        <w:t xml:space="preserve">“A través de los programas de educación, no solo formamos en técnicas de estilismo y peluquería, sino que también hacemos un esfuerzo por cerrar brechas de desigualdad y apoyar a las personas a construir un futuro lleno de posibilidades”, </w:t>
      </w:r>
      <w:r w:rsidRPr="5C067072">
        <w:rPr>
          <w:rFonts w:ascii="Arial" w:eastAsia="Arial" w:hAnsi="Arial" w:cs="Arial"/>
        </w:rPr>
        <w:t>destacó Claudia Rengifo, Head de Educación de Henkel.</w:t>
      </w:r>
    </w:p>
    <w:p w14:paraId="78F58738" w14:textId="1A2F682F" w:rsidR="5C067072" w:rsidRDefault="5C067072" w:rsidP="5C067072">
      <w:pPr>
        <w:spacing w:after="0"/>
        <w:jc w:val="both"/>
        <w:rPr>
          <w:rFonts w:ascii="Arial" w:eastAsia="Arial" w:hAnsi="Arial" w:cs="Arial"/>
          <w:i/>
          <w:iCs/>
        </w:rPr>
      </w:pPr>
    </w:p>
    <w:p w14:paraId="64B2550C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2875A5B2" w14:textId="77777777" w:rsidR="00546645" w:rsidRDefault="00EC6689">
      <w:pPr>
        <w:spacing w:after="0"/>
        <w:jc w:val="both"/>
        <w:rPr>
          <w:rFonts w:ascii="Arial" w:eastAsia="Arial" w:hAnsi="Arial" w:cs="Arial"/>
          <w:b/>
        </w:rPr>
      </w:pPr>
      <w:r w:rsidRPr="5C067072">
        <w:rPr>
          <w:rFonts w:ascii="Arial" w:eastAsia="Arial" w:hAnsi="Arial" w:cs="Arial"/>
          <w:b/>
          <w:bCs/>
        </w:rPr>
        <w:t xml:space="preserve">Testimonio de amor y pasión </w:t>
      </w:r>
    </w:p>
    <w:p w14:paraId="564FC357" w14:textId="22058FCF" w:rsidR="5C067072" w:rsidRDefault="5C067072" w:rsidP="5C067072">
      <w:pPr>
        <w:spacing w:after="0"/>
        <w:jc w:val="both"/>
        <w:rPr>
          <w:rFonts w:ascii="Arial" w:eastAsia="Arial" w:hAnsi="Arial" w:cs="Arial"/>
        </w:rPr>
      </w:pPr>
    </w:p>
    <w:p w14:paraId="0EEBB46C" w14:textId="001D6D5B" w:rsidR="00546645" w:rsidRDefault="00EC6689" w:rsidP="5C067072">
      <w:pPr>
        <w:spacing w:after="0"/>
        <w:jc w:val="both"/>
        <w:rPr>
          <w:rFonts w:ascii="Arial" w:eastAsia="Arial" w:hAnsi="Arial" w:cs="Arial"/>
        </w:rPr>
      </w:pPr>
      <w:r w:rsidRPr="5C067072">
        <w:rPr>
          <w:rFonts w:ascii="Arial" w:eastAsia="Arial" w:hAnsi="Arial" w:cs="Arial"/>
        </w:rPr>
        <w:t>Originaria de Ibagué y habitante de la Sabana de Bogotá, Angie se graduó de Ciencias Políticas con el apoyo de la Alcaldía de Cajicá por su participación en mesas comunitarias y juveniles, pero su pasión siempre había sido el mundo de la belleza</w:t>
      </w:r>
      <w:r w:rsidR="711DFDE6" w:rsidRPr="5C067072">
        <w:rPr>
          <w:rFonts w:ascii="Arial" w:eastAsia="Arial" w:hAnsi="Arial" w:cs="Arial"/>
        </w:rPr>
        <w:t>:</w:t>
      </w:r>
      <w:r w:rsidRPr="5C067072">
        <w:rPr>
          <w:rFonts w:ascii="Arial" w:eastAsia="Arial" w:hAnsi="Arial" w:cs="Arial"/>
        </w:rPr>
        <w:t xml:space="preserve"> desde muy joven </w:t>
      </w:r>
      <w:r w:rsidR="4F84F2AF" w:rsidRPr="5C067072">
        <w:rPr>
          <w:rFonts w:ascii="Arial" w:eastAsia="Arial" w:hAnsi="Arial" w:cs="Arial"/>
        </w:rPr>
        <w:t xml:space="preserve">trabajó </w:t>
      </w:r>
      <w:r w:rsidRPr="5C067072">
        <w:rPr>
          <w:rFonts w:ascii="Arial" w:eastAsia="Arial" w:hAnsi="Arial" w:cs="Arial"/>
        </w:rPr>
        <w:t xml:space="preserve">en cosmetología y como auxiliar para lavado de cabello, </w:t>
      </w:r>
      <w:r w:rsidR="076DB46D" w:rsidRPr="5C067072">
        <w:rPr>
          <w:rFonts w:ascii="Arial" w:eastAsia="Arial" w:hAnsi="Arial" w:cs="Arial"/>
        </w:rPr>
        <w:t>mientras</w:t>
      </w:r>
      <w:r w:rsidRPr="5C067072">
        <w:rPr>
          <w:rFonts w:ascii="Arial" w:eastAsia="Arial" w:hAnsi="Arial" w:cs="Arial"/>
        </w:rPr>
        <w:t xml:space="preserve"> estudiaba</w:t>
      </w:r>
      <w:r w:rsidR="59FDBFCF" w:rsidRPr="5C067072">
        <w:rPr>
          <w:rFonts w:ascii="Arial" w:eastAsia="Arial" w:hAnsi="Arial" w:cs="Arial"/>
        </w:rPr>
        <w:t>.</w:t>
      </w:r>
    </w:p>
    <w:p w14:paraId="03753A20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43439B84" w14:textId="77777777" w:rsidR="00546645" w:rsidRDefault="00EC668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Luego de graduarse, se independizó y realizó trabajos estructurando proyectos para financiar actividades comunitarias del municipio donde habita. Sin embargo, ante los retos del mercado laboral y persiguiendo su sueño de niña de vivir de la belleza, fue aceptada como una de las becarias del programa </w:t>
      </w:r>
      <w:proofErr w:type="spellStart"/>
      <w:r>
        <w:rPr>
          <w:rFonts w:ascii="Arial" w:eastAsia="Arial" w:hAnsi="Arial" w:cs="Arial"/>
          <w:i/>
        </w:rPr>
        <w:t>Shaping</w:t>
      </w:r>
      <w:proofErr w:type="spellEnd"/>
      <w:r>
        <w:rPr>
          <w:rFonts w:ascii="Arial" w:eastAsia="Arial" w:hAnsi="Arial" w:cs="Arial"/>
          <w:i/>
        </w:rPr>
        <w:t xml:space="preserve"> Futures, </w:t>
      </w:r>
      <w:r>
        <w:rPr>
          <w:rFonts w:ascii="Arial" w:eastAsia="Arial" w:hAnsi="Arial" w:cs="Arial"/>
        </w:rPr>
        <w:t xml:space="preserve">una iniciativa global de Schwarzkopf Professional, diseñado para empoderar a personas en situación vulnerable mediante el arte de la peluquería. </w:t>
      </w:r>
    </w:p>
    <w:p w14:paraId="13B1F225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2CA32B17" w14:textId="178ACCD4" w:rsidR="00546645" w:rsidRDefault="00EC6689" w:rsidP="5C067072">
      <w:pPr>
        <w:spacing w:after="0"/>
        <w:jc w:val="both"/>
        <w:rPr>
          <w:rFonts w:ascii="Arial" w:eastAsia="Arial" w:hAnsi="Arial" w:cs="Arial"/>
        </w:rPr>
      </w:pPr>
      <w:r w:rsidRPr="5C067072">
        <w:rPr>
          <w:rFonts w:ascii="Arial" w:eastAsia="Arial" w:hAnsi="Arial" w:cs="Arial"/>
        </w:rPr>
        <w:t xml:space="preserve">Además, recibió </w:t>
      </w:r>
      <w:r w:rsidR="644DEDA8" w:rsidRPr="5C067072">
        <w:rPr>
          <w:rFonts w:ascii="Arial" w:eastAsia="Arial" w:hAnsi="Arial" w:cs="Arial"/>
        </w:rPr>
        <w:t xml:space="preserve">una </w:t>
      </w:r>
      <w:r w:rsidRPr="5C067072">
        <w:rPr>
          <w:rFonts w:ascii="Arial" w:eastAsia="Arial" w:hAnsi="Arial" w:cs="Arial"/>
        </w:rPr>
        <w:t xml:space="preserve">beca </w:t>
      </w:r>
      <w:r w:rsidR="4E95FE25" w:rsidRPr="5C067072">
        <w:rPr>
          <w:rFonts w:ascii="Arial" w:eastAsia="Arial" w:hAnsi="Arial" w:cs="Arial"/>
        </w:rPr>
        <w:t>adicional</w:t>
      </w:r>
      <w:r w:rsidR="03652DB1" w:rsidRPr="5C067072">
        <w:rPr>
          <w:rFonts w:ascii="Arial" w:eastAsia="Arial" w:hAnsi="Arial" w:cs="Arial"/>
        </w:rPr>
        <w:t xml:space="preserve"> por parte de Henkel</w:t>
      </w:r>
      <w:r w:rsidR="4E95FE25" w:rsidRPr="5C067072">
        <w:rPr>
          <w:rFonts w:ascii="Arial" w:eastAsia="Arial" w:hAnsi="Arial" w:cs="Arial"/>
        </w:rPr>
        <w:t xml:space="preserve"> </w:t>
      </w:r>
      <w:r w:rsidRPr="5C067072">
        <w:rPr>
          <w:rFonts w:ascii="Arial" w:eastAsia="Arial" w:hAnsi="Arial" w:cs="Arial"/>
        </w:rPr>
        <w:t xml:space="preserve">para </w:t>
      </w:r>
      <w:r w:rsidR="43164A2C" w:rsidRPr="5C067072">
        <w:rPr>
          <w:rFonts w:ascii="Arial" w:eastAsia="Arial" w:hAnsi="Arial" w:cs="Arial"/>
        </w:rPr>
        <w:t xml:space="preserve">continuar con su </w:t>
      </w:r>
      <w:r w:rsidRPr="5C067072">
        <w:rPr>
          <w:rFonts w:ascii="Arial" w:eastAsia="Arial" w:hAnsi="Arial" w:cs="Arial"/>
        </w:rPr>
        <w:t>formación técnica, práctica y teórica</w:t>
      </w:r>
      <w:r w:rsidR="32EF7B84" w:rsidRPr="5C067072">
        <w:rPr>
          <w:rFonts w:ascii="Arial" w:eastAsia="Arial" w:hAnsi="Arial" w:cs="Arial"/>
        </w:rPr>
        <w:t>. Esta incluyó</w:t>
      </w:r>
      <w:r w:rsidRPr="5C067072">
        <w:rPr>
          <w:rFonts w:ascii="Arial" w:eastAsia="Arial" w:hAnsi="Arial" w:cs="Arial"/>
        </w:rPr>
        <w:t xml:space="preserve"> temas como la expresión del color y la personalidad con </w:t>
      </w:r>
      <w:proofErr w:type="spellStart"/>
      <w:r w:rsidRPr="5C067072">
        <w:rPr>
          <w:rFonts w:ascii="Arial" w:eastAsia="Arial" w:hAnsi="Arial" w:cs="Arial"/>
        </w:rPr>
        <w:t>Küül</w:t>
      </w:r>
      <w:proofErr w:type="spellEnd"/>
      <w:r w:rsidRPr="5C067072">
        <w:rPr>
          <w:rFonts w:ascii="Arial" w:eastAsia="Arial" w:hAnsi="Arial" w:cs="Arial"/>
        </w:rPr>
        <w:t xml:space="preserve">, el bienestar y la experiencia con </w:t>
      </w:r>
      <w:proofErr w:type="spellStart"/>
      <w:r w:rsidRPr="5C067072">
        <w:rPr>
          <w:rFonts w:ascii="Arial" w:eastAsia="Arial" w:hAnsi="Arial" w:cs="Arial"/>
        </w:rPr>
        <w:t>Authentic</w:t>
      </w:r>
      <w:proofErr w:type="spellEnd"/>
      <w:r w:rsidRPr="5C067072">
        <w:rPr>
          <w:rFonts w:ascii="Arial" w:eastAsia="Arial" w:hAnsi="Arial" w:cs="Arial"/>
        </w:rPr>
        <w:t xml:space="preserve"> </w:t>
      </w:r>
      <w:proofErr w:type="spellStart"/>
      <w:r w:rsidRPr="5C067072">
        <w:rPr>
          <w:rFonts w:ascii="Arial" w:eastAsia="Arial" w:hAnsi="Arial" w:cs="Arial"/>
        </w:rPr>
        <w:t>Beauty</w:t>
      </w:r>
      <w:proofErr w:type="spellEnd"/>
      <w:r w:rsidRPr="5C067072">
        <w:rPr>
          <w:rFonts w:ascii="Arial" w:eastAsia="Arial" w:hAnsi="Arial" w:cs="Arial"/>
        </w:rPr>
        <w:t xml:space="preserve"> Concept, la amplitud en la técnica y tecnología para el cuidado del cabello con Schwarzkopf Professional y los aromas como complemento para el bienestar con </w:t>
      </w:r>
      <w:proofErr w:type="spellStart"/>
      <w:r w:rsidRPr="5C067072">
        <w:rPr>
          <w:rFonts w:ascii="Arial" w:eastAsia="Arial" w:hAnsi="Arial" w:cs="Arial"/>
        </w:rPr>
        <w:t>Tec</w:t>
      </w:r>
      <w:proofErr w:type="spellEnd"/>
      <w:r w:rsidRPr="5C067072">
        <w:rPr>
          <w:rFonts w:ascii="Arial" w:eastAsia="Arial" w:hAnsi="Arial" w:cs="Arial"/>
        </w:rPr>
        <w:t xml:space="preserve"> </w:t>
      </w:r>
      <w:proofErr w:type="spellStart"/>
      <w:r w:rsidRPr="5C067072">
        <w:rPr>
          <w:rFonts w:ascii="Arial" w:eastAsia="Arial" w:hAnsi="Arial" w:cs="Arial"/>
        </w:rPr>
        <w:t>Italy</w:t>
      </w:r>
      <w:proofErr w:type="spellEnd"/>
      <w:r w:rsidRPr="5C067072">
        <w:rPr>
          <w:rFonts w:ascii="Arial" w:eastAsia="Arial" w:hAnsi="Arial" w:cs="Arial"/>
        </w:rPr>
        <w:t xml:space="preserve">; todo con el acompañamiento de técnicos educadores como </w:t>
      </w:r>
      <w:proofErr w:type="spellStart"/>
      <w:r w:rsidRPr="5C067072">
        <w:rPr>
          <w:rFonts w:ascii="Arial" w:eastAsia="Arial" w:hAnsi="Arial" w:cs="Arial"/>
        </w:rPr>
        <w:t>Hermán</w:t>
      </w:r>
      <w:proofErr w:type="spellEnd"/>
      <w:r w:rsidRPr="5C067072">
        <w:rPr>
          <w:rFonts w:ascii="Arial" w:eastAsia="Arial" w:hAnsi="Arial" w:cs="Arial"/>
        </w:rPr>
        <w:t xml:space="preserve"> Marroquín, Martín Vidal, Camilo Hincapié y </w:t>
      </w:r>
      <w:proofErr w:type="spellStart"/>
      <w:r w:rsidRPr="5C067072">
        <w:rPr>
          <w:rFonts w:ascii="Arial" w:eastAsia="Arial" w:hAnsi="Arial" w:cs="Arial"/>
        </w:rPr>
        <w:t>Alex</w:t>
      </w:r>
      <w:r w:rsidR="009B3D7E">
        <w:rPr>
          <w:rFonts w:ascii="Arial" w:eastAsia="Arial" w:hAnsi="Arial" w:cs="Arial"/>
        </w:rPr>
        <w:t>á</w:t>
      </w:r>
      <w:r w:rsidRPr="5C067072">
        <w:rPr>
          <w:rFonts w:ascii="Arial" w:eastAsia="Arial" w:hAnsi="Arial" w:cs="Arial"/>
        </w:rPr>
        <w:t>nd</w:t>
      </w:r>
      <w:r w:rsidR="009B3D7E">
        <w:rPr>
          <w:rFonts w:ascii="Arial" w:eastAsia="Arial" w:hAnsi="Arial" w:cs="Arial"/>
        </w:rPr>
        <w:t>er</w:t>
      </w:r>
      <w:proofErr w:type="spellEnd"/>
      <w:r w:rsidRPr="5C067072">
        <w:rPr>
          <w:rFonts w:ascii="Arial" w:eastAsia="Arial" w:hAnsi="Arial" w:cs="Arial"/>
        </w:rPr>
        <w:t xml:space="preserve"> Santos de la </w:t>
      </w:r>
      <w:proofErr w:type="spellStart"/>
      <w:r w:rsidRPr="5C067072">
        <w:rPr>
          <w:rFonts w:ascii="Arial" w:eastAsia="Arial" w:hAnsi="Arial" w:cs="Arial"/>
        </w:rPr>
        <w:t>Academy</w:t>
      </w:r>
      <w:proofErr w:type="spellEnd"/>
      <w:r w:rsidRPr="5C067072">
        <w:rPr>
          <w:rFonts w:ascii="Arial" w:eastAsia="Arial" w:hAnsi="Arial" w:cs="Arial"/>
        </w:rPr>
        <w:t xml:space="preserve"> </w:t>
      </w:r>
      <w:proofErr w:type="spellStart"/>
      <w:r w:rsidRPr="5C067072">
        <w:rPr>
          <w:rFonts w:ascii="Arial" w:eastAsia="Arial" w:hAnsi="Arial" w:cs="Arial"/>
        </w:rPr>
        <w:t>of</w:t>
      </w:r>
      <w:proofErr w:type="spellEnd"/>
      <w:r w:rsidRPr="5C067072">
        <w:rPr>
          <w:rFonts w:ascii="Arial" w:eastAsia="Arial" w:hAnsi="Arial" w:cs="Arial"/>
        </w:rPr>
        <w:t xml:space="preserve"> </w:t>
      </w:r>
      <w:proofErr w:type="spellStart"/>
      <w:r w:rsidRPr="5C067072">
        <w:rPr>
          <w:rFonts w:ascii="Arial" w:eastAsia="Arial" w:hAnsi="Arial" w:cs="Arial"/>
        </w:rPr>
        <w:t>Hair</w:t>
      </w:r>
      <w:proofErr w:type="spellEnd"/>
      <w:r w:rsidRPr="5C067072">
        <w:rPr>
          <w:rFonts w:ascii="Arial" w:eastAsia="Arial" w:hAnsi="Arial" w:cs="Arial"/>
        </w:rPr>
        <w:t xml:space="preserve"> de Henkel, ubicada en Bogotá.</w:t>
      </w:r>
    </w:p>
    <w:p w14:paraId="0AB8ED4C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73742B36" w14:textId="77777777" w:rsidR="00546645" w:rsidRDefault="00EC668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 grupos en los que participó se convirtieron también en espacios de comunicación, donde todos los participantes recibieron conocimientos, apoyos y herramientas como insumo para desarrollarse y motivarse a transformar sus vidas, fortaleciendo su gusto por este arte, expresando su emoción y construyendo un ambiente ameno para aprender y compartir experiencias.</w:t>
      </w:r>
    </w:p>
    <w:p w14:paraId="4AAAB612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1217A955" w14:textId="77777777" w:rsidR="00546645" w:rsidRDefault="00EC668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“Estos programas son necesarios de replicar para todas las comunidades”</w:t>
      </w:r>
      <w:r>
        <w:rPr>
          <w:rFonts w:ascii="Arial" w:eastAsia="Arial" w:hAnsi="Arial" w:cs="Arial"/>
        </w:rPr>
        <w:t xml:space="preserve">, destacó Angie el día de su graduación. </w:t>
      </w:r>
      <w:r>
        <w:rPr>
          <w:rFonts w:ascii="Arial" w:eastAsia="Arial" w:hAnsi="Arial" w:cs="Arial"/>
          <w:i/>
        </w:rPr>
        <w:t>“En este caso fuimos beneficiadas la comunidad LGBTIQ+, donde existen diferentes dimensiones de situaciones como discriminación, algunas más que otras, principalmente en mujeres trans que sufren un mayor nivel de exclusión por cuestiones principalmente culturales”</w:t>
      </w:r>
      <w:r>
        <w:rPr>
          <w:rFonts w:ascii="Arial" w:eastAsia="Arial" w:hAnsi="Arial" w:cs="Arial"/>
        </w:rPr>
        <w:t>.</w:t>
      </w:r>
    </w:p>
    <w:p w14:paraId="30C7DEB9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7EB82590" w14:textId="40297F4C" w:rsidR="00546645" w:rsidRDefault="00EC6689">
      <w:pPr>
        <w:spacing w:after="0"/>
        <w:jc w:val="both"/>
        <w:rPr>
          <w:rFonts w:ascii="Arial" w:eastAsia="Arial" w:hAnsi="Arial" w:cs="Arial"/>
        </w:rPr>
      </w:pPr>
      <w:r w:rsidRPr="5C067072">
        <w:rPr>
          <w:rFonts w:ascii="Arial" w:eastAsia="Arial" w:hAnsi="Arial" w:cs="Arial"/>
        </w:rPr>
        <w:t xml:space="preserve">Hoy expresa que quiere disfrutar de su vida mientras logra tener una remuneración a través de lo que hace, ahora con un trabajo estable en un salón de belleza y con la ilusión de en unos años tener su propia peluquería. Además, reconoce que aquí no termina la educación frente a todo el tema de la </w:t>
      </w:r>
      <w:r w:rsidR="5FF04359" w:rsidRPr="5C067072">
        <w:rPr>
          <w:rFonts w:ascii="Arial" w:eastAsia="Arial" w:hAnsi="Arial" w:cs="Arial"/>
        </w:rPr>
        <w:t>bellez</w:t>
      </w:r>
      <w:r w:rsidRPr="5C067072">
        <w:rPr>
          <w:rFonts w:ascii="Arial" w:eastAsia="Arial" w:hAnsi="Arial" w:cs="Arial"/>
        </w:rPr>
        <w:t xml:space="preserve">a y es importante la actualización constante frente a las nuevas tendencias y estilos. </w:t>
      </w:r>
    </w:p>
    <w:p w14:paraId="7985F4A7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2307A7E0" w14:textId="77777777" w:rsidR="00546645" w:rsidRDefault="00EC6689">
      <w:pP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“Puedo decir que tengo formación de técnica capilar y como estilista, complementos donde la idea es que a las personas que atienda pueda compartirles lo que aprendí y que disfruten estar conmigo”</w:t>
      </w:r>
      <w:r>
        <w:rPr>
          <w:rFonts w:ascii="Arial" w:eastAsia="Arial" w:hAnsi="Arial" w:cs="Arial"/>
        </w:rPr>
        <w:t xml:space="preserve">, concluye Angie, y agrega: </w:t>
      </w:r>
      <w:r>
        <w:rPr>
          <w:rFonts w:ascii="Arial" w:eastAsia="Arial" w:hAnsi="Arial" w:cs="Arial"/>
          <w:i/>
        </w:rPr>
        <w:t>“Aquí pude aprender cómo llegar a una persona y que esa persona se sienta bien”.</w:t>
      </w:r>
    </w:p>
    <w:p w14:paraId="77C003EE" w14:textId="77777777" w:rsidR="00546645" w:rsidRDefault="00546645">
      <w:pPr>
        <w:spacing w:after="0"/>
        <w:jc w:val="both"/>
        <w:rPr>
          <w:rFonts w:ascii="Arial" w:eastAsia="Arial" w:hAnsi="Arial" w:cs="Arial"/>
          <w:i/>
        </w:rPr>
      </w:pPr>
    </w:p>
    <w:p w14:paraId="42B62059" w14:textId="77777777" w:rsidR="00546645" w:rsidRDefault="00546645">
      <w:pPr>
        <w:spacing w:after="0"/>
        <w:jc w:val="both"/>
        <w:rPr>
          <w:rFonts w:ascii="Arial" w:eastAsia="Arial" w:hAnsi="Arial" w:cs="Arial"/>
        </w:rPr>
      </w:pPr>
    </w:p>
    <w:p w14:paraId="6003C53B" w14:textId="77777777" w:rsidR="00546645" w:rsidRDefault="00EC6689">
      <w:pPr>
        <w:jc w:val="center"/>
      </w:pPr>
      <w:r>
        <w:t>***</w:t>
      </w:r>
    </w:p>
    <w:p w14:paraId="0BB24C8B" w14:textId="77777777" w:rsidR="00546645" w:rsidRDefault="00EC668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368CA9F6" w14:textId="2D288C91" w:rsidR="002E575F" w:rsidRPr="002E575F" w:rsidRDefault="00EC6689" w:rsidP="002E575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>
        <w:rPr>
          <w:sz w:val="16"/>
          <w:szCs w:val="16"/>
        </w:rPr>
        <w:t>Persil</w:t>
      </w:r>
      <w:proofErr w:type="spellEnd"/>
      <w:r>
        <w:rPr>
          <w:sz w:val="16"/>
          <w:szCs w:val="16"/>
        </w:rPr>
        <w:t xml:space="preserve"> y Schwarzkopf. En 2024 Henkel alcanzó ventas por €21,6 billones de </w:t>
      </w:r>
      <w:proofErr w:type="spellStart"/>
      <w:r>
        <w:rPr>
          <w:sz w:val="16"/>
          <w:szCs w:val="16"/>
        </w:rPr>
        <w:t>eurosLas</w:t>
      </w:r>
      <w:proofErr w:type="spellEnd"/>
      <w:r>
        <w:rPr>
          <w:sz w:val="16"/>
          <w:szCs w:val="16"/>
        </w:rPr>
        <w:t xml:space="preserve"> acciones preferentes de Henkel cotizan en el índice bursátil alemán DAX. La sostenibilidad, innovación y diversidad están profundamente ancladas a la estrategia de la compañía. Henkel se fundó en 1876 y </w:t>
      </w:r>
      <w:r>
        <w:rPr>
          <w:sz w:val="16"/>
          <w:szCs w:val="16"/>
        </w:rPr>
        <w:lastRenderedPageBreak/>
        <w:t xml:space="preserve">hoy emplea a un equipo diverso de más de 47.000 personas en todo el mundo, unidas por una sólida cultura corporativa, valores compartidos y un propósito común: "Pioneers at </w:t>
      </w:r>
      <w:proofErr w:type="spellStart"/>
      <w:r>
        <w:rPr>
          <w:sz w:val="16"/>
          <w:szCs w:val="16"/>
        </w:rPr>
        <w:t>heart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generations</w:t>
      </w:r>
      <w:proofErr w:type="spellEnd"/>
      <w:r>
        <w:rPr>
          <w:sz w:val="16"/>
          <w:szCs w:val="16"/>
        </w:rPr>
        <w:t xml:space="preserve">" Más información en www.henkel.com  </w:t>
      </w:r>
    </w:p>
    <w:p w14:paraId="4D6118FC" w14:textId="77777777" w:rsidR="002E575F" w:rsidRPr="002E575F" w:rsidRDefault="002E575F" w:rsidP="002E575F">
      <w:pPr>
        <w:jc w:val="both"/>
        <w:rPr>
          <w:b/>
          <w:sz w:val="16"/>
          <w:szCs w:val="16"/>
          <w:lang w:val="es-ES"/>
        </w:rPr>
      </w:pPr>
      <w:r w:rsidRPr="002E575F">
        <w:rPr>
          <w:b/>
          <w:sz w:val="16"/>
          <w:szCs w:val="16"/>
          <w:lang w:val="es-ES"/>
        </w:rPr>
        <w:t>Henkel en Colombia</w:t>
      </w:r>
    </w:p>
    <w:p w14:paraId="2108547D" w14:textId="77777777" w:rsidR="002E575F" w:rsidRPr="002E575F" w:rsidRDefault="002E575F" w:rsidP="002E575F">
      <w:pPr>
        <w:jc w:val="both"/>
        <w:rPr>
          <w:bCs/>
          <w:sz w:val="16"/>
          <w:szCs w:val="16"/>
          <w:lang w:val="es-ES"/>
        </w:rPr>
      </w:pPr>
      <w:r w:rsidRPr="002E575F">
        <w:rPr>
          <w:bCs/>
          <w:sz w:val="16"/>
          <w:szCs w:val="16"/>
          <w:lang w:val="es-ES"/>
        </w:rPr>
        <w:t xml:space="preserve">Con 38 años de trayectoria en Colombia, Henkel ha construido un sólido portafolio de 24 marcas líderes en sus categorías, como Schwarzkopf, </w:t>
      </w:r>
      <w:proofErr w:type="spellStart"/>
      <w:r w:rsidRPr="002E575F">
        <w:rPr>
          <w:bCs/>
          <w:sz w:val="16"/>
          <w:szCs w:val="16"/>
          <w:lang w:val="es-ES"/>
        </w:rPr>
        <w:t>Igora</w:t>
      </w:r>
      <w:proofErr w:type="spellEnd"/>
      <w:r w:rsidRPr="002E575F">
        <w:rPr>
          <w:bCs/>
          <w:sz w:val="16"/>
          <w:szCs w:val="16"/>
          <w:lang w:val="es-ES"/>
        </w:rPr>
        <w:t xml:space="preserve">, Balance, Loctite, </w:t>
      </w:r>
      <w:proofErr w:type="spellStart"/>
      <w:r w:rsidRPr="002E575F">
        <w:rPr>
          <w:bCs/>
          <w:sz w:val="16"/>
          <w:szCs w:val="16"/>
          <w:lang w:val="es-ES"/>
        </w:rPr>
        <w:t>Palette</w:t>
      </w:r>
      <w:proofErr w:type="spellEnd"/>
      <w:r w:rsidRPr="002E575F">
        <w:rPr>
          <w:bCs/>
          <w:sz w:val="16"/>
          <w:szCs w:val="16"/>
          <w:lang w:val="es-ES"/>
        </w:rPr>
        <w:t xml:space="preserve">, </w:t>
      </w:r>
      <w:proofErr w:type="spellStart"/>
      <w:r w:rsidRPr="002E575F">
        <w:rPr>
          <w:bCs/>
          <w:sz w:val="16"/>
          <w:szCs w:val="16"/>
          <w:lang w:val="es-ES"/>
        </w:rPr>
        <w:t>Persil</w:t>
      </w:r>
      <w:proofErr w:type="spellEnd"/>
      <w:r w:rsidRPr="002E575F">
        <w:rPr>
          <w:bCs/>
          <w:sz w:val="16"/>
          <w:szCs w:val="16"/>
          <w:lang w:val="es-ES"/>
        </w:rPr>
        <w:t xml:space="preserve">, </w:t>
      </w:r>
      <w:proofErr w:type="spellStart"/>
      <w:r w:rsidRPr="002E575F">
        <w:rPr>
          <w:bCs/>
          <w:sz w:val="16"/>
          <w:szCs w:val="16"/>
          <w:lang w:val="es-ES"/>
        </w:rPr>
        <w:t>Authentic</w:t>
      </w:r>
      <w:proofErr w:type="spellEnd"/>
      <w:r w:rsidRPr="002E575F">
        <w:rPr>
          <w:bCs/>
          <w:sz w:val="16"/>
          <w:szCs w:val="16"/>
          <w:lang w:val="es-ES"/>
        </w:rPr>
        <w:t xml:space="preserve"> </w:t>
      </w:r>
      <w:proofErr w:type="spellStart"/>
      <w:r w:rsidRPr="002E575F">
        <w:rPr>
          <w:bCs/>
          <w:sz w:val="16"/>
          <w:szCs w:val="16"/>
          <w:lang w:val="es-ES"/>
        </w:rPr>
        <w:t>Beauty</w:t>
      </w:r>
      <w:proofErr w:type="spellEnd"/>
      <w:r w:rsidRPr="002E575F">
        <w:rPr>
          <w:bCs/>
          <w:sz w:val="16"/>
          <w:szCs w:val="16"/>
          <w:lang w:val="es-ES"/>
        </w:rPr>
        <w:t xml:space="preserve"> Concept, </w:t>
      </w:r>
      <w:proofErr w:type="spellStart"/>
      <w:r w:rsidRPr="002E575F">
        <w:rPr>
          <w:bCs/>
          <w:sz w:val="16"/>
          <w:szCs w:val="16"/>
          <w:lang w:val="es-ES"/>
        </w:rPr>
        <w:t>Tec</w:t>
      </w:r>
      <w:proofErr w:type="spellEnd"/>
      <w:r w:rsidRPr="002E575F">
        <w:rPr>
          <w:bCs/>
          <w:sz w:val="16"/>
          <w:szCs w:val="16"/>
          <w:lang w:val="es-ES"/>
        </w:rPr>
        <w:t xml:space="preserve"> </w:t>
      </w:r>
      <w:proofErr w:type="spellStart"/>
      <w:r w:rsidRPr="002E575F">
        <w:rPr>
          <w:bCs/>
          <w:sz w:val="16"/>
          <w:szCs w:val="16"/>
          <w:lang w:val="es-ES"/>
        </w:rPr>
        <w:t>Italy</w:t>
      </w:r>
      <w:proofErr w:type="spellEnd"/>
      <w:r w:rsidRPr="002E575F">
        <w:rPr>
          <w:bCs/>
          <w:sz w:val="16"/>
          <w:szCs w:val="16"/>
          <w:lang w:val="es-ES"/>
        </w:rPr>
        <w:t xml:space="preserve">, </w:t>
      </w:r>
      <w:proofErr w:type="spellStart"/>
      <w:r w:rsidRPr="002E575F">
        <w:rPr>
          <w:bCs/>
          <w:sz w:val="16"/>
          <w:szCs w:val="16"/>
          <w:lang w:val="es-ES"/>
        </w:rPr>
        <w:t>Konzil</w:t>
      </w:r>
      <w:proofErr w:type="spellEnd"/>
      <w:r w:rsidRPr="002E575F">
        <w:rPr>
          <w:bCs/>
          <w:sz w:val="16"/>
          <w:szCs w:val="16"/>
          <w:lang w:val="es-ES"/>
        </w:rPr>
        <w:t xml:space="preserve">, </w:t>
      </w:r>
      <w:proofErr w:type="spellStart"/>
      <w:r w:rsidRPr="002E575F">
        <w:rPr>
          <w:bCs/>
          <w:sz w:val="16"/>
          <w:szCs w:val="16"/>
          <w:lang w:val="es-ES"/>
        </w:rPr>
        <w:t>Sista</w:t>
      </w:r>
      <w:proofErr w:type="spellEnd"/>
      <w:r w:rsidRPr="002E575F">
        <w:rPr>
          <w:bCs/>
          <w:sz w:val="16"/>
          <w:szCs w:val="16"/>
          <w:lang w:val="es-ES"/>
        </w:rPr>
        <w:t xml:space="preserve">, entre otras.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La planta de Montevideo (Bogotá), fundada en 1956, se ha consolidado como el </w:t>
      </w:r>
      <w:proofErr w:type="gramStart"/>
      <w:r w:rsidRPr="002E575F">
        <w:rPr>
          <w:bCs/>
          <w:sz w:val="16"/>
          <w:szCs w:val="16"/>
          <w:lang w:val="es-ES"/>
        </w:rPr>
        <w:t>Hub</w:t>
      </w:r>
      <w:proofErr w:type="gramEnd"/>
      <w:r w:rsidRPr="002E575F">
        <w:rPr>
          <w:bCs/>
          <w:sz w:val="16"/>
          <w:szCs w:val="16"/>
          <w:lang w:val="es-ES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199CA6F8" w14:textId="77777777" w:rsidR="002E575F" w:rsidRPr="002E575F" w:rsidRDefault="002E575F">
      <w:pPr>
        <w:jc w:val="both"/>
        <w:rPr>
          <w:sz w:val="16"/>
          <w:szCs w:val="16"/>
          <w:lang w:val="es-ES"/>
        </w:rPr>
      </w:pPr>
    </w:p>
    <w:p w14:paraId="2A5F65F0" w14:textId="77777777" w:rsidR="00546645" w:rsidRDefault="00546645">
      <w:pPr>
        <w:spacing w:after="0"/>
        <w:jc w:val="both"/>
        <w:rPr>
          <w:rFonts w:ascii="Arial" w:eastAsia="Arial" w:hAnsi="Arial" w:cs="Arial"/>
          <w:i/>
        </w:rPr>
      </w:pPr>
    </w:p>
    <w:p w14:paraId="28D68015" w14:textId="77777777" w:rsidR="00546645" w:rsidRDefault="00546645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sectPr w:rsidR="005466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94CA" w14:textId="77777777" w:rsidR="004B11A2" w:rsidRDefault="004B11A2">
      <w:pPr>
        <w:spacing w:after="0" w:line="240" w:lineRule="auto"/>
      </w:pPr>
      <w:r>
        <w:separator/>
      </w:r>
    </w:p>
  </w:endnote>
  <w:endnote w:type="continuationSeparator" w:id="0">
    <w:p w14:paraId="230C83A9" w14:textId="77777777" w:rsidR="004B11A2" w:rsidRDefault="004B11A2">
      <w:pPr>
        <w:spacing w:after="0" w:line="240" w:lineRule="auto"/>
      </w:pPr>
      <w:r>
        <w:continuationSeparator/>
      </w:r>
    </w:p>
  </w:endnote>
  <w:endnote w:type="continuationNotice" w:id="1">
    <w:p w14:paraId="1D71AE68" w14:textId="77777777" w:rsidR="004B11A2" w:rsidRDefault="004B1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E311" w14:textId="77777777" w:rsidR="00546645" w:rsidRDefault="005466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8490" w:type="dxa"/>
      <w:tblInd w:w="0" w:type="dxa"/>
      <w:tblLayout w:type="fixed"/>
      <w:tblLook w:val="0600" w:firstRow="0" w:lastRow="0" w:firstColumn="0" w:lastColumn="0" w:noHBand="1" w:noVBand="1"/>
    </w:tblPr>
    <w:tblGrid>
      <w:gridCol w:w="2830"/>
      <w:gridCol w:w="2830"/>
      <w:gridCol w:w="2830"/>
    </w:tblGrid>
    <w:tr w:rsidR="00546645" w14:paraId="25A5B577" w14:textId="77777777">
      <w:trPr>
        <w:trHeight w:val="300"/>
      </w:trPr>
      <w:tc>
        <w:tcPr>
          <w:tcW w:w="2830" w:type="dxa"/>
        </w:tcPr>
        <w:p w14:paraId="0A250016" w14:textId="77777777" w:rsidR="00546645" w:rsidRDefault="00546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830" w:type="dxa"/>
        </w:tcPr>
        <w:p w14:paraId="4880F7AD" w14:textId="77777777" w:rsidR="00546645" w:rsidRDefault="00546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830" w:type="dxa"/>
        </w:tcPr>
        <w:p w14:paraId="16AA7DB8" w14:textId="77777777" w:rsidR="00546645" w:rsidRDefault="00546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12F63DB" w14:textId="77777777" w:rsidR="00546645" w:rsidRDefault="00546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ACF2" w14:textId="77777777" w:rsidR="004B11A2" w:rsidRDefault="004B11A2">
      <w:pPr>
        <w:spacing w:after="0" w:line="240" w:lineRule="auto"/>
      </w:pPr>
      <w:r>
        <w:separator/>
      </w:r>
    </w:p>
  </w:footnote>
  <w:footnote w:type="continuationSeparator" w:id="0">
    <w:p w14:paraId="71766662" w14:textId="77777777" w:rsidR="004B11A2" w:rsidRDefault="004B11A2">
      <w:pPr>
        <w:spacing w:after="0" w:line="240" w:lineRule="auto"/>
      </w:pPr>
      <w:r>
        <w:continuationSeparator/>
      </w:r>
    </w:p>
  </w:footnote>
  <w:footnote w:type="continuationNotice" w:id="1">
    <w:p w14:paraId="289B039E" w14:textId="77777777" w:rsidR="004B11A2" w:rsidRDefault="004B1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28B4" w14:textId="77777777" w:rsidR="00546645" w:rsidRDefault="005466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16"/>
        <w:szCs w:val="16"/>
      </w:rPr>
    </w:pPr>
  </w:p>
  <w:tbl>
    <w:tblPr>
      <w:tblStyle w:val="a3"/>
      <w:tblW w:w="8490" w:type="dxa"/>
      <w:tblInd w:w="0" w:type="dxa"/>
      <w:tblLayout w:type="fixed"/>
      <w:tblLook w:val="0600" w:firstRow="0" w:lastRow="0" w:firstColumn="0" w:lastColumn="0" w:noHBand="1" w:noVBand="1"/>
    </w:tblPr>
    <w:tblGrid>
      <w:gridCol w:w="2830"/>
      <w:gridCol w:w="2830"/>
      <w:gridCol w:w="2830"/>
    </w:tblGrid>
    <w:tr w:rsidR="00546645" w14:paraId="27607A72" w14:textId="77777777">
      <w:trPr>
        <w:trHeight w:val="300"/>
      </w:trPr>
      <w:tc>
        <w:tcPr>
          <w:tcW w:w="2830" w:type="dxa"/>
        </w:tcPr>
        <w:p w14:paraId="1FC43D30" w14:textId="77777777" w:rsidR="00546645" w:rsidRDefault="00546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830" w:type="dxa"/>
        </w:tcPr>
        <w:p w14:paraId="466C0BF7" w14:textId="77777777" w:rsidR="00546645" w:rsidRDefault="00546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830" w:type="dxa"/>
        </w:tcPr>
        <w:p w14:paraId="3A13DF0B" w14:textId="77777777" w:rsidR="00546645" w:rsidRDefault="00EC66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8E76B0C" wp14:editId="1102A9FE">
                <wp:extent cx="1042502" cy="590550"/>
                <wp:effectExtent l="0" t="0" r="0" b="0"/>
                <wp:docPr id="170433845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502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B462BE6" w14:textId="77777777" w:rsidR="00546645" w:rsidRDefault="00546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22313"/>
    <w:multiLevelType w:val="multilevel"/>
    <w:tmpl w:val="9ABE0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15973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45"/>
    <w:rsid w:val="000F1462"/>
    <w:rsid w:val="001D1C4E"/>
    <w:rsid w:val="0029351E"/>
    <w:rsid w:val="002A4665"/>
    <w:rsid w:val="002B027A"/>
    <w:rsid w:val="002E575F"/>
    <w:rsid w:val="004B11A2"/>
    <w:rsid w:val="004C7A6D"/>
    <w:rsid w:val="004E4494"/>
    <w:rsid w:val="00535D33"/>
    <w:rsid w:val="00546645"/>
    <w:rsid w:val="005A4794"/>
    <w:rsid w:val="00706239"/>
    <w:rsid w:val="007446B6"/>
    <w:rsid w:val="007A22AE"/>
    <w:rsid w:val="007F0B9C"/>
    <w:rsid w:val="008123FA"/>
    <w:rsid w:val="0083069F"/>
    <w:rsid w:val="00830BBB"/>
    <w:rsid w:val="008853C4"/>
    <w:rsid w:val="00890C8C"/>
    <w:rsid w:val="00961C52"/>
    <w:rsid w:val="00961EA5"/>
    <w:rsid w:val="009B3D7E"/>
    <w:rsid w:val="00A733C1"/>
    <w:rsid w:val="00B03B20"/>
    <w:rsid w:val="00B67984"/>
    <w:rsid w:val="00BA78CA"/>
    <w:rsid w:val="00C25673"/>
    <w:rsid w:val="00C46169"/>
    <w:rsid w:val="00D503E5"/>
    <w:rsid w:val="00D57311"/>
    <w:rsid w:val="00DA5332"/>
    <w:rsid w:val="00EC6689"/>
    <w:rsid w:val="00F64D0E"/>
    <w:rsid w:val="00FF54B2"/>
    <w:rsid w:val="01B16CBB"/>
    <w:rsid w:val="03652DB1"/>
    <w:rsid w:val="051E1817"/>
    <w:rsid w:val="076DB46D"/>
    <w:rsid w:val="0786D102"/>
    <w:rsid w:val="0DFDEC8C"/>
    <w:rsid w:val="0F8387B7"/>
    <w:rsid w:val="1A8F56F0"/>
    <w:rsid w:val="208DF0DC"/>
    <w:rsid w:val="222B340F"/>
    <w:rsid w:val="26905CD9"/>
    <w:rsid w:val="282F9609"/>
    <w:rsid w:val="2A91261E"/>
    <w:rsid w:val="310563D5"/>
    <w:rsid w:val="31A0A45D"/>
    <w:rsid w:val="32EF7B84"/>
    <w:rsid w:val="33CFB906"/>
    <w:rsid w:val="36AEB164"/>
    <w:rsid w:val="3759AAEA"/>
    <w:rsid w:val="39347D25"/>
    <w:rsid w:val="3D8DF7C8"/>
    <w:rsid w:val="43164A2C"/>
    <w:rsid w:val="43288EAF"/>
    <w:rsid w:val="43F6A1C3"/>
    <w:rsid w:val="491D6776"/>
    <w:rsid w:val="4E95FE25"/>
    <w:rsid w:val="4F84F2AF"/>
    <w:rsid w:val="5221BCF2"/>
    <w:rsid w:val="56CDB65B"/>
    <w:rsid w:val="59E72583"/>
    <w:rsid w:val="59FDBFCF"/>
    <w:rsid w:val="5ACB2F2E"/>
    <w:rsid w:val="5C067072"/>
    <w:rsid w:val="5E1DB7DC"/>
    <w:rsid w:val="5FF04359"/>
    <w:rsid w:val="644DEDA8"/>
    <w:rsid w:val="64A50710"/>
    <w:rsid w:val="64E07961"/>
    <w:rsid w:val="6754D532"/>
    <w:rsid w:val="6813332D"/>
    <w:rsid w:val="69B6FBCB"/>
    <w:rsid w:val="69BE9BD6"/>
    <w:rsid w:val="6E3322DA"/>
    <w:rsid w:val="711DFDE6"/>
    <w:rsid w:val="738FC3E3"/>
    <w:rsid w:val="75BFF870"/>
    <w:rsid w:val="76BE685B"/>
    <w:rsid w:val="7F9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E13B"/>
  <w15:docId w15:val="{5D81BFE1-CD29-471D-90B2-20B3F72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A36F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2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D0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XeaQ//cVEPDtwoZ23C1XzIEeQ==">CgMxLjA4AHIhMVVTTTFSYVBLVDVCenB5a3JoYXJZWnR0WHkxVm4tTndT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5821</Characters>
  <Application>Microsoft Office Word</Application>
  <DocSecurity>0</DocSecurity>
  <Lines>105</Lines>
  <Paragraphs>21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Rodríguez Aliaga</dc:creator>
  <cp:lastModifiedBy>Juliana Moreno</cp:lastModifiedBy>
  <cp:revision>4</cp:revision>
  <dcterms:created xsi:type="dcterms:W3CDTF">2025-12-23T23:21:00Z</dcterms:created>
  <dcterms:modified xsi:type="dcterms:W3CDTF">2025-12-24T00:45:00Z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0x0101009CE6099AD48D0E44AFF57334D0D6869B</vt:lpwstr>
  </property>
  <property fmtid="{D5CDD505-2E9C-101B-9397-08002B2CF9AE}" pid="3" name="MediaServiceImageTags">
    <vt:lpwstr/>
  </property>
</Properties>
</file>