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F93F" w14:textId="76481C0C" w:rsidR="005822D4" w:rsidRPr="00546A7A" w:rsidRDefault="0006631D" w:rsidP="005822D4">
      <w:pPr>
        <w:pStyle w:val="MonthDayYear"/>
        <w:rPr>
          <w:rFonts w:asciiTheme="majorHAnsi" w:eastAsia="宋体" w:hAnsiTheme="majorHAnsi" w:cstheme="majorHAnsi"/>
        </w:rPr>
      </w:pPr>
      <w:proofErr w:type="gramStart"/>
      <w:r w:rsidRPr="00546A7A">
        <w:rPr>
          <w:rFonts w:asciiTheme="majorHAnsi" w:eastAsia="宋体" w:hAnsiTheme="majorHAnsi" w:cstheme="majorHAnsi"/>
          <w:lang w:eastAsia="zh-TW"/>
        </w:rPr>
        <w:t>2026</w:t>
      </w:r>
      <w:r w:rsidRPr="00546A7A">
        <w:rPr>
          <w:rFonts w:asciiTheme="majorHAnsi" w:eastAsia="宋体" w:hAnsiTheme="majorHAnsi" w:cstheme="majorHAnsi" w:hint="eastAsia"/>
          <w:lang w:eastAsia="zh-TW"/>
        </w:rPr>
        <w:t>年</w:t>
      </w:r>
      <w:r w:rsidRPr="00546A7A">
        <w:rPr>
          <w:rFonts w:asciiTheme="majorHAnsi" w:eastAsia="宋体" w:hAnsiTheme="majorHAnsi" w:cstheme="majorHAnsi"/>
          <w:lang w:eastAsia="zh-TW"/>
        </w:rPr>
        <w:t>1</w:t>
      </w:r>
      <w:r w:rsidRPr="00546A7A">
        <w:rPr>
          <w:rFonts w:asciiTheme="majorHAnsi" w:eastAsia="宋体" w:hAnsiTheme="majorHAnsi" w:cstheme="majorHAnsi" w:hint="eastAsia"/>
          <w:lang w:eastAsia="zh-TW"/>
        </w:rPr>
        <w:t>月</w:t>
      </w:r>
      <w:r w:rsidRPr="00546A7A">
        <w:rPr>
          <w:rFonts w:asciiTheme="majorHAnsi" w:eastAsia="宋体" w:hAnsiTheme="majorHAnsi" w:cstheme="majorHAnsi"/>
          <w:lang w:eastAsia="zh-TW"/>
        </w:rPr>
        <w:t>19</w:t>
      </w:r>
      <w:r w:rsidRPr="00546A7A">
        <w:rPr>
          <w:rFonts w:asciiTheme="majorHAnsi" w:eastAsia="宋体" w:hAnsiTheme="majorHAnsi" w:cstheme="majorHAnsi" w:hint="eastAsia"/>
          <w:lang w:eastAsia="zh-TW"/>
        </w:rPr>
        <w:t>日</w:t>
      </w:r>
      <w:proofErr w:type="gramEnd"/>
    </w:p>
    <w:p w14:paraId="09896324" w14:textId="30B72A2E" w:rsidR="007F0F63" w:rsidRPr="00546A7A" w:rsidRDefault="0006631D" w:rsidP="00546A7A">
      <w:pPr>
        <w:pStyle w:val="Topline"/>
        <w:jc w:val="left"/>
        <w:rPr>
          <w:rFonts w:asciiTheme="majorHAnsi" w:eastAsia="宋体" w:hAnsiTheme="majorHAnsi" w:cstheme="majorHAnsi"/>
        </w:rPr>
      </w:pPr>
      <w:r w:rsidRPr="00546A7A">
        <w:rPr>
          <w:rFonts w:asciiTheme="majorHAnsi" w:eastAsia="宋体" w:hAnsiTheme="majorHAnsi" w:cstheme="majorHAnsi" w:hint="eastAsia"/>
          <w:lang w:eastAsia="zh-TW"/>
        </w:rPr>
        <w:t>共蓄勢，啟新元！漢高喜迎</w:t>
      </w:r>
      <w:r w:rsidRPr="00546A7A">
        <w:rPr>
          <w:rFonts w:asciiTheme="majorHAnsi" w:eastAsia="宋体" w:hAnsiTheme="majorHAnsi" w:cstheme="majorHAnsi"/>
          <w:lang w:eastAsia="zh-TW"/>
        </w:rPr>
        <w:t>150</w:t>
      </w:r>
      <w:r w:rsidRPr="00546A7A">
        <w:rPr>
          <w:rFonts w:asciiTheme="majorHAnsi" w:eastAsia="宋体" w:hAnsiTheme="majorHAnsi" w:cstheme="majorHAnsi" w:hint="eastAsia"/>
          <w:lang w:eastAsia="zh-TW"/>
        </w:rPr>
        <w:t>周年</w:t>
      </w:r>
      <w:r>
        <w:rPr>
          <w:rFonts w:asciiTheme="majorHAnsi" w:eastAsia="宋体" w:hAnsiTheme="majorHAnsi" w:cstheme="majorHAnsi" w:hint="eastAsia"/>
          <w:lang w:eastAsia="zh-TW"/>
        </w:rPr>
        <w:t>紀念</w:t>
      </w:r>
    </w:p>
    <w:p w14:paraId="76AD0789" w14:textId="292266E0" w:rsidR="007F0F63" w:rsidRPr="00546A7A" w:rsidRDefault="0006631D" w:rsidP="00A3756F">
      <w:pPr>
        <w:rPr>
          <w:rStyle w:val="Headline"/>
          <w:rFonts w:asciiTheme="majorHAnsi" w:eastAsia="宋体" w:hAnsiTheme="majorHAnsi" w:cstheme="majorHAnsi"/>
        </w:rPr>
      </w:pPr>
      <w:r w:rsidRPr="00546A7A">
        <w:rPr>
          <w:rStyle w:val="Headline"/>
          <w:rFonts w:asciiTheme="majorHAnsi" w:eastAsia="宋体" w:hAnsiTheme="majorHAnsi" w:cstheme="majorHAnsi" w:hint="eastAsia"/>
          <w:lang w:eastAsia="zh-TW"/>
        </w:rPr>
        <w:t>漢高</w:t>
      </w:r>
      <w:r>
        <w:rPr>
          <w:rStyle w:val="Headline"/>
          <w:rFonts w:asciiTheme="majorHAnsi" w:eastAsia="宋体" w:hAnsiTheme="majorHAnsi" w:cstheme="majorHAnsi" w:hint="eastAsia"/>
          <w:lang w:eastAsia="zh-TW"/>
        </w:rPr>
        <w:t>啟動</w:t>
      </w:r>
      <w:r>
        <w:rPr>
          <w:rStyle w:val="Headline"/>
          <w:rFonts w:asciiTheme="majorHAnsi" w:eastAsia="宋体" w:hAnsiTheme="majorHAnsi" w:cstheme="majorHAnsi"/>
          <w:lang w:eastAsia="zh-TW"/>
        </w:rPr>
        <w:t>2026</w:t>
      </w:r>
      <w:r>
        <w:rPr>
          <w:rStyle w:val="Headline"/>
          <w:rFonts w:asciiTheme="majorHAnsi" w:eastAsia="宋体" w:hAnsiTheme="majorHAnsi" w:cstheme="majorHAnsi" w:hint="eastAsia"/>
          <w:lang w:eastAsia="zh-TW"/>
        </w:rPr>
        <w:t>年度周年慶典</w:t>
      </w:r>
    </w:p>
    <w:p w14:paraId="502DB0F0" w14:textId="77777777" w:rsidR="00125743" w:rsidRPr="00546A7A" w:rsidRDefault="00125743" w:rsidP="00A3756F">
      <w:pPr>
        <w:rPr>
          <w:rStyle w:val="Headline"/>
          <w:rFonts w:asciiTheme="majorHAnsi" w:eastAsia="宋体" w:hAnsiTheme="majorHAnsi" w:cstheme="majorHAnsi"/>
        </w:rPr>
      </w:pPr>
    </w:p>
    <w:p w14:paraId="275E1817" w14:textId="0166D96B" w:rsidR="004671B8" w:rsidRPr="00546A7A" w:rsidRDefault="0006631D" w:rsidP="00365E44">
      <w:pPr>
        <w:pStyle w:val="ListParagraph"/>
        <w:numPr>
          <w:ilvl w:val="0"/>
          <w:numId w:val="7"/>
        </w:numPr>
        <w:rPr>
          <w:rStyle w:val="Headline"/>
          <w:rFonts w:asciiTheme="majorHAnsi" w:eastAsia="宋体" w:hAnsiTheme="majorHAnsi" w:cstheme="majorHAnsi"/>
          <w:b w:val="0"/>
          <w:bCs w:val="0"/>
          <w:sz w:val="22"/>
          <w:szCs w:val="18"/>
        </w:rPr>
      </w:pP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漢高以</w:t>
      </w:r>
      <w:r w:rsidRPr="00546A7A">
        <w:rPr>
          <w:rStyle w:val="Headline"/>
          <w:rFonts w:ascii="宋体" w:eastAsia="宋体" w:hAnsi="宋体" w:cstheme="majorHAnsi"/>
          <w:b w:val="0"/>
          <w:sz w:val="22"/>
          <w:lang w:eastAsia="zh-TW"/>
        </w:rPr>
        <w:t>“</w:t>
      </w: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共蓄勢，啟新元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（</w:t>
      </w:r>
      <w:r w:rsidRPr="00546A7A">
        <w:rPr>
          <w:rStyle w:val="Headline"/>
          <w:b w:val="0"/>
          <w:bCs w:val="0"/>
          <w:sz w:val="22"/>
          <w:szCs w:val="18"/>
          <w:lang w:eastAsia="zh-TW"/>
        </w:rPr>
        <w:t>Future? Ready!</w:t>
      </w:r>
      <w:r>
        <w:rPr>
          <w:rStyle w:val="Headline"/>
          <w:rFonts w:hint="eastAsia"/>
          <w:b w:val="0"/>
          <w:bCs w:val="0"/>
          <w:sz w:val="22"/>
          <w:szCs w:val="18"/>
          <w:lang w:eastAsia="zh-TW"/>
        </w:rPr>
        <w:t>）</w:t>
      </w:r>
      <w:r w:rsidRPr="00546A7A">
        <w:rPr>
          <w:rStyle w:val="Headline"/>
          <w:rFonts w:ascii="宋体" w:eastAsia="宋体" w:hAnsi="宋体" w:cstheme="majorHAnsi"/>
          <w:b w:val="0"/>
          <w:sz w:val="22"/>
          <w:lang w:eastAsia="zh-TW"/>
        </w:rPr>
        <w:t>”</w:t>
      </w: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為主題，慶祝成立</w:t>
      </w:r>
      <w:r w:rsidRPr="00546A7A">
        <w:rPr>
          <w:rStyle w:val="Headline"/>
          <w:rFonts w:asciiTheme="majorHAnsi" w:eastAsia="宋体" w:hAnsiTheme="majorHAnsi" w:cstheme="majorHAnsi"/>
          <w:b w:val="0"/>
          <w:sz w:val="22"/>
          <w:lang w:eastAsia="zh-TW"/>
        </w:rPr>
        <w:t>150</w:t>
      </w: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周年，全面彰顯其開拓進取的精神、持續創新的能力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和</w:t>
      </w: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對社會的責任擔當</w:t>
      </w:r>
    </w:p>
    <w:p w14:paraId="6706FA18" w14:textId="1571CBA1" w:rsidR="00852511" w:rsidRPr="00546A7A" w:rsidRDefault="0006631D" w:rsidP="00365E44">
      <w:pPr>
        <w:pStyle w:val="ListParagraph"/>
        <w:numPr>
          <w:ilvl w:val="0"/>
          <w:numId w:val="7"/>
        </w:numPr>
        <w:rPr>
          <w:rFonts w:asciiTheme="majorHAnsi" w:eastAsia="宋体" w:hAnsiTheme="majorHAnsi" w:cstheme="majorHAnsi"/>
          <w:szCs w:val="18"/>
        </w:rPr>
      </w:pPr>
      <w:r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值此周年之際</w:t>
      </w: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，公司將向員工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推出特別</w:t>
      </w: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嘉獎與專屬福利，並在世界各地舉辦慶祝活動</w:t>
      </w:r>
    </w:p>
    <w:p w14:paraId="21AA7D51" w14:textId="77777777" w:rsidR="004671B8" w:rsidRPr="00546A7A" w:rsidRDefault="004671B8" w:rsidP="00643D8A">
      <w:pPr>
        <w:rPr>
          <w:rFonts w:asciiTheme="majorHAnsi" w:eastAsia="宋体" w:hAnsiTheme="majorHAnsi" w:cstheme="majorHAnsi"/>
          <w:szCs w:val="22"/>
        </w:rPr>
      </w:pPr>
    </w:p>
    <w:p w14:paraId="43E0D0A5" w14:textId="5A378BA2" w:rsidR="000B5671" w:rsidRPr="00546A7A" w:rsidRDefault="0006631D" w:rsidP="00643D8A">
      <w:pPr>
        <w:rPr>
          <w:rFonts w:asciiTheme="majorHAnsi" w:eastAsia="宋体" w:hAnsiTheme="majorHAnsi" w:cstheme="majorHAnsi"/>
          <w:szCs w:val="22"/>
          <w:lang w:eastAsia="zh-TW"/>
        </w:rPr>
      </w:pPr>
      <w:r w:rsidRPr="00546A7A">
        <w:rPr>
          <w:rFonts w:asciiTheme="majorHAnsi" w:eastAsia="宋体" w:hAnsiTheme="majorHAnsi" w:cstheme="majorHAnsi" w:hint="eastAsia"/>
          <w:lang w:eastAsia="zh-TW"/>
        </w:rPr>
        <w:t>杜塞爾多夫</w:t>
      </w:r>
      <w:r w:rsidRPr="00546A7A">
        <w:rPr>
          <w:rFonts w:asciiTheme="majorHAnsi" w:eastAsia="宋体" w:hAnsiTheme="majorHAnsi" w:cstheme="majorHAnsi"/>
          <w:lang w:eastAsia="zh-TW"/>
        </w:rPr>
        <w:t>——2026</w:t>
      </w:r>
      <w:r w:rsidRPr="00546A7A">
        <w:rPr>
          <w:rFonts w:asciiTheme="majorHAnsi" w:eastAsia="宋体" w:hAnsiTheme="majorHAnsi" w:cstheme="majorHAnsi" w:hint="eastAsia"/>
          <w:lang w:eastAsia="zh-TW"/>
        </w:rPr>
        <w:t>年，漢高迎來一個意義非凡的里程碑。</w:t>
      </w:r>
      <w:r w:rsidRPr="00546A7A">
        <w:rPr>
          <w:rFonts w:asciiTheme="majorHAnsi" w:eastAsia="宋体" w:hAnsiTheme="majorHAnsi" w:cstheme="majorHAnsi"/>
          <w:lang w:eastAsia="zh-TW"/>
        </w:rPr>
        <w:t>150</w:t>
      </w:r>
      <w:r w:rsidRPr="00546A7A">
        <w:rPr>
          <w:rFonts w:asciiTheme="majorHAnsi" w:eastAsia="宋体" w:hAnsiTheme="majorHAnsi" w:cstheme="majorHAnsi" w:hint="eastAsia"/>
          <w:lang w:eastAsia="zh-TW"/>
        </w:rPr>
        <w:t>年前的</w:t>
      </w:r>
      <w:r w:rsidRPr="00546A7A">
        <w:rPr>
          <w:rFonts w:asciiTheme="majorHAnsi" w:eastAsia="宋体" w:hAnsiTheme="majorHAnsi" w:cstheme="majorHAnsi"/>
          <w:lang w:eastAsia="zh-TW"/>
        </w:rPr>
        <w:t>1876</w:t>
      </w:r>
      <w:r w:rsidRPr="00546A7A">
        <w:rPr>
          <w:rFonts w:asciiTheme="majorHAnsi" w:eastAsia="宋体" w:hAnsiTheme="majorHAnsi" w:cstheme="majorHAnsi" w:hint="eastAsia"/>
          <w:lang w:eastAsia="zh-TW"/>
        </w:rPr>
        <w:t>年</w:t>
      </w:r>
      <w:r w:rsidRPr="00546A7A">
        <w:rPr>
          <w:rFonts w:asciiTheme="majorHAnsi" w:eastAsia="宋体" w:hAnsiTheme="majorHAnsi" w:cstheme="majorHAnsi"/>
          <w:lang w:eastAsia="zh-TW"/>
        </w:rPr>
        <w:t>9</w:t>
      </w:r>
      <w:r w:rsidRPr="00546A7A">
        <w:rPr>
          <w:rFonts w:asciiTheme="majorHAnsi" w:eastAsia="宋体" w:hAnsiTheme="majorHAnsi" w:cstheme="majorHAnsi" w:hint="eastAsia"/>
          <w:lang w:eastAsia="zh-TW"/>
        </w:rPr>
        <w:t>月</w:t>
      </w:r>
      <w:r w:rsidRPr="00546A7A">
        <w:rPr>
          <w:rFonts w:asciiTheme="majorHAnsi" w:eastAsia="宋体" w:hAnsiTheme="majorHAnsi" w:cstheme="majorHAnsi"/>
          <w:lang w:eastAsia="zh-TW"/>
        </w:rPr>
        <w:t>26</w:t>
      </w:r>
      <w:r w:rsidRPr="00546A7A">
        <w:rPr>
          <w:rFonts w:asciiTheme="majorHAnsi" w:eastAsia="宋体" w:hAnsiTheme="majorHAnsi" w:cstheme="majorHAnsi" w:hint="eastAsia"/>
          <w:lang w:eastAsia="zh-TW"/>
        </w:rPr>
        <w:t>日，弗裡茲</w:t>
      </w:r>
      <w:r w:rsidRPr="00546A7A">
        <w:rPr>
          <w:rFonts w:asciiTheme="majorHAnsi" w:eastAsia="宋体" w:hAnsiTheme="majorHAnsi" w:cstheme="majorHAnsi"/>
          <w:lang w:eastAsia="zh-TW"/>
        </w:rPr>
        <w:t>·</w:t>
      </w:r>
      <w:r w:rsidRPr="00546A7A">
        <w:rPr>
          <w:rFonts w:asciiTheme="majorHAnsi" w:eastAsia="宋体" w:hAnsiTheme="majorHAnsi" w:cstheme="majorHAnsi" w:hint="eastAsia"/>
          <w:lang w:eastAsia="zh-TW"/>
        </w:rPr>
        <w:t>漢高創立漢高公司。</w:t>
      </w:r>
      <w:r>
        <w:rPr>
          <w:rFonts w:asciiTheme="majorHAnsi" w:eastAsia="宋体" w:hAnsiTheme="majorHAnsi" w:cstheme="majorHAnsi" w:hint="eastAsia"/>
          <w:lang w:eastAsia="zh-TW"/>
        </w:rPr>
        <w:t>如今</w:t>
      </w:r>
      <w:r w:rsidRPr="00546A7A">
        <w:rPr>
          <w:rFonts w:asciiTheme="majorHAnsi" w:eastAsia="宋体" w:hAnsiTheme="majorHAnsi" w:cstheme="majorHAnsi" w:hint="eastAsia"/>
          <w:lang w:eastAsia="zh-TW"/>
        </w:rPr>
        <w:t>，漢高已</w:t>
      </w:r>
      <w:r>
        <w:rPr>
          <w:rFonts w:asciiTheme="majorHAnsi" w:eastAsia="宋体" w:hAnsiTheme="majorHAnsi" w:cstheme="majorHAnsi" w:hint="eastAsia"/>
          <w:lang w:eastAsia="zh-TW"/>
        </w:rPr>
        <w:t>發展</w:t>
      </w:r>
      <w:r w:rsidRPr="00546A7A">
        <w:rPr>
          <w:rFonts w:asciiTheme="majorHAnsi" w:eastAsia="宋体" w:hAnsiTheme="majorHAnsi" w:cstheme="majorHAnsi" w:hint="eastAsia"/>
          <w:lang w:eastAsia="zh-TW"/>
        </w:rPr>
        <w:t>為一家擁有約</w:t>
      </w:r>
      <w:r w:rsidRPr="00546A7A">
        <w:rPr>
          <w:rFonts w:asciiTheme="majorHAnsi" w:eastAsia="宋体" w:hAnsiTheme="majorHAnsi" w:cstheme="majorHAnsi"/>
          <w:lang w:eastAsia="zh-TW"/>
        </w:rPr>
        <w:t>47,000</w:t>
      </w:r>
      <w:r w:rsidRPr="00546A7A">
        <w:rPr>
          <w:rFonts w:asciiTheme="majorHAnsi" w:eastAsia="宋体" w:hAnsiTheme="majorHAnsi" w:cstheme="majorHAnsi" w:hint="eastAsia"/>
          <w:lang w:eastAsia="zh-TW"/>
        </w:rPr>
        <w:t>名員工、業務遍及全球</w:t>
      </w:r>
      <w:r w:rsidRPr="00546A7A">
        <w:rPr>
          <w:rFonts w:asciiTheme="majorHAnsi" w:eastAsia="宋体" w:hAnsiTheme="majorHAnsi" w:cstheme="majorHAnsi"/>
          <w:lang w:eastAsia="zh-TW"/>
        </w:rPr>
        <w:t>70</w:t>
      </w:r>
      <w:r w:rsidRPr="00546A7A">
        <w:rPr>
          <w:rFonts w:asciiTheme="majorHAnsi" w:eastAsia="宋体" w:hAnsiTheme="majorHAnsi" w:cstheme="majorHAnsi" w:hint="eastAsia"/>
          <w:lang w:eastAsia="zh-TW"/>
        </w:rPr>
        <w:t>多個國家的跨國巨頭。</w:t>
      </w:r>
      <w:r w:rsidR="00125743" w:rsidRPr="00546A7A">
        <w:rPr>
          <w:rFonts w:asciiTheme="majorHAnsi" w:eastAsia="宋体" w:hAnsiTheme="majorHAnsi" w:cstheme="majorHAnsi"/>
          <w:lang w:eastAsia="zh-TW"/>
        </w:rPr>
        <w:t xml:space="preserve"> </w:t>
      </w:r>
    </w:p>
    <w:p w14:paraId="0290CBFE" w14:textId="77777777" w:rsidR="000B5671" w:rsidRPr="00546A7A" w:rsidRDefault="000B5671" w:rsidP="00643D8A">
      <w:pPr>
        <w:rPr>
          <w:rFonts w:asciiTheme="majorHAnsi" w:eastAsia="宋体" w:hAnsiTheme="majorHAnsi" w:cstheme="majorHAnsi"/>
          <w:szCs w:val="22"/>
          <w:lang w:eastAsia="zh-TW"/>
        </w:rPr>
      </w:pPr>
    </w:p>
    <w:p w14:paraId="735B593E" w14:textId="3CBB2E96" w:rsidR="000B5671" w:rsidRPr="00546A7A" w:rsidRDefault="0006631D" w:rsidP="00643D8A">
      <w:pPr>
        <w:rPr>
          <w:rFonts w:asciiTheme="majorHAnsi" w:eastAsia="宋体" w:hAnsiTheme="majorHAnsi" w:cstheme="majorHAnsi"/>
          <w:szCs w:val="22"/>
          <w:lang w:eastAsia="zh-TW"/>
        </w:rPr>
      </w:pPr>
      <w:r w:rsidRPr="00546A7A">
        <w:rPr>
          <w:rFonts w:asciiTheme="majorHAnsi" w:eastAsia="宋体" w:hAnsiTheme="majorHAnsi" w:cstheme="majorHAnsi" w:hint="eastAsia"/>
          <w:lang w:eastAsia="zh-TW"/>
        </w:rPr>
        <w:t>漢高將</w:t>
      </w:r>
      <w:r w:rsidRPr="00546A7A">
        <w:rPr>
          <w:rFonts w:asciiTheme="majorHAnsi" w:eastAsia="宋体" w:hAnsiTheme="majorHAnsi" w:cstheme="majorHAnsi"/>
          <w:lang w:eastAsia="zh-TW"/>
        </w:rPr>
        <w:t>2026</w:t>
      </w:r>
      <w:r w:rsidRPr="00546A7A">
        <w:rPr>
          <w:rFonts w:asciiTheme="majorHAnsi" w:eastAsia="宋体" w:hAnsiTheme="majorHAnsi" w:cstheme="majorHAnsi" w:hint="eastAsia"/>
          <w:lang w:eastAsia="zh-TW"/>
        </w:rPr>
        <w:t>周年慶年度主題定為：</w:t>
      </w:r>
      <w:r w:rsidRPr="00546A7A">
        <w:rPr>
          <w:rFonts w:ascii="宋体" w:eastAsia="宋体" w:hAnsi="宋体" w:cstheme="majorHAnsi"/>
          <w:lang w:eastAsia="zh-TW"/>
        </w:rPr>
        <w:t>“</w:t>
      </w:r>
      <w:r w:rsidRPr="00546A7A">
        <w:rPr>
          <w:rFonts w:asciiTheme="majorHAnsi" w:eastAsia="宋体" w:hAnsiTheme="majorHAnsi" w:cstheme="majorHAnsi" w:hint="eastAsia"/>
          <w:lang w:eastAsia="zh-TW"/>
        </w:rPr>
        <w:t>共蓄勢，啟新元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（</w:t>
      </w:r>
      <w:r w:rsidRPr="00546A7A">
        <w:rPr>
          <w:rStyle w:val="Headline"/>
          <w:b w:val="0"/>
          <w:bCs w:val="0"/>
          <w:sz w:val="22"/>
          <w:szCs w:val="18"/>
          <w:lang w:eastAsia="zh-TW"/>
        </w:rPr>
        <w:t>Future? Ready!</w:t>
      </w:r>
      <w:r>
        <w:rPr>
          <w:rStyle w:val="Headline"/>
          <w:rFonts w:hint="eastAsia"/>
          <w:b w:val="0"/>
          <w:bCs w:val="0"/>
          <w:sz w:val="22"/>
          <w:szCs w:val="18"/>
          <w:lang w:eastAsia="zh-TW"/>
        </w:rPr>
        <w:t>）</w:t>
      </w:r>
      <w:r w:rsidRPr="00546A7A">
        <w:rPr>
          <w:rFonts w:ascii="宋体" w:eastAsia="宋体" w:hAnsi="宋体" w:cstheme="majorHAnsi"/>
          <w:lang w:eastAsia="zh-TW"/>
        </w:rPr>
        <w:t>”</w:t>
      </w:r>
      <w:r w:rsidRPr="00546A7A">
        <w:rPr>
          <w:rFonts w:asciiTheme="majorHAnsi" w:eastAsia="宋体" w:hAnsiTheme="majorHAnsi" w:cstheme="majorHAnsi" w:hint="eastAsia"/>
          <w:lang w:eastAsia="zh-TW"/>
        </w:rPr>
        <w:t>，彰顯公司即便身處地緣政治緊張、技術加速變革與市場高度波動的複雜環境之中，依然對未來</w:t>
      </w:r>
      <w:r>
        <w:rPr>
          <w:rFonts w:asciiTheme="majorHAnsi" w:eastAsia="宋体" w:hAnsiTheme="majorHAnsi" w:cstheme="majorHAnsi" w:hint="eastAsia"/>
          <w:lang w:eastAsia="zh-TW"/>
        </w:rPr>
        <w:t>的</w:t>
      </w:r>
      <w:r w:rsidRPr="00546A7A">
        <w:rPr>
          <w:rFonts w:asciiTheme="majorHAnsi" w:eastAsia="宋体" w:hAnsiTheme="majorHAnsi" w:cstheme="majorHAnsi" w:hint="eastAsia"/>
          <w:lang w:eastAsia="zh-TW"/>
        </w:rPr>
        <w:t>持續成功充滿信心。本次</w:t>
      </w:r>
      <w:r>
        <w:rPr>
          <w:rFonts w:asciiTheme="majorHAnsi" w:eastAsia="宋体" w:hAnsiTheme="majorHAnsi" w:cstheme="majorHAnsi" w:hint="eastAsia"/>
          <w:lang w:eastAsia="zh-TW"/>
        </w:rPr>
        <w:t>周年慶</w:t>
      </w:r>
      <w:r w:rsidRPr="00546A7A">
        <w:rPr>
          <w:rFonts w:asciiTheme="majorHAnsi" w:eastAsia="宋体" w:hAnsiTheme="majorHAnsi" w:cstheme="majorHAnsi" w:hint="eastAsia"/>
          <w:lang w:eastAsia="zh-TW"/>
        </w:rPr>
        <w:t>的核心，聚焦於自創立以來始終塑造漢高基因的三大核心特質：開拓精神、創新實力與責任意識。</w:t>
      </w:r>
    </w:p>
    <w:p w14:paraId="25281791" w14:textId="77777777" w:rsidR="00F74611" w:rsidRPr="00546A7A" w:rsidRDefault="00F74611" w:rsidP="00643D8A">
      <w:pPr>
        <w:rPr>
          <w:rFonts w:asciiTheme="majorHAnsi" w:eastAsia="宋体" w:hAnsiTheme="majorHAnsi" w:cstheme="majorHAnsi"/>
          <w:szCs w:val="22"/>
          <w:lang w:eastAsia="zh-TW"/>
        </w:rPr>
      </w:pPr>
    </w:p>
    <w:p w14:paraId="04AAC8D2" w14:textId="26CD47D6" w:rsidR="00F74611" w:rsidRPr="00546A7A" w:rsidRDefault="0006631D" w:rsidP="00643D8A">
      <w:pPr>
        <w:rPr>
          <w:rFonts w:asciiTheme="majorHAnsi" w:eastAsia="宋体" w:hAnsiTheme="majorHAnsi" w:cstheme="majorHAnsi"/>
          <w:szCs w:val="22"/>
          <w:lang w:eastAsia="zh-TW"/>
        </w:rPr>
      </w:pPr>
      <w:r w:rsidRPr="00546A7A">
        <w:rPr>
          <w:rFonts w:asciiTheme="majorHAnsi" w:eastAsia="宋体" w:hAnsiTheme="majorHAnsi" w:cstheme="majorHAnsi" w:hint="eastAsia"/>
          <w:lang w:eastAsia="zh-TW"/>
        </w:rPr>
        <w:t>漢高監事會兼股東委員會主席白舒曼博士</w:t>
      </w:r>
      <w:r>
        <w:rPr>
          <w:rFonts w:asciiTheme="majorHAnsi" w:eastAsia="宋体" w:hAnsiTheme="majorHAnsi" w:cstheme="majorHAnsi" w:hint="eastAsia"/>
          <w:lang w:eastAsia="zh-TW"/>
        </w:rPr>
        <w:t>（</w:t>
      </w:r>
      <w:r w:rsidRPr="00546A7A">
        <w:rPr>
          <w:rFonts w:cs="Segoe UI"/>
          <w:szCs w:val="22"/>
          <w:lang w:eastAsia="zh-TW"/>
        </w:rPr>
        <w:t>Dr. Simone Bagel-Trah</w:t>
      </w:r>
      <w:r>
        <w:rPr>
          <w:rFonts w:asciiTheme="majorHAnsi" w:eastAsia="宋体" w:hAnsiTheme="majorHAnsi" w:cstheme="majorHAnsi" w:hint="eastAsia"/>
          <w:lang w:eastAsia="zh-TW"/>
        </w:rPr>
        <w:t>）</w:t>
      </w:r>
      <w:r w:rsidRPr="00546A7A">
        <w:rPr>
          <w:rFonts w:asciiTheme="majorHAnsi" w:eastAsia="宋体" w:hAnsiTheme="majorHAnsi" w:cstheme="majorHAnsi" w:hint="eastAsia"/>
          <w:lang w:eastAsia="zh-TW"/>
        </w:rPr>
        <w:t>表示</w:t>
      </w:r>
      <w:r>
        <w:rPr>
          <w:rFonts w:asciiTheme="majorHAnsi" w:eastAsia="宋体" w:hAnsiTheme="majorHAnsi" w:cstheme="majorHAnsi" w:hint="eastAsia"/>
          <w:lang w:eastAsia="zh-TW"/>
        </w:rPr>
        <w:t>：</w:t>
      </w:r>
      <w:r w:rsidRPr="00546A7A">
        <w:rPr>
          <w:rFonts w:ascii="宋体" w:eastAsia="宋体" w:hAnsi="宋体" w:cstheme="majorHAnsi"/>
          <w:lang w:eastAsia="zh-TW"/>
        </w:rPr>
        <w:t>“</w:t>
      </w:r>
      <w:r w:rsidRPr="00546A7A">
        <w:rPr>
          <w:rFonts w:asciiTheme="majorHAnsi" w:eastAsia="宋体" w:hAnsiTheme="majorHAnsi" w:cstheme="majorHAnsi"/>
          <w:lang w:eastAsia="zh-TW"/>
        </w:rPr>
        <w:t>150</w:t>
      </w:r>
      <w:r w:rsidRPr="00546A7A">
        <w:rPr>
          <w:rFonts w:asciiTheme="majorHAnsi" w:eastAsia="宋体" w:hAnsiTheme="majorHAnsi" w:cstheme="majorHAnsi" w:hint="eastAsia"/>
          <w:lang w:eastAsia="zh-TW"/>
        </w:rPr>
        <w:t>周年是漢高發展歷程中的一個重要里程碑</w:t>
      </w:r>
      <w:r>
        <w:rPr>
          <w:rFonts w:asciiTheme="majorHAnsi" w:eastAsia="宋体" w:hAnsiTheme="majorHAnsi" w:cstheme="majorHAnsi" w:hint="eastAsia"/>
          <w:lang w:eastAsia="zh-TW"/>
        </w:rPr>
        <w:t>。</w:t>
      </w:r>
      <w:r w:rsidRPr="00546A7A">
        <w:rPr>
          <w:rFonts w:asciiTheme="majorHAnsi" w:eastAsia="宋体" w:hAnsiTheme="majorHAnsi" w:cstheme="majorHAnsi" w:hint="eastAsia"/>
          <w:lang w:eastAsia="zh-TW"/>
        </w:rPr>
        <w:t>它不僅象徵著傳承與延續，更體現了我們不斷突破邊界、重新思考現狀的勇氣。作為一家家族企業，我們對員工、社會以及子孫後代肩負責任。我們為全球員工始終踐行並傳承漢高精神而深感自豪。我們的</w:t>
      </w:r>
      <w:r>
        <w:rPr>
          <w:rFonts w:asciiTheme="majorHAnsi" w:eastAsia="宋体" w:hAnsiTheme="majorHAnsi" w:cstheme="majorHAnsi" w:hint="eastAsia"/>
          <w:lang w:eastAsia="zh-TW"/>
        </w:rPr>
        <w:t>企業</w:t>
      </w:r>
      <w:r w:rsidRPr="00546A7A">
        <w:rPr>
          <w:rFonts w:asciiTheme="majorHAnsi" w:eastAsia="宋体" w:hAnsiTheme="majorHAnsi" w:cstheme="majorHAnsi" w:hint="eastAsia"/>
          <w:lang w:eastAsia="zh-TW"/>
        </w:rPr>
        <w:t>宗旨闡明瞭我們的</w:t>
      </w:r>
      <w:r>
        <w:rPr>
          <w:rFonts w:asciiTheme="majorHAnsi" w:eastAsia="宋体" w:hAnsiTheme="majorHAnsi" w:cstheme="majorHAnsi" w:hint="eastAsia"/>
          <w:lang w:eastAsia="zh-TW"/>
        </w:rPr>
        <w:t>立身之本</w:t>
      </w:r>
      <w:r w:rsidRPr="00546A7A">
        <w:rPr>
          <w:rFonts w:asciiTheme="majorHAnsi" w:eastAsia="宋体" w:hAnsiTheme="majorHAnsi" w:cstheme="majorHAnsi" w:hint="eastAsia"/>
          <w:lang w:eastAsia="zh-TW"/>
        </w:rPr>
        <w:t>：</w:t>
      </w:r>
      <w:r w:rsidRPr="00D74901">
        <w:rPr>
          <w:rFonts w:asciiTheme="majorHAnsi" w:eastAsia="宋体" w:hAnsiTheme="majorHAnsi" w:cstheme="majorHAnsi"/>
          <w:lang w:eastAsia="zh-TW"/>
        </w:rPr>
        <w:t>Pioneers at heart, for the good of generations</w:t>
      </w:r>
      <w:r w:rsidRPr="00D74901">
        <w:rPr>
          <w:rFonts w:asciiTheme="majorHAnsi" w:eastAsia="宋体" w:hAnsiTheme="majorHAnsi" w:cstheme="majorHAnsi" w:hint="eastAsia"/>
          <w:lang w:eastAsia="zh-TW"/>
        </w:rPr>
        <w:t>，</w:t>
      </w:r>
      <w:r w:rsidRPr="00546A7A">
        <w:rPr>
          <w:rFonts w:asciiTheme="majorHAnsi" w:eastAsia="宋体" w:hAnsiTheme="majorHAnsi" w:cstheme="majorHAnsi" w:hint="eastAsia"/>
          <w:lang w:eastAsia="zh-TW"/>
        </w:rPr>
        <w:t>以開拓進取的企業家精神創造價值</w:t>
      </w:r>
      <w:r>
        <w:rPr>
          <w:rFonts w:asciiTheme="majorHAnsi" w:eastAsia="宋体" w:hAnsiTheme="majorHAnsi" w:cstheme="majorHAnsi" w:hint="eastAsia"/>
          <w:lang w:eastAsia="zh-TW"/>
        </w:rPr>
        <w:t>、</w:t>
      </w:r>
      <w:r w:rsidRPr="00546A7A">
        <w:rPr>
          <w:rFonts w:asciiTheme="majorHAnsi" w:eastAsia="宋体" w:hAnsiTheme="majorHAnsi" w:cstheme="majorHAnsi" w:hint="eastAsia"/>
          <w:lang w:eastAsia="zh-TW"/>
        </w:rPr>
        <w:t>帶來積極影響，並始終將當代與未來世代的福祉放在心上。這讓我對未來的發展充滿信心與</w:t>
      </w:r>
      <w:r>
        <w:rPr>
          <w:rFonts w:asciiTheme="majorHAnsi" w:eastAsia="宋体" w:hAnsiTheme="majorHAnsi" w:cstheme="majorHAnsi" w:hint="eastAsia"/>
          <w:lang w:eastAsia="zh-TW"/>
        </w:rPr>
        <w:t>堅定信念</w:t>
      </w:r>
      <w:r w:rsidRPr="00546A7A">
        <w:rPr>
          <w:rFonts w:asciiTheme="majorHAnsi" w:eastAsia="宋体" w:hAnsiTheme="majorHAnsi" w:cstheme="majorHAnsi" w:hint="eastAsia"/>
          <w:lang w:eastAsia="zh-TW"/>
        </w:rPr>
        <w:t>。</w:t>
      </w:r>
      <w:r w:rsidRPr="00546A7A">
        <w:rPr>
          <w:rFonts w:ascii="宋体" w:eastAsia="宋体" w:hAnsi="宋体" w:cstheme="majorHAnsi"/>
          <w:lang w:eastAsia="zh-TW"/>
        </w:rPr>
        <w:t>”</w:t>
      </w:r>
    </w:p>
    <w:p w14:paraId="7C78E60B" w14:textId="77777777" w:rsidR="00464455" w:rsidRPr="00546A7A" w:rsidRDefault="00464455" w:rsidP="00643D8A">
      <w:pPr>
        <w:rPr>
          <w:rFonts w:asciiTheme="majorHAnsi" w:eastAsia="宋体" w:hAnsiTheme="majorHAnsi" w:cstheme="majorHAnsi"/>
          <w:szCs w:val="22"/>
          <w:lang w:eastAsia="zh-TW"/>
        </w:rPr>
      </w:pPr>
    </w:p>
    <w:p w14:paraId="2F41A2D4" w14:textId="34A1DDAE" w:rsidR="00464455" w:rsidRPr="00546A7A" w:rsidRDefault="0006631D" w:rsidP="00954C83">
      <w:pPr>
        <w:rPr>
          <w:rFonts w:asciiTheme="majorHAnsi" w:eastAsia="宋体" w:hAnsiTheme="majorHAnsi" w:cstheme="majorHAnsi"/>
          <w:szCs w:val="22"/>
          <w:lang w:eastAsia="zh-TW"/>
        </w:rPr>
      </w:pPr>
      <w:r w:rsidRPr="00546A7A">
        <w:rPr>
          <w:rFonts w:asciiTheme="majorHAnsi" w:eastAsia="宋体" w:hAnsiTheme="majorHAnsi" w:cstheme="majorHAnsi" w:hint="eastAsia"/>
          <w:lang w:eastAsia="zh-TW"/>
        </w:rPr>
        <w:t>漢高首席執行官卡斯滕</w:t>
      </w:r>
      <w:r w:rsidRPr="00546A7A">
        <w:rPr>
          <w:rFonts w:asciiTheme="majorHAnsi" w:eastAsia="宋体" w:hAnsiTheme="majorHAnsi" w:cstheme="majorHAnsi"/>
          <w:lang w:eastAsia="zh-TW"/>
        </w:rPr>
        <w:t>·</w:t>
      </w:r>
      <w:r w:rsidRPr="00546A7A">
        <w:rPr>
          <w:rFonts w:asciiTheme="majorHAnsi" w:eastAsia="宋体" w:hAnsiTheme="majorHAnsi" w:cstheme="majorHAnsi" w:hint="eastAsia"/>
          <w:lang w:eastAsia="zh-TW"/>
        </w:rPr>
        <w:t>諾貝爾</w:t>
      </w:r>
      <w:r>
        <w:rPr>
          <w:rFonts w:asciiTheme="majorHAnsi" w:eastAsia="宋体" w:hAnsiTheme="majorHAnsi" w:cstheme="majorHAnsi" w:hint="eastAsia"/>
          <w:lang w:eastAsia="zh-TW"/>
        </w:rPr>
        <w:t>（</w:t>
      </w:r>
      <w:r w:rsidRPr="00546A7A">
        <w:rPr>
          <w:rFonts w:cs="Segoe UI"/>
          <w:szCs w:val="22"/>
          <w:lang w:eastAsia="zh-TW"/>
        </w:rPr>
        <w:t>Carsten Knobel</w:t>
      </w:r>
      <w:r>
        <w:rPr>
          <w:rFonts w:asciiTheme="majorHAnsi" w:eastAsia="宋体" w:hAnsiTheme="majorHAnsi" w:cstheme="majorHAnsi" w:hint="eastAsia"/>
          <w:lang w:eastAsia="zh-TW"/>
        </w:rPr>
        <w:t>）</w:t>
      </w:r>
      <w:r w:rsidRPr="00546A7A">
        <w:rPr>
          <w:rFonts w:asciiTheme="majorHAnsi" w:eastAsia="宋体" w:hAnsiTheme="majorHAnsi" w:cstheme="majorHAnsi" w:hint="eastAsia"/>
          <w:lang w:eastAsia="zh-TW"/>
        </w:rPr>
        <w:t>表示</w:t>
      </w:r>
      <w:r>
        <w:rPr>
          <w:rFonts w:asciiTheme="majorHAnsi" w:eastAsia="宋体" w:hAnsiTheme="majorHAnsi" w:cstheme="majorHAnsi" w:hint="eastAsia"/>
          <w:lang w:eastAsia="zh-TW"/>
        </w:rPr>
        <w:t>：</w:t>
      </w:r>
      <w:r w:rsidRPr="00546A7A">
        <w:rPr>
          <w:rFonts w:ascii="宋体" w:eastAsia="宋体" w:hAnsi="宋体" w:cstheme="majorHAnsi"/>
          <w:lang w:eastAsia="zh-TW"/>
        </w:rPr>
        <w:t>“</w:t>
      </w:r>
      <w:r w:rsidRPr="00546A7A">
        <w:rPr>
          <w:rFonts w:asciiTheme="majorHAnsi" w:eastAsia="宋体" w:hAnsiTheme="majorHAnsi" w:cstheme="majorHAnsi" w:hint="eastAsia"/>
          <w:lang w:eastAsia="zh-TW"/>
        </w:rPr>
        <w:t>值此意義非凡的</w:t>
      </w:r>
      <w:r>
        <w:rPr>
          <w:rFonts w:asciiTheme="majorHAnsi" w:eastAsia="宋体" w:hAnsiTheme="majorHAnsi" w:cstheme="majorHAnsi" w:hint="eastAsia"/>
          <w:lang w:eastAsia="zh-TW"/>
        </w:rPr>
        <w:t>周年慶</w:t>
      </w:r>
      <w:r w:rsidRPr="00546A7A">
        <w:rPr>
          <w:rFonts w:asciiTheme="majorHAnsi" w:eastAsia="宋体" w:hAnsiTheme="majorHAnsi" w:cstheme="majorHAnsi" w:hint="eastAsia"/>
          <w:lang w:eastAsia="zh-TW"/>
        </w:rPr>
        <w:t>之際，我們希望重申對自身能力、全球員工、創新實力以及企業文化的堅定信心。</w:t>
      </w:r>
      <w:r>
        <w:rPr>
          <w:rFonts w:asciiTheme="majorHAnsi" w:eastAsia="宋体" w:hAnsiTheme="majorHAnsi" w:cstheme="majorHAnsi" w:hint="eastAsia"/>
          <w:lang w:eastAsia="zh-TW"/>
        </w:rPr>
        <w:t>我們將以</w:t>
      </w:r>
      <w:r w:rsidRPr="00546A7A">
        <w:rPr>
          <w:rFonts w:asciiTheme="majorHAnsi" w:eastAsia="宋体" w:hAnsiTheme="majorHAnsi" w:cstheme="majorHAnsi"/>
          <w:lang w:eastAsia="zh-TW"/>
        </w:rPr>
        <w:t>‘</w:t>
      </w:r>
      <w:r w:rsidRPr="00546A7A">
        <w:rPr>
          <w:rFonts w:asciiTheme="majorHAnsi" w:eastAsia="宋体" w:hAnsiTheme="majorHAnsi" w:cstheme="majorHAnsi" w:hint="eastAsia"/>
          <w:lang w:eastAsia="zh-TW"/>
        </w:rPr>
        <w:t>共蓄勢，啟新元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（</w:t>
      </w:r>
      <w:r w:rsidRPr="00546A7A">
        <w:rPr>
          <w:rStyle w:val="Headline"/>
          <w:b w:val="0"/>
          <w:bCs w:val="0"/>
          <w:sz w:val="22"/>
          <w:szCs w:val="18"/>
          <w:lang w:eastAsia="zh-TW"/>
        </w:rPr>
        <w:t>Future? Ready!</w:t>
      </w:r>
      <w:r>
        <w:rPr>
          <w:rStyle w:val="Headline"/>
          <w:rFonts w:hint="eastAsia"/>
          <w:b w:val="0"/>
          <w:bCs w:val="0"/>
          <w:sz w:val="22"/>
          <w:szCs w:val="18"/>
          <w:lang w:eastAsia="zh-TW"/>
        </w:rPr>
        <w:t>）</w:t>
      </w:r>
      <w:r w:rsidRPr="00546A7A">
        <w:rPr>
          <w:rFonts w:asciiTheme="majorHAnsi" w:eastAsia="宋体" w:hAnsiTheme="majorHAnsi" w:cstheme="majorHAnsi"/>
          <w:lang w:eastAsia="zh-TW"/>
        </w:rPr>
        <w:t>’</w:t>
      </w:r>
      <w:r>
        <w:rPr>
          <w:rFonts w:asciiTheme="majorHAnsi" w:eastAsia="宋体" w:hAnsiTheme="majorHAnsi" w:cstheme="majorHAnsi" w:hint="eastAsia"/>
          <w:lang w:eastAsia="zh-TW"/>
        </w:rPr>
        <w:t>為主題</w:t>
      </w:r>
      <w:r w:rsidRPr="00546A7A">
        <w:rPr>
          <w:rFonts w:asciiTheme="majorHAnsi" w:eastAsia="宋体" w:hAnsiTheme="majorHAnsi" w:cstheme="majorHAnsi" w:hint="eastAsia"/>
          <w:lang w:eastAsia="zh-TW"/>
        </w:rPr>
        <w:t>開啟周年</w:t>
      </w:r>
      <w:r>
        <w:rPr>
          <w:rFonts w:asciiTheme="majorHAnsi" w:eastAsia="宋体" w:hAnsiTheme="majorHAnsi" w:cstheme="majorHAnsi" w:hint="eastAsia"/>
          <w:lang w:eastAsia="zh-TW"/>
        </w:rPr>
        <w:t>慶典</w:t>
      </w:r>
      <w:r w:rsidRPr="00546A7A">
        <w:rPr>
          <w:rFonts w:asciiTheme="majorHAnsi" w:eastAsia="宋体" w:hAnsiTheme="majorHAnsi" w:cstheme="majorHAnsi"/>
          <w:lang w:eastAsia="zh-TW"/>
        </w:rPr>
        <w:t>——</w:t>
      </w:r>
      <w:r>
        <w:rPr>
          <w:rFonts w:asciiTheme="majorHAnsi" w:eastAsia="宋体" w:hAnsiTheme="majorHAnsi" w:cstheme="majorHAnsi" w:hint="eastAsia"/>
          <w:lang w:eastAsia="zh-TW"/>
        </w:rPr>
        <w:t>在這一年裡，我們將</w:t>
      </w:r>
      <w:r w:rsidRPr="00546A7A">
        <w:rPr>
          <w:rFonts w:asciiTheme="majorHAnsi" w:eastAsia="宋体" w:hAnsiTheme="majorHAnsi" w:cstheme="majorHAnsi" w:hint="eastAsia"/>
          <w:lang w:eastAsia="zh-TW"/>
        </w:rPr>
        <w:t>滿懷自豪地回顧悠久歷史，</w:t>
      </w:r>
      <w:r>
        <w:rPr>
          <w:rFonts w:asciiTheme="majorHAnsi" w:eastAsia="宋体" w:hAnsiTheme="majorHAnsi" w:cstheme="majorHAnsi" w:hint="eastAsia"/>
          <w:lang w:eastAsia="zh-TW"/>
        </w:rPr>
        <w:t>同時</w:t>
      </w:r>
      <w:r w:rsidRPr="00546A7A">
        <w:rPr>
          <w:rFonts w:asciiTheme="majorHAnsi" w:eastAsia="宋体" w:hAnsiTheme="majorHAnsi" w:cstheme="majorHAnsi" w:hint="eastAsia"/>
          <w:lang w:eastAsia="zh-TW"/>
        </w:rPr>
        <w:t>以堅定信念</w:t>
      </w:r>
      <w:r>
        <w:rPr>
          <w:rFonts w:asciiTheme="majorHAnsi" w:eastAsia="宋体" w:hAnsiTheme="majorHAnsi" w:cstheme="majorHAnsi" w:hint="eastAsia"/>
          <w:lang w:eastAsia="zh-TW"/>
        </w:rPr>
        <w:t>展望</w:t>
      </w:r>
      <w:r w:rsidRPr="00546A7A">
        <w:rPr>
          <w:rFonts w:asciiTheme="majorHAnsi" w:eastAsia="宋体" w:hAnsiTheme="majorHAnsi" w:cstheme="majorHAnsi" w:hint="eastAsia"/>
          <w:lang w:eastAsia="zh-TW"/>
        </w:rPr>
        <w:t>未來</w:t>
      </w:r>
      <w:r>
        <w:rPr>
          <w:rFonts w:asciiTheme="majorHAnsi" w:eastAsia="宋体" w:hAnsiTheme="majorHAnsi" w:cstheme="majorHAnsi" w:hint="eastAsia"/>
          <w:lang w:eastAsia="zh-TW"/>
        </w:rPr>
        <w:t>征程</w:t>
      </w:r>
      <w:r w:rsidRPr="00546A7A">
        <w:rPr>
          <w:rFonts w:asciiTheme="majorHAnsi" w:eastAsia="宋体" w:hAnsiTheme="majorHAnsi" w:cstheme="majorHAnsi" w:hint="eastAsia"/>
          <w:lang w:eastAsia="zh-TW"/>
        </w:rPr>
        <w:t>。本次慶典的核心是我們遍佈全球的員工</w:t>
      </w:r>
      <w:r>
        <w:rPr>
          <w:rFonts w:asciiTheme="majorHAnsi" w:eastAsia="宋体" w:hAnsiTheme="majorHAnsi" w:cstheme="majorHAnsi" w:hint="eastAsia"/>
          <w:lang w:eastAsia="zh-TW"/>
        </w:rPr>
        <w:t>，因為</w:t>
      </w:r>
      <w:r w:rsidRPr="00546A7A">
        <w:rPr>
          <w:rFonts w:asciiTheme="majorHAnsi" w:eastAsia="宋体" w:hAnsiTheme="majorHAnsi" w:cstheme="majorHAnsi" w:hint="eastAsia"/>
          <w:lang w:eastAsia="zh-TW"/>
        </w:rPr>
        <w:t>他們是漢高成功的基石。</w:t>
      </w:r>
      <w:r w:rsidRPr="00546A7A">
        <w:rPr>
          <w:rFonts w:asciiTheme="majorHAnsi" w:eastAsia="宋体" w:hAnsiTheme="majorHAnsi" w:cstheme="majorHAnsi"/>
          <w:lang w:eastAsia="zh-TW"/>
        </w:rPr>
        <w:t xml:space="preserve"> </w:t>
      </w:r>
      <w:r>
        <w:rPr>
          <w:rFonts w:asciiTheme="majorHAnsi" w:eastAsia="宋体" w:hAnsiTheme="majorHAnsi" w:cstheme="majorHAnsi" w:hint="eastAsia"/>
          <w:lang w:eastAsia="zh-TW"/>
        </w:rPr>
        <w:t>為此</w:t>
      </w:r>
      <w:r w:rsidRPr="00546A7A">
        <w:rPr>
          <w:rFonts w:asciiTheme="majorHAnsi" w:eastAsia="宋体" w:hAnsiTheme="majorHAnsi" w:cstheme="majorHAnsi" w:hint="eastAsia"/>
          <w:lang w:eastAsia="zh-TW"/>
        </w:rPr>
        <w:t>，我們</w:t>
      </w:r>
      <w:r>
        <w:rPr>
          <w:rFonts w:asciiTheme="majorHAnsi" w:eastAsia="宋体" w:hAnsiTheme="majorHAnsi" w:cstheme="majorHAnsi" w:hint="eastAsia"/>
          <w:lang w:eastAsia="zh-TW"/>
        </w:rPr>
        <w:t>將</w:t>
      </w:r>
      <w:r w:rsidRPr="00546A7A">
        <w:rPr>
          <w:rFonts w:asciiTheme="majorHAnsi" w:eastAsia="宋体" w:hAnsiTheme="majorHAnsi" w:cstheme="majorHAnsi" w:hint="eastAsia"/>
          <w:lang w:eastAsia="zh-TW"/>
        </w:rPr>
        <w:t>通過</w:t>
      </w:r>
      <w:r w:rsidRPr="00546A7A"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員工持股計畫</w:t>
      </w:r>
      <w:r>
        <w:rPr>
          <w:rStyle w:val="Headline"/>
          <w:rFonts w:asciiTheme="majorHAnsi" w:eastAsia="宋体" w:hAnsiTheme="majorHAnsi" w:cstheme="majorHAnsi" w:hint="eastAsia"/>
          <w:b w:val="0"/>
          <w:sz w:val="22"/>
          <w:lang w:eastAsia="zh-TW"/>
        </w:rPr>
        <w:t>優惠</w:t>
      </w:r>
      <w:r w:rsidRPr="00546A7A">
        <w:rPr>
          <w:rFonts w:asciiTheme="majorHAnsi" w:eastAsia="宋体" w:hAnsiTheme="majorHAnsi" w:cstheme="majorHAnsi" w:hint="eastAsia"/>
          <w:lang w:eastAsia="zh-TW"/>
        </w:rPr>
        <w:t>、額外一天帶薪假期</w:t>
      </w:r>
      <w:r>
        <w:rPr>
          <w:rFonts w:asciiTheme="majorHAnsi" w:eastAsia="宋体" w:hAnsiTheme="majorHAnsi" w:cstheme="majorHAnsi" w:hint="eastAsia"/>
          <w:lang w:eastAsia="zh-TW"/>
        </w:rPr>
        <w:t>等</w:t>
      </w:r>
      <w:r w:rsidRPr="00546A7A">
        <w:rPr>
          <w:rFonts w:asciiTheme="majorHAnsi" w:eastAsia="宋体" w:hAnsiTheme="majorHAnsi" w:cstheme="majorHAnsi" w:hint="eastAsia"/>
          <w:lang w:eastAsia="zh-TW"/>
        </w:rPr>
        <w:t>切實的福利舉措，以及</w:t>
      </w:r>
      <w:r>
        <w:rPr>
          <w:rFonts w:asciiTheme="majorHAnsi" w:eastAsia="宋体" w:hAnsiTheme="majorHAnsi" w:cstheme="majorHAnsi" w:hint="eastAsia"/>
          <w:lang w:eastAsia="zh-TW"/>
        </w:rPr>
        <w:t>圍繞</w:t>
      </w:r>
      <w:r w:rsidRPr="00546A7A">
        <w:rPr>
          <w:rFonts w:asciiTheme="majorHAnsi" w:eastAsia="宋体" w:hAnsiTheme="majorHAnsi" w:cstheme="majorHAnsi"/>
          <w:lang w:eastAsia="zh-TW"/>
        </w:rPr>
        <w:t>9</w:t>
      </w:r>
      <w:r w:rsidRPr="00546A7A">
        <w:rPr>
          <w:rFonts w:asciiTheme="majorHAnsi" w:eastAsia="宋体" w:hAnsiTheme="majorHAnsi" w:cstheme="majorHAnsi" w:hint="eastAsia"/>
          <w:lang w:eastAsia="zh-TW"/>
        </w:rPr>
        <w:t>月公司</w:t>
      </w:r>
      <w:r>
        <w:rPr>
          <w:rFonts w:asciiTheme="majorHAnsi" w:eastAsia="宋体" w:hAnsiTheme="majorHAnsi" w:cstheme="majorHAnsi" w:hint="eastAsia"/>
          <w:lang w:eastAsia="zh-TW"/>
        </w:rPr>
        <w:t>誕辰日</w:t>
      </w:r>
      <w:r w:rsidRPr="00546A7A">
        <w:rPr>
          <w:rFonts w:asciiTheme="majorHAnsi" w:eastAsia="宋体" w:hAnsiTheme="majorHAnsi" w:cstheme="majorHAnsi" w:hint="eastAsia"/>
          <w:lang w:eastAsia="zh-TW"/>
        </w:rPr>
        <w:t>在全球各地舉辦的</w:t>
      </w:r>
      <w:r>
        <w:rPr>
          <w:rFonts w:asciiTheme="majorHAnsi" w:eastAsia="宋体" w:hAnsiTheme="majorHAnsi" w:cstheme="majorHAnsi" w:hint="eastAsia"/>
          <w:lang w:eastAsia="zh-TW"/>
        </w:rPr>
        <w:t>多樣慶祝</w:t>
      </w:r>
      <w:r w:rsidRPr="00546A7A">
        <w:rPr>
          <w:rFonts w:asciiTheme="majorHAnsi" w:eastAsia="宋体" w:hAnsiTheme="majorHAnsi" w:cstheme="majorHAnsi" w:hint="eastAsia"/>
          <w:lang w:eastAsia="zh-TW"/>
        </w:rPr>
        <w:t>活動，讓每一位員工</w:t>
      </w:r>
      <w:r>
        <w:rPr>
          <w:rFonts w:asciiTheme="majorHAnsi" w:eastAsia="宋体" w:hAnsiTheme="majorHAnsi" w:cstheme="majorHAnsi" w:hint="eastAsia"/>
          <w:lang w:eastAsia="zh-TW"/>
        </w:rPr>
        <w:t>都能</w:t>
      </w:r>
      <w:r w:rsidRPr="00546A7A">
        <w:rPr>
          <w:rFonts w:asciiTheme="majorHAnsi" w:eastAsia="宋体" w:hAnsiTheme="majorHAnsi" w:cstheme="majorHAnsi" w:hint="eastAsia"/>
          <w:lang w:eastAsia="zh-TW"/>
        </w:rPr>
        <w:t>參與這場盛事。</w:t>
      </w:r>
      <w:r w:rsidRPr="00546A7A">
        <w:rPr>
          <w:rFonts w:ascii="宋体" w:eastAsia="宋体" w:hAnsi="宋体" w:cstheme="majorHAnsi"/>
          <w:lang w:eastAsia="zh-TW"/>
        </w:rPr>
        <w:t>”</w:t>
      </w:r>
      <w:r w:rsidR="00464455" w:rsidRPr="00546A7A">
        <w:rPr>
          <w:rFonts w:asciiTheme="majorHAnsi" w:eastAsia="宋体" w:hAnsiTheme="majorHAnsi" w:cstheme="majorHAnsi"/>
          <w:lang w:eastAsia="zh-TW"/>
        </w:rPr>
        <w:t xml:space="preserve"> </w:t>
      </w:r>
    </w:p>
    <w:p w14:paraId="199598D9" w14:textId="77777777" w:rsidR="006E7C63" w:rsidRPr="00546A7A" w:rsidRDefault="006E7C63" w:rsidP="00643D8A">
      <w:pPr>
        <w:rPr>
          <w:rFonts w:asciiTheme="majorHAnsi" w:eastAsia="宋体" w:hAnsiTheme="majorHAnsi" w:cstheme="majorHAnsi"/>
          <w:szCs w:val="22"/>
          <w:lang w:eastAsia="zh-TW"/>
        </w:rPr>
      </w:pPr>
    </w:p>
    <w:p w14:paraId="251443BD" w14:textId="5D15D873" w:rsidR="006E7C63" w:rsidRPr="00546A7A" w:rsidRDefault="0006631D" w:rsidP="00643D8A">
      <w:pPr>
        <w:rPr>
          <w:rFonts w:asciiTheme="majorHAnsi" w:eastAsia="宋体" w:hAnsiTheme="majorHAnsi" w:cstheme="majorHAnsi"/>
          <w:b/>
          <w:bCs/>
          <w:szCs w:val="22"/>
          <w:lang w:eastAsia="zh-TW"/>
        </w:rPr>
      </w:pPr>
      <w:r w:rsidRPr="00546A7A">
        <w:rPr>
          <w:rFonts w:asciiTheme="majorHAnsi" w:eastAsia="宋体" w:hAnsiTheme="majorHAnsi" w:cstheme="majorHAnsi" w:hint="eastAsia"/>
          <w:b/>
          <w:lang w:eastAsia="zh-TW"/>
        </w:rPr>
        <w:lastRenderedPageBreak/>
        <w:t>一場凝聚人心的周年慶：</w:t>
      </w:r>
      <w:r w:rsidRPr="00546A7A">
        <w:rPr>
          <w:rFonts w:asciiTheme="majorHAnsi" w:eastAsia="宋体" w:hAnsiTheme="majorHAnsi" w:cstheme="majorHAnsi"/>
          <w:b/>
          <w:lang w:eastAsia="zh-TW"/>
        </w:rPr>
        <w:t xml:space="preserve">  </w:t>
      </w:r>
      <w:r w:rsidRPr="00546A7A">
        <w:rPr>
          <w:rFonts w:asciiTheme="majorHAnsi" w:eastAsia="宋体" w:hAnsiTheme="majorHAnsi" w:cstheme="majorHAnsi" w:hint="eastAsia"/>
          <w:b/>
          <w:lang w:eastAsia="zh-TW"/>
        </w:rPr>
        <w:t>漢高員工的專屬福利</w:t>
      </w:r>
      <w:r w:rsidR="00464455" w:rsidRPr="00546A7A">
        <w:rPr>
          <w:rFonts w:asciiTheme="majorHAnsi" w:eastAsia="宋体" w:hAnsiTheme="majorHAnsi" w:cstheme="majorHAnsi"/>
          <w:b/>
          <w:lang w:eastAsia="zh-TW"/>
        </w:rPr>
        <w:t xml:space="preserve">  </w:t>
      </w:r>
    </w:p>
    <w:p w14:paraId="7272559A" w14:textId="77777777" w:rsidR="00464455" w:rsidRPr="00546A7A" w:rsidRDefault="00464455" w:rsidP="00643D8A">
      <w:pPr>
        <w:rPr>
          <w:rFonts w:asciiTheme="majorHAnsi" w:eastAsia="宋体" w:hAnsiTheme="majorHAnsi" w:cstheme="majorHAnsi"/>
          <w:b/>
          <w:bCs/>
          <w:szCs w:val="22"/>
          <w:lang w:eastAsia="zh-TW"/>
        </w:rPr>
      </w:pPr>
    </w:p>
    <w:p w14:paraId="7D5036BA" w14:textId="3CA1838D" w:rsidR="00464455" w:rsidRPr="00546A7A" w:rsidRDefault="0006631D" w:rsidP="00643D8A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 w:hint="eastAsia"/>
          <w:lang w:eastAsia="zh-TW"/>
        </w:rPr>
        <w:t>作為</w:t>
      </w:r>
      <w:r w:rsidRPr="00546A7A">
        <w:rPr>
          <w:rFonts w:asciiTheme="majorHAnsi" w:eastAsia="宋体" w:hAnsiTheme="majorHAnsi" w:cstheme="majorHAnsi"/>
          <w:lang w:eastAsia="zh-TW"/>
        </w:rPr>
        <w:t>2026</w:t>
      </w:r>
      <w:r w:rsidRPr="00546A7A">
        <w:rPr>
          <w:rFonts w:asciiTheme="majorHAnsi" w:eastAsia="宋体" w:hAnsiTheme="majorHAnsi" w:cstheme="majorHAnsi" w:hint="eastAsia"/>
          <w:lang w:eastAsia="zh-TW"/>
        </w:rPr>
        <w:t>年員工持股計畫的一部分，漢高將為所有參與者提供周年慶專屬福利。公司將在原有投資基礎上，額外增加</w:t>
      </w:r>
      <w:r w:rsidRPr="00546A7A">
        <w:rPr>
          <w:rFonts w:asciiTheme="majorHAnsi" w:eastAsia="宋体" w:hAnsiTheme="majorHAnsi" w:cstheme="majorHAnsi"/>
          <w:lang w:eastAsia="zh-TW"/>
        </w:rPr>
        <w:t>41%</w:t>
      </w:r>
      <w:r w:rsidRPr="00546A7A">
        <w:rPr>
          <w:rFonts w:asciiTheme="majorHAnsi" w:eastAsia="宋体" w:hAnsiTheme="majorHAnsi" w:cstheme="majorHAnsi" w:hint="eastAsia"/>
          <w:lang w:eastAsia="zh-TW"/>
        </w:rPr>
        <w:t>的投入，讓員工更深入地共用企業發展的成果。</w:t>
      </w:r>
      <w:r w:rsidRPr="00546A7A">
        <w:rPr>
          <w:rFonts w:asciiTheme="majorHAnsi" w:eastAsia="宋体" w:hAnsiTheme="majorHAnsi" w:cstheme="majorHAnsi"/>
          <w:lang w:eastAsia="zh-TW"/>
        </w:rPr>
        <w:t xml:space="preserve"> </w:t>
      </w:r>
      <w:r w:rsidRPr="00546A7A">
        <w:rPr>
          <w:rFonts w:asciiTheme="majorHAnsi" w:eastAsia="宋体" w:hAnsiTheme="majorHAnsi" w:cstheme="majorHAnsi" w:hint="eastAsia"/>
          <w:lang w:eastAsia="zh-TW"/>
        </w:rPr>
        <w:t>這意味著，員工每投入</w:t>
      </w:r>
      <w:r w:rsidRPr="00546A7A">
        <w:rPr>
          <w:rFonts w:asciiTheme="majorHAnsi" w:eastAsia="宋体" w:hAnsiTheme="majorHAnsi" w:cstheme="majorHAnsi"/>
          <w:lang w:eastAsia="zh-TW"/>
        </w:rPr>
        <w:t>100</w:t>
      </w:r>
      <w:r w:rsidRPr="00546A7A">
        <w:rPr>
          <w:rFonts w:asciiTheme="majorHAnsi" w:eastAsia="宋体" w:hAnsiTheme="majorHAnsi" w:cstheme="majorHAnsi" w:hint="eastAsia"/>
          <w:lang w:eastAsia="zh-TW"/>
        </w:rPr>
        <w:t>歐元購買漢高股票，將獲得價值</w:t>
      </w:r>
      <w:r w:rsidRPr="00546A7A">
        <w:rPr>
          <w:rFonts w:asciiTheme="majorHAnsi" w:eastAsia="宋体" w:hAnsiTheme="majorHAnsi" w:cstheme="majorHAnsi"/>
          <w:lang w:eastAsia="zh-TW"/>
        </w:rPr>
        <w:t>141</w:t>
      </w:r>
      <w:r w:rsidRPr="00546A7A">
        <w:rPr>
          <w:rFonts w:asciiTheme="majorHAnsi" w:eastAsia="宋体" w:hAnsiTheme="majorHAnsi" w:cstheme="majorHAnsi" w:hint="eastAsia"/>
          <w:lang w:eastAsia="zh-TW"/>
        </w:rPr>
        <w:t>歐元的股份。</w:t>
      </w:r>
      <w:r w:rsidRPr="00546A7A">
        <w:rPr>
          <w:rFonts w:asciiTheme="majorHAnsi" w:eastAsia="宋体" w:hAnsiTheme="majorHAnsi" w:cstheme="majorHAnsi"/>
          <w:lang w:eastAsia="zh-TW"/>
        </w:rPr>
        <w:t xml:space="preserve"> </w:t>
      </w:r>
      <w:r w:rsidRPr="00546A7A">
        <w:rPr>
          <w:rFonts w:asciiTheme="majorHAnsi" w:eastAsia="宋体" w:hAnsiTheme="majorHAnsi" w:cstheme="majorHAnsi" w:hint="eastAsia"/>
          <w:lang w:eastAsia="zh-TW"/>
        </w:rPr>
        <w:t>此外，全球所有員工都將在</w:t>
      </w:r>
      <w:r w:rsidRPr="00546A7A">
        <w:rPr>
          <w:rFonts w:asciiTheme="majorHAnsi" w:eastAsia="宋体" w:hAnsiTheme="majorHAnsi" w:cstheme="majorHAnsi"/>
          <w:lang w:eastAsia="zh-TW"/>
        </w:rPr>
        <w:t>2026</w:t>
      </w:r>
      <w:r w:rsidRPr="00546A7A">
        <w:rPr>
          <w:rFonts w:asciiTheme="majorHAnsi" w:eastAsia="宋体" w:hAnsiTheme="majorHAnsi" w:cstheme="majorHAnsi" w:hint="eastAsia"/>
          <w:lang w:eastAsia="zh-TW"/>
        </w:rPr>
        <w:t>年自己的生日月份，額外獲得一天假期。</w:t>
      </w:r>
      <w:r w:rsidR="0067582D" w:rsidRPr="00546A7A">
        <w:rPr>
          <w:rFonts w:asciiTheme="majorHAnsi" w:eastAsia="宋体" w:hAnsiTheme="majorHAnsi" w:cstheme="majorHAnsi"/>
        </w:rPr>
        <w:t xml:space="preserve"> </w:t>
      </w:r>
    </w:p>
    <w:p w14:paraId="78699D42" w14:textId="77777777" w:rsidR="00FE36FE" w:rsidRPr="00546A7A" w:rsidRDefault="00FE36FE" w:rsidP="00643D8A">
      <w:pPr>
        <w:rPr>
          <w:rFonts w:asciiTheme="majorHAnsi" w:eastAsia="宋体" w:hAnsiTheme="majorHAnsi" w:cstheme="majorHAnsi"/>
          <w:szCs w:val="22"/>
        </w:rPr>
      </w:pPr>
    </w:p>
    <w:p w14:paraId="0D144443" w14:textId="13683463" w:rsidR="00CF0DE2" w:rsidRPr="00546A7A" w:rsidRDefault="0006631D" w:rsidP="00CF0DE2">
      <w:pPr>
        <w:rPr>
          <w:rFonts w:asciiTheme="majorHAnsi" w:eastAsia="宋体" w:hAnsiTheme="majorHAnsi" w:cstheme="majorHAnsi"/>
          <w:szCs w:val="22"/>
          <w:lang w:eastAsia="zh-TW"/>
        </w:rPr>
      </w:pPr>
      <w:r w:rsidRPr="00546A7A">
        <w:rPr>
          <w:rFonts w:asciiTheme="majorHAnsi" w:eastAsia="宋体" w:hAnsiTheme="majorHAnsi" w:cstheme="majorHAnsi"/>
          <w:lang w:eastAsia="zh-TW"/>
        </w:rPr>
        <w:t>2026</w:t>
      </w:r>
      <w:r w:rsidRPr="00546A7A">
        <w:rPr>
          <w:rFonts w:asciiTheme="majorHAnsi" w:eastAsia="宋体" w:hAnsiTheme="majorHAnsi" w:cstheme="majorHAnsi" w:hint="eastAsia"/>
          <w:lang w:eastAsia="zh-TW"/>
        </w:rPr>
        <w:t>年，漢高全球各</w:t>
      </w:r>
      <w:r>
        <w:rPr>
          <w:rFonts w:asciiTheme="majorHAnsi" w:eastAsia="宋体" w:hAnsiTheme="majorHAnsi" w:cstheme="majorHAnsi" w:hint="eastAsia"/>
          <w:lang w:eastAsia="zh-TW"/>
        </w:rPr>
        <w:t>辦事處都</w:t>
      </w:r>
      <w:r w:rsidRPr="00546A7A">
        <w:rPr>
          <w:rFonts w:asciiTheme="majorHAnsi" w:eastAsia="宋体" w:hAnsiTheme="majorHAnsi" w:cstheme="majorHAnsi" w:hint="eastAsia"/>
          <w:lang w:eastAsia="zh-TW"/>
        </w:rPr>
        <w:t>將舉辦特別慶祝活動，展現公司</w:t>
      </w:r>
      <w:r w:rsidRPr="00546A7A">
        <w:rPr>
          <w:rFonts w:asciiTheme="majorHAnsi" w:eastAsia="宋体" w:hAnsiTheme="majorHAnsi" w:cstheme="majorHAnsi"/>
          <w:lang w:eastAsia="zh-TW"/>
        </w:rPr>
        <w:t>150</w:t>
      </w:r>
      <w:r w:rsidRPr="00546A7A">
        <w:rPr>
          <w:rFonts w:asciiTheme="majorHAnsi" w:eastAsia="宋体" w:hAnsiTheme="majorHAnsi" w:cstheme="majorHAnsi" w:hint="eastAsia"/>
          <w:lang w:eastAsia="zh-TW"/>
        </w:rPr>
        <w:t>年的深厚歷史與面向未來的雄心願景。而整場慶典的高潮，將落在</w:t>
      </w:r>
      <w:r w:rsidRPr="00546A7A">
        <w:rPr>
          <w:rFonts w:asciiTheme="majorHAnsi" w:eastAsia="宋体" w:hAnsiTheme="majorHAnsi" w:cstheme="majorHAnsi"/>
          <w:lang w:eastAsia="zh-TW"/>
        </w:rPr>
        <w:t>9</w:t>
      </w:r>
      <w:r w:rsidRPr="00546A7A">
        <w:rPr>
          <w:rFonts w:asciiTheme="majorHAnsi" w:eastAsia="宋体" w:hAnsiTheme="majorHAnsi" w:cstheme="majorHAnsi" w:hint="eastAsia"/>
          <w:lang w:eastAsia="zh-TW"/>
        </w:rPr>
        <w:t>月</w:t>
      </w:r>
      <w:r w:rsidRPr="00546A7A">
        <w:rPr>
          <w:rFonts w:asciiTheme="majorHAnsi" w:eastAsia="宋体" w:hAnsiTheme="majorHAnsi" w:cstheme="majorHAnsi"/>
          <w:lang w:eastAsia="zh-TW"/>
        </w:rPr>
        <w:t>26</w:t>
      </w:r>
      <w:r w:rsidRPr="00546A7A">
        <w:rPr>
          <w:rFonts w:asciiTheme="majorHAnsi" w:eastAsia="宋体" w:hAnsiTheme="majorHAnsi" w:cstheme="majorHAnsi" w:hint="eastAsia"/>
          <w:lang w:eastAsia="zh-TW"/>
        </w:rPr>
        <w:t>日，即漢高創立紀念日。</w:t>
      </w:r>
    </w:p>
    <w:p w14:paraId="070AF4E8" w14:textId="77777777" w:rsidR="0067582D" w:rsidRPr="00546A7A" w:rsidRDefault="0067582D" w:rsidP="00CF0DE2">
      <w:pPr>
        <w:rPr>
          <w:rFonts w:asciiTheme="majorHAnsi" w:eastAsia="宋体" w:hAnsiTheme="majorHAnsi" w:cstheme="majorHAnsi"/>
          <w:szCs w:val="22"/>
          <w:lang w:eastAsia="zh-TW"/>
        </w:rPr>
      </w:pPr>
    </w:p>
    <w:p w14:paraId="65E625EC" w14:textId="1A4CF98D" w:rsidR="001C3F69" w:rsidRPr="00546A7A" w:rsidRDefault="0006631D" w:rsidP="00643D8A">
      <w:pPr>
        <w:rPr>
          <w:rFonts w:asciiTheme="majorHAnsi" w:eastAsia="宋体" w:hAnsiTheme="majorHAnsi" w:cstheme="majorHAnsi"/>
          <w:b/>
          <w:bCs/>
          <w:szCs w:val="22"/>
        </w:rPr>
      </w:pPr>
      <w:r w:rsidRPr="00546A7A">
        <w:rPr>
          <w:rFonts w:asciiTheme="majorHAnsi" w:eastAsia="宋体" w:hAnsiTheme="majorHAnsi" w:cstheme="majorHAnsi" w:hint="eastAsia"/>
          <w:b/>
          <w:lang w:eastAsia="zh-TW"/>
        </w:rPr>
        <w:t>傳統與未來交匯：漢高回望</w:t>
      </w:r>
      <w:r w:rsidRPr="00546A7A">
        <w:rPr>
          <w:rFonts w:asciiTheme="majorHAnsi" w:eastAsia="宋体" w:hAnsiTheme="majorHAnsi" w:cstheme="majorHAnsi"/>
          <w:b/>
          <w:lang w:eastAsia="zh-TW"/>
        </w:rPr>
        <w:t>150</w:t>
      </w:r>
      <w:r w:rsidRPr="00546A7A">
        <w:rPr>
          <w:rFonts w:asciiTheme="majorHAnsi" w:eastAsia="宋体" w:hAnsiTheme="majorHAnsi" w:cstheme="majorHAnsi" w:hint="eastAsia"/>
          <w:b/>
          <w:lang w:eastAsia="zh-TW"/>
        </w:rPr>
        <w:t>年非凡征程</w:t>
      </w:r>
    </w:p>
    <w:p w14:paraId="393D9F54" w14:textId="77777777" w:rsidR="001C3F69" w:rsidRPr="00546A7A" w:rsidRDefault="001C3F69" w:rsidP="00643D8A">
      <w:pPr>
        <w:rPr>
          <w:rFonts w:asciiTheme="majorHAnsi" w:eastAsia="宋体" w:hAnsiTheme="majorHAnsi" w:cstheme="majorHAnsi"/>
          <w:b/>
          <w:bCs/>
          <w:szCs w:val="22"/>
        </w:rPr>
      </w:pPr>
    </w:p>
    <w:p w14:paraId="73C302BC" w14:textId="07292E92" w:rsidR="00CF0DE2" w:rsidRPr="00546A7A" w:rsidRDefault="0006631D" w:rsidP="00643D8A">
      <w:pPr>
        <w:rPr>
          <w:rFonts w:asciiTheme="majorHAnsi" w:eastAsia="宋体" w:hAnsiTheme="majorHAnsi" w:cstheme="majorHAnsi"/>
          <w:szCs w:val="22"/>
          <w:lang w:eastAsia="zh-TW"/>
        </w:rPr>
      </w:pPr>
      <w:r w:rsidRPr="00546A7A">
        <w:rPr>
          <w:rFonts w:asciiTheme="majorHAnsi" w:eastAsia="宋体" w:hAnsiTheme="majorHAnsi" w:cstheme="majorHAnsi" w:hint="eastAsia"/>
          <w:lang w:eastAsia="zh-TW"/>
        </w:rPr>
        <w:t>自</w:t>
      </w:r>
      <w:r w:rsidRPr="00546A7A">
        <w:rPr>
          <w:rFonts w:asciiTheme="majorHAnsi" w:eastAsia="宋体" w:hAnsiTheme="majorHAnsi" w:cstheme="majorHAnsi"/>
          <w:lang w:eastAsia="zh-TW"/>
        </w:rPr>
        <w:t>1876</w:t>
      </w:r>
      <w:r w:rsidRPr="00546A7A">
        <w:rPr>
          <w:rFonts w:asciiTheme="majorHAnsi" w:eastAsia="宋体" w:hAnsiTheme="majorHAnsi" w:cstheme="majorHAnsi" w:hint="eastAsia"/>
          <w:lang w:eastAsia="zh-TW"/>
        </w:rPr>
        <w:t>年在德國亞琛創立以來，漢高從一家小型洗滌劑製造商，穩步成長為全球領先的企業，旗下擁有樂泰、寶瑩、施華蔻等</w:t>
      </w:r>
      <w:r>
        <w:rPr>
          <w:rFonts w:asciiTheme="majorHAnsi" w:eastAsia="宋体" w:hAnsiTheme="majorHAnsi" w:cstheme="majorHAnsi" w:hint="eastAsia"/>
          <w:lang w:eastAsia="zh-TW"/>
        </w:rPr>
        <w:t>核心</w:t>
      </w:r>
      <w:r w:rsidRPr="00546A7A">
        <w:rPr>
          <w:rFonts w:asciiTheme="majorHAnsi" w:eastAsia="宋体" w:hAnsiTheme="majorHAnsi" w:cstheme="majorHAnsi" w:hint="eastAsia"/>
          <w:lang w:eastAsia="zh-TW"/>
        </w:rPr>
        <w:t>品牌。如今，漢高年銷售額逾</w:t>
      </w:r>
      <w:r w:rsidRPr="00546A7A">
        <w:rPr>
          <w:rFonts w:asciiTheme="majorHAnsi" w:eastAsia="宋体" w:hAnsiTheme="majorHAnsi" w:cstheme="majorHAnsi"/>
          <w:lang w:eastAsia="zh-TW"/>
        </w:rPr>
        <w:t>210</w:t>
      </w:r>
      <w:r w:rsidRPr="00546A7A">
        <w:rPr>
          <w:rFonts w:asciiTheme="majorHAnsi" w:eastAsia="宋体" w:hAnsiTheme="majorHAnsi" w:cstheme="majorHAnsi" w:hint="eastAsia"/>
          <w:lang w:eastAsia="zh-TW"/>
        </w:rPr>
        <w:t>億歐元，全球員工約</w:t>
      </w:r>
      <w:r w:rsidRPr="00546A7A">
        <w:rPr>
          <w:rFonts w:asciiTheme="majorHAnsi" w:eastAsia="宋体" w:hAnsiTheme="majorHAnsi" w:cstheme="majorHAnsi"/>
          <w:lang w:eastAsia="zh-TW"/>
        </w:rPr>
        <w:t>47,000</w:t>
      </w:r>
      <w:r w:rsidRPr="00546A7A">
        <w:rPr>
          <w:rFonts w:asciiTheme="majorHAnsi" w:eastAsia="宋体" w:hAnsiTheme="majorHAnsi" w:cstheme="majorHAnsi" w:hint="eastAsia"/>
          <w:lang w:eastAsia="zh-TW"/>
        </w:rPr>
        <w:t>人。</w:t>
      </w:r>
    </w:p>
    <w:p w14:paraId="636E187F" w14:textId="77777777" w:rsidR="00D346F8" w:rsidRPr="00546A7A" w:rsidRDefault="00D346F8" w:rsidP="00643D8A">
      <w:pPr>
        <w:rPr>
          <w:rFonts w:asciiTheme="majorHAnsi" w:eastAsia="宋体" w:hAnsiTheme="majorHAnsi" w:cstheme="majorHAnsi"/>
          <w:szCs w:val="22"/>
          <w:lang w:eastAsia="zh-TW"/>
        </w:rPr>
      </w:pPr>
    </w:p>
    <w:p w14:paraId="470EE038" w14:textId="167E5EFC" w:rsidR="001C1D8E" w:rsidRPr="00546A7A" w:rsidRDefault="0006631D" w:rsidP="00D06825">
      <w:pPr>
        <w:rPr>
          <w:rFonts w:asciiTheme="majorHAnsi" w:eastAsia="宋体" w:hAnsiTheme="majorHAnsi" w:cstheme="majorHAnsi"/>
          <w:szCs w:val="22"/>
        </w:rPr>
      </w:pPr>
      <w:r>
        <w:rPr>
          <w:rFonts w:asciiTheme="majorHAnsi" w:eastAsia="宋体" w:hAnsiTheme="majorHAnsi" w:cstheme="majorHAnsi" w:hint="eastAsia"/>
          <w:lang w:eastAsia="zh-TW"/>
        </w:rPr>
        <w:t>由</w:t>
      </w:r>
      <w:r w:rsidRPr="00546A7A">
        <w:rPr>
          <w:rFonts w:asciiTheme="majorHAnsi" w:eastAsia="宋体" w:hAnsiTheme="majorHAnsi" w:cstheme="majorHAnsi" w:hint="eastAsia"/>
          <w:lang w:eastAsia="zh-TW"/>
        </w:rPr>
        <w:t>喬希姆</w:t>
      </w:r>
      <w:r w:rsidRPr="00546A7A">
        <w:rPr>
          <w:rFonts w:asciiTheme="majorHAnsi" w:eastAsia="宋体" w:hAnsiTheme="majorHAnsi" w:cstheme="majorHAnsi"/>
          <w:lang w:eastAsia="zh-TW"/>
        </w:rPr>
        <w:t>·</w:t>
      </w:r>
      <w:r w:rsidRPr="00546A7A">
        <w:rPr>
          <w:rFonts w:asciiTheme="majorHAnsi" w:eastAsia="宋体" w:hAnsiTheme="majorHAnsi" w:cstheme="majorHAnsi" w:hint="eastAsia"/>
          <w:lang w:eastAsia="zh-TW"/>
        </w:rPr>
        <w:t>斯科蒂塞克</w:t>
      </w:r>
      <w:r>
        <w:rPr>
          <w:rFonts w:asciiTheme="majorHAnsi" w:eastAsia="宋体" w:hAnsiTheme="majorHAnsi" w:cstheme="majorHAnsi" w:hint="eastAsia"/>
          <w:lang w:eastAsia="zh-TW"/>
        </w:rPr>
        <w:t>（</w:t>
      </w:r>
      <w:r w:rsidRPr="00546A7A">
        <w:rPr>
          <w:rFonts w:cs="Segoe UI"/>
          <w:szCs w:val="22"/>
          <w:lang w:eastAsia="zh-TW"/>
        </w:rPr>
        <w:t>Joachim Scholtyseck</w:t>
      </w:r>
      <w:r>
        <w:rPr>
          <w:rFonts w:cs="Segoe UI" w:hint="eastAsia"/>
          <w:szCs w:val="22"/>
          <w:lang w:eastAsia="zh-TW"/>
        </w:rPr>
        <w:t>）</w:t>
      </w:r>
      <w:r w:rsidRPr="00546A7A">
        <w:rPr>
          <w:rFonts w:asciiTheme="majorHAnsi" w:eastAsia="宋体" w:hAnsiTheme="majorHAnsi" w:cstheme="majorHAnsi" w:hint="eastAsia"/>
          <w:lang w:eastAsia="zh-TW"/>
        </w:rPr>
        <w:t>教授所著的獨立學術研究</w:t>
      </w:r>
      <w:r w:rsidRPr="00546A7A">
        <w:rPr>
          <w:rFonts w:asciiTheme="majorHAnsi" w:eastAsia="宋体" w:hAnsiTheme="majorHAnsi" w:cstheme="majorHAnsi" w:hint="eastAsia"/>
          <w:i/>
          <w:lang w:eastAsia="zh-TW"/>
        </w:rPr>
        <w:t>《漢高</w:t>
      </w:r>
      <w:r w:rsidRPr="00546A7A">
        <w:rPr>
          <w:rFonts w:asciiTheme="majorHAnsi" w:eastAsia="宋体" w:hAnsiTheme="majorHAnsi" w:cstheme="majorHAnsi"/>
          <w:i/>
          <w:lang w:eastAsia="zh-TW"/>
        </w:rPr>
        <w:t>——</w:t>
      </w:r>
      <w:r w:rsidRPr="00546A7A">
        <w:rPr>
          <w:rFonts w:asciiTheme="majorHAnsi" w:eastAsia="宋体" w:hAnsiTheme="majorHAnsi" w:cstheme="majorHAnsi" w:hint="eastAsia"/>
          <w:i/>
          <w:lang w:eastAsia="zh-TW"/>
        </w:rPr>
        <w:t>從洗滌劑製造商到全球企業》</w:t>
      </w:r>
      <w:r w:rsidRPr="00546A7A">
        <w:rPr>
          <w:rFonts w:asciiTheme="majorHAnsi" w:eastAsia="宋体" w:hAnsiTheme="majorHAnsi" w:cstheme="majorHAnsi" w:hint="eastAsia"/>
          <w:lang w:eastAsia="zh-TW"/>
        </w:rPr>
        <w:t>，為企業歷史提供</w:t>
      </w:r>
      <w:r>
        <w:rPr>
          <w:rFonts w:asciiTheme="majorHAnsi" w:eastAsia="宋体" w:hAnsiTheme="majorHAnsi" w:cstheme="majorHAnsi" w:hint="eastAsia"/>
          <w:lang w:eastAsia="zh-TW"/>
        </w:rPr>
        <w:t>了</w:t>
      </w:r>
      <w:r w:rsidRPr="00546A7A">
        <w:rPr>
          <w:rFonts w:asciiTheme="majorHAnsi" w:eastAsia="宋体" w:hAnsiTheme="majorHAnsi" w:cstheme="majorHAnsi" w:hint="eastAsia"/>
          <w:lang w:eastAsia="zh-TW"/>
        </w:rPr>
        <w:t>全面的學術視角。該書德文版將於</w:t>
      </w:r>
      <w:r w:rsidRPr="00546A7A">
        <w:rPr>
          <w:rFonts w:asciiTheme="majorHAnsi" w:eastAsia="宋体" w:hAnsiTheme="majorHAnsi" w:cstheme="majorHAnsi"/>
          <w:lang w:eastAsia="zh-TW"/>
        </w:rPr>
        <w:t>2026</w:t>
      </w:r>
      <w:r w:rsidRPr="00546A7A">
        <w:rPr>
          <w:rFonts w:asciiTheme="majorHAnsi" w:eastAsia="宋体" w:hAnsiTheme="majorHAnsi" w:cstheme="majorHAnsi" w:hint="eastAsia"/>
          <w:lang w:eastAsia="zh-TW"/>
        </w:rPr>
        <w:t>年</w:t>
      </w:r>
      <w:r w:rsidRPr="00546A7A">
        <w:rPr>
          <w:rFonts w:asciiTheme="majorHAnsi" w:eastAsia="宋体" w:hAnsiTheme="majorHAnsi" w:cstheme="majorHAnsi"/>
          <w:lang w:eastAsia="zh-TW"/>
        </w:rPr>
        <w:t>1</w:t>
      </w:r>
      <w:r w:rsidRPr="00546A7A">
        <w:rPr>
          <w:rFonts w:asciiTheme="majorHAnsi" w:eastAsia="宋体" w:hAnsiTheme="majorHAnsi" w:cstheme="majorHAnsi" w:hint="eastAsia"/>
          <w:lang w:eastAsia="zh-TW"/>
        </w:rPr>
        <w:t>月</w:t>
      </w:r>
      <w:r w:rsidRPr="00546A7A">
        <w:rPr>
          <w:rFonts w:asciiTheme="majorHAnsi" w:eastAsia="宋体" w:hAnsiTheme="majorHAnsi" w:cstheme="majorHAnsi"/>
          <w:lang w:eastAsia="zh-TW"/>
        </w:rPr>
        <w:t>30</w:t>
      </w:r>
      <w:r w:rsidRPr="00546A7A">
        <w:rPr>
          <w:rFonts w:asciiTheme="majorHAnsi" w:eastAsia="宋体" w:hAnsiTheme="majorHAnsi" w:cstheme="majorHAnsi" w:hint="eastAsia"/>
          <w:lang w:eastAsia="zh-TW"/>
        </w:rPr>
        <w:t>日出版。英文版預計於</w:t>
      </w:r>
      <w:r w:rsidRPr="00546A7A">
        <w:rPr>
          <w:rFonts w:asciiTheme="majorHAnsi" w:eastAsia="宋体" w:hAnsiTheme="majorHAnsi" w:cstheme="majorHAnsi"/>
          <w:lang w:eastAsia="zh-TW"/>
        </w:rPr>
        <w:t>2026</w:t>
      </w:r>
      <w:r w:rsidRPr="00546A7A">
        <w:rPr>
          <w:rFonts w:asciiTheme="majorHAnsi" w:eastAsia="宋体" w:hAnsiTheme="majorHAnsi" w:cstheme="majorHAnsi" w:hint="eastAsia"/>
          <w:lang w:eastAsia="zh-TW"/>
        </w:rPr>
        <w:t>年春季面世。</w:t>
      </w:r>
    </w:p>
    <w:p w14:paraId="290759BB" w14:textId="77777777" w:rsidR="006602E7" w:rsidRDefault="006602E7" w:rsidP="00D06825">
      <w:pPr>
        <w:rPr>
          <w:rFonts w:cs="Segoe UI"/>
          <w:color w:val="000000" w:themeColor="text1"/>
          <w:szCs w:val="22"/>
        </w:rPr>
      </w:pPr>
    </w:p>
    <w:p w14:paraId="076D9066" w14:textId="7336994D" w:rsidR="00490831" w:rsidRPr="008B4BF9" w:rsidRDefault="0006631D" w:rsidP="00D06825">
      <w:pPr>
        <w:rPr>
          <w:rFonts w:asciiTheme="majorHAnsi" w:eastAsia="宋体" w:hAnsiTheme="majorHAnsi" w:cstheme="majorHAnsi"/>
          <w:szCs w:val="22"/>
        </w:rPr>
      </w:pPr>
      <w:r w:rsidRPr="00546A7A">
        <w:rPr>
          <w:rFonts w:asciiTheme="majorHAnsi" w:eastAsia="宋体" w:hAnsiTheme="majorHAnsi" w:cstheme="majorHAnsi" w:hint="eastAsia"/>
          <w:color w:val="000000" w:themeColor="text1"/>
          <w:lang w:eastAsia="zh-TW"/>
        </w:rPr>
        <w:t>更多資訊、圖片及數位</w:t>
      </w:r>
      <w:r>
        <w:rPr>
          <w:rFonts w:asciiTheme="majorHAnsi" w:eastAsia="宋体" w:hAnsiTheme="majorHAnsi" w:cstheme="majorHAnsi" w:hint="eastAsia"/>
          <w:color w:val="000000" w:themeColor="text1"/>
          <w:lang w:eastAsia="zh-TW"/>
        </w:rPr>
        <w:t>版“</w:t>
      </w:r>
      <w:r w:rsidRPr="00210B9B">
        <w:rPr>
          <w:rFonts w:asciiTheme="majorHAnsi" w:eastAsia="宋体" w:hAnsiTheme="majorHAnsi" w:cstheme="majorHAnsi" w:hint="eastAsia"/>
          <w:color w:val="000000" w:themeColor="text1"/>
          <w:lang w:eastAsia="zh-TW"/>
        </w:rPr>
        <w:t>漢高歷史</w:t>
      </w:r>
      <w:r>
        <w:rPr>
          <w:rFonts w:asciiTheme="majorHAnsi" w:eastAsia="宋体" w:hAnsiTheme="majorHAnsi" w:cstheme="majorHAnsi" w:hint="eastAsia"/>
          <w:color w:val="000000" w:themeColor="text1"/>
          <w:lang w:eastAsia="zh-TW"/>
        </w:rPr>
        <w:t>進程”</w:t>
      </w:r>
      <w:r w:rsidRPr="00546A7A">
        <w:rPr>
          <w:rFonts w:asciiTheme="majorHAnsi" w:eastAsia="宋体" w:hAnsiTheme="majorHAnsi" w:cstheme="majorHAnsi" w:hint="eastAsia"/>
          <w:color w:val="000000" w:themeColor="text1"/>
          <w:lang w:eastAsia="zh-TW"/>
        </w:rPr>
        <w:t>，請訪問：</w:t>
      </w:r>
      <w:hyperlink r:id="rId12" w:history="1">
        <w:r w:rsidRPr="00EC6DFE">
          <w:rPr>
            <w:rStyle w:val="Hyperlink"/>
            <w:rFonts w:eastAsiaTheme="minorEastAsia"/>
            <w:sz w:val="22"/>
            <w:szCs w:val="24"/>
            <w:lang w:eastAsia="zh-TW"/>
          </w:rPr>
          <w:t>https://www.henkel.cn/company/150-years-of-henkel/henkel-history-timeline</w:t>
        </w:r>
      </w:hyperlink>
      <w:r w:rsidR="008B4BF9">
        <w:rPr>
          <w:rFonts w:hint="eastAsia"/>
        </w:rPr>
        <w:t xml:space="preserve"> </w:t>
      </w:r>
    </w:p>
    <w:p w14:paraId="3798C31A" w14:textId="77777777" w:rsidR="00CF0DE2" w:rsidRPr="00546A7A" w:rsidRDefault="00CF0DE2" w:rsidP="00D06825">
      <w:pPr>
        <w:rPr>
          <w:rFonts w:asciiTheme="majorHAnsi" w:eastAsia="宋体" w:hAnsiTheme="majorHAnsi" w:cstheme="majorHAnsi"/>
          <w:color w:val="000000" w:themeColor="text1"/>
          <w:szCs w:val="22"/>
        </w:rPr>
      </w:pPr>
    </w:p>
    <w:p w14:paraId="0FA6CF6C" w14:textId="7F7182D8" w:rsidR="00E806CE" w:rsidRPr="00546A7A" w:rsidRDefault="00E806CE" w:rsidP="001577E9">
      <w:pPr>
        <w:rPr>
          <w:rStyle w:val="AboutandContactBody"/>
          <w:rFonts w:asciiTheme="majorHAnsi" w:hAnsiTheme="majorHAnsi" w:cstheme="majorHAnsi"/>
        </w:rPr>
      </w:pPr>
    </w:p>
    <w:sectPr w:rsidR="00E806CE" w:rsidRPr="00546A7A" w:rsidSect="00DC2465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5879" w14:textId="77777777" w:rsidR="005053B2" w:rsidRDefault="005053B2">
      <w:r>
        <w:separator/>
      </w:r>
    </w:p>
  </w:endnote>
  <w:endnote w:type="continuationSeparator" w:id="0">
    <w:p w14:paraId="126B8464" w14:textId="77777777" w:rsidR="005053B2" w:rsidRDefault="005053B2">
      <w:r>
        <w:continuationSeparator/>
      </w:r>
    </w:p>
  </w:endnote>
  <w:endnote w:type="continuationNotice" w:id="1">
    <w:p w14:paraId="648E566F" w14:textId="77777777" w:rsidR="005053B2" w:rsidRDefault="005053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907" w14:textId="1EB1A462" w:rsidR="00546A7A" w:rsidRPr="00112A28" w:rsidRDefault="0006631D" w:rsidP="00546A7A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rPr>
        <w:lang w:eastAsia="zh-TW"/>
      </w:rPr>
      <w:t>Henkel AG &amp; Co. KGaA</w:t>
    </w:r>
    <w:r>
      <w:rPr>
        <w:lang w:eastAsia="zh-TW"/>
      </w:rPr>
      <w:tab/>
    </w:r>
    <w:r w:rsidRPr="00BF6E82">
      <w:rPr>
        <w:lang w:eastAsia="zh-TW"/>
      </w:rPr>
      <w:t xml:space="preserve">Page </w:t>
    </w:r>
    <w:r w:rsidR="00546A7A" w:rsidRPr="00BF6E82">
      <w:fldChar w:fldCharType="begin"/>
    </w:r>
    <w:r w:rsidR="00546A7A" w:rsidRPr="00BF6E82">
      <w:instrText xml:space="preserve"> PAGE  \* Arabic  \* MERGEFORMAT </w:instrText>
    </w:r>
    <w:r w:rsidR="00546A7A" w:rsidRPr="00BF6E82">
      <w:fldChar w:fldCharType="separate"/>
    </w:r>
    <w:r>
      <w:rPr>
        <w:lang w:eastAsia="zh-TW"/>
      </w:rPr>
      <w:t>3</w:t>
    </w:r>
    <w:r w:rsidR="00546A7A" w:rsidRPr="00BF6E82">
      <w:fldChar w:fldCharType="end"/>
    </w:r>
    <w:r w:rsidRPr="00BF6E82">
      <w:rPr>
        <w:lang w:eastAsia="zh-TW"/>
      </w:rPr>
      <w:t>/</w:t>
    </w:r>
    <w:fldSimple w:instr=" NUMPAGES  \* Arabic  \* MERGEFORMAT ">
      <w:r>
        <w:rPr>
          <w:lang w:eastAsia="zh-TW"/>
        </w:rPr>
        <w:t>3</w:t>
      </w:r>
    </w:fldSimple>
  </w:p>
  <w:p w14:paraId="637D10C9" w14:textId="264C2276" w:rsidR="00CF6F33" w:rsidRPr="00112A28" w:rsidRDefault="0006631D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:rFonts w:hint="eastAsia"/>
        <w:lang w:eastAsia="zh-TW"/>
      </w:rPr>
      <w:t>漢高股份有限及兩合公司</w:t>
    </w:r>
    <w:r>
      <w:rPr>
        <w:lang w:eastAsia="zh-TW"/>
      </w:rPr>
      <w:tab/>
    </w:r>
    <w:r w:rsidR="00112A28" w:rsidRPr="00BF6E82">
      <w:fldChar w:fldCharType="begin"/>
    </w:r>
    <w:r w:rsidR="00112A28" w:rsidRPr="00BF6E82">
      <w:instrText xml:space="preserve"> PAGE  \* Arabic  \* MERGEFORMAT </w:instrText>
    </w:r>
    <w:r w:rsidR="00112A28" w:rsidRPr="00BF6E82">
      <w:fldChar w:fldCharType="separate"/>
    </w:r>
    <w:r>
      <w:rPr>
        <w:lang w:eastAsia="zh-TW"/>
      </w:rPr>
      <w:t>2</w:t>
    </w:r>
    <w:r w:rsidR="00112A28" w:rsidRPr="00BF6E82">
      <w:fldChar w:fldCharType="end"/>
    </w:r>
    <w:r>
      <w:rPr>
        <w:lang w:eastAsia="zh-TW"/>
      </w:rPr>
      <w:t>/</w:t>
    </w:r>
    <w:fldSimple w:instr=" NUMPAGES  \* Arabic  \* MERGEFORMAT ">
      <w:r>
        <w:rPr>
          <w:lang w:eastAsia="zh-TW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C5C" w14:textId="40652C4D" w:rsidR="00AD00CC" w:rsidRDefault="00561E7C" w:rsidP="00992A11">
    <w:pPr>
      <w:pStyle w:val="Footer"/>
    </w:pPr>
    <w:r w:rsidRPr="00E143D5">
      <w:drawing>
        <wp:inline distT="0" distB="0" distL="0" distR="0" wp14:anchorId="2F7268D7" wp14:editId="532CD5AC">
          <wp:extent cx="5422789" cy="548296"/>
          <wp:effectExtent l="0" t="0" r="6985" b="4445"/>
          <wp:docPr id="1353966039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99004" cy="55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6631D" w:rsidRPr="00BF6E82">
      <w:rPr>
        <w:lang w:eastAsia="zh-TW"/>
      </w:rPr>
      <w:t xml:space="preserve">Page </w:t>
    </w:r>
    <w:r w:rsidR="00AD00CC" w:rsidRPr="00BF6E82">
      <w:fldChar w:fldCharType="begin"/>
    </w:r>
    <w:r w:rsidR="00AD00CC" w:rsidRPr="00BF6E82">
      <w:instrText xml:space="preserve"> PAGE  \* Arabic  \* MERGEFORMAT </w:instrText>
    </w:r>
    <w:r w:rsidR="00AD00CC" w:rsidRPr="00BF6E82">
      <w:fldChar w:fldCharType="separate"/>
    </w:r>
    <w:r w:rsidR="0006631D">
      <w:rPr>
        <w:lang w:eastAsia="zh-TW"/>
      </w:rPr>
      <w:t>3</w:t>
    </w:r>
    <w:r w:rsidR="00AD00CC" w:rsidRPr="00BF6E82">
      <w:fldChar w:fldCharType="end"/>
    </w:r>
    <w:r w:rsidR="0006631D" w:rsidRPr="00BF6E82">
      <w:rPr>
        <w:lang w:eastAsia="zh-TW"/>
      </w:rPr>
      <w:t>/</w:t>
    </w:r>
    <w:fldSimple w:instr=" NUMPAGES  \* Arabic  \* MERGEFORMAT ">
      <w:r w:rsidR="0006631D">
        <w:rPr>
          <w:lang w:eastAsia="zh-TW"/>
        </w:rPr>
        <w:t>4</w:t>
      </w:r>
    </w:fldSimple>
  </w:p>
  <w:p w14:paraId="577A058E" w14:textId="2BC86007" w:rsidR="00CF6F33" w:rsidRPr="00992A11" w:rsidRDefault="0006631D" w:rsidP="00992A11">
    <w:pPr>
      <w:pStyle w:val="Footer"/>
    </w:pPr>
    <w:r>
      <w:rPr>
        <w:rFonts w:hint="eastAsia"/>
        <w:lang w:eastAsia="zh-TW"/>
      </w:rPr>
      <w:t>頁碼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Pr="00992A11">
      <w:rPr>
        <w:lang w:eastAsia="zh-TW"/>
      </w:rPr>
      <w:t>1</w:t>
    </w:r>
    <w:r w:rsidR="00CF6F33" w:rsidRPr="00992A11">
      <w:fldChar w:fldCharType="end"/>
    </w:r>
    <w:r>
      <w:rPr>
        <w:lang w:eastAsia="zh-TW"/>
      </w:rPr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Pr="00992A11">
      <w:rPr>
        <w:lang w:eastAsia="zh-TW"/>
      </w:rPr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2086" w14:textId="77777777" w:rsidR="005053B2" w:rsidRDefault="005053B2">
      <w:r>
        <w:separator/>
      </w:r>
    </w:p>
  </w:footnote>
  <w:footnote w:type="continuationSeparator" w:id="0">
    <w:p w14:paraId="6571EF56" w14:textId="77777777" w:rsidR="005053B2" w:rsidRDefault="005053B2">
      <w:r>
        <w:continuationSeparator/>
      </w:r>
    </w:p>
  </w:footnote>
  <w:footnote w:type="continuationNotice" w:id="1">
    <w:p w14:paraId="5A9E8474" w14:textId="77777777" w:rsidR="005053B2" w:rsidRDefault="005053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1E173C0E" w:rsidR="00CF6F33" w:rsidRPr="00EB46D9" w:rsidRDefault="0059722C" w:rsidP="00546A7A">
    <w:pPr>
      <w:pStyle w:val="Header"/>
      <w:spacing w:before="960"/>
    </w:pPr>
    <w:r>
      <w:rPr>
        <w:rFonts w:hint="eastAsia"/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3313E" id="Gruppieren 2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06631D">
      <w:rPr>
        <w:rFonts w:hint="eastAsia"/>
        <w:lang w:eastAsia="zh-TW"/>
      </w:rPr>
      <w:t>新聞稿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883281"/>
    <w:multiLevelType w:val="hybridMultilevel"/>
    <w:tmpl w:val="737E2BDE"/>
    <w:lvl w:ilvl="0" w:tplc="3190B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5"/>
  </w:num>
  <w:num w:numId="7" w16cid:durableId="196754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DD9"/>
    <w:rsid w:val="00014976"/>
    <w:rsid w:val="000155BB"/>
    <w:rsid w:val="000176E3"/>
    <w:rsid w:val="00020AFC"/>
    <w:rsid w:val="00021C67"/>
    <w:rsid w:val="00030557"/>
    <w:rsid w:val="00030F51"/>
    <w:rsid w:val="00035A84"/>
    <w:rsid w:val="00040CC9"/>
    <w:rsid w:val="000470D7"/>
    <w:rsid w:val="00051E86"/>
    <w:rsid w:val="00051EE4"/>
    <w:rsid w:val="00052CBE"/>
    <w:rsid w:val="000575F9"/>
    <w:rsid w:val="000618FC"/>
    <w:rsid w:val="0006344D"/>
    <w:rsid w:val="0006631D"/>
    <w:rsid w:val="00067071"/>
    <w:rsid w:val="000722E8"/>
    <w:rsid w:val="00080D10"/>
    <w:rsid w:val="0008357F"/>
    <w:rsid w:val="000B5671"/>
    <w:rsid w:val="000B695A"/>
    <w:rsid w:val="000C210A"/>
    <w:rsid w:val="000C56DD"/>
    <w:rsid w:val="000D1672"/>
    <w:rsid w:val="000E1FC3"/>
    <w:rsid w:val="000E2F62"/>
    <w:rsid w:val="000E38ED"/>
    <w:rsid w:val="000E7F24"/>
    <w:rsid w:val="000F03BE"/>
    <w:rsid w:val="000F1757"/>
    <w:rsid w:val="000F225B"/>
    <w:rsid w:val="000F22ED"/>
    <w:rsid w:val="000F7FAF"/>
    <w:rsid w:val="00101B7B"/>
    <w:rsid w:val="00105975"/>
    <w:rsid w:val="00111F4D"/>
    <w:rsid w:val="00112A28"/>
    <w:rsid w:val="00112FD4"/>
    <w:rsid w:val="00115230"/>
    <w:rsid w:val="00115B5F"/>
    <w:rsid w:val="001162B4"/>
    <w:rsid w:val="00122CBC"/>
    <w:rsid w:val="00125743"/>
    <w:rsid w:val="00126D4A"/>
    <w:rsid w:val="001303D4"/>
    <w:rsid w:val="00132DA9"/>
    <w:rsid w:val="0013305B"/>
    <w:rsid w:val="00133B99"/>
    <w:rsid w:val="001443BD"/>
    <w:rsid w:val="001548D9"/>
    <w:rsid w:val="001577E9"/>
    <w:rsid w:val="0016138C"/>
    <w:rsid w:val="00167150"/>
    <w:rsid w:val="001731CE"/>
    <w:rsid w:val="00190AD8"/>
    <w:rsid w:val="001932AF"/>
    <w:rsid w:val="001933E7"/>
    <w:rsid w:val="00194936"/>
    <w:rsid w:val="001A06D5"/>
    <w:rsid w:val="001B695A"/>
    <w:rsid w:val="001B7C20"/>
    <w:rsid w:val="001C0B32"/>
    <w:rsid w:val="001C1D8E"/>
    <w:rsid w:val="001C3F69"/>
    <w:rsid w:val="001C4BE1"/>
    <w:rsid w:val="001D7ADF"/>
    <w:rsid w:val="001E0F71"/>
    <w:rsid w:val="001E5D1A"/>
    <w:rsid w:val="001E6B51"/>
    <w:rsid w:val="001E6D05"/>
    <w:rsid w:val="001E7C28"/>
    <w:rsid w:val="001F1BDF"/>
    <w:rsid w:val="001F7110"/>
    <w:rsid w:val="001F7E96"/>
    <w:rsid w:val="00202284"/>
    <w:rsid w:val="00207220"/>
    <w:rsid w:val="00210B9B"/>
    <w:rsid w:val="00212488"/>
    <w:rsid w:val="00217B6F"/>
    <w:rsid w:val="00220628"/>
    <w:rsid w:val="00222FDA"/>
    <w:rsid w:val="002304D2"/>
    <w:rsid w:val="00234ABD"/>
    <w:rsid w:val="00236E2A"/>
    <w:rsid w:val="00237F62"/>
    <w:rsid w:val="0024586A"/>
    <w:rsid w:val="002565FA"/>
    <w:rsid w:val="00256F0C"/>
    <w:rsid w:val="00262C05"/>
    <w:rsid w:val="00270786"/>
    <w:rsid w:val="00271797"/>
    <w:rsid w:val="00277B6C"/>
    <w:rsid w:val="00281D14"/>
    <w:rsid w:val="00282C13"/>
    <w:rsid w:val="00285703"/>
    <w:rsid w:val="002946F5"/>
    <w:rsid w:val="002A0DF7"/>
    <w:rsid w:val="002A2975"/>
    <w:rsid w:val="002A60E0"/>
    <w:rsid w:val="002B6F30"/>
    <w:rsid w:val="002C1344"/>
    <w:rsid w:val="002C252E"/>
    <w:rsid w:val="002C6773"/>
    <w:rsid w:val="002D2A3D"/>
    <w:rsid w:val="002E0B17"/>
    <w:rsid w:val="002E4FFB"/>
    <w:rsid w:val="002E5FA3"/>
    <w:rsid w:val="002E7DED"/>
    <w:rsid w:val="002E7EB1"/>
    <w:rsid w:val="002F7E11"/>
    <w:rsid w:val="00304087"/>
    <w:rsid w:val="00310ACD"/>
    <w:rsid w:val="0031379F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AF3"/>
    <w:rsid w:val="00394C6B"/>
    <w:rsid w:val="003A4E62"/>
    <w:rsid w:val="003B1069"/>
    <w:rsid w:val="003B390A"/>
    <w:rsid w:val="003C15DE"/>
    <w:rsid w:val="003C4EB2"/>
    <w:rsid w:val="003C5618"/>
    <w:rsid w:val="003E4282"/>
    <w:rsid w:val="003F0B72"/>
    <w:rsid w:val="003F1AF3"/>
    <w:rsid w:val="003F36BF"/>
    <w:rsid w:val="003F4D8D"/>
    <w:rsid w:val="003F66FD"/>
    <w:rsid w:val="004313E7"/>
    <w:rsid w:val="004325D6"/>
    <w:rsid w:val="0044763B"/>
    <w:rsid w:val="00451F34"/>
    <w:rsid w:val="004629B3"/>
    <w:rsid w:val="0046376E"/>
    <w:rsid w:val="00464455"/>
    <w:rsid w:val="0046690F"/>
    <w:rsid w:val="004671B8"/>
    <w:rsid w:val="00472FEC"/>
    <w:rsid w:val="00486212"/>
    <w:rsid w:val="00490831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4F552C"/>
    <w:rsid w:val="00502E62"/>
    <w:rsid w:val="00504452"/>
    <w:rsid w:val="005053B2"/>
    <w:rsid w:val="00505AB3"/>
    <w:rsid w:val="00506B8A"/>
    <w:rsid w:val="0052212B"/>
    <w:rsid w:val="00531B98"/>
    <w:rsid w:val="00534B46"/>
    <w:rsid w:val="00540358"/>
    <w:rsid w:val="00540D47"/>
    <w:rsid w:val="00546A7A"/>
    <w:rsid w:val="00550864"/>
    <w:rsid w:val="0055571E"/>
    <w:rsid w:val="00556F67"/>
    <w:rsid w:val="00561E7C"/>
    <w:rsid w:val="005822D4"/>
    <w:rsid w:val="005833F0"/>
    <w:rsid w:val="00586CAF"/>
    <w:rsid w:val="005873E9"/>
    <w:rsid w:val="00591180"/>
    <w:rsid w:val="0059722C"/>
    <w:rsid w:val="00597D07"/>
    <w:rsid w:val="005A3846"/>
    <w:rsid w:val="005B01F8"/>
    <w:rsid w:val="005B1F0C"/>
    <w:rsid w:val="005B6A58"/>
    <w:rsid w:val="005B7078"/>
    <w:rsid w:val="005C0F9E"/>
    <w:rsid w:val="005C7112"/>
    <w:rsid w:val="005D0561"/>
    <w:rsid w:val="005D0AD9"/>
    <w:rsid w:val="005D22F6"/>
    <w:rsid w:val="005E0C30"/>
    <w:rsid w:val="005E4B68"/>
    <w:rsid w:val="005E69D9"/>
    <w:rsid w:val="005F27F4"/>
    <w:rsid w:val="005F3239"/>
    <w:rsid w:val="005F3566"/>
    <w:rsid w:val="005F3884"/>
    <w:rsid w:val="005F6567"/>
    <w:rsid w:val="00607256"/>
    <w:rsid w:val="006144B1"/>
    <w:rsid w:val="00616E69"/>
    <w:rsid w:val="00632229"/>
    <w:rsid w:val="006335F1"/>
    <w:rsid w:val="006345B6"/>
    <w:rsid w:val="00635712"/>
    <w:rsid w:val="0063648C"/>
    <w:rsid w:val="00643D8A"/>
    <w:rsid w:val="00644DC6"/>
    <w:rsid w:val="006513EB"/>
    <w:rsid w:val="00652229"/>
    <w:rsid w:val="00652793"/>
    <w:rsid w:val="00652D7A"/>
    <w:rsid w:val="006602E7"/>
    <w:rsid w:val="006626CA"/>
    <w:rsid w:val="00663487"/>
    <w:rsid w:val="00672382"/>
    <w:rsid w:val="0067582D"/>
    <w:rsid w:val="006768A4"/>
    <w:rsid w:val="00682643"/>
    <w:rsid w:val="00682EB9"/>
    <w:rsid w:val="0068441A"/>
    <w:rsid w:val="00690B19"/>
    <w:rsid w:val="006967A6"/>
    <w:rsid w:val="006A0A3C"/>
    <w:rsid w:val="006A79F0"/>
    <w:rsid w:val="006B47EE"/>
    <w:rsid w:val="006B499F"/>
    <w:rsid w:val="006C647D"/>
    <w:rsid w:val="006D12E4"/>
    <w:rsid w:val="006D4996"/>
    <w:rsid w:val="006D54AB"/>
    <w:rsid w:val="006E3006"/>
    <w:rsid w:val="006E5032"/>
    <w:rsid w:val="006E5BDA"/>
    <w:rsid w:val="006E7C63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83"/>
    <w:rsid w:val="0073096C"/>
    <w:rsid w:val="00734034"/>
    <w:rsid w:val="00742398"/>
    <w:rsid w:val="007447E3"/>
    <w:rsid w:val="00745581"/>
    <w:rsid w:val="007471F4"/>
    <w:rsid w:val="007507B5"/>
    <w:rsid w:val="0075091D"/>
    <w:rsid w:val="00753A24"/>
    <w:rsid w:val="00754B04"/>
    <w:rsid w:val="00766770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053D"/>
    <w:rsid w:val="007B499C"/>
    <w:rsid w:val="007B4D4B"/>
    <w:rsid w:val="007D2A02"/>
    <w:rsid w:val="007E6EA1"/>
    <w:rsid w:val="007F0F63"/>
    <w:rsid w:val="007F2B1E"/>
    <w:rsid w:val="007F62B4"/>
    <w:rsid w:val="008007E0"/>
    <w:rsid w:val="00801517"/>
    <w:rsid w:val="00817AE8"/>
    <w:rsid w:val="00817DE8"/>
    <w:rsid w:val="008229F5"/>
    <w:rsid w:val="0082699A"/>
    <w:rsid w:val="00833CEB"/>
    <w:rsid w:val="008372D2"/>
    <w:rsid w:val="008377BC"/>
    <w:rsid w:val="00844C17"/>
    <w:rsid w:val="00845405"/>
    <w:rsid w:val="00847726"/>
    <w:rsid w:val="00852511"/>
    <w:rsid w:val="008614F1"/>
    <w:rsid w:val="008639B3"/>
    <w:rsid w:val="00863C1A"/>
    <w:rsid w:val="0087142D"/>
    <w:rsid w:val="00873956"/>
    <w:rsid w:val="00880E72"/>
    <w:rsid w:val="00881E64"/>
    <w:rsid w:val="008825EE"/>
    <w:rsid w:val="0088596E"/>
    <w:rsid w:val="00892E46"/>
    <w:rsid w:val="00895C49"/>
    <w:rsid w:val="0089796A"/>
    <w:rsid w:val="008A2375"/>
    <w:rsid w:val="008B4BF9"/>
    <w:rsid w:val="008C48E1"/>
    <w:rsid w:val="008C5830"/>
    <w:rsid w:val="008C6D75"/>
    <w:rsid w:val="008C7970"/>
    <w:rsid w:val="008D76C5"/>
    <w:rsid w:val="008E0AFA"/>
    <w:rsid w:val="008E52A1"/>
    <w:rsid w:val="008E75D3"/>
    <w:rsid w:val="008F125E"/>
    <w:rsid w:val="008F4D2F"/>
    <w:rsid w:val="0090050C"/>
    <w:rsid w:val="0090620F"/>
    <w:rsid w:val="00906292"/>
    <w:rsid w:val="009076AF"/>
    <w:rsid w:val="00917162"/>
    <w:rsid w:val="009251CC"/>
    <w:rsid w:val="0092714E"/>
    <w:rsid w:val="00942002"/>
    <w:rsid w:val="00947885"/>
    <w:rsid w:val="00952168"/>
    <w:rsid w:val="009527FE"/>
    <w:rsid w:val="00954C83"/>
    <w:rsid w:val="00967314"/>
    <w:rsid w:val="009676CD"/>
    <w:rsid w:val="00967EAE"/>
    <w:rsid w:val="009739A0"/>
    <w:rsid w:val="00974F84"/>
    <w:rsid w:val="009767C7"/>
    <w:rsid w:val="009827BF"/>
    <w:rsid w:val="0098579A"/>
    <w:rsid w:val="0099195A"/>
    <w:rsid w:val="00992A11"/>
    <w:rsid w:val="00994681"/>
    <w:rsid w:val="0099486A"/>
    <w:rsid w:val="00997275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9F5432"/>
    <w:rsid w:val="00A00433"/>
    <w:rsid w:val="00A044D6"/>
    <w:rsid w:val="00A04ADB"/>
    <w:rsid w:val="00A11E0F"/>
    <w:rsid w:val="00A23264"/>
    <w:rsid w:val="00A26CB6"/>
    <w:rsid w:val="00A32F82"/>
    <w:rsid w:val="00A32F8B"/>
    <w:rsid w:val="00A3756F"/>
    <w:rsid w:val="00A42D6F"/>
    <w:rsid w:val="00A45A62"/>
    <w:rsid w:val="00A54AC5"/>
    <w:rsid w:val="00A55DC3"/>
    <w:rsid w:val="00A56D41"/>
    <w:rsid w:val="00A61353"/>
    <w:rsid w:val="00A66DB1"/>
    <w:rsid w:val="00A67A92"/>
    <w:rsid w:val="00A74557"/>
    <w:rsid w:val="00A87870"/>
    <w:rsid w:val="00A91A70"/>
    <w:rsid w:val="00A94F9A"/>
    <w:rsid w:val="00AA0171"/>
    <w:rsid w:val="00AA1B85"/>
    <w:rsid w:val="00AA3CDB"/>
    <w:rsid w:val="00AB1CB6"/>
    <w:rsid w:val="00AB1D9A"/>
    <w:rsid w:val="00AD00CC"/>
    <w:rsid w:val="00AD153D"/>
    <w:rsid w:val="00AD44FE"/>
    <w:rsid w:val="00AE3098"/>
    <w:rsid w:val="00AE49F1"/>
    <w:rsid w:val="00AE4DBA"/>
    <w:rsid w:val="00AE4FA1"/>
    <w:rsid w:val="00AF4B28"/>
    <w:rsid w:val="00B05CCA"/>
    <w:rsid w:val="00B14271"/>
    <w:rsid w:val="00B14C02"/>
    <w:rsid w:val="00B16270"/>
    <w:rsid w:val="00B2685D"/>
    <w:rsid w:val="00B30351"/>
    <w:rsid w:val="00B33C2A"/>
    <w:rsid w:val="00B36788"/>
    <w:rsid w:val="00B41DF5"/>
    <w:rsid w:val="00B422EC"/>
    <w:rsid w:val="00B70332"/>
    <w:rsid w:val="00B726D4"/>
    <w:rsid w:val="00B77695"/>
    <w:rsid w:val="00B8214F"/>
    <w:rsid w:val="00B86A4F"/>
    <w:rsid w:val="00B9125C"/>
    <w:rsid w:val="00B93035"/>
    <w:rsid w:val="00B9337E"/>
    <w:rsid w:val="00B958E8"/>
    <w:rsid w:val="00B97E4A"/>
    <w:rsid w:val="00BA09B2"/>
    <w:rsid w:val="00BA5B46"/>
    <w:rsid w:val="00BB5D0B"/>
    <w:rsid w:val="00BB6863"/>
    <w:rsid w:val="00BB7133"/>
    <w:rsid w:val="00BC0995"/>
    <w:rsid w:val="00BC28F5"/>
    <w:rsid w:val="00BD1C0C"/>
    <w:rsid w:val="00BE16BE"/>
    <w:rsid w:val="00BE793A"/>
    <w:rsid w:val="00BF24BE"/>
    <w:rsid w:val="00BF2B82"/>
    <w:rsid w:val="00BF432A"/>
    <w:rsid w:val="00BF6E82"/>
    <w:rsid w:val="00C00197"/>
    <w:rsid w:val="00C060C7"/>
    <w:rsid w:val="00C1335A"/>
    <w:rsid w:val="00C24C17"/>
    <w:rsid w:val="00C258B8"/>
    <w:rsid w:val="00C3758F"/>
    <w:rsid w:val="00C40B88"/>
    <w:rsid w:val="00C42C93"/>
    <w:rsid w:val="00C43854"/>
    <w:rsid w:val="00C464E6"/>
    <w:rsid w:val="00C47D87"/>
    <w:rsid w:val="00C5376E"/>
    <w:rsid w:val="00C77548"/>
    <w:rsid w:val="00C808A6"/>
    <w:rsid w:val="00C97091"/>
    <w:rsid w:val="00C97260"/>
    <w:rsid w:val="00CA2001"/>
    <w:rsid w:val="00CA5317"/>
    <w:rsid w:val="00CB5B6C"/>
    <w:rsid w:val="00CC052E"/>
    <w:rsid w:val="00CD16BE"/>
    <w:rsid w:val="00CD4616"/>
    <w:rsid w:val="00CD47AC"/>
    <w:rsid w:val="00CD56AF"/>
    <w:rsid w:val="00CE33D5"/>
    <w:rsid w:val="00CF0DE2"/>
    <w:rsid w:val="00CF1D7E"/>
    <w:rsid w:val="00CF5D37"/>
    <w:rsid w:val="00CF6EF3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46F8"/>
    <w:rsid w:val="00D35790"/>
    <w:rsid w:val="00D5653B"/>
    <w:rsid w:val="00D62EF1"/>
    <w:rsid w:val="00D6309D"/>
    <w:rsid w:val="00D644CA"/>
    <w:rsid w:val="00D66126"/>
    <w:rsid w:val="00D66FC2"/>
    <w:rsid w:val="00D74901"/>
    <w:rsid w:val="00D76C7E"/>
    <w:rsid w:val="00D771DE"/>
    <w:rsid w:val="00D7776D"/>
    <w:rsid w:val="00D909DE"/>
    <w:rsid w:val="00D9293F"/>
    <w:rsid w:val="00D93598"/>
    <w:rsid w:val="00D96D4C"/>
    <w:rsid w:val="00DA1E18"/>
    <w:rsid w:val="00DA2009"/>
    <w:rsid w:val="00DA47B4"/>
    <w:rsid w:val="00DB05B1"/>
    <w:rsid w:val="00DB5A79"/>
    <w:rsid w:val="00DC2465"/>
    <w:rsid w:val="00DD45A6"/>
    <w:rsid w:val="00DD512E"/>
    <w:rsid w:val="00DD68C6"/>
    <w:rsid w:val="00DE1177"/>
    <w:rsid w:val="00DE2CEA"/>
    <w:rsid w:val="00DE6A3C"/>
    <w:rsid w:val="00DE74F4"/>
    <w:rsid w:val="00DE7F97"/>
    <w:rsid w:val="00DF1010"/>
    <w:rsid w:val="00DF5AEA"/>
    <w:rsid w:val="00DF63F6"/>
    <w:rsid w:val="00E13747"/>
    <w:rsid w:val="00E15D0E"/>
    <w:rsid w:val="00E25AEA"/>
    <w:rsid w:val="00E279A9"/>
    <w:rsid w:val="00E30DEF"/>
    <w:rsid w:val="00E30ED2"/>
    <w:rsid w:val="00E31276"/>
    <w:rsid w:val="00E3457E"/>
    <w:rsid w:val="00E37F70"/>
    <w:rsid w:val="00E446C1"/>
    <w:rsid w:val="00E6281C"/>
    <w:rsid w:val="00E67BA5"/>
    <w:rsid w:val="00E758B9"/>
    <w:rsid w:val="00E806CE"/>
    <w:rsid w:val="00E82392"/>
    <w:rsid w:val="00E85569"/>
    <w:rsid w:val="00E856AF"/>
    <w:rsid w:val="00E86B83"/>
    <w:rsid w:val="00E87C64"/>
    <w:rsid w:val="00E92188"/>
    <w:rsid w:val="00E93A01"/>
    <w:rsid w:val="00E93FF8"/>
    <w:rsid w:val="00E962F0"/>
    <w:rsid w:val="00E96EAF"/>
    <w:rsid w:val="00E97FB5"/>
    <w:rsid w:val="00EA1752"/>
    <w:rsid w:val="00EA5A89"/>
    <w:rsid w:val="00EA5BDB"/>
    <w:rsid w:val="00EB463E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7111"/>
    <w:rsid w:val="00EF7D1A"/>
    <w:rsid w:val="00F0448F"/>
    <w:rsid w:val="00F0716C"/>
    <w:rsid w:val="00F226A8"/>
    <w:rsid w:val="00F24713"/>
    <w:rsid w:val="00F270E9"/>
    <w:rsid w:val="00F275C0"/>
    <w:rsid w:val="00F346B6"/>
    <w:rsid w:val="00F36145"/>
    <w:rsid w:val="00F37BDD"/>
    <w:rsid w:val="00F41503"/>
    <w:rsid w:val="00F466C8"/>
    <w:rsid w:val="00F469A9"/>
    <w:rsid w:val="00F50B46"/>
    <w:rsid w:val="00F50D1F"/>
    <w:rsid w:val="00F6203E"/>
    <w:rsid w:val="00F635FC"/>
    <w:rsid w:val="00F63D03"/>
    <w:rsid w:val="00F65E2F"/>
    <w:rsid w:val="00F67DF1"/>
    <w:rsid w:val="00F70B33"/>
    <w:rsid w:val="00F737BB"/>
    <w:rsid w:val="00F74611"/>
    <w:rsid w:val="00F815D3"/>
    <w:rsid w:val="00F8309B"/>
    <w:rsid w:val="00F833C9"/>
    <w:rsid w:val="00F90064"/>
    <w:rsid w:val="00F96AFD"/>
    <w:rsid w:val="00FA1398"/>
    <w:rsid w:val="00FA2E19"/>
    <w:rsid w:val="00FA697F"/>
    <w:rsid w:val="00FB5521"/>
    <w:rsid w:val="00FB610D"/>
    <w:rsid w:val="00FC4477"/>
    <w:rsid w:val="00FC46FB"/>
    <w:rsid w:val="00FD0734"/>
    <w:rsid w:val="00FD0A38"/>
    <w:rsid w:val="00FD2BD3"/>
    <w:rsid w:val="00FD4CCA"/>
    <w:rsid w:val="00FE2A9E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D67E1CE6-7C36-4069-8FD9-6E3103E7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EastAsia" w:hAnsi="Segoe UI" w:cs="Times New Roman"/>
        <w:sz w:val="18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eastAsia="宋体" w:hAnsi="Arial"/>
      <w:sz w:val="13"/>
      <w:szCs w:val="24"/>
      <w:lang w:val="de-DE" w:eastAsia="zh-CN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eastAsia="宋体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eastAsia="宋体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eastAsia="宋体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eastAsia="宋体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eastAsia="宋体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eastAsia="宋体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eastAsia="宋体" w:hAnsi="Segoe UI"/>
      <w:b/>
      <w:bCs/>
      <w:sz w:val="18"/>
    </w:rPr>
  </w:style>
  <w:style w:type="paragraph" w:styleId="ListParagraph">
    <w:name w:val="List Paragraph"/>
    <w:basedOn w:val="Normal"/>
    <w:uiPriority w:val="63"/>
    <w:qFormat/>
    <w:rsid w:val="0012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nkel.cn/company/150-years-of-henkel/henkel-history-timelin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SimSun"/>
        <a:cs typeface=""/>
      </a:majorFont>
      <a:minorFont>
        <a:latin typeface="Segoe UI"/>
        <a:ea typeface="SimSun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C0D655B5A264193105012F8F14F93" ma:contentTypeVersion="18" ma:contentTypeDescription="Create a new document." ma:contentTypeScope="" ma:versionID="2af55ffa73527b0e1eeeab17a88bb4fd">
  <xsd:schema xmlns:xsd="http://www.w3.org/2001/XMLSchema" xmlns:xs="http://www.w3.org/2001/XMLSchema" xmlns:p="http://schemas.microsoft.com/office/2006/metadata/properties" xmlns:ns2="dd711147-479d-48cd-8cde-486a92a72018" xmlns:ns3="13da3ee8-f835-4872-8679-64fb381b915e" xmlns:ns4="ef406d6b-70e0-427c-b08d-4edfc77771aa" targetNamespace="http://schemas.microsoft.com/office/2006/metadata/properties" ma:root="true" ma:fieldsID="d922fb917c2006165978d87d3e955aba" ns2:_="" ns3:_="" ns4:_="">
    <xsd:import namespace="dd711147-479d-48cd-8cde-486a92a72018"/>
    <xsd:import namespace="13da3ee8-f835-4872-8679-64fb381b915e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ImageMetadataListItemId" minOccurs="0"/>
                <xsd:element ref="ns3:ImageMetadataList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a3ee8-f835-4872-8679-64fb381b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MetadataListItemId" ma:index="24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25" nillable="true" ma:displayName="ImageMetadataListFieldId" ma:hidden="true" ma:indexed="true" ma:internalName="ImageMetadataListField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4f3e7c2-d0c3-4402-bbd7-698e979594bd}" ma:internalName="TaxCatchAll" ma:showField="CatchAllData" ma:web="dd711147-479d-48cd-8cde-486a92a72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13da3ee8-f835-4872-8679-64fb381b915e">
      <Terms xmlns="http://schemas.microsoft.com/office/infopath/2007/PartnerControls"/>
    </lcf76f155ced4ddcb4097134ff3c332f>
    <ImageMetadataListItemId xmlns="13da3ee8-f835-4872-8679-64fb381b915e" xsi:nil="true"/>
    <ImageMetadataListFieldId xmlns="13da3ee8-f835-4872-8679-64fb381b915e" xsi:nil="true"/>
  </documentManagement>
</p:properties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998E16-2009-4F26-8789-D59CD389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11147-479d-48cd-8cde-486a92a72018"/>
    <ds:schemaRef ds:uri="13da3ee8-f835-4872-8679-64fb381b915e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13da3ee8-f835-4872-8679-64fb381b9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1235</Words>
  <Characters>1489</Characters>
  <Application>Microsoft Office Word</Application>
  <DocSecurity>0</DocSecurity>
  <Lines>54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Liki Qin</cp:lastModifiedBy>
  <cp:revision>4</cp:revision>
  <cp:lastPrinted>2026-01-16T14:59:00Z</cp:lastPrinted>
  <dcterms:created xsi:type="dcterms:W3CDTF">2026-01-20T06:20:00Z</dcterms:created>
  <dcterms:modified xsi:type="dcterms:W3CDTF">2026-01-20T06:22:00Z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0x010100423C0D655B5A264193105012F8F14F93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