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733B13E5" w:rsidR="00B422EC" w:rsidRPr="00B71239" w:rsidRDefault="00B61972" w:rsidP="00643D8A">
      <w:pPr>
        <w:pStyle w:val="MonthDayYear"/>
        <w:rPr>
          <w:lang w:val="sk-SK"/>
        </w:rPr>
      </w:pPr>
      <w:r w:rsidRPr="00B61972">
        <w:rPr>
          <w:lang w:val="sk-SK"/>
        </w:rPr>
        <w:t>16. január 2026</w:t>
      </w:r>
    </w:p>
    <w:p w14:paraId="09896324" w14:textId="4BEBD0FF" w:rsidR="007F0F63" w:rsidRPr="00B71239" w:rsidRDefault="00732900" w:rsidP="009D1522">
      <w:pPr>
        <w:pStyle w:val="Topline"/>
        <w:rPr>
          <w:lang w:val="sk-SK"/>
        </w:rPr>
      </w:pPr>
      <w:r w:rsidRPr="00732900">
        <w:rPr>
          <w:lang w:val="sk-SK"/>
        </w:rPr>
        <w:t xml:space="preserve">Spoločnosť Henkel posilňuje divíziu </w:t>
      </w:r>
      <w:proofErr w:type="spellStart"/>
      <w:r w:rsidRPr="00732900">
        <w:rPr>
          <w:lang w:val="sk-SK"/>
        </w:rPr>
        <w:t>Adhesive</w:t>
      </w:r>
      <w:proofErr w:type="spellEnd"/>
      <w:r w:rsidRPr="00732900">
        <w:rPr>
          <w:lang w:val="sk-SK"/>
        </w:rPr>
        <w:t xml:space="preserve"> Technologies a rozširuje svoje portfólio spájacích a lepiacich technológií nad rámec tekutých lepidiel</w:t>
      </w:r>
    </w:p>
    <w:p w14:paraId="76AD0789" w14:textId="621666DE" w:rsidR="007F0F63" w:rsidRPr="00B71239" w:rsidRDefault="0077047F" w:rsidP="00A3756F">
      <w:pPr>
        <w:rPr>
          <w:rStyle w:val="Headline"/>
          <w:lang w:val="sk-SK"/>
        </w:rPr>
      </w:pPr>
      <w:r w:rsidRPr="0077047F">
        <w:rPr>
          <w:b/>
          <w:bCs/>
          <w:sz w:val="32"/>
          <w:lang w:val="sk-SK"/>
        </w:rPr>
        <w:t xml:space="preserve">Henkel získa spoločnosť ATP </w:t>
      </w:r>
      <w:proofErr w:type="spellStart"/>
      <w:r w:rsidRPr="0077047F">
        <w:rPr>
          <w:b/>
          <w:bCs/>
          <w:sz w:val="32"/>
          <w:lang w:val="sk-SK"/>
        </w:rPr>
        <w:t>Adhesive</w:t>
      </w:r>
      <w:proofErr w:type="spellEnd"/>
      <w:r w:rsidRPr="0077047F">
        <w:rPr>
          <w:b/>
          <w:bCs/>
          <w:sz w:val="32"/>
          <w:lang w:val="sk-SK"/>
        </w:rPr>
        <w:t xml:space="preserve"> Systems, ktorá sa špeciali</w:t>
      </w:r>
      <w:r w:rsidR="00FC28E4">
        <w:rPr>
          <w:b/>
          <w:bCs/>
          <w:sz w:val="32"/>
          <w:lang w:val="sk-SK"/>
        </w:rPr>
        <w:t>z</w:t>
      </w:r>
      <w:r w:rsidRPr="0077047F">
        <w:rPr>
          <w:b/>
          <w:bCs/>
          <w:sz w:val="32"/>
          <w:lang w:val="sk-SK"/>
        </w:rPr>
        <w:t>uje na vysokovýkonné špeciálne lepiace pásky na vodnej báze</w:t>
      </w:r>
    </w:p>
    <w:p w14:paraId="6706FA18" w14:textId="77777777" w:rsidR="00852511" w:rsidRPr="00B71239" w:rsidRDefault="00852511" w:rsidP="00365E44">
      <w:pPr>
        <w:rPr>
          <w:lang w:val="sk-SK"/>
        </w:rPr>
      </w:pPr>
    </w:p>
    <w:p w14:paraId="107C7D88" w14:textId="77777777" w:rsidR="00824EE1" w:rsidRPr="00824EE1" w:rsidRDefault="00824EE1" w:rsidP="00824EE1">
      <w:pPr>
        <w:numPr>
          <w:ilvl w:val="0"/>
          <w:numId w:val="17"/>
        </w:numPr>
        <w:rPr>
          <w:rFonts w:cs="Segoe UI"/>
          <w:b/>
          <w:szCs w:val="22"/>
          <w:lang w:val="sk-SK"/>
        </w:rPr>
      </w:pPr>
      <w:r w:rsidRPr="00824EE1">
        <w:rPr>
          <w:rFonts w:cs="Segoe UI"/>
          <w:b/>
          <w:szCs w:val="22"/>
          <w:lang w:val="sk-SK"/>
        </w:rPr>
        <w:t xml:space="preserve">Obchodná divízia </w:t>
      </w:r>
      <w:proofErr w:type="spellStart"/>
      <w:r w:rsidRPr="00824EE1">
        <w:rPr>
          <w:rFonts w:cs="Segoe UI"/>
          <w:b/>
          <w:szCs w:val="22"/>
          <w:lang w:val="sk-SK"/>
        </w:rPr>
        <w:t>Adhesive</w:t>
      </w:r>
      <w:proofErr w:type="spellEnd"/>
      <w:r w:rsidRPr="00824EE1">
        <w:rPr>
          <w:rFonts w:cs="Segoe UI"/>
          <w:b/>
          <w:szCs w:val="22"/>
          <w:lang w:val="sk-SK"/>
        </w:rPr>
        <w:t xml:space="preserve"> Technologies rozšíri svoju ponuku produktov o doplnkové spájacie technológie na dynamicky sa rozvíjajúcich trhoch</w:t>
      </w:r>
    </w:p>
    <w:p w14:paraId="12E89530" w14:textId="77777777" w:rsidR="00824EE1" w:rsidRPr="00824EE1" w:rsidRDefault="00824EE1" w:rsidP="00824EE1">
      <w:pPr>
        <w:rPr>
          <w:rFonts w:cs="Segoe UI"/>
          <w:b/>
          <w:szCs w:val="22"/>
          <w:lang w:val="sk-SK"/>
        </w:rPr>
      </w:pPr>
    </w:p>
    <w:p w14:paraId="7FB0108D" w14:textId="77777777" w:rsidR="00824EE1" w:rsidRPr="00824EE1" w:rsidRDefault="00824EE1" w:rsidP="00824EE1">
      <w:pPr>
        <w:numPr>
          <w:ilvl w:val="0"/>
          <w:numId w:val="17"/>
        </w:numPr>
        <w:rPr>
          <w:rFonts w:cs="Segoe UI"/>
          <w:b/>
          <w:szCs w:val="22"/>
          <w:lang w:val="sk-SK"/>
        </w:rPr>
      </w:pPr>
      <w:r w:rsidRPr="00824EE1">
        <w:rPr>
          <w:rFonts w:cs="Segoe UI"/>
          <w:b/>
          <w:szCs w:val="22"/>
          <w:lang w:val="sk-SK"/>
        </w:rPr>
        <w:t>Inovatívny hráč v oblasti vysokovýkonných technológií na vodnej báze s udržateľnou konkurenčnou výhodou a silným potenciálom tvorby hodnoty</w:t>
      </w:r>
    </w:p>
    <w:p w14:paraId="2077E151" w14:textId="77777777" w:rsidR="00824EE1" w:rsidRPr="00824EE1" w:rsidRDefault="00824EE1" w:rsidP="00824EE1">
      <w:pPr>
        <w:rPr>
          <w:rFonts w:cs="Segoe UI"/>
          <w:b/>
          <w:szCs w:val="22"/>
          <w:lang w:val="sk-SK"/>
        </w:rPr>
      </w:pPr>
    </w:p>
    <w:p w14:paraId="320BB013" w14:textId="77777777" w:rsidR="00824EE1" w:rsidRPr="00824EE1" w:rsidRDefault="00824EE1" w:rsidP="00824EE1">
      <w:pPr>
        <w:numPr>
          <w:ilvl w:val="0"/>
          <w:numId w:val="17"/>
        </w:numPr>
        <w:rPr>
          <w:rFonts w:cs="Segoe UI"/>
          <w:b/>
          <w:szCs w:val="22"/>
          <w:lang w:val="sk-SK"/>
        </w:rPr>
      </w:pPr>
      <w:bookmarkStart w:id="0" w:name="_Hlk188867520"/>
      <w:r w:rsidRPr="00824EE1">
        <w:rPr>
          <w:rFonts w:cs="Segoe UI"/>
          <w:b/>
          <w:bCs/>
          <w:szCs w:val="22"/>
          <w:lang w:val="sk-SK"/>
        </w:rPr>
        <w:t>Okrem lepiacich pások na vodnej báze prístup aj k pokročilým technológiám a odborným znalostiam v oblasti tavných a polymérových pások na báze rozpúšťadiel</w:t>
      </w:r>
    </w:p>
    <w:p w14:paraId="056EA5F8" w14:textId="77777777" w:rsidR="00824EE1" w:rsidRPr="00824EE1" w:rsidRDefault="00824EE1" w:rsidP="00824EE1">
      <w:pPr>
        <w:rPr>
          <w:rFonts w:cs="Segoe UI"/>
          <w:b/>
          <w:szCs w:val="22"/>
          <w:lang w:val="sk-SK"/>
        </w:rPr>
      </w:pPr>
    </w:p>
    <w:p w14:paraId="00E1BF23" w14:textId="77777777" w:rsidR="00824EE1" w:rsidRPr="00824EE1" w:rsidRDefault="00824EE1" w:rsidP="00824EE1">
      <w:pPr>
        <w:numPr>
          <w:ilvl w:val="0"/>
          <w:numId w:val="17"/>
        </w:numPr>
        <w:rPr>
          <w:rFonts w:cs="Segoe UI"/>
          <w:b/>
          <w:szCs w:val="22"/>
          <w:lang w:val="sk-SK"/>
        </w:rPr>
      </w:pPr>
      <w:r w:rsidRPr="00824EE1">
        <w:rPr>
          <w:rFonts w:cs="Segoe UI"/>
          <w:b/>
          <w:szCs w:val="22"/>
          <w:lang w:val="sk-SK"/>
        </w:rPr>
        <w:t xml:space="preserve">Divízia </w:t>
      </w:r>
      <w:proofErr w:type="spellStart"/>
      <w:r w:rsidRPr="00824EE1">
        <w:rPr>
          <w:rFonts w:cs="Segoe UI"/>
          <w:b/>
          <w:szCs w:val="22"/>
          <w:lang w:val="sk-SK"/>
        </w:rPr>
        <w:t>Adhesive</w:t>
      </w:r>
      <w:proofErr w:type="spellEnd"/>
      <w:r w:rsidRPr="00824EE1">
        <w:rPr>
          <w:rFonts w:cs="Segoe UI"/>
          <w:b/>
          <w:szCs w:val="22"/>
          <w:lang w:val="sk-SK"/>
        </w:rPr>
        <w:t xml:space="preserve"> Technologies rozšíri svoje portfólio nad rámec tekutých lepidiel a svojim zákazníkom prinesie extra pridanú hodnotu </w:t>
      </w:r>
      <w:bookmarkEnd w:id="0"/>
    </w:p>
    <w:p w14:paraId="758584E8" w14:textId="77777777" w:rsidR="00824EE1" w:rsidRDefault="00824EE1" w:rsidP="008F090B">
      <w:pPr>
        <w:rPr>
          <w:rFonts w:cs="Segoe UI"/>
          <w:szCs w:val="22"/>
          <w:lang w:val="sk-SK"/>
        </w:rPr>
      </w:pPr>
    </w:p>
    <w:p w14:paraId="44030A6A" w14:textId="77777777" w:rsidR="004F74C9" w:rsidRPr="004F74C9" w:rsidRDefault="004F74C9" w:rsidP="004F74C9">
      <w:pPr>
        <w:rPr>
          <w:rFonts w:cs="Segoe UI"/>
          <w:szCs w:val="22"/>
          <w:lang w:val="sk-SK"/>
        </w:rPr>
      </w:pPr>
      <w:proofErr w:type="spellStart"/>
      <w:r w:rsidRPr="004F74C9">
        <w:rPr>
          <w:rFonts w:cs="Segoe UI"/>
          <w:szCs w:val="22"/>
          <w:lang w:val="sk-SK"/>
        </w:rPr>
        <w:t>Düsseldorf</w:t>
      </w:r>
      <w:proofErr w:type="spellEnd"/>
      <w:r w:rsidRPr="004F74C9">
        <w:rPr>
          <w:rFonts w:cs="Segoe UI"/>
          <w:szCs w:val="22"/>
          <w:lang w:val="sk-SK"/>
        </w:rPr>
        <w:t xml:space="preserve"> – Spoločnosť Henkel podpísala dohodu o prevzatí švajčiarskej spoločnosti ATP </w:t>
      </w:r>
      <w:proofErr w:type="spellStart"/>
      <w:r w:rsidRPr="004F74C9">
        <w:rPr>
          <w:rFonts w:cs="Segoe UI"/>
          <w:szCs w:val="22"/>
          <w:lang w:val="sk-SK"/>
        </w:rPr>
        <w:t>Adhesive</w:t>
      </w:r>
      <w:proofErr w:type="spellEnd"/>
      <w:r w:rsidRPr="004F74C9">
        <w:rPr>
          <w:rFonts w:cs="Segoe UI"/>
          <w:szCs w:val="22"/>
          <w:lang w:val="sk-SK"/>
        </w:rPr>
        <w:t xml:space="preserve"> Systems od fondu Arsenal </w:t>
      </w:r>
      <w:proofErr w:type="spellStart"/>
      <w:r w:rsidRPr="004F74C9">
        <w:rPr>
          <w:rFonts w:cs="Segoe UI"/>
          <w:szCs w:val="22"/>
          <w:lang w:val="sk-SK"/>
        </w:rPr>
        <w:t>Capital</w:t>
      </w:r>
      <w:proofErr w:type="spellEnd"/>
      <w:r w:rsidRPr="004F74C9">
        <w:rPr>
          <w:rFonts w:cs="Segoe UI"/>
          <w:szCs w:val="22"/>
          <w:lang w:val="sk-SK"/>
        </w:rPr>
        <w:t xml:space="preserve"> </w:t>
      </w:r>
      <w:proofErr w:type="spellStart"/>
      <w:r w:rsidRPr="004F74C9">
        <w:rPr>
          <w:rFonts w:cs="Segoe UI"/>
          <w:szCs w:val="22"/>
          <w:lang w:val="sk-SK"/>
        </w:rPr>
        <w:t>Partners</w:t>
      </w:r>
      <w:proofErr w:type="spellEnd"/>
      <w:r w:rsidRPr="004F74C9">
        <w:rPr>
          <w:rFonts w:cs="Segoe UI"/>
          <w:szCs w:val="22"/>
          <w:lang w:val="sk-SK"/>
        </w:rPr>
        <w:t xml:space="preserve">. ATP </w:t>
      </w:r>
      <w:proofErr w:type="spellStart"/>
      <w:r w:rsidRPr="004F74C9">
        <w:rPr>
          <w:rFonts w:cs="Segoe UI"/>
          <w:szCs w:val="22"/>
          <w:lang w:val="sk-SK"/>
        </w:rPr>
        <w:t>Adhesive</w:t>
      </w:r>
      <w:proofErr w:type="spellEnd"/>
      <w:r w:rsidRPr="004F74C9">
        <w:rPr>
          <w:rFonts w:cs="Segoe UI"/>
          <w:szCs w:val="22"/>
          <w:lang w:val="sk-SK"/>
        </w:rPr>
        <w:t xml:space="preserve"> Systems je popredným odborníkom na vysokovýkonné špeciálne lepiace pásky na vodnej báze s využitím v širokom spektre výrobných odvetví vrátane automobilového priemyslu, elektroniky, medicíny, stavebníctva a grafických aplikácií. Spoločnosť ATP </w:t>
      </w:r>
      <w:proofErr w:type="spellStart"/>
      <w:r w:rsidRPr="004F74C9">
        <w:rPr>
          <w:rFonts w:cs="Segoe UI"/>
          <w:szCs w:val="22"/>
          <w:lang w:val="sk-SK"/>
        </w:rPr>
        <w:t>Adhesive</w:t>
      </w:r>
      <w:proofErr w:type="spellEnd"/>
      <w:r w:rsidRPr="004F74C9">
        <w:rPr>
          <w:rFonts w:cs="Segoe UI"/>
          <w:szCs w:val="22"/>
          <w:lang w:val="sk-SK"/>
        </w:rPr>
        <w:t xml:space="preserve"> Systems pôsobí v Európe a Severnej Amerike, zamestnáva približne 700 ľudí a v roku 2025 očakáva tržby na úrovni približne 270 miliónov eur.</w:t>
      </w:r>
    </w:p>
    <w:p w14:paraId="43B34F23" w14:textId="77777777" w:rsidR="004F74C9" w:rsidRPr="004F74C9" w:rsidRDefault="004F74C9" w:rsidP="004F74C9">
      <w:pPr>
        <w:rPr>
          <w:rFonts w:cs="Segoe UI"/>
          <w:szCs w:val="22"/>
          <w:lang w:val="sk-SK"/>
        </w:rPr>
      </w:pPr>
    </w:p>
    <w:p w14:paraId="50EFC842" w14:textId="77777777" w:rsidR="004F74C9" w:rsidRPr="004F74C9" w:rsidRDefault="004F74C9" w:rsidP="004F74C9">
      <w:pPr>
        <w:rPr>
          <w:rFonts w:cs="Segoe UI"/>
          <w:szCs w:val="22"/>
          <w:lang w:val="sk-SK"/>
        </w:rPr>
      </w:pPr>
      <w:r w:rsidRPr="004F74C9">
        <w:rPr>
          <w:rFonts w:cs="Segoe UI"/>
          <w:i/>
          <w:iCs/>
          <w:szCs w:val="22"/>
          <w:lang w:val="sk-SK"/>
        </w:rPr>
        <w:t xml:space="preserve">„Rozširovanie nášho portfólia prostredníctvom akvizícií s pridanou hodnotou je neoddeliteľnou súčasťou našej strategickej agendy pre zmysluplný rast. Táto akvizícia umožní ďalší rozvoj nášho </w:t>
      </w:r>
      <w:r w:rsidRPr="004F74C9">
        <w:rPr>
          <w:rFonts w:cs="Segoe UI"/>
          <w:i/>
          <w:iCs/>
          <w:szCs w:val="22"/>
          <w:lang w:val="sk-SK"/>
        </w:rPr>
        <w:lastRenderedPageBreak/>
        <w:t xml:space="preserve">podnikania v oblasti lepiacich technológií tým, že posilní naše možnosti a ponuku v segmente lepiacich pások a rozšíri naše portfólio inovatívnych spájacích riešení. Produktová ponuka ATP </w:t>
      </w:r>
      <w:proofErr w:type="spellStart"/>
      <w:r w:rsidRPr="004F74C9">
        <w:rPr>
          <w:rFonts w:cs="Segoe UI"/>
          <w:i/>
          <w:iCs/>
          <w:szCs w:val="22"/>
          <w:lang w:val="sk-SK"/>
        </w:rPr>
        <w:t>Adhesive</w:t>
      </w:r>
      <w:proofErr w:type="spellEnd"/>
      <w:r w:rsidRPr="004F74C9">
        <w:rPr>
          <w:rFonts w:cs="Segoe UI"/>
          <w:i/>
          <w:iCs/>
          <w:szCs w:val="22"/>
          <w:lang w:val="sk-SK"/>
        </w:rPr>
        <w:t xml:space="preserve"> Systems je pre nás strategicky aj technologicky veľmi vhodným doplnkom. Zároveň podporuje naše ciele v oblasti udržateľnosti, keďže viac ako 90 percent portfólia využíva technológie na vodnej báze s nízkou uhlíkovou stopou,“</w:t>
      </w:r>
      <w:r w:rsidRPr="004F74C9">
        <w:rPr>
          <w:rFonts w:cs="Segoe UI"/>
          <w:szCs w:val="22"/>
          <w:lang w:val="sk-SK"/>
        </w:rPr>
        <w:t xml:space="preserve"> uviedol generálny riaditeľ spoločnosti Henkel </w:t>
      </w:r>
      <w:proofErr w:type="spellStart"/>
      <w:r w:rsidRPr="004F74C9">
        <w:rPr>
          <w:rFonts w:cs="Segoe UI"/>
          <w:szCs w:val="22"/>
          <w:lang w:val="sk-SK"/>
        </w:rPr>
        <w:t>Carsten</w:t>
      </w:r>
      <w:proofErr w:type="spellEnd"/>
      <w:r w:rsidRPr="004F74C9">
        <w:rPr>
          <w:rFonts w:cs="Segoe UI"/>
          <w:szCs w:val="22"/>
          <w:lang w:val="sk-SK"/>
        </w:rPr>
        <w:t xml:space="preserve"> </w:t>
      </w:r>
      <w:proofErr w:type="spellStart"/>
      <w:r w:rsidRPr="004F74C9">
        <w:rPr>
          <w:rFonts w:cs="Segoe UI"/>
          <w:szCs w:val="22"/>
          <w:lang w:val="sk-SK"/>
        </w:rPr>
        <w:t>Knobel</w:t>
      </w:r>
      <w:proofErr w:type="spellEnd"/>
      <w:r w:rsidRPr="004F74C9">
        <w:rPr>
          <w:rFonts w:cs="Segoe UI"/>
          <w:szCs w:val="22"/>
          <w:lang w:val="sk-SK"/>
        </w:rPr>
        <w:t>.</w:t>
      </w:r>
    </w:p>
    <w:p w14:paraId="19E25DF3" w14:textId="77777777" w:rsidR="004F74C9" w:rsidRPr="004F74C9" w:rsidRDefault="004F74C9" w:rsidP="004F74C9">
      <w:pPr>
        <w:rPr>
          <w:rFonts w:cs="Segoe UI"/>
          <w:szCs w:val="22"/>
          <w:lang w:val="sk-SK"/>
        </w:rPr>
      </w:pPr>
    </w:p>
    <w:p w14:paraId="1C3B022E" w14:textId="77777777" w:rsidR="004F74C9" w:rsidRPr="004F74C9" w:rsidRDefault="004F74C9" w:rsidP="004F74C9">
      <w:pPr>
        <w:rPr>
          <w:rFonts w:cs="Segoe UI"/>
          <w:szCs w:val="22"/>
          <w:lang w:val="sk-SK"/>
        </w:rPr>
      </w:pPr>
      <w:r w:rsidRPr="004F74C9">
        <w:rPr>
          <w:rFonts w:cs="Segoe UI"/>
          <w:i/>
          <w:iCs/>
          <w:szCs w:val="22"/>
          <w:lang w:val="sk-SK"/>
        </w:rPr>
        <w:t xml:space="preserve">„Touto akvizíciou ďalej posilníme našu obchodnú divíziu </w:t>
      </w:r>
      <w:proofErr w:type="spellStart"/>
      <w:r w:rsidRPr="004F74C9">
        <w:rPr>
          <w:rFonts w:cs="Segoe UI"/>
          <w:i/>
          <w:iCs/>
          <w:szCs w:val="22"/>
          <w:lang w:val="sk-SK"/>
        </w:rPr>
        <w:t>Adhesive</w:t>
      </w:r>
      <w:proofErr w:type="spellEnd"/>
      <w:r w:rsidRPr="004F74C9">
        <w:rPr>
          <w:rFonts w:cs="Segoe UI"/>
          <w:i/>
          <w:iCs/>
          <w:szCs w:val="22"/>
          <w:lang w:val="sk-SK"/>
        </w:rPr>
        <w:t xml:space="preserve"> Technologies. Spoločnosť ATP </w:t>
      </w:r>
      <w:proofErr w:type="spellStart"/>
      <w:r w:rsidRPr="004F74C9">
        <w:rPr>
          <w:rFonts w:cs="Segoe UI"/>
          <w:i/>
          <w:iCs/>
          <w:szCs w:val="22"/>
          <w:lang w:val="sk-SK"/>
        </w:rPr>
        <w:t>Adhesive</w:t>
      </w:r>
      <w:proofErr w:type="spellEnd"/>
      <w:r w:rsidRPr="004F74C9">
        <w:rPr>
          <w:rFonts w:cs="Segoe UI"/>
          <w:i/>
          <w:iCs/>
          <w:szCs w:val="22"/>
          <w:lang w:val="sk-SK"/>
        </w:rPr>
        <w:t xml:space="preserve"> Systems prináša presvedčivé portfólio špeciálnych pások na vodnej báze, ktoré sa v čoraz väčšej miere využívajú ako udržateľnejšia alternatíva s nízkym obsahom prchavých organických látok, vďaka čomu tento segment rastie výrazne rýchlejšie než celý trh lepiacich pások. Zároveň disponuje modernými výrobnými kapacitami a technologickými možnosťami a znalosťami, ktoré nám umožnia rozšíriť naše portfólio a vybudovať platformu presahujúcu rámec tekutých lepiacich technológií a zároveň urýchliť inovácie v oblasti udržateľnosti,“</w:t>
      </w:r>
      <w:r w:rsidRPr="004F74C9">
        <w:rPr>
          <w:rFonts w:cs="Segoe UI"/>
          <w:szCs w:val="22"/>
          <w:lang w:val="sk-SK"/>
        </w:rPr>
        <w:t xml:space="preserve"> dodal </w:t>
      </w:r>
      <w:proofErr w:type="spellStart"/>
      <w:r w:rsidRPr="004F74C9">
        <w:rPr>
          <w:rFonts w:cs="Segoe UI"/>
          <w:szCs w:val="22"/>
          <w:lang w:val="sk-SK"/>
        </w:rPr>
        <w:t>Mark</w:t>
      </w:r>
      <w:proofErr w:type="spellEnd"/>
      <w:r w:rsidRPr="004F74C9">
        <w:rPr>
          <w:rFonts w:cs="Segoe UI"/>
          <w:szCs w:val="22"/>
          <w:lang w:val="sk-SK"/>
        </w:rPr>
        <w:t xml:space="preserve"> </w:t>
      </w:r>
      <w:proofErr w:type="spellStart"/>
      <w:r w:rsidRPr="004F74C9">
        <w:rPr>
          <w:rFonts w:cs="Segoe UI"/>
          <w:szCs w:val="22"/>
          <w:lang w:val="sk-SK"/>
        </w:rPr>
        <w:t>Dorn</w:t>
      </w:r>
      <w:proofErr w:type="spellEnd"/>
      <w:r w:rsidRPr="004F74C9">
        <w:rPr>
          <w:rFonts w:cs="Segoe UI"/>
          <w:szCs w:val="22"/>
          <w:lang w:val="sk-SK"/>
        </w:rPr>
        <w:t xml:space="preserve">, výkonný viceprezident zodpovedný za obchodnú divíziu </w:t>
      </w:r>
      <w:proofErr w:type="spellStart"/>
      <w:r w:rsidRPr="004F74C9">
        <w:rPr>
          <w:rFonts w:cs="Segoe UI"/>
          <w:szCs w:val="22"/>
          <w:lang w:val="sk-SK"/>
        </w:rPr>
        <w:t>Adhesive</w:t>
      </w:r>
      <w:proofErr w:type="spellEnd"/>
      <w:r w:rsidRPr="004F74C9">
        <w:rPr>
          <w:rFonts w:cs="Segoe UI"/>
          <w:szCs w:val="22"/>
          <w:lang w:val="sk-SK"/>
        </w:rPr>
        <w:t xml:space="preserve"> Technologies.</w:t>
      </w:r>
    </w:p>
    <w:p w14:paraId="1ECF5C74" w14:textId="77777777" w:rsidR="004F74C9" w:rsidRPr="004F74C9" w:rsidRDefault="004F74C9" w:rsidP="004F74C9">
      <w:pPr>
        <w:rPr>
          <w:rFonts w:cs="Segoe UI"/>
          <w:szCs w:val="22"/>
          <w:lang w:val="sk-SK"/>
        </w:rPr>
      </w:pPr>
    </w:p>
    <w:p w14:paraId="48D80950" w14:textId="643A14B9" w:rsidR="00385185" w:rsidRPr="00B71239" w:rsidRDefault="004F74C9" w:rsidP="00643D8A">
      <w:pPr>
        <w:rPr>
          <w:rFonts w:cs="Segoe UI"/>
          <w:szCs w:val="22"/>
          <w:lang w:val="sk-SK"/>
        </w:rPr>
      </w:pPr>
      <w:r w:rsidRPr="004F74C9">
        <w:rPr>
          <w:rFonts w:cs="Segoe UI"/>
          <w:szCs w:val="22"/>
          <w:lang w:val="sk-SK"/>
        </w:rPr>
        <w:t>Akvizícia podlieha bežným podmienkam uzavretia vrátane schválenia príslušnými regulačnými orgánmi. Zmluvné strany sa dohodli, že finančné podmienky transakcie nebudú v tejto zverejnené.</w:t>
      </w:r>
    </w:p>
    <w:p w14:paraId="0AE9B6D5" w14:textId="4317D1AF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03D40B48" w14:textId="77777777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B71239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71239" w:rsidRDefault="004002DD" w:rsidP="004002DD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167065" w:rsidRDefault="00BF605A" w:rsidP="00BF605A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Adhesive</w:t>
      </w:r>
      <w:proofErr w:type="spellEnd"/>
      <w:r w:rsidRPr="00B71239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>
        <w:rPr>
          <w:rStyle w:val="AboutandContactBody"/>
          <w:lang w:val="sk-SK" w:bidi="bo-CN"/>
        </w:rPr>
        <w:t>, tmelmi</w:t>
      </w:r>
      <w:r w:rsidRPr="00B71239">
        <w:rPr>
          <w:rStyle w:val="AboutandContactBody"/>
          <w:lang w:val="sk-SK" w:bidi="bo-CN"/>
        </w:rPr>
        <w:t xml:space="preserve"> a funkčnými nátermi.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Consumer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Brands</w:t>
      </w:r>
      <w:proofErr w:type="spellEnd"/>
      <w:r w:rsidRPr="00B71239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</w:t>
      </w:r>
      <w:r w:rsidRPr="00DE270C">
        <w:rPr>
          <w:rStyle w:val="AboutandContactBody"/>
          <w:lang w:val="sk-SK" w:bidi="bo-CN"/>
        </w:rPr>
        <w:t>domácnosť.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DE270C">
        <w:rPr>
          <w:rStyle w:val="AboutandContactBody"/>
          <w:lang w:val="sk-SK" w:bidi="bo-CN"/>
        </w:rPr>
        <w:t>Loctite</w:t>
      </w:r>
      <w:proofErr w:type="spellEnd"/>
      <w:r w:rsidRPr="00DE270C">
        <w:rPr>
          <w:rStyle w:val="AboutandContactBody"/>
          <w:lang w:val="sk-SK" w:bidi="bo-CN"/>
        </w:rPr>
        <w:t xml:space="preserve">, </w:t>
      </w:r>
      <w:proofErr w:type="spellStart"/>
      <w:r w:rsidRPr="00DE270C">
        <w:rPr>
          <w:rStyle w:val="AboutandContactBody"/>
          <w:lang w:val="sk-SK" w:bidi="bo-CN"/>
        </w:rPr>
        <w:t>Persil</w:t>
      </w:r>
      <w:proofErr w:type="spellEnd"/>
      <w:r w:rsidRPr="00DE270C">
        <w:rPr>
          <w:rStyle w:val="AboutandContactBody"/>
          <w:lang w:val="sk-SK" w:bidi="bo-CN"/>
        </w:rPr>
        <w:t xml:space="preserve"> a </w:t>
      </w:r>
      <w:proofErr w:type="spellStart"/>
      <w:r w:rsidRPr="00DE270C">
        <w:rPr>
          <w:rStyle w:val="AboutandContactBody"/>
          <w:lang w:val="sk-SK" w:bidi="bo-CN"/>
        </w:rPr>
        <w:t>Schwarzkopf</w:t>
      </w:r>
      <w:proofErr w:type="spellEnd"/>
      <w:r w:rsidRPr="00DE270C">
        <w:rPr>
          <w:rStyle w:val="AboutandContactBody"/>
          <w:lang w:val="sk-SK" w:bidi="bo-CN"/>
        </w:rPr>
        <w:t>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Vo finančnom roku 202</w:t>
      </w:r>
      <w:r w:rsidR="00981A94">
        <w:rPr>
          <w:rStyle w:val="AboutandContactBody"/>
          <w:lang w:val="sk-SK" w:bidi="bo-CN"/>
        </w:rPr>
        <w:t>4</w:t>
      </w:r>
      <w:r w:rsidRPr="00DE270C">
        <w:rPr>
          <w:rStyle w:val="AboutandContactBody"/>
          <w:lang w:val="sk-SK" w:bidi="bo-CN"/>
        </w:rPr>
        <w:t xml:space="preserve"> vykázala spoločnosť Henkel obrat vo výške viac než 2</w:t>
      </w:r>
      <w:r w:rsidR="00BE74BB">
        <w:rPr>
          <w:rStyle w:val="AboutandContactBody"/>
          <w:lang w:val="sk-SK" w:bidi="bo-CN"/>
        </w:rPr>
        <w:t>1,</w:t>
      </w:r>
      <w:r w:rsidR="00BD2831">
        <w:rPr>
          <w:rStyle w:val="AboutandContactBody"/>
          <w:lang w:val="sk-SK" w:bidi="bo-CN"/>
        </w:rPr>
        <w:t>6</w:t>
      </w:r>
      <w:r w:rsidRPr="00DE270C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>
        <w:rPr>
          <w:rStyle w:val="AboutandContactBody"/>
          <w:lang w:val="sk-SK" w:bidi="bo-CN"/>
        </w:rPr>
        <w:t>3</w:t>
      </w:r>
      <w:r w:rsidRPr="00DE270C">
        <w:rPr>
          <w:rStyle w:val="AboutandContactBody"/>
          <w:lang w:val="sk-SK" w:bidi="bo-CN"/>
        </w:rPr>
        <w:t>,</w:t>
      </w:r>
      <w:r w:rsidR="00F12341">
        <w:rPr>
          <w:rStyle w:val="AboutandContactBody"/>
          <w:lang w:val="sk-SK" w:bidi="bo-CN"/>
        </w:rPr>
        <w:t>1</w:t>
      </w:r>
      <w:r w:rsidRPr="00DE270C">
        <w:rPr>
          <w:rStyle w:val="AboutandContactBody"/>
          <w:lang w:val="sk-SK" w:bidi="bo-CN"/>
        </w:rPr>
        <w:t xml:space="preserve"> mld. eur.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Prioritné akcie spoločnosti Henkel sú kótované na nemeckom akciovom indexe DAX.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Udržateľnosť už</w:t>
      </w:r>
      <w:r w:rsidRPr="00B71239">
        <w:rPr>
          <w:rStyle w:val="AboutandContactBody"/>
          <w:lang w:val="sk-SK" w:bidi="bo-CN"/>
        </w:rPr>
        <w:t xml:space="preserve"> dlhodobo patrí medzi tradičné priority spoločnosti Henkel, pričom na plnenie konkrétnych cieľov má spoločnosť vypracovanú jasnú stratégiu dlhodobej udržateľnosti.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>
        <w:rPr>
          <w:rStyle w:val="AboutandContactBody"/>
          <w:lang w:val="sk-SK" w:bidi="bo-CN"/>
        </w:rPr>
        <w:t xml:space="preserve">približne </w:t>
      </w:r>
      <w:r w:rsidR="00BE74BB">
        <w:rPr>
          <w:rStyle w:val="AboutandContactBody"/>
          <w:lang w:val="sk-SK" w:bidi="bo-CN"/>
        </w:rPr>
        <w:t>4</w:t>
      </w:r>
      <w:r w:rsidR="00EF6666">
        <w:rPr>
          <w:rStyle w:val="AboutandContactBody"/>
          <w:lang w:val="sk-SK" w:bidi="bo-CN"/>
        </w:rPr>
        <w:t>7</w:t>
      </w:r>
      <w:r w:rsidRPr="00B71239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„</w:t>
      </w:r>
      <w:proofErr w:type="spellStart"/>
      <w:r w:rsidRPr="00B71239">
        <w:rPr>
          <w:rStyle w:val="AboutandContactBody"/>
          <w:lang w:val="sk-SK" w:bidi="bo-CN"/>
        </w:rPr>
        <w:t>Pioneers</w:t>
      </w:r>
      <w:proofErr w:type="spellEnd"/>
      <w:r w:rsidRPr="00B71239">
        <w:rPr>
          <w:rStyle w:val="AboutandContactBody"/>
          <w:lang w:val="sk-SK" w:bidi="bo-CN"/>
        </w:rPr>
        <w:t xml:space="preserve"> at </w:t>
      </w:r>
      <w:proofErr w:type="spellStart"/>
      <w:r w:rsidRPr="00B71239">
        <w:rPr>
          <w:rStyle w:val="AboutandContactBody"/>
          <w:lang w:val="sk-SK" w:bidi="bo-CN"/>
        </w:rPr>
        <w:t>heart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for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the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good</w:t>
      </w:r>
      <w:proofErr w:type="spellEnd"/>
      <w:r w:rsidRPr="00B71239">
        <w:rPr>
          <w:rStyle w:val="AboutandContactBody"/>
          <w:lang w:val="sk-SK" w:bidi="bo-CN"/>
        </w:rPr>
        <w:t xml:space="preserve"> of </w:t>
      </w:r>
      <w:proofErr w:type="spellStart"/>
      <w:r w:rsidRPr="00B71239">
        <w:rPr>
          <w:rStyle w:val="AboutandContactBody"/>
          <w:lang w:val="sk-SK" w:bidi="bo-CN"/>
        </w:rPr>
        <w:t>generations</w:t>
      </w:r>
      <w:proofErr w:type="spellEnd"/>
      <w:r w:rsidRPr="00B71239">
        <w:rPr>
          <w:rStyle w:val="AboutandContactBody"/>
          <w:lang w:val="sk-SK" w:bidi="bo-CN"/>
        </w:rPr>
        <w:t>“.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Viac informácií nájdete na stránkach</w:t>
      </w:r>
      <w:r>
        <w:rPr>
          <w:rStyle w:val="AboutandContactBody"/>
          <w:lang w:val="sk-SK" w:bidi="bo-CN"/>
        </w:rPr>
        <w:t xml:space="preserve"> </w:t>
      </w:r>
      <w:r>
        <w:fldChar w:fldCharType="begin"/>
      </w:r>
      <w:r w:rsidRPr="00FC28E4">
        <w:rPr>
          <w:lang w:val="pl-PL"/>
        </w:rPr>
        <w:instrText>HYPERLINK "http://www.henkel.com"</w:instrText>
      </w:r>
      <w:r>
        <w:fldChar w:fldCharType="separate"/>
      </w:r>
      <w:r w:rsidRPr="00B05873">
        <w:rPr>
          <w:rStyle w:val="Hypertextovprepojenie"/>
          <w:szCs w:val="24"/>
          <w:lang w:val="sk-SK" w:bidi="bo-CN"/>
        </w:rPr>
        <w:t>www.henkel.com</w:t>
      </w:r>
      <w:r>
        <w:fldChar w:fldCharType="end"/>
      </w:r>
      <w:r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6D488C" w:rsidRDefault="006D488C" w:rsidP="006D488C">
      <w:pPr>
        <w:rPr>
          <w:sz w:val="18"/>
          <w:lang w:val="sk-SK"/>
        </w:rPr>
      </w:pPr>
      <w:r w:rsidRPr="006D488C">
        <w:rPr>
          <w:sz w:val="18"/>
          <w:lang w:val="sk-SK"/>
        </w:rPr>
        <w:t>HENKEL SLOVENSKO spol. s r. o.</w:t>
      </w:r>
      <w:r w:rsidRPr="006D488C">
        <w:rPr>
          <w:b/>
          <w:bCs/>
          <w:sz w:val="18"/>
          <w:lang w:val="sk-SK"/>
        </w:rPr>
        <w:t> </w:t>
      </w:r>
      <w:r w:rsidRPr="006D488C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6D488C">
        <w:rPr>
          <w:sz w:val="18"/>
          <w:lang w:val="sk-SK"/>
        </w:rPr>
        <w:t>Consumer</w:t>
      </w:r>
      <w:proofErr w:type="spellEnd"/>
      <w:r w:rsidRPr="006D488C">
        <w:rPr>
          <w:sz w:val="18"/>
          <w:lang w:val="sk-SK"/>
        </w:rPr>
        <w:t xml:space="preserve"> </w:t>
      </w:r>
      <w:proofErr w:type="spellStart"/>
      <w:r w:rsidRPr="006D488C">
        <w:rPr>
          <w:sz w:val="18"/>
          <w:lang w:val="sk-SK"/>
        </w:rPr>
        <w:t>Brands</w:t>
      </w:r>
      <w:proofErr w:type="spellEnd"/>
      <w:r w:rsidRPr="006D488C">
        <w:rPr>
          <w:sz w:val="18"/>
          <w:lang w:val="sk-SK"/>
        </w:rPr>
        <w:t xml:space="preserve"> a Henkel </w:t>
      </w:r>
      <w:proofErr w:type="spellStart"/>
      <w:r w:rsidRPr="006D488C">
        <w:rPr>
          <w:sz w:val="18"/>
          <w:lang w:val="sk-SK"/>
        </w:rPr>
        <w:t>Adhesive</w:t>
      </w:r>
      <w:proofErr w:type="spellEnd"/>
      <w:r w:rsidRPr="006D488C">
        <w:rPr>
          <w:sz w:val="18"/>
          <w:lang w:val="sk-SK"/>
        </w:rPr>
        <w:t xml:space="preserve"> Technologies. Významnou súčasťou je aj GBS</w:t>
      </w:r>
      <w:r w:rsidRPr="006D488C">
        <w:rPr>
          <w:sz w:val="18"/>
          <w:vertAlign w:val="superscript"/>
          <w:lang w:val="sk-SK"/>
        </w:rPr>
        <w:t>+</w:t>
      </w:r>
      <w:r w:rsidRPr="006D488C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</w:t>
      </w:r>
      <w:r w:rsidRPr="006D488C">
        <w:rPr>
          <w:sz w:val="18"/>
          <w:lang w:val="sk-SK"/>
        </w:rPr>
        <w:lastRenderedPageBreak/>
        <w:t>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>
        <w:rPr>
          <w:sz w:val="18"/>
          <w:lang w:val="sk-SK"/>
        </w:rPr>
        <w:t xml:space="preserve"> stránke</w:t>
      </w:r>
      <w:r w:rsidRPr="006D488C">
        <w:rPr>
          <w:sz w:val="18"/>
          <w:lang w:val="sk-SK"/>
        </w:rPr>
        <w:t xml:space="preserve"> </w:t>
      </w:r>
      <w:r>
        <w:fldChar w:fldCharType="begin"/>
      </w:r>
      <w:r w:rsidRPr="00FC28E4">
        <w:rPr>
          <w:lang w:val="pl-PL"/>
        </w:rPr>
        <w:instrText>HYPERLINK "http://www.henkel.sk" \t "_new"</w:instrText>
      </w:r>
      <w:r>
        <w:fldChar w:fldCharType="separate"/>
      </w:r>
      <w:r w:rsidRPr="006D488C">
        <w:rPr>
          <w:rStyle w:val="Hypertextovprepojenie"/>
          <w:szCs w:val="24"/>
          <w:lang w:val="sk-SK"/>
        </w:rPr>
        <w:t>www.henkel.sk</w:t>
      </w:r>
      <w:r>
        <w:fldChar w:fldCharType="end"/>
      </w:r>
      <w:r w:rsidR="002F160A">
        <w:rPr>
          <w:sz w:val="18"/>
          <w:lang w:val="sk-SK"/>
        </w:rPr>
        <w:t>.</w:t>
      </w:r>
    </w:p>
    <w:p w14:paraId="15EDB3FA" w14:textId="77777777" w:rsidR="001864C0" w:rsidRPr="00B71239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Zuzana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Riaditeľka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 xml:space="preserve"> komunikácie</w:t>
      </w:r>
      <w:r w:rsidRPr="00B71239">
        <w:rPr>
          <w:rStyle w:val="AboutandContactHeadline"/>
          <w:b w:val="0"/>
          <w:bCs w:val="0"/>
          <w:lang w:val="sk-SK"/>
        </w:rPr>
        <w:tab/>
      </w:r>
      <w:r>
        <w:rPr>
          <w:rStyle w:val="AboutandContactHeadline"/>
          <w:b w:val="0"/>
          <w:bCs w:val="0"/>
          <w:lang w:val="sk-SK"/>
        </w:rPr>
        <w:t>CEE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Telefón: +421 917 160 597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E-mail:  </w:t>
      </w:r>
      <w:hyperlink r:id="rId11" w:history="1">
        <w:r w:rsidRPr="00B71239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B71239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B71239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B71239" w:rsidRDefault="00BF6E82" w:rsidP="00BF6E82">
      <w:pPr>
        <w:rPr>
          <w:rStyle w:val="AboutandContactBody"/>
          <w:lang w:val="sk-SK"/>
        </w:rPr>
      </w:pPr>
    </w:p>
    <w:sectPr w:rsidR="00BF6E82" w:rsidRPr="00B71239" w:rsidSect="000A44A0">
      <w:head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37C1" w14:textId="77777777" w:rsidR="008F7A5B" w:rsidRDefault="008F7A5B">
      <w:r>
        <w:separator/>
      </w:r>
    </w:p>
  </w:endnote>
  <w:endnote w:type="continuationSeparator" w:id="0">
    <w:p w14:paraId="74104BC0" w14:textId="77777777" w:rsidR="008F7A5B" w:rsidRDefault="008F7A5B">
      <w:r>
        <w:continuationSeparator/>
      </w:r>
    </w:p>
  </w:endnote>
  <w:endnote w:type="continuationNotice" w:id="1">
    <w:p w14:paraId="48CBC190" w14:textId="77777777" w:rsidR="008F7A5B" w:rsidRDefault="008F7A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24C5" w14:textId="77777777" w:rsidR="008F7A5B" w:rsidRDefault="008F7A5B">
      <w:r>
        <w:separator/>
      </w:r>
    </w:p>
  </w:footnote>
  <w:footnote w:type="continuationSeparator" w:id="0">
    <w:p w14:paraId="1299A28F" w14:textId="77777777" w:rsidR="008F7A5B" w:rsidRDefault="008F7A5B">
      <w:r>
        <w:continuationSeparator/>
      </w:r>
    </w:p>
  </w:footnote>
  <w:footnote w:type="continuationNotice" w:id="1">
    <w:p w14:paraId="6D3E8F49" w14:textId="77777777" w:rsidR="008F7A5B" w:rsidRDefault="008F7A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4B6752"/>
    <w:multiLevelType w:val="hybridMultilevel"/>
    <w:tmpl w:val="FFFFFFFF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  <w:color w:val="FF0000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6"/>
  </w:num>
  <w:num w:numId="4" w16cid:durableId="1658344630">
    <w:abstractNumId w:val="14"/>
  </w:num>
  <w:num w:numId="5" w16cid:durableId="2132553883">
    <w:abstractNumId w:val="12"/>
  </w:num>
  <w:num w:numId="6" w16cid:durableId="545726518">
    <w:abstractNumId w:val="15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  <w:num w:numId="17" w16cid:durableId="2093550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A5E85"/>
    <w:rsid w:val="000B00B2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6BF"/>
    <w:rsid w:val="00170EC2"/>
    <w:rsid w:val="001731CE"/>
    <w:rsid w:val="00173E03"/>
    <w:rsid w:val="001864C0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747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4F74C9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97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70F"/>
    <w:rsid w:val="00703272"/>
    <w:rsid w:val="00705869"/>
    <w:rsid w:val="0070733C"/>
    <w:rsid w:val="00710C5D"/>
    <w:rsid w:val="0071348C"/>
    <w:rsid w:val="00717273"/>
    <w:rsid w:val="00720FD4"/>
    <w:rsid w:val="00724AF2"/>
    <w:rsid w:val="00725058"/>
    <w:rsid w:val="0073096C"/>
    <w:rsid w:val="00732900"/>
    <w:rsid w:val="00742398"/>
    <w:rsid w:val="007507B5"/>
    <w:rsid w:val="0075091D"/>
    <w:rsid w:val="00753A24"/>
    <w:rsid w:val="0075720A"/>
    <w:rsid w:val="0077047F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A7B40"/>
    <w:rsid w:val="007B499C"/>
    <w:rsid w:val="007B4D4B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4EE1"/>
    <w:rsid w:val="0082699A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090B"/>
    <w:rsid w:val="008F125E"/>
    <w:rsid w:val="008F4D2F"/>
    <w:rsid w:val="008F7A5B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B2F94"/>
    <w:rsid w:val="00AC46CF"/>
    <w:rsid w:val="00AC67B1"/>
    <w:rsid w:val="00AD44FE"/>
    <w:rsid w:val="00AE49F1"/>
    <w:rsid w:val="00AF21ED"/>
    <w:rsid w:val="00B05CCA"/>
    <w:rsid w:val="00B14271"/>
    <w:rsid w:val="00B14C02"/>
    <w:rsid w:val="00B16270"/>
    <w:rsid w:val="00B2685D"/>
    <w:rsid w:val="00B30351"/>
    <w:rsid w:val="00B33C2A"/>
    <w:rsid w:val="00B422EC"/>
    <w:rsid w:val="00B61972"/>
    <w:rsid w:val="00B6547F"/>
    <w:rsid w:val="00B6752E"/>
    <w:rsid w:val="00B71239"/>
    <w:rsid w:val="00B726D4"/>
    <w:rsid w:val="00B8214F"/>
    <w:rsid w:val="00B86A4F"/>
    <w:rsid w:val="00B93035"/>
    <w:rsid w:val="00B9337E"/>
    <w:rsid w:val="00B942A8"/>
    <w:rsid w:val="00B9479D"/>
    <w:rsid w:val="00B958E8"/>
    <w:rsid w:val="00B97E4A"/>
    <w:rsid w:val="00BA09B2"/>
    <w:rsid w:val="00BA5B46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60C7"/>
    <w:rsid w:val="00C24C17"/>
    <w:rsid w:val="00C32857"/>
    <w:rsid w:val="00C3758F"/>
    <w:rsid w:val="00C40B88"/>
    <w:rsid w:val="00C42C93"/>
    <w:rsid w:val="00C43F41"/>
    <w:rsid w:val="00C47D87"/>
    <w:rsid w:val="00C50DBB"/>
    <w:rsid w:val="00C5376E"/>
    <w:rsid w:val="00C808A6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4338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266D9"/>
    <w:rsid w:val="00F270E9"/>
    <w:rsid w:val="00F275C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28E4"/>
    <w:rsid w:val="00FC4477"/>
    <w:rsid w:val="00FC46FB"/>
    <w:rsid w:val="00FD0A38"/>
    <w:rsid w:val="00FD2BD3"/>
    <w:rsid w:val="00FD4CCA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uzana.kanuchova@henk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2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20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Katarína Kvanková</cp:lastModifiedBy>
  <cp:revision>43</cp:revision>
  <cp:lastPrinted>2016-11-16T19:11:00Z</cp:lastPrinted>
  <dcterms:created xsi:type="dcterms:W3CDTF">2023-08-02T17:38:00Z</dcterms:created>
  <dcterms:modified xsi:type="dcterms:W3CDTF">2026-01-26T12:07:00Z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