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0DAD6" w14:textId="77777777" w:rsidR="00A74543" w:rsidRPr="00AC5EB9" w:rsidRDefault="00000000">
      <w:pPr>
        <w:spacing w:before="240" w:after="240"/>
        <w:jc w:val="center"/>
        <w:rPr>
          <w:rFonts w:ascii="Segoe UI" w:hAnsi="Segoe UI" w:cs="Segoe UI"/>
          <w:b/>
          <w:bCs/>
          <w:sz w:val="28"/>
          <w:szCs w:val="28"/>
        </w:rPr>
      </w:pPr>
      <w:r w:rsidRPr="00AC5EB9">
        <w:rPr>
          <w:rFonts w:ascii="Segoe UI" w:hAnsi="Segoe UI" w:cs="Segoe UI"/>
          <w:b/>
          <w:bCs/>
          <w:sz w:val="28"/>
          <w:szCs w:val="28"/>
        </w:rPr>
        <w:t>Mejoras en hogares y nuevos espacios de aprendizaje: Henkel impacta en Buin y Quilicura</w:t>
      </w:r>
    </w:p>
    <w:p w14:paraId="54A82DFD" w14:textId="5F94F30D" w:rsidR="00A74543" w:rsidRPr="00C8347F" w:rsidRDefault="00000000">
      <w:pPr>
        <w:spacing w:before="240" w:after="240"/>
        <w:jc w:val="both"/>
        <w:rPr>
          <w:rFonts w:ascii="Segoe UI" w:hAnsi="Segoe UI" w:cs="Segoe UI"/>
          <w:b/>
          <w:bCs/>
        </w:rPr>
      </w:pPr>
      <w:r w:rsidRPr="00AC5EB9">
        <w:rPr>
          <w:rFonts w:ascii="Segoe UI" w:hAnsi="Segoe UI" w:cs="Segoe UI"/>
        </w:rPr>
        <w:t xml:space="preserve">En el </w:t>
      </w:r>
      <w:r w:rsidRPr="00C8347F">
        <w:rPr>
          <w:rFonts w:ascii="Segoe UI" w:hAnsi="Segoe UI" w:cs="Segoe UI"/>
        </w:rPr>
        <w:t xml:space="preserve">contexto de </w:t>
      </w:r>
      <w:r w:rsidR="00861FBF" w:rsidRPr="00C8347F">
        <w:rPr>
          <w:rFonts w:ascii="Segoe UI" w:hAnsi="Segoe UI" w:cs="Segoe UI"/>
        </w:rPr>
        <w:t xml:space="preserve">la celebración por </w:t>
      </w:r>
      <w:r w:rsidR="00AC5EB9" w:rsidRPr="00C8347F">
        <w:rPr>
          <w:rFonts w:ascii="Segoe UI" w:hAnsi="Segoe UI" w:cs="Segoe UI"/>
        </w:rPr>
        <w:t xml:space="preserve">los </w:t>
      </w:r>
      <w:r w:rsidRPr="00C8347F">
        <w:rPr>
          <w:rFonts w:ascii="Segoe UI" w:hAnsi="Segoe UI" w:cs="Segoe UI"/>
        </w:rPr>
        <w:t>40 años en el país</w:t>
      </w:r>
      <w:r w:rsidR="00861FBF" w:rsidRPr="00C8347F">
        <w:rPr>
          <w:rFonts w:ascii="Segoe UI" w:hAnsi="Segoe UI" w:cs="Segoe UI"/>
        </w:rPr>
        <w:t>,</w:t>
      </w:r>
      <w:r w:rsidRPr="00C8347F">
        <w:rPr>
          <w:rFonts w:ascii="Segoe UI" w:hAnsi="Segoe UI" w:cs="Segoe UI"/>
        </w:rPr>
        <w:t xml:space="preserve"> la compañía alemana</w:t>
      </w:r>
      <w:r w:rsidR="001D7BC8" w:rsidRPr="00C8347F">
        <w:rPr>
          <w:rFonts w:ascii="Segoe UI" w:hAnsi="Segoe UI" w:cs="Segoe UI"/>
        </w:rPr>
        <w:t xml:space="preserve">, </w:t>
      </w:r>
      <w:r w:rsidR="00861FBF" w:rsidRPr="00C8347F">
        <w:rPr>
          <w:rFonts w:ascii="Segoe UI" w:hAnsi="Segoe UI" w:cs="Segoe UI"/>
        </w:rPr>
        <w:t xml:space="preserve">llevó adelante </w:t>
      </w:r>
      <w:r w:rsidRPr="00C8347F">
        <w:rPr>
          <w:rFonts w:ascii="Segoe UI" w:hAnsi="Segoe UI" w:cs="Segoe UI"/>
        </w:rPr>
        <w:t>la construcción de dormitorios adaptados par</w:t>
      </w:r>
      <w:r w:rsidR="00A160D6" w:rsidRPr="00C8347F">
        <w:rPr>
          <w:rFonts w:ascii="Segoe UI" w:hAnsi="Segoe UI" w:cs="Segoe UI"/>
        </w:rPr>
        <w:t>a</w:t>
      </w:r>
      <w:r w:rsidRPr="00C8347F">
        <w:rPr>
          <w:rFonts w:ascii="Segoe UI" w:hAnsi="Segoe UI" w:cs="Segoe UI"/>
        </w:rPr>
        <w:t xml:space="preserve"> </w:t>
      </w:r>
      <w:r w:rsidR="00EA37FD" w:rsidRPr="00C8347F">
        <w:rPr>
          <w:rFonts w:ascii="Segoe UI" w:hAnsi="Segoe UI" w:cs="Segoe UI"/>
        </w:rPr>
        <w:t xml:space="preserve">beneficio </w:t>
      </w:r>
      <w:r w:rsidR="00A160D6" w:rsidRPr="00C8347F">
        <w:rPr>
          <w:rFonts w:ascii="Segoe UI" w:hAnsi="Segoe UI" w:cs="Segoe UI"/>
        </w:rPr>
        <w:t xml:space="preserve">de niños </w:t>
      </w:r>
      <w:r w:rsidRPr="00C8347F">
        <w:rPr>
          <w:rFonts w:ascii="Segoe UI" w:hAnsi="Segoe UI" w:cs="Segoe UI"/>
        </w:rPr>
        <w:t xml:space="preserve">con necesidades especiales y nuevos </w:t>
      </w:r>
      <w:r w:rsidR="00771DCB" w:rsidRPr="00C8347F">
        <w:rPr>
          <w:rFonts w:ascii="Segoe UI" w:hAnsi="Segoe UI" w:cs="Segoe UI"/>
        </w:rPr>
        <w:t>espacios</w:t>
      </w:r>
      <w:r w:rsidR="00210F84" w:rsidRPr="00C8347F">
        <w:rPr>
          <w:rFonts w:ascii="Segoe UI" w:hAnsi="Segoe UI" w:cs="Segoe UI"/>
        </w:rPr>
        <w:t xml:space="preserve"> </w:t>
      </w:r>
      <w:r w:rsidRPr="00C8347F">
        <w:rPr>
          <w:rFonts w:ascii="Segoe UI" w:hAnsi="Segoe UI" w:cs="Segoe UI"/>
        </w:rPr>
        <w:t>escolares al aire libre.</w:t>
      </w:r>
    </w:p>
    <w:p w14:paraId="52F9327A" w14:textId="6EE2E7B2" w:rsidR="00A74543" w:rsidRPr="00C8347F" w:rsidRDefault="00000000">
      <w:pPr>
        <w:spacing w:before="240" w:after="240"/>
        <w:jc w:val="both"/>
        <w:rPr>
          <w:rFonts w:ascii="Segoe UI" w:hAnsi="Segoe UI" w:cs="Segoe UI"/>
          <w:strike/>
        </w:rPr>
      </w:pPr>
      <w:r w:rsidRPr="00C8347F">
        <w:rPr>
          <w:rFonts w:ascii="Segoe UI" w:hAnsi="Segoe UI" w:cs="Segoe UI"/>
          <w:b/>
          <w:bCs/>
        </w:rPr>
        <w:t xml:space="preserve">Santiago, </w:t>
      </w:r>
      <w:r w:rsidR="00210F84" w:rsidRPr="00C8347F">
        <w:rPr>
          <w:rFonts w:ascii="Segoe UI" w:hAnsi="Segoe UI" w:cs="Segoe UI"/>
          <w:b/>
          <w:bCs/>
        </w:rPr>
        <w:t>enero de 2026</w:t>
      </w:r>
      <w:r w:rsidRPr="00C8347F">
        <w:rPr>
          <w:rFonts w:ascii="Segoe UI" w:hAnsi="Segoe UI" w:cs="Segoe UI"/>
          <w:b/>
          <w:bCs/>
        </w:rPr>
        <w:t xml:space="preserve">. </w:t>
      </w:r>
      <w:r w:rsidRPr="00C8347F">
        <w:rPr>
          <w:rFonts w:ascii="Segoe UI" w:hAnsi="Segoe UI" w:cs="Segoe UI"/>
        </w:rPr>
        <w:t>– Henkel quiso dar un significado distinto a su aniversario número 40 en Chile</w:t>
      </w:r>
      <w:r w:rsidR="001A4D33" w:rsidRPr="00C8347F">
        <w:rPr>
          <w:rFonts w:ascii="Segoe UI" w:hAnsi="Segoe UI" w:cs="Segoe UI"/>
        </w:rPr>
        <w:t>, cerrando el año con actividades que se sumaron a su historia</w:t>
      </w:r>
      <w:r w:rsidRPr="00C8347F">
        <w:rPr>
          <w:rFonts w:ascii="Segoe UI" w:hAnsi="Segoe UI" w:cs="Segoe UI"/>
        </w:rPr>
        <w:t>. Bajo la premisa de que los espacios físicos influyen directamente en la dignidad y el desarrollo de las personas, la compañía impulsó iniciativas de alto impacto social en Buin y Quilicura, centradas en mejorar la calidad de vida de niños que requieren cuidados médicos</w:t>
      </w:r>
      <w:r w:rsidR="00787A70" w:rsidRPr="00C8347F">
        <w:rPr>
          <w:rFonts w:ascii="Segoe UI" w:hAnsi="Segoe UI" w:cs="Segoe UI"/>
        </w:rPr>
        <w:t xml:space="preserve">, así como de </w:t>
      </w:r>
      <w:r w:rsidRPr="00C8347F">
        <w:rPr>
          <w:rFonts w:ascii="Segoe UI" w:hAnsi="Segoe UI" w:cs="Segoe UI"/>
        </w:rPr>
        <w:t>estudiantes que necesitaban mejores entornos educativos.</w:t>
      </w:r>
    </w:p>
    <w:p w14:paraId="04A9D3EC" w14:textId="77777777" w:rsidR="00A74543" w:rsidRPr="00C8347F" w:rsidRDefault="00000000">
      <w:pPr>
        <w:spacing w:before="240" w:after="240"/>
        <w:jc w:val="both"/>
        <w:rPr>
          <w:rFonts w:ascii="Segoe UI" w:hAnsi="Segoe UI" w:cs="Segoe UI"/>
          <w:b/>
          <w:bCs/>
        </w:rPr>
      </w:pPr>
      <w:r w:rsidRPr="00C8347F">
        <w:rPr>
          <w:rFonts w:ascii="Segoe UI" w:hAnsi="Segoe UI" w:cs="Segoe UI"/>
          <w:b/>
          <w:bCs/>
        </w:rPr>
        <w:t xml:space="preserve">Dignidad para la recuperación en casa </w:t>
      </w:r>
    </w:p>
    <w:p w14:paraId="0233A628" w14:textId="4079C3EC" w:rsidR="00A74543" w:rsidRPr="00C8347F" w:rsidRDefault="00000000">
      <w:pPr>
        <w:spacing w:before="240" w:after="240"/>
        <w:jc w:val="both"/>
        <w:rPr>
          <w:rFonts w:ascii="Segoe UI" w:hAnsi="Segoe UI" w:cs="Segoe UI"/>
        </w:rPr>
      </w:pPr>
      <w:r w:rsidRPr="00C8347F">
        <w:rPr>
          <w:rFonts w:ascii="Segoe UI" w:hAnsi="Segoe UI" w:cs="Segoe UI"/>
        </w:rPr>
        <w:t xml:space="preserve">En Buin, el impacto fue inmediato para </w:t>
      </w:r>
      <w:r w:rsidR="00000AFB" w:rsidRPr="00C8347F">
        <w:rPr>
          <w:rFonts w:ascii="Segoe UI" w:hAnsi="Segoe UI" w:cs="Segoe UI"/>
        </w:rPr>
        <w:t xml:space="preserve">el bienestar </w:t>
      </w:r>
      <w:r w:rsidRPr="00C8347F">
        <w:rPr>
          <w:rFonts w:ascii="Segoe UI" w:hAnsi="Segoe UI" w:cs="Segoe UI"/>
        </w:rPr>
        <w:t>de dos niños con necesidades especiales. Sus hogares fueron intervenidos para construir y adaptar</w:t>
      </w:r>
      <w:r w:rsidR="00787A70" w:rsidRPr="00C8347F">
        <w:rPr>
          <w:rFonts w:ascii="Segoe UI" w:hAnsi="Segoe UI" w:cs="Segoe UI"/>
        </w:rPr>
        <w:t xml:space="preserve"> </w:t>
      </w:r>
      <w:r w:rsidRPr="00C8347F">
        <w:rPr>
          <w:rFonts w:ascii="Segoe UI" w:hAnsi="Segoe UI" w:cs="Segoe UI"/>
        </w:rPr>
        <w:t>dormitorios</w:t>
      </w:r>
      <w:r w:rsidR="00787A70" w:rsidRPr="00C8347F">
        <w:rPr>
          <w:rFonts w:ascii="Segoe UI" w:hAnsi="Segoe UI" w:cs="Segoe UI"/>
        </w:rPr>
        <w:t xml:space="preserve">, </w:t>
      </w:r>
      <w:r w:rsidR="00D31C97" w:rsidRPr="00C8347F">
        <w:rPr>
          <w:rFonts w:ascii="Segoe UI" w:hAnsi="Segoe UI" w:cs="Segoe UI"/>
        </w:rPr>
        <w:t xml:space="preserve">así </w:t>
      </w:r>
      <w:r w:rsidR="00787A70" w:rsidRPr="00C8347F">
        <w:rPr>
          <w:rFonts w:ascii="Segoe UI" w:hAnsi="Segoe UI" w:cs="Segoe UI"/>
        </w:rPr>
        <w:t>como</w:t>
      </w:r>
      <w:r w:rsidR="00D31C97" w:rsidRPr="00C8347F">
        <w:rPr>
          <w:rFonts w:ascii="Segoe UI" w:hAnsi="Segoe UI" w:cs="Segoe UI"/>
        </w:rPr>
        <w:t xml:space="preserve"> </w:t>
      </w:r>
      <w:r w:rsidRPr="00C8347F">
        <w:rPr>
          <w:rFonts w:ascii="Segoe UI" w:hAnsi="Segoe UI" w:cs="Segoe UI"/>
        </w:rPr>
        <w:t>baños, sumando extensiones de 13 metros cuadrados diseñadas específicamente para sus requerimientos</w:t>
      </w:r>
      <w:r w:rsidR="00C20702" w:rsidRPr="00C8347F">
        <w:rPr>
          <w:rFonts w:ascii="Segoe UI" w:hAnsi="Segoe UI" w:cs="Segoe UI"/>
        </w:rPr>
        <w:t xml:space="preserve"> brindando</w:t>
      </w:r>
      <w:r w:rsidRPr="00C8347F">
        <w:rPr>
          <w:rFonts w:ascii="Segoe UI" w:hAnsi="Segoe UI" w:cs="Segoe UI"/>
        </w:rPr>
        <w:t xml:space="preserve"> un entorno seguro y digno para el cuidado diario.</w:t>
      </w:r>
    </w:p>
    <w:p w14:paraId="2361F3AD" w14:textId="7399D6F1" w:rsidR="00787A70" w:rsidRPr="00C8347F" w:rsidRDefault="00787A70">
      <w:pPr>
        <w:spacing w:before="240" w:after="240"/>
        <w:jc w:val="both"/>
        <w:rPr>
          <w:rFonts w:ascii="Segoe UI" w:hAnsi="Segoe UI" w:cs="Segoe UI"/>
        </w:rPr>
      </w:pPr>
      <w:r w:rsidRPr="00C8347F">
        <w:rPr>
          <w:rFonts w:ascii="Segoe UI" w:hAnsi="Segoe UI" w:cs="Segoe UI"/>
        </w:rPr>
        <w:t>Esta acción fue parte del programa</w:t>
      </w:r>
      <w:r w:rsidR="00C20702" w:rsidRPr="00C8347F">
        <w:rPr>
          <w:rFonts w:ascii="Segoe UI" w:hAnsi="Segoe UI" w:cs="Segoe UI"/>
        </w:rPr>
        <w:t xml:space="preserve"> global</w:t>
      </w:r>
      <w:r w:rsidRPr="00C8347F">
        <w:rPr>
          <w:rFonts w:ascii="Segoe UI" w:hAnsi="Segoe UI" w:cs="Segoe UI"/>
        </w:rPr>
        <w:t xml:space="preserve"> "</w:t>
      </w:r>
      <w:proofErr w:type="spellStart"/>
      <w:r w:rsidRPr="00C8347F">
        <w:rPr>
          <w:rFonts w:ascii="Segoe UI" w:hAnsi="Segoe UI" w:cs="Segoe UI"/>
        </w:rPr>
        <w:t>Build</w:t>
      </w:r>
      <w:proofErr w:type="spellEnd"/>
      <w:r w:rsidRPr="00C8347F">
        <w:rPr>
          <w:rFonts w:ascii="Segoe UI" w:hAnsi="Segoe UI" w:cs="Segoe UI"/>
        </w:rPr>
        <w:t xml:space="preserve"> </w:t>
      </w:r>
      <w:proofErr w:type="spellStart"/>
      <w:r w:rsidRPr="00C8347F">
        <w:rPr>
          <w:rFonts w:ascii="Segoe UI" w:hAnsi="Segoe UI" w:cs="Segoe UI"/>
        </w:rPr>
        <w:t>for</w:t>
      </w:r>
      <w:proofErr w:type="spellEnd"/>
      <w:r w:rsidRPr="00C8347F">
        <w:rPr>
          <w:rFonts w:ascii="Segoe UI" w:hAnsi="Segoe UI" w:cs="Segoe UI"/>
        </w:rPr>
        <w:t xml:space="preserve"> </w:t>
      </w:r>
      <w:proofErr w:type="spellStart"/>
      <w:r w:rsidRPr="00C8347F">
        <w:rPr>
          <w:rFonts w:ascii="Segoe UI" w:hAnsi="Segoe UI" w:cs="Segoe UI"/>
        </w:rPr>
        <w:t>Generations</w:t>
      </w:r>
      <w:proofErr w:type="spellEnd"/>
      <w:r w:rsidRPr="00C8347F">
        <w:rPr>
          <w:rFonts w:ascii="Segoe UI" w:hAnsi="Segoe UI" w:cs="Segoe UI"/>
        </w:rPr>
        <w:t>", del negocio de Adhes</w:t>
      </w:r>
      <w:r w:rsidR="00C20702" w:rsidRPr="00C8347F">
        <w:rPr>
          <w:rFonts w:ascii="Segoe UI" w:hAnsi="Segoe UI" w:cs="Segoe UI"/>
        </w:rPr>
        <w:t>ive Technologies</w:t>
      </w:r>
      <w:r w:rsidRPr="00C8347F">
        <w:rPr>
          <w:rFonts w:ascii="Segoe UI" w:hAnsi="Segoe UI" w:cs="Segoe UI"/>
        </w:rPr>
        <w:t xml:space="preserve">, y realizada en alianza con la ONG Hábitat para la Humanidad. </w:t>
      </w:r>
    </w:p>
    <w:p w14:paraId="2D70FAE5" w14:textId="6518FFC9" w:rsidR="00787A70" w:rsidRPr="00C8347F" w:rsidRDefault="00787A70">
      <w:pPr>
        <w:spacing w:before="240" w:after="240"/>
        <w:jc w:val="both"/>
        <w:rPr>
          <w:rFonts w:ascii="Segoe UI" w:hAnsi="Segoe UI" w:cs="Segoe UI"/>
          <w:lang w:val="es-ES"/>
        </w:rPr>
      </w:pPr>
      <w:r w:rsidRPr="00C8347F">
        <w:rPr>
          <w:rFonts w:ascii="Segoe UI" w:hAnsi="Segoe UI" w:cs="Segoe UI"/>
          <w:lang w:val="es-ES"/>
        </w:rPr>
        <w:t>“</w:t>
      </w:r>
      <w:proofErr w:type="spellStart"/>
      <w:r w:rsidRPr="00C8347F">
        <w:rPr>
          <w:rFonts w:ascii="Segoe UI" w:hAnsi="Segoe UI" w:cs="Segoe UI"/>
          <w:lang w:val="es-ES"/>
        </w:rPr>
        <w:t>Build</w:t>
      </w:r>
      <w:proofErr w:type="spellEnd"/>
      <w:r w:rsidRPr="00C8347F">
        <w:rPr>
          <w:rFonts w:ascii="Segoe UI" w:hAnsi="Segoe UI" w:cs="Segoe UI"/>
          <w:lang w:val="es-ES"/>
        </w:rPr>
        <w:t xml:space="preserve"> </w:t>
      </w:r>
      <w:proofErr w:type="spellStart"/>
      <w:r w:rsidRPr="00C8347F">
        <w:rPr>
          <w:rFonts w:ascii="Segoe UI" w:hAnsi="Segoe UI" w:cs="Segoe UI"/>
          <w:lang w:val="es-ES"/>
        </w:rPr>
        <w:t>for</w:t>
      </w:r>
      <w:proofErr w:type="spellEnd"/>
      <w:r w:rsidRPr="00C8347F">
        <w:rPr>
          <w:rFonts w:ascii="Segoe UI" w:hAnsi="Segoe UI" w:cs="Segoe UI"/>
          <w:lang w:val="es-ES"/>
        </w:rPr>
        <w:t xml:space="preserve"> </w:t>
      </w:r>
      <w:proofErr w:type="spellStart"/>
      <w:r w:rsidRPr="00C8347F">
        <w:rPr>
          <w:rFonts w:ascii="Segoe UI" w:hAnsi="Segoe UI" w:cs="Segoe UI"/>
          <w:lang w:val="es-ES"/>
        </w:rPr>
        <w:t>Generations</w:t>
      </w:r>
      <w:proofErr w:type="spellEnd"/>
      <w:r w:rsidRPr="00C8347F">
        <w:rPr>
          <w:rFonts w:ascii="Segoe UI" w:hAnsi="Segoe UI" w:cs="Segoe UI"/>
          <w:lang w:val="es-ES"/>
        </w:rPr>
        <w:t>” es una de las iniciativas globales de responsabilidad social de Henkel, diseñad</w:t>
      </w:r>
      <w:r w:rsidR="00C20702" w:rsidRPr="00C8347F">
        <w:rPr>
          <w:rFonts w:ascii="Segoe UI" w:hAnsi="Segoe UI" w:cs="Segoe UI"/>
          <w:lang w:val="es-ES"/>
        </w:rPr>
        <w:t>a</w:t>
      </w:r>
      <w:r w:rsidRPr="00C8347F">
        <w:rPr>
          <w:rFonts w:ascii="Segoe UI" w:hAnsi="Segoe UI" w:cs="Segoe UI"/>
          <w:lang w:val="es-ES"/>
        </w:rPr>
        <w:t xml:space="preserve"> para generar un impacto positivo y duradero en las comunidades donde opera. A través de </w:t>
      </w:r>
      <w:r w:rsidR="00C20702" w:rsidRPr="00C8347F">
        <w:rPr>
          <w:rFonts w:ascii="Segoe UI" w:hAnsi="Segoe UI" w:cs="Segoe UI"/>
          <w:lang w:val="es-ES"/>
        </w:rPr>
        <w:t>acciones</w:t>
      </w:r>
      <w:r w:rsidRPr="00C8347F">
        <w:rPr>
          <w:rFonts w:ascii="Segoe UI" w:hAnsi="Segoe UI" w:cs="Segoe UI"/>
          <w:lang w:val="es-ES"/>
        </w:rPr>
        <w:t xml:space="preserve"> que promueven la educación, la inclusión y la sostenibilidad, el programa busca construir espacios seguros y accesibles, mejora</w:t>
      </w:r>
      <w:r w:rsidR="004376FC" w:rsidRPr="00C8347F">
        <w:rPr>
          <w:rFonts w:ascii="Segoe UI" w:hAnsi="Segoe UI" w:cs="Segoe UI"/>
          <w:lang w:val="es-ES"/>
        </w:rPr>
        <w:t>n</w:t>
      </w:r>
      <w:r w:rsidRPr="00C8347F">
        <w:rPr>
          <w:rFonts w:ascii="Segoe UI" w:hAnsi="Segoe UI" w:cs="Segoe UI"/>
          <w:lang w:val="es-ES"/>
        </w:rPr>
        <w:t>do la calidad de vida de personas en situación de vulnerabilidad</w:t>
      </w:r>
      <w:r w:rsidR="004376FC" w:rsidRPr="00C8347F">
        <w:rPr>
          <w:rFonts w:ascii="Segoe UI" w:hAnsi="Segoe UI" w:cs="Segoe UI"/>
          <w:lang w:val="es-ES"/>
        </w:rPr>
        <w:t>, a la vez que</w:t>
      </w:r>
      <w:r w:rsidRPr="00C8347F">
        <w:rPr>
          <w:rFonts w:ascii="Segoe UI" w:hAnsi="Segoe UI" w:cs="Segoe UI"/>
          <w:lang w:val="es-ES"/>
        </w:rPr>
        <w:t xml:space="preserve"> fomenta oportunidades para las futuras generaciones. </w:t>
      </w:r>
    </w:p>
    <w:p w14:paraId="127A0076" w14:textId="078926F3" w:rsidR="00A74543" w:rsidRPr="00C8347F" w:rsidRDefault="00637E60">
      <w:pPr>
        <w:spacing w:before="240" w:after="240"/>
        <w:jc w:val="both"/>
        <w:rPr>
          <w:rFonts w:ascii="Segoe UI" w:hAnsi="Segoe UI" w:cs="Segoe UI"/>
          <w:b/>
          <w:bCs/>
        </w:rPr>
      </w:pPr>
      <w:r w:rsidRPr="00C8347F">
        <w:rPr>
          <w:rFonts w:ascii="Segoe UI" w:hAnsi="Segoe UI" w:cs="Segoe UI"/>
          <w:b/>
          <w:bCs/>
        </w:rPr>
        <w:t>La educación</w:t>
      </w:r>
      <w:r w:rsidR="004376FC" w:rsidRPr="00C8347F">
        <w:rPr>
          <w:rFonts w:ascii="Segoe UI" w:hAnsi="Segoe UI" w:cs="Segoe UI"/>
          <w:b/>
          <w:bCs/>
        </w:rPr>
        <w:t xml:space="preserve"> también</w:t>
      </w:r>
      <w:r w:rsidRPr="00C8347F">
        <w:rPr>
          <w:rFonts w:ascii="Segoe UI" w:hAnsi="Segoe UI" w:cs="Segoe UI"/>
          <w:b/>
          <w:bCs/>
        </w:rPr>
        <w:t xml:space="preserve"> se da fuera del aula</w:t>
      </w:r>
    </w:p>
    <w:p w14:paraId="6D705D9F" w14:textId="12BAF657" w:rsidR="00A74543" w:rsidRPr="00C8347F" w:rsidRDefault="00000000">
      <w:pPr>
        <w:jc w:val="both"/>
        <w:rPr>
          <w:rFonts w:ascii="Segoe UI" w:hAnsi="Segoe UI" w:cs="Segoe UI"/>
        </w:rPr>
      </w:pPr>
      <w:r w:rsidRPr="00C8347F">
        <w:rPr>
          <w:rFonts w:ascii="Segoe UI" w:hAnsi="Segoe UI" w:cs="Segoe UI"/>
        </w:rPr>
        <w:t xml:space="preserve">La segunda instancia tuvo lugar en el Liceo </w:t>
      </w:r>
      <w:proofErr w:type="gramStart"/>
      <w:r w:rsidRPr="00C8347F">
        <w:rPr>
          <w:rFonts w:ascii="Segoe UI" w:hAnsi="Segoe UI" w:cs="Segoe UI"/>
        </w:rPr>
        <w:t>Alcalde</w:t>
      </w:r>
      <w:proofErr w:type="gramEnd"/>
      <w:r w:rsidRPr="00C8347F">
        <w:rPr>
          <w:rFonts w:ascii="Segoe UI" w:hAnsi="Segoe UI" w:cs="Segoe UI"/>
        </w:rPr>
        <w:t xml:space="preserve"> Jorge Indo, en la comuna de Quilicura, donde voluntarios</w:t>
      </w:r>
      <w:r w:rsidR="002C66D8" w:rsidRPr="00C8347F">
        <w:rPr>
          <w:rFonts w:ascii="Segoe UI" w:hAnsi="Segoe UI" w:cs="Segoe UI"/>
        </w:rPr>
        <w:t xml:space="preserve"> </w:t>
      </w:r>
      <w:r w:rsidRPr="00C8347F">
        <w:rPr>
          <w:rFonts w:ascii="Segoe UI" w:hAnsi="Segoe UI" w:cs="Segoe UI"/>
        </w:rPr>
        <w:t xml:space="preserve">trabajaron para mejorar </w:t>
      </w:r>
      <w:r w:rsidR="004376FC" w:rsidRPr="00C8347F">
        <w:rPr>
          <w:rFonts w:ascii="Segoe UI" w:hAnsi="Segoe UI" w:cs="Segoe UI"/>
        </w:rPr>
        <w:t xml:space="preserve">las </w:t>
      </w:r>
      <w:r w:rsidRPr="00C8347F">
        <w:rPr>
          <w:rFonts w:ascii="Segoe UI" w:hAnsi="Segoe UI" w:cs="Segoe UI"/>
        </w:rPr>
        <w:t>instalaciones</w:t>
      </w:r>
      <w:r w:rsidR="00771DCB" w:rsidRPr="00C8347F">
        <w:rPr>
          <w:rFonts w:ascii="Segoe UI" w:hAnsi="Segoe UI" w:cs="Segoe UI"/>
        </w:rPr>
        <w:t>, recuperando un área clave de la escuela que les permitir</w:t>
      </w:r>
      <w:r w:rsidR="00011D76" w:rsidRPr="00C8347F">
        <w:rPr>
          <w:rFonts w:ascii="Segoe UI" w:hAnsi="Segoe UI" w:cs="Segoe UI"/>
        </w:rPr>
        <w:t>ía</w:t>
      </w:r>
      <w:r w:rsidR="00771DCB" w:rsidRPr="00C8347F">
        <w:rPr>
          <w:rFonts w:ascii="Segoe UI" w:hAnsi="Segoe UI" w:cs="Segoe UI"/>
        </w:rPr>
        <w:t xml:space="preserve"> disfrutar </w:t>
      </w:r>
      <w:r w:rsidR="00011D76" w:rsidRPr="00C8347F">
        <w:rPr>
          <w:rFonts w:ascii="Segoe UI" w:hAnsi="Segoe UI" w:cs="Segoe UI"/>
        </w:rPr>
        <w:t xml:space="preserve">de actividades académicas </w:t>
      </w:r>
      <w:r w:rsidR="00771DCB" w:rsidRPr="00C8347F">
        <w:rPr>
          <w:rFonts w:ascii="Segoe UI" w:hAnsi="Segoe UI" w:cs="Segoe UI"/>
        </w:rPr>
        <w:t>al aire libre.</w:t>
      </w:r>
      <w:r w:rsidRPr="00C8347F">
        <w:rPr>
          <w:rFonts w:ascii="Segoe UI" w:hAnsi="Segoe UI" w:cs="Segoe UI"/>
        </w:rPr>
        <w:t xml:space="preserve"> Para Carol Reyes, encargada de Medio Ambiente del liceo, el impacto va mucho más allá de la infraestructura. “Estamos muy felices con esta actividad, porque todo lo que se hace aquí es en beneficio de </w:t>
      </w:r>
      <w:r w:rsidRPr="00C8347F">
        <w:rPr>
          <w:rFonts w:ascii="Segoe UI" w:hAnsi="Segoe UI" w:cs="Segoe UI"/>
        </w:rPr>
        <w:lastRenderedPageBreak/>
        <w:t xml:space="preserve">los </w:t>
      </w:r>
      <w:r w:rsidR="00011D76" w:rsidRPr="00C8347F">
        <w:rPr>
          <w:rFonts w:ascii="Segoe UI" w:hAnsi="Segoe UI" w:cs="Segoe UI"/>
        </w:rPr>
        <w:t>estudiantes</w:t>
      </w:r>
      <w:r w:rsidRPr="00C8347F">
        <w:rPr>
          <w:rFonts w:ascii="Segoe UI" w:hAnsi="Segoe UI" w:cs="Segoe UI"/>
        </w:rPr>
        <w:t>. Este nuevo espacio permitirá realizar clases fuera del aula y vivir experiencias significativas. Agradecemos profundamente a Henkel por esta oportunidad”, señaló.</w:t>
      </w:r>
    </w:p>
    <w:p w14:paraId="0AC49ACB" w14:textId="77777777" w:rsidR="00A74543" w:rsidRPr="00C8347F" w:rsidRDefault="00A74543">
      <w:pPr>
        <w:jc w:val="both"/>
        <w:rPr>
          <w:rFonts w:ascii="Segoe UI" w:hAnsi="Segoe UI" w:cs="Segoe UI"/>
        </w:rPr>
      </w:pPr>
    </w:p>
    <w:p w14:paraId="7934C41F" w14:textId="4FFC96D8" w:rsidR="00A74543" w:rsidRPr="00C8347F" w:rsidRDefault="00000000">
      <w:pPr>
        <w:jc w:val="both"/>
        <w:rPr>
          <w:rFonts w:ascii="Segoe UI" w:hAnsi="Segoe UI" w:cs="Segoe UI"/>
        </w:rPr>
      </w:pPr>
      <w:r w:rsidRPr="00C8347F">
        <w:rPr>
          <w:rFonts w:ascii="Segoe UI" w:hAnsi="Segoe UI" w:cs="Segoe UI"/>
        </w:rPr>
        <w:t xml:space="preserve">Para quienes participaron como voluntarios, la experiencia también dejó </w:t>
      </w:r>
      <w:r w:rsidR="00922589" w:rsidRPr="00C8347F">
        <w:rPr>
          <w:rFonts w:ascii="Segoe UI" w:hAnsi="Segoe UI" w:cs="Segoe UI"/>
        </w:rPr>
        <w:t xml:space="preserve">una gran </w:t>
      </w:r>
      <w:r w:rsidRPr="00C8347F">
        <w:rPr>
          <w:rFonts w:ascii="Segoe UI" w:hAnsi="Segoe UI" w:cs="Segoe UI"/>
        </w:rPr>
        <w:t xml:space="preserve">huella. Víctor Martel, operario de Henkel Quilicura, destacó el sentido de colaborar directamente con la comunidad. “Ver cómo estaba este sector y cómo lo estamos </w:t>
      </w:r>
      <w:r w:rsidR="00922589" w:rsidRPr="00C8347F">
        <w:rPr>
          <w:rFonts w:ascii="Segoe UI" w:hAnsi="Segoe UI" w:cs="Segoe UI"/>
        </w:rPr>
        <w:t>transformando,</w:t>
      </w:r>
      <w:r w:rsidRPr="00C8347F">
        <w:rPr>
          <w:rFonts w:ascii="Segoe UI" w:hAnsi="Segoe UI" w:cs="Segoe UI"/>
        </w:rPr>
        <w:t xml:space="preserve"> es muy emocionante. </w:t>
      </w:r>
      <w:r w:rsidR="00AC3C15" w:rsidRPr="00C8347F">
        <w:rPr>
          <w:rFonts w:ascii="Segoe UI" w:hAnsi="Segoe UI" w:cs="Segoe UI"/>
        </w:rPr>
        <w:t>Ha sido</w:t>
      </w:r>
      <w:r w:rsidRPr="00C8347F">
        <w:rPr>
          <w:rFonts w:ascii="Segoe UI" w:hAnsi="Segoe UI" w:cs="Segoe UI"/>
        </w:rPr>
        <w:t xml:space="preserve"> una experiencia enriquecedora y un agrado poder aportar</w:t>
      </w:r>
      <w:r w:rsidR="00AC3C15" w:rsidRPr="00C8347F">
        <w:rPr>
          <w:rFonts w:ascii="Segoe UI" w:hAnsi="Segoe UI" w:cs="Segoe UI"/>
        </w:rPr>
        <w:t>, así como</w:t>
      </w:r>
      <w:r w:rsidRPr="00C8347F">
        <w:rPr>
          <w:rFonts w:ascii="Segoe UI" w:hAnsi="Segoe UI" w:cs="Segoe UI"/>
        </w:rPr>
        <w:t xml:space="preserve"> compartir con los </w:t>
      </w:r>
      <w:r w:rsidR="00D17F9E" w:rsidRPr="00C8347F">
        <w:rPr>
          <w:rFonts w:ascii="Segoe UI" w:hAnsi="Segoe UI" w:cs="Segoe UI"/>
        </w:rPr>
        <w:t>estudiantes y sus profesores</w:t>
      </w:r>
      <w:r w:rsidRPr="00C8347F">
        <w:rPr>
          <w:rFonts w:ascii="Segoe UI" w:hAnsi="Segoe UI" w:cs="Segoe UI"/>
        </w:rPr>
        <w:t>”, comentó.</w:t>
      </w:r>
    </w:p>
    <w:p w14:paraId="7646D676" w14:textId="77777777" w:rsidR="00771DCB" w:rsidRPr="00C8347F" w:rsidRDefault="00771DCB">
      <w:pPr>
        <w:jc w:val="both"/>
        <w:rPr>
          <w:rFonts w:ascii="Segoe UI" w:hAnsi="Segoe UI" w:cs="Segoe UI"/>
        </w:rPr>
      </w:pPr>
    </w:p>
    <w:p w14:paraId="56106745" w14:textId="6B1C41FF" w:rsidR="00FC3991" w:rsidRPr="00C8347F" w:rsidRDefault="00FC3991" w:rsidP="00FC3991">
      <w:pPr>
        <w:jc w:val="both"/>
        <w:rPr>
          <w:rFonts w:ascii="Segoe UI" w:hAnsi="Segoe UI" w:cs="Segoe UI"/>
          <w:lang w:val="es-ES"/>
        </w:rPr>
      </w:pPr>
      <w:r w:rsidRPr="00C8347F">
        <w:rPr>
          <w:rFonts w:ascii="Segoe UI" w:hAnsi="Segoe UI" w:cs="Segoe UI"/>
          <w:lang w:val="es-ES"/>
        </w:rPr>
        <w:t xml:space="preserve">Esta jornada se realizó con el apoyo de </w:t>
      </w:r>
      <w:r w:rsidR="00D17F9E" w:rsidRPr="00C8347F">
        <w:rPr>
          <w:rFonts w:ascii="Segoe UI" w:hAnsi="Segoe UI" w:cs="Segoe UI"/>
          <w:lang w:val="es-ES"/>
        </w:rPr>
        <w:t xml:space="preserve">la ONG Un </w:t>
      </w:r>
      <w:r w:rsidR="005B6586" w:rsidRPr="00C8347F">
        <w:rPr>
          <w:rFonts w:ascii="Segoe UI" w:hAnsi="Segoe UI" w:cs="Segoe UI"/>
          <w:lang w:val="es-ES"/>
        </w:rPr>
        <w:t>Techo para</w:t>
      </w:r>
      <w:r w:rsidRPr="00C8347F">
        <w:rPr>
          <w:rFonts w:ascii="Segoe UI" w:hAnsi="Segoe UI" w:cs="Segoe UI"/>
          <w:lang w:val="es-ES"/>
        </w:rPr>
        <w:t xml:space="preserve"> Chile, organización presente en el país desde 1997, con la que Henkel compart</w:t>
      </w:r>
      <w:r w:rsidR="005B6586" w:rsidRPr="00C8347F">
        <w:rPr>
          <w:rFonts w:ascii="Segoe UI" w:hAnsi="Segoe UI" w:cs="Segoe UI"/>
          <w:lang w:val="es-ES"/>
        </w:rPr>
        <w:t>ió a través de esta actividad,</w:t>
      </w:r>
      <w:r w:rsidRPr="00C8347F">
        <w:rPr>
          <w:rFonts w:ascii="Segoe UI" w:hAnsi="Segoe UI" w:cs="Segoe UI"/>
          <w:lang w:val="es-ES"/>
        </w:rPr>
        <w:t xml:space="preserve"> el compromiso de construir oportunidades sostenibles para las generaciones futuras. </w:t>
      </w:r>
    </w:p>
    <w:p w14:paraId="669FF54A" w14:textId="77777777" w:rsidR="00A74543" w:rsidRPr="00C8347F" w:rsidRDefault="00A74543">
      <w:pPr>
        <w:jc w:val="both"/>
        <w:rPr>
          <w:rFonts w:ascii="Segoe UI" w:hAnsi="Segoe UI" w:cs="Segoe UI"/>
          <w:lang w:val="es-ES"/>
        </w:rPr>
      </w:pPr>
    </w:p>
    <w:p w14:paraId="11241A9C" w14:textId="77777777" w:rsidR="00AC5EB9" w:rsidRPr="00C8347F" w:rsidRDefault="00AC5EB9">
      <w:pPr>
        <w:jc w:val="both"/>
        <w:rPr>
          <w:rFonts w:ascii="Segoe UI" w:hAnsi="Segoe UI" w:cs="Segoe UI"/>
        </w:rPr>
      </w:pPr>
    </w:p>
    <w:p w14:paraId="54F24E80" w14:textId="77777777" w:rsidR="00AC5EB9" w:rsidRPr="00C8347F" w:rsidRDefault="00AC5EB9">
      <w:pPr>
        <w:jc w:val="both"/>
        <w:rPr>
          <w:rFonts w:ascii="Segoe UI" w:hAnsi="Segoe UI" w:cs="Segoe UI"/>
        </w:rPr>
      </w:pPr>
    </w:p>
    <w:p w14:paraId="2191F6BF" w14:textId="77777777" w:rsidR="00A74543" w:rsidRPr="00C8347F" w:rsidRDefault="00A74543">
      <w:pPr>
        <w:jc w:val="both"/>
        <w:rPr>
          <w:rFonts w:ascii="Segoe UI" w:hAnsi="Segoe UI" w:cs="Segoe UI"/>
        </w:rPr>
      </w:pPr>
    </w:p>
    <w:p w14:paraId="19B6160C" w14:textId="77777777" w:rsidR="00AC5EB9" w:rsidRPr="00C32124" w:rsidRDefault="00AC5EB9" w:rsidP="00AC5EB9">
      <w:pPr>
        <w:widowControl w:val="0"/>
        <w:spacing w:before="240" w:after="240" w:line="228" w:lineRule="auto"/>
        <w:rPr>
          <w:rFonts w:ascii="Segoe UI" w:hAnsi="Segoe UI" w:cs="Segoe UI"/>
          <w:b/>
          <w:bCs/>
          <w:color w:val="000000"/>
          <w:sz w:val="16"/>
          <w:szCs w:val="16"/>
        </w:rPr>
      </w:pPr>
      <w:r w:rsidRPr="00C8347F">
        <w:rPr>
          <w:rFonts w:ascii="Segoe UI" w:hAnsi="Segoe UI" w:cs="Segoe UI"/>
          <w:b/>
          <w:bCs/>
          <w:color w:val="000000"/>
          <w:sz w:val="16"/>
          <w:szCs w:val="16"/>
        </w:rPr>
        <w:t>Acerca de Henkel</w:t>
      </w:r>
    </w:p>
    <w:p w14:paraId="79789C07" w14:textId="77777777" w:rsidR="00AC5EB9" w:rsidRPr="00C32124" w:rsidRDefault="00AC5EB9" w:rsidP="00B937E0">
      <w:pPr>
        <w:widowControl w:val="0"/>
        <w:spacing w:before="240" w:after="240" w:line="228" w:lineRule="auto"/>
        <w:jc w:val="both"/>
        <w:rPr>
          <w:rFonts w:ascii="Segoe UI" w:hAnsi="Segoe UI" w:cs="Segoe UI"/>
          <w:b/>
          <w:bCs/>
          <w:color w:val="000000"/>
          <w:sz w:val="18"/>
          <w:szCs w:val="18"/>
        </w:rPr>
      </w:pPr>
      <w:r w:rsidRPr="00C32124">
        <w:rPr>
          <w:rFonts w:ascii="Segoe UI" w:hAnsi="Segoe UI" w:cs="Segoe UI"/>
          <w:color w:val="000000"/>
          <w:sz w:val="16"/>
          <w:szCs w:val="16"/>
        </w:rPr>
        <w:t xml:space="preserve">Con sus marcas, innovaciones y tecnologías, Henkel ocupa posiciones de liderazgo en el mercado mundial en los negocios industriales y de consumo. La unidad de negocio Adhesive Technologies es líder mundial en el mercado de adhesivos, selladores y recubrimientos funcionales. Con </w:t>
      </w:r>
      <w:proofErr w:type="spellStart"/>
      <w:r w:rsidRPr="00C32124">
        <w:rPr>
          <w:rFonts w:ascii="Segoe UI" w:hAnsi="Segoe UI" w:cs="Segoe UI"/>
          <w:color w:val="000000"/>
          <w:sz w:val="16"/>
          <w:szCs w:val="16"/>
        </w:rPr>
        <w:t>Consumer</w:t>
      </w:r>
      <w:proofErr w:type="spellEnd"/>
      <w:r w:rsidRPr="00C32124">
        <w:rPr>
          <w:rFonts w:ascii="Segoe UI" w:hAnsi="Segoe UI" w:cs="Segoe UI"/>
          <w:color w:val="000000"/>
          <w:sz w:val="16"/>
          <w:szCs w:val="16"/>
        </w:rPr>
        <w:t xml:space="preserve"> Brands, la empresa ocupa posiciones de liderazgo especialmente en lavandería, así como cuidado del hogar y del cabello en muchos mercados y categorías de todo el mundo. Las tres marcas más fuertes de la empresa son Loctite, </w:t>
      </w:r>
      <w:proofErr w:type="spellStart"/>
      <w:r w:rsidRPr="00C32124">
        <w:rPr>
          <w:rFonts w:ascii="Segoe UI" w:hAnsi="Segoe UI" w:cs="Segoe UI"/>
          <w:color w:val="000000"/>
          <w:sz w:val="16"/>
          <w:szCs w:val="16"/>
        </w:rPr>
        <w:t>Persil</w:t>
      </w:r>
      <w:proofErr w:type="spellEnd"/>
      <w:r w:rsidRPr="00C32124">
        <w:rPr>
          <w:rFonts w:ascii="Segoe UI" w:hAnsi="Segoe UI" w:cs="Segoe UI"/>
          <w:color w:val="000000"/>
          <w:sz w:val="16"/>
          <w:szCs w:val="16"/>
        </w:rPr>
        <w:t xml:space="preserve"> y Schwarzkopf. En el ejercicio 2024, Henkel registró unas ventas de cerca de 21.600 millones de euros y un beneficio operativo ajustado de unos 3.100 millones de euros. Las acciones preferentes de Henkel cotizan en el índice bursátil alemán DAX. La sostenibilidad tiene una larga tradición en Henkel y la empresa tiene una clara estrategia de sostenibilidad con objetivos específicos. Henkel se fundó en 1876 y hoy emplea a un equipo diverso de unas 47.000 personas en todo el mundo, unidas por una sólida cultura corporativa, valores compartidos y un propósito común: "Pioneros de corazón por el bien de las generaciones". Más información en</w:t>
      </w:r>
      <w:hyperlink r:id="rId6">
        <w:r w:rsidRPr="00C32124">
          <w:rPr>
            <w:rFonts w:ascii="Segoe UI" w:hAnsi="Segoe UI" w:cs="Segoe UI"/>
            <w:color w:val="000000"/>
            <w:sz w:val="16"/>
            <w:szCs w:val="16"/>
          </w:rPr>
          <w:t xml:space="preserve"> </w:t>
        </w:r>
      </w:hyperlink>
      <w:hyperlink r:id="rId7">
        <w:r w:rsidRPr="00C32124">
          <w:rPr>
            <w:rFonts w:ascii="Segoe UI" w:hAnsi="Segoe UI" w:cs="Segoe UI"/>
            <w:color w:val="0070C0"/>
            <w:sz w:val="16"/>
            <w:szCs w:val="16"/>
            <w:u w:val="single"/>
          </w:rPr>
          <w:t>www.henkel.com</w:t>
        </w:r>
      </w:hyperlink>
      <w:r w:rsidRPr="00C32124">
        <w:rPr>
          <w:rFonts w:ascii="Segoe UI" w:hAnsi="Segoe UI" w:cs="Segoe UI"/>
          <w:color w:val="0070C0"/>
        </w:rPr>
        <w:t xml:space="preserve"> </w:t>
      </w:r>
    </w:p>
    <w:p w14:paraId="2306B84C" w14:textId="77777777" w:rsidR="00AC5EB9" w:rsidRPr="00C32124" w:rsidRDefault="00AC5EB9" w:rsidP="00B937E0">
      <w:pPr>
        <w:widowControl w:val="0"/>
        <w:spacing w:before="240" w:after="240" w:line="240" w:lineRule="auto"/>
        <w:jc w:val="both"/>
        <w:rPr>
          <w:rFonts w:ascii="Segoe UI" w:hAnsi="Segoe UI" w:cs="Segoe UI"/>
          <w:b/>
          <w:bCs/>
          <w:color w:val="000000"/>
          <w:sz w:val="16"/>
          <w:szCs w:val="16"/>
        </w:rPr>
      </w:pPr>
      <w:r w:rsidRPr="00C32124">
        <w:rPr>
          <w:rFonts w:ascii="Segoe UI" w:hAnsi="Segoe UI" w:cs="Segoe UI"/>
          <w:b/>
          <w:bCs/>
          <w:color w:val="000000"/>
          <w:sz w:val="16"/>
          <w:szCs w:val="16"/>
        </w:rPr>
        <w:t>Acerca de Henkel en Chile</w:t>
      </w:r>
    </w:p>
    <w:p w14:paraId="485E025D" w14:textId="3AE18C90" w:rsidR="00AC5EB9" w:rsidRDefault="00AC5EB9" w:rsidP="00B937E0">
      <w:pPr>
        <w:widowControl w:val="0"/>
        <w:spacing w:before="240" w:after="240" w:line="240" w:lineRule="auto"/>
        <w:jc w:val="both"/>
        <w:rPr>
          <w:rFonts w:ascii="Segoe UI" w:hAnsi="Segoe UI" w:cs="Segoe UI"/>
          <w:color w:val="000000"/>
          <w:sz w:val="16"/>
          <w:szCs w:val="16"/>
        </w:rPr>
      </w:pPr>
      <w:r w:rsidRPr="00C32124">
        <w:rPr>
          <w:rFonts w:ascii="Segoe UI" w:hAnsi="Segoe UI" w:cs="Segoe UI"/>
          <w:color w:val="000000"/>
          <w:sz w:val="16"/>
          <w:szCs w:val="16"/>
        </w:rPr>
        <w:t xml:space="preserve">Henkel tiene 40 años en Chile. Respaldada por su reconocida calidad a nivel mundial, comercializa en el país exitosamente productos en los sectores de Adhesive Technologies y </w:t>
      </w:r>
      <w:proofErr w:type="spellStart"/>
      <w:r w:rsidRPr="00C32124">
        <w:rPr>
          <w:rFonts w:ascii="Segoe UI" w:hAnsi="Segoe UI" w:cs="Segoe UI"/>
          <w:color w:val="000000"/>
          <w:sz w:val="16"/>
          <w:szCs w:val="16"/>
        </w:rPr>
        <w:t>Consumer</w:t>
      </w:r>
      <w:proofErr w:type="spellEnd"/>
      <w:r w:rsidRPr="00C32124">
        <w:rPr>
          <w:rFonts w:ascii="Segoe UI" w:hAnsi="Segoe UI" w:cs="Segoe UI"/>
          <w:color w:val="000000"/>
          <w:sz w:val="16"/>
          <w:szCs w:val="16"/>
        </w:rPr>
        <w:t xml:space="preserve"> Brands. Henkel en Chile reportó ventas en el 2024 de más de 82 millones de euros, lo que equivale a más de 84,140 millones pesos chilenos. Cuenta con cerca de 320 colaboradores distribuidos en sus oficinas corporativas, plantas en Quilicura y Pudahuel, así como su planta modular en Antofagasta y sus Centros de Distribución. Más información en</w:t>
      </w:r>
      <w:hyperlink r:id="rId8">
        <w:r w:rsidRPr="00C32124">
          <w:rPr>
            <w:rFonts w:ascii="Segoe UI" w:hAnsi="Segoe UI" w:cs="Segoe UI"/>
            <w:color w:val="000000"/>
            <w:sz w:val="16"/>
            <w:szCs w:val="16"/>
          </w:rPr>
          <w:t xml:space="preserve"> </w:t>
        </w:r>
      </w:hyperlink>
      <w:hyperlink r:id="rId9">
        <w:r w:rsidRPr="00C32124">
          <w:rPr>
            <w:rFonts w:ascii="Segoe UI" w:hAnsi="Segoe UI" w:cs="Segoe UI"/>
            <w:color w:val="0070C0"/>
            <w:sz w:val="16"/>
            <w:szCs w:val="16"/>
            <w:u w:val="single"/>
          </w:rPr>
          <w:t>www.henkel.cl</w:t>
        </w:r>
      </w:hyperlink>
      <w:r w:rsidRPr="00C32124">
        <w:rPr>
          <w:rFonts w:ascii="Segoe UI" w:hAnsi="Segoe UI" w:cs="Segoe UI"/>
          <w:color w:val="000000"/>
          <w:sz w:val="16"/>
          <w:szCs w:val="16"/>
        </w:rPr>
        <w:t xml:space="preserve"> </w:t>
      </w:r>
    </w:p>
    <w:p w14:paraId="734ECCA9" w14:textId="77777777" w:rsidR="00AC5EB9" w:rsidRPr="00C32124" w:rsidRDefault="00AC5EB9" w:rsidP="00AC5EB9">
      <w:pPr>
        <w:widowControl w:val="0"/>
        <w:spacing w:before="240" w:after="240" w:line="240" w:lineRule="auto"/>
        <w:rPr>
          <w:rFonts w:ascii="Segoe UI" w:hAnsi="Segoe UI" w:cs="Segoe UI"/>
          <w:color w:val="000000"/>
          <w:sz w:val="16"/>
          <w:szCs w:val="16"/>
        </w:rPr>
      </w:pPr>
    </w:p>
    <w:p w14:paraId="598D9801" w14:textId="77777777" w:rsidR="00AC5EB9" w:rsidRPr="00C32124" w:rsidRDefault="00AC5EB9" w:rsidP="00AC5EB9">
      <w:pPr>
        <w:widowControl w:val="0"/>
        <w:spacing w:before="240" w:after="200"/>
        <w:jc w:val="center"/>
        <w:rPr>
          <w:rFonts w:ascii="Segoe UI" w:hAnsi="Segoe UI" w:cs="Segoe UI"/>
          <w:color w:val="000000"/>
          <w:sz w:val="14"/>
          <w:szCs w:val="14"/>
        </w:rPr>
      </w:pPr>
      <w:r w:rsidRPr="00C32124">
        <w:rPr>
          <w:rFonts w:ascii="Segoe UI" w:hAnsi="Segoe UI" w:cs="Segoe UI"/>
          <w:color w:val="000000"/>
          <w:sz w:val="14"/>
          <w:szCs w:val="14"/>
        </w:rPr>
        <w:t>***</w:t>
      </w:r>
    </w:p>
    <w:p w14:paraId="280D3F9F" w14:textId="77777777" w:rsidR="00AC5EB9" w:rsidRPr="00C32124" w:rsidRDefault="00AC5EB9" w:rsidP="00AC5EB9">
      <w:pPr>
        <w:widowControl w:val="0"/>
        <w:spacing w:before="240" w:after="240" w:line="240" w:lineRule="auto"/>
        <w:jc w:val="center"/>
        <w:rPr>
          <w:rFonts w:ascii="Segoe UI" w:hAnsi="Segoe UI" w:cs="Segoe UI"/>
          <w:b/>
          <w:bCs/>
          <w:color w:val="000000"/>
          <w:sz w:val="16"/>
          <w:szCs w:val="16"/>
        </w:rPr>
      </w:pPr>
      <w:r w:rsidRPr="00C32124">
        <w:rPr>
          <w:rFonts w:ascii="Segoe UI" w:hAnsi="Segoe UI" w:cs="Segoe UI"/>
          <w:b/>
          <w:bCs/>
          <w:color w:val="000000"/>
          <w:sz w:val="16"/>
          <w:szCs w:val="16"/>
        </w:rPr>
        <w:t>CONTACTO DE PRENSA</w:t>
      </w:r>
    </w:p>
    <w:p w14:paraId="1F4E87C3" w14:textId="581EA593" w:rsidR="00AC5EB9" w:rsidRPr="00C32124" w:rsidRDefault="0067094A" w:rsidP="00AC5EB9">
      <w:pPr>
        <w:widowControl w:val="0"/>
        <w:spacing w:line="240" w:lineRule="auto"/>
        <w:jc w:val="center"/>
        <w:rPr>
          <w:rFonts w:ascii="Segoe UI" w:hAnsi="Segoe UI" w:cs="Segoe UI"/>
          <w:color w:val="000000"/>
          <w:sz w:val="16"/>
          <w:szCs w:val="16"/>
        </w:rPr>
      </w:pPr>
      <w:r>
        <w:rPr>
          <w:rFonts w:ascii="Segoe UI" w:hAnsi="Segoe UI" w:cs="Segoe UI"/>
          <w:sz w:val="16"/>
          <w:szCs w:val="16"/>
        </w:rPr>
        <w:t>Constanza Bellido</w:t>
      </w:r>
      <w:r w:rsidR="00AC5EB9" w:rsidRPr="00C32124">
        <w:rPr>
          <w:rFonts w:ascii="Segoe UI" w:hAnsi="Segoe UI" w:cs="Segoe UI"/>
          <w:color w:val="000000"/>
          <w:sz w:val="16"/>
          <w:szCs w:val="16"/>
        </w:rPr>
        <w:t xml:space="preserve"> -</w:t>
      </w:r>
      <w:hyperlink r:id="rId10" w:history="1">
        <w:r w:rsidRPr="00216D05">
          <w:rPr>
            <w:rStyle w:val="Hipervnculo"/>
            <w:rFonts w:ascii="Segoe UI" w:hAnsi="Segoe UI" w:cs="Segoe UI"/>
            <w:sz w:val="16"/>
            <w:szCs w:val="16"/>
          </w:rPr>
          <w:t xml:space="preserve">constanza.bellido@headline.cl </w:t>
        </w:r>
      </w:hyperlink>
    </w:p>
    <w:p w14:paraId="22BB04E1" w14:textId="77777777" w:rsidR="00AC5EB9" w:rsidRPr="00C32124" w:rsidRDefault="00AC5EB9" w:rsidP="00AC5EB9">
      <w:pPr>
        <w:widowControl w:val="0"/>
        <w:spacing w:line="240" w:lineRule="auto"/>
        <w:jc w:val="center"/>
        <w:rPr>
          <w:rFonts w:ascii="Segoe UI" w:hAnsi="Segoe UI" w:cs="Segoe UI"/>
          <w:color w:val="000000"/>
          <w:sz w:val="16"/>
          <w:szCs w:val="16"/>
        </w:rPr>
      </w:pPr>
      <w:proofErr w:type="spellStart"/>
      <w:r w:rsidRPr="00C32124">
        <w:rPr>
          <w:rFonts w:ascii="Segoe UI" w:hAnsi="Segoe UI" w:cs="Segoe UI"/>
          <w:color w:val="000000"/>
          <w:sz w:val="16"/>
          <w:szCs w:val="16"/>
        </w:rPr>
        <w:t>Headline</w:t>
      </w:r>
      <w:proofErr w:type="spellEnd"/>
      <w:r w:rsidRPr="00C32124">
        <w:rPr>
          <w:rFonts w:ascii="Segoe UI" w:hAnsi="Segoe UI" w:cs="Segoe UI"/>
          <w:color w:val="000000"/>
          <w:sz w:val="16"/>
          <w:szCs w:val="16"/>
        </w:rPr>
        <w:t xml:space="preserve"> Comunicaciones Estratégicas</w:t>
      </w:r>
    </w:p>
    <w:p w14:paraId="7BB6F8B0" w14:textId="77777777" w:rsidR="00AC5EB9" w:rsidRPr="00C32124" w:rsidRDefault="00AC5EB9" w:rsidP="00AC5EB9">
      <w:pPr>
        <w:widowControl w:val="0"/>
        <w:spacing w:line="240" w:lineRule="auto"/>
        <w:jc w:val="center"/>
        <w:rPr>
          <w:rFonts w:ascii="Segoe UI" w:hAnsi="Segoe UI" w:cs="Segoe UI"/>
          <w:color w:val="000000"/>
          <w:sz w:val="16"/>
          <w:szCs w:val="16"/>
        </w:rPr>
      </w:pPr>
      <w:r w:rsidRPr="00C32124">
        <w:rPr>
          <w:rFonts w:ascii="Segoe UI" w:hAnsi="Segoe UI" w:cs="Segoe UI"/>
          <w:color w:val="000000"/>
          <w:sz w:val="16"/>
          <w:szCs w:val="16"/>
        </w:rPr>
        <w:t xml:space="preserve">Periodista </w:t>
      </w:r>
      <w:r w:rsidRPr="00C32124">
        <w:rPr>
          <w:rFonts w:ascii="Segoe UI" w:hAnsi="Segoe UI" w:cs="Segoe UI"/>
          <w:sz w:val="16"/>
          <w:szCs w:val="16"/>
        </w:rPr>
        <w:t>Ejecutivo</w:t>
      </w:r>
      <w:r w:rsidRPr="00C32124">
        <w:rPr>
          <w:rFonts w:ascii="Segoe UI" w:hAnsi="Segoe UI" w:cs="Segoe UI"/>
          <w:color w:val="000000"/>
          <w:sz w:val="16"/>
          <w:szCs w:val="16"/>
        </w:rPr>
        <w:t xml:space="preserve"> de Cuentas</w:t>
      </w:r>
    </w:p>
    <w:p w14:paraId="6A855FB8" w14:textId="694FE46F" w:rsidR="00AC5EB9" w:rsidRPr="00AC5EB9" w:rsidRDefault="00AC5EB9" w:rsidP="00AC5EB9">
      <w:pPr>
        <w:widowControl w:val="0"/>
        <w:spacing w:line="240" w:lineRule="auto"/>
        <w:jc w:val="center"/>
        <w:rPr>
          <w:rFonts w:ascii="Segoe UI" w:hAnsi="Segoe UI" w:cs="Segoe UI"/>
          <w:color w:val="000000"/>
          <w:sz w:val="16"/>
          <w:szCs w:val="16"/>
        </w:rPr>
      </w:pPr>
      <w:r w:rsidRPr="00C32124">
        <w:rPr>
          <w:rFonts w:ascii="Segoe UI" w:hAnsi="Segoe UI" w:cs="Segoe UI"/>
          <w:color w:val="000000"/>
          <w:sz w:val="16"/>
          <w:szCs w:val="16"/>
        </w:rPr>
        <w:t>+</w:t>
      </w:r>
      <w:r w:rsidR="006D474B" w:rsidRPr="006D474B">
        <w:rPr>
          <w:rFonts w:ascii="Segoe UI" w:hAnsi="Segoe UI" w:cs="Segoe UI"/>
          <w:color w:val="000000"/>
          <w:sz w:val="16"/>
          <w:szCs w:val="16"/>
        </w:rPr>
        <w:t>569</w:t>
      </w:r>
      <w:r w:rsidR="006D474B">
        <w:rPr>
          <w:rFonts w:ascii="Segoe UI" w:hAnsi="Segoe UI" w:cs="Segoe UI"/>
          <w:color w:val="000000"/>
          <w:sz w:val="16"/>
          <w:szCs w:val="16"/>
        </w:rPr>
        <w:t xml:space="preserve"> </w:t>
      </w:r>
      <w:r w:rsidR="006D474B" w:rsidRPr="006D474B">
        <w:rPr>
          <w:rFonts w:ascii="Segoe UI" w:hAnsi="Segoe UI" w:cs="Segoe UI"/>
          <w:color w:val="000000"/>
          <w:sz w:val="16"/>
          <w:szCs w:val="16"/>
        </w:rPr>
        <w:t>56129890</w:t>
      </w:r>
    </w:p>
    <w:sectPr w:rsidR="00AC5EB9" w:rsidRPr="00AC5EB9">
      <w:headerReference w:type="default" r:id="rId11"/>
      <w:foot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3B37C" w14:textId="77777777" w:rsidR="00226472" w:rsidRDefault="00226472">
      <w:pPr>
        <w:spacing w:line="240" w:lineRule="auto"/>
      </w:pPr>
      <w:r>
        <w:separator/>
      </w:r>
    </w:p>
  </w:endnote>
  <w:endnote w:type="continuationSeparator" w:id="0">
    <w:p w14:paraId="2457D69F" w14:textId="77777777" w:rsidR="00226472" w:rsidRDefault="002264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7940491E-935E-496B-AFA7-5E11C77FA169}"/>
    <w:embedBold r:id="rId2" w:fontKey="{C778B05C-D929-4E4B-82FD-995A28A89FC0}"/>
  </w:font>
  <w:font w:name="Calibri">
    <w:panose1 w:val="020F0502020204030204"/>
    <w:charset w:val="00"/>
    <w:family w:val="swiss"/>
    <w:pitch w:val="variable"/>
    <w:sig w:usb0="E4002EFF" w:usb1="C200247B" w:usb2="00000009" w:usb3="00000000" w:csb0="000001FF" w:csb1="00000000"/>
    <w:embedRegular r:id="rId3" w:fontKey="{07071C38-2A4B-4848-95DF-D58402092E0F}"/>
  </w:font>
  <w:font w:name="Cambria">
    <w:panose1 w:val="02040503050406030204"/>
    <w:charset w:val="00"/>
    <w:family w:val="roman"/>
    <w:pitch w:val="variable"/>
    <w:sig w:usb0="E00006FF" w:usb1="420024FF" w:usb2="02000000" w:usb3="00000000" w:csb0="0000019F" w:csb1="00000000"/>
    <w:embedRegular r:id="rId4" w:fontKey="{386015A5-9A05-4B38-998F-E98FB93498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F55D4" w14:textId="0888A08F" w:rsidR="00AC5EB9" w:rsidRDefault="00AA7E65">
    <w:pPr>
      <w:pStyle w:val="Piedepgina"/>
    </w:pPr>
    <w:r w:rsidRPr="00AA7E65">
      <w:rPr>
        <w:noProof/>
      </w:rPr>
      <w:drawing>
        <wp:inline distT="0" distB="0" distL="0" distR="0" wp14:anchorId="7C843D86" wp14:editId="1EA48827">
          <wp:extent cx="5733415" cy="614045"/>
          <wp:effectExtent l="0" t="0" r="635" b="0"/>
          <wp:docPr id="4273208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20818" name=""/>
                  <pic:cNvPicPr/>
                </pic:nvPicPr>
                <pic:blipFill>
                  <a:blip r:embed="rId1"/>
                  <a:stretch>
                    <a:fillRect/>
                  </a:stretch>
                </pic:blipFill>
                <pic:spPr>
                  <a:xfrm>
                    <a:off x="0" y="0"/>
                    <a:ext cx="5733415" cy="6140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D0F7B" w14:textId="77777777" w:rsidR="00226472" w:rsidRDefault="00226472">
      <w:pPr>
        <w:spacing w:line="240" w:lineRule="auto"/>
      </w:pPr>
      <w:r>
        <w:separator/>
      </w:r>
    </w:p>
  </w:footnote>
  <w:footnote w:type="continuationSeparator" w:id="0">
    <w:p w14:paraId="05DDEC2C" w14:textId="77777777" w:rsidR="00226472" w:rsidRDefault="002264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CA269" w14:textId="6D0509B4" w:rsidR="00AC5EB9" w:rsidRPr="00AC5EB9" w:rsidRDefault="00AC5EB9" w:rsidP="00AC5EB9">
    <w:pPr>
      <w:pBdr>
        <w:top w:val="nil"/>
        <w:left w:val="nil"/>
        <w:bottom w:val="nil"/>
        <w:right w:val="nil"/>
        <w:between w:val="nil"/>
      </w:pBdr>
      <w:tabs>
        <w:tab w:val="left" w:pos="2607"/>
        <w:tab w:val="center" w:pos="4320"/>
        <w:tab w:val="right" w:pos="9356"/>
      </w:tabs>
      <w:spacing w:before="1440"/>
      <w:rPr>
        <w:b/>
        <w:bCs/>
        <w:color w:val="3E3C3C"/>
        <w:sz w:val="40"/>
        <w:szCs w:val="40"/>
      </w:rPr>
    </w:pPr>
    <w:r>
      <w:rPr>
        <w:noProof/>
      </w:rPr>
      <w:drawing>
        <wp:anchor distT="114300" distB="114300" distL="114300" distR="114300" simplePos="0" relativeHeight="251658240" behindDoc="0" locked="0" layoutInCell="1" hidden="0" allowOverlap="1" wp14:anchorId="5BA8AC2F" wp14:editId="72DD8D29">
          <wp:simplePos x="0" y="0"/>
          <wp:positionH relativeFrom="column">
            <wp:posOffset>4832350</wp:posOffset>
          </wp:positionH>
          <wp:positionV relativeFrom="paragraph">
            <wp:posOffset>18415</wp:posOffset>
          </wp:positionV>
          <wp:extent cx="1037967" cy="600393"/>
          <wp:effectExtent l="0" t="0" r="0" b="9525"/>
          <wp:wrapNone/>
          <wp:docPr id="9501467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037967" cy="60039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543"/>
    <w:rsid w:val="00000AFB"/>
    <w:rsid w:val="00011D76"/>
    <w:rsid w:val="00096178"/>
    <w:rsid w:val="000B2EDD"/>
    <w:rsid w:val="001629E1"/>
    <w:rsid w:val="0017329B"/>
    <w:rsid w:val="001A4D33"/>
    <w:rsid w:val="001C2A77"/>
    <w:rsid w:val="001D7BC8"/>
    <w:rsid w:val="00210F84"/>
    <w:rsid w:val="00226472"/>
    <w:rsid w:val="002C66D8"/>
    <w:rsid w:val="003017DF"/>
    <w:rsid w:val="004376FC"/>
    <w:rsid w:val="00487770"/>
    <w:rsid w:val="00535197"/>
    <w:rsid w:val="005B6586"/>
    <w:rsid w:val="005C2AA0"/>
    <w:rsid w:val="00637A1D"/>
    <w:rsid w:val="00637E60"/>
    <w:rsid w:val="0067094A"/>
    <w:rsid w:val="006D474B"/>
    <w:rsid w:val="00771DCB"/>
    <w:rsid w:val="00787A70"/>
    <w:rsid w:val="007B1D4D"/>
    <w:rsid w:val="00861FBF"/>
    <w:rsid w:val="00922589"/>
    <w:rsid w:val="00A160D6"/>
    <w:rsid w:val="00A74543"/>
    <w:rsid w:val="00AA7E65"/>
    <w:rsid w:val="00AC3C15"/>
    <w:rsid w:val="00AC5EB9"/>
    <w:rsid w:val="00AF161A"/>
    <w:rsid w:val="00B937E0"/>
    <w:rsid w:val="00C20702"/>
    <w:rsid w:val="00C8347F"/>
    <w:rsid w:val="00D11FE4"/>
    <w:rsid w:val="00D17F9E"/>
    <w:rsid w:val="00D31C97"/>
    <w:rsid w:val="00DB669E"/>
    <w:rsid w:val="00E05D07"/>
    <w:rsid w:val="00EA37FD"/>
    <w:rsid w:val="00FC399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99E4F5"/>
  <w15:docId w15:val="{EDCF2EB4-0500-4C5B-8191-1798B35B6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AC5EB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C5EB9"/>
  </w:style>
  <w:style w:type="paragraph" w:styleId="Piedepgina">
    <w:name w:val="footer"/>
    <w:basedOn w:val="Normal"/>
    <w:link w:val="PiedepginaCar"/>
    <w:uiPriority w:val="99"/>
    <w:unhideWhenUsed/>
    <w:rsid w:val="00AC5EB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C5EB9"/>
  </w:style>
  <w:style w:type="character" w:styleId="Hipervnculo">
    <w:name w:val="Hyperlink"/>
    <w:basedOn w:val="Fuentedeprrafopredeter"/>
    <w:uiPriority w:val="99"/>
    <w:unhideWhenUsed/>
    <w:rsid w:val="0067094A"/>
    <w:rPr>
      <w:color w:val="0000FF" w:themeColor="hyperlink"/>
      <w:u w:val="single"/>
    </w:rPr>
  </w:style>
  <w:style w:type="character" w:styleId="Mencinsinresolver">
    <w:name w:val="Unresolved Mention"/>
    <w:basedOn w:val="Fuentedeprrafopredeter"/>
    <w:uiPriority w:val="99"/>
    <w:semiHidden/>
    <w:unhideWhenUsed/>
    <w:rsid w:val="006709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henkel.cl/"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henkel.com/"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enkel.com/"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constanza.bellido@headline.cl%20" TargetMode="External"/><Relationship Id="rId4" Type="http://schemas.openxmlformats.org/officeDocument/2006/relationships/footnotes" Target="footnotes.xml"/><Relationship Id="rId9" Type="http://schemas.openxmlformats.org/officeDocument/2006/relationships/hyperlink" Target="http://www.henkel.c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818</Words>
  <Characters>4505</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Delfina Freidzon (ext)</cp:lastModifiedBy>
  <cp:revision>29</cp:revision>
  <dcterms:created xsi:type="dcterms:W3CDTF">2025-12-23T17:28:00Z</dcterms:created>
  <dcterms:modified xsi:type="dcterms:W3CDTF">2026-01-27T16:13:00Z</dcterms:modified>
</cp:coreProperties>
</file>