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F93F" w14:textId="77777777" w:rsidR="005822D4" w:rsidRPr="00A748CA" w:rsidRDefault="005822D4" w:rsidP="005822D4">
      <w:pPr>
        <w:pStyle w:val="MonthDayYear"/>
        <w:rPr>
          <w:rFonts w:ascii="Noto Sans Thai" w:hAnsi="Noto Sans Thai" w:cs="Noto Sans Thai"/>
        </w:rPr>
      </w:pPr>
      <w:r w:rsidRPr="00A748CA">
        <w:rPr>
          <w:rFonts w:ascii="Noto Sans Thai" w:hAnsi="Noto Sans Thai" w:cs="Noto Sans Thai"/>
          <w:lang w:val="th"/>
        </w:rPr>
        <w:t>19 มกราคม 2026</w:t>
      </w:r>
    </w:p>
    <w:p w14:paraId="09896324" w14:textId="025A1D1C" w:rsidR="007F0F63" w:rsidRPr="00A748CA" w:rsidRDefault="00125743" w:rsidP="00A748CA">
      <w:pPr>
        <w:pStyle w:val="Topline"/>
        <w:jc w:val="left"/>
        <w:rPr>
          <w:rFonts w:ascii="Noto Sans Thai" w:hAnsi="Noto Sans Thai" w:cs="Noto Sans Thai"/>
        </w:rPr>
      </w:pPr>
      <w:r w:rsidRPr="00A748CA">
        <w:rPr>
          <w:rFonts w:ascii="Noto Sans Thai" w:hAnsi="Noto Sans Thai" w:cs="Noto Sans Thai"/>
          <w:lang w:val="th"/>
        </w:rPr>
        <w:t>Henkel ฉลองครบรอบ 150 ปีของบริษัทภายใต้สโลแกน “อนาคตใช่ไหม เราพร้อมแล้ว!”</w:t>
      </w:r>
    </w:p>
    <w:p w14:paraId="76AD0789" w14:textId="1063C27A" w:rsidR="007F0F63" w:rsidRPr="00A748CA" w:rsidRDefault="00125743" w:rsidP="00A748CA">
      <w:pPr>
        <w:jc w:val="left"/>
        <w:rPr>
          <w:rStyle w:val="Headline"/>
          <w:rFonts w:ascii="Noto Sans Thai" w:hAnsi="Noto Sans Thai" w:cs="Noto Sans Thai"/>
        </w:rPr>
      </w:pPr>
      <w:r w:rsidRPr="00A748CA">
        <w:rPr>
          <w:rStyle w:val="Headline"/>
          <w:rFonts w:ascii="Noto Sans Thai" w:hAnsi="Noto Sans Thai" w:cs="Noto Sans Thai"/>
          <w:lang w:val="th"/>
        </w:rPr>
        <w:t>Henkel เริ่มต้นปีครบรอบ 2026</w:t>
      </w:r>
    </w:p>
    <w:p w14:paraId="502DB0F0" w14:textId="77777777" w:rsidR="00125743" w:rsidRPr="00A748CA" w:rsidRDefault="00125743" w:rsidP="00A748CA">
      <w:pPr>
        <w:jc w:val="left"/>
        <w:rPr>
          <w:rStyle w:val="Headline"/>
          <w:rFonts w:ascii="Noto Sans Thai" w:hAnsi="Noto Sans Thai" w:cs="Noto Sans Thai"/>
        </w:rPr>
      </w:pPr>
    </w:p>
    <w:p w14:paraId="275E1817" w14:textId="4A222CE1" w:rsidR="004671B8" w:rsidRPr="00A748CA" w:rsidRDefault="00125743" w:rsidP="00A748CA">
      <w:pPr>
        <w:pStyle w:val="ListParagraph"/>
        <w:numPr>
          <w:ilvl w:val="0"/>
          <w:numId w:val="7"/>
        </w:numPr>
        <w:jc w:val="left"/>
        <w:rPr>
          <w:rStyle w:val="Headline"/>
          <w:rFonts w:ascii="Noto Sans Thai" w:hAnsi="Noto Sans Thai" w:cs="Noto Sans Thai"/>
          <w:b w:val="0"/>
          <w:bCs w:val="0"/>
          <w:sz w:val="22"/>
          <w:szCs w:val="18"/>
        </w:rPr>
      </w:pPr>
      <w:r w:rsidRPr="00A748CA">
        <w:rPr>
          <w:rStyle w:val="Headline"/>
          <w:rFonts w:ascii="Noto Sans Thai" w:hAnsi="Noto Sans Thai" w:cs="Noto Sans Thai"/>
          <w:b w:val="0"/>
          <w:bCs w:val="0"/>
          <w:sz w:val="22"/>
          <w:szCs w:val="18"/>
          <w:lang w:val="th"/>
        </w:rPr>
        <w:t>Henkel ฉลองครบรอบ 150 ปีภายใต้คําขวัญ "อนาคตใช่ไหม เราพร้อมแล้ว!" เน้นย้ำจิตวิญญาณแห่งการเป็นผู้บุกเบิก นวัตกรรม และความรับผิดชอบ</w:t>
      </w:r>
      <w:r w:rsidR="00220C44" w:rsidRPr="00220C44">
        <w:rPr>
          <w:rStyle w:val="Headline"/>
          <w:rFonts w:ascii="Noto Sans Thai" w:hAnsi="Noto Sans Thai" w:cs="Noto Sans Thai" w:hint="cs"/>
          <w:b w:val="0"/>
          <w:bCs w:val="0"/>
          <w:sz w:val="22"/>
          <w:szCs w:val="22"/>
          <w:cs/>
          <w:lang w:val="th" w:bidi="th-TH"/>
        </w:rPr>
        <w:t>ต่อสังคม</w:t>
      </w:r>
    </w:p>
    <w:p w14:paraId="6706FA18" w14:textId="11609A72" w:rsidR="00852511" w:rsidRPr="00C53FA8" w:rsidRDefault="004671B8" w:rsidP="00A748CA">
      <w:pPr>
        <w:pStyle w:val="ListParagraph"/>
        <w:numPr>
          <w:ilvl w:val="0"/>
          <w:numId w:val="7"/>
        </w:numPr>
        <w:jc w:val="left"/>
        <w:rPr>
          <w:rStyle w:val="Headline"/>
          <w:rFonts w:ascii="Noto Sans Thai" w:hAnsi="Noto Sans Thai" w:cs="Noto Sans Thai"/>
          <w:b w:val="0"/>
          <w:bCs w:val="0"/>
          <w:sz w:val="22"/>
          <w:szCs w:val="18"/>
        </w:rPr>
      </w:pPr>
      <w:r w:rsidRPr="00A748CA">
        <w:rPr>
          <w:rStyle w:val="Headline"/>
          <w:rFonts w:ascii="Noto Sans Thai" w:hAnsi="Noto Sans Thai" w:cs="Noto Sans Thai"/>
          <w:b w:val="0"/>
          <w:bCs w:val="0"/>
          <w:sz w:val="22"/>
          <w:szCs w:val="18"/>
          <w:lang w:val="th"/>
        </w:rPr>
        <w:t>การยกย่องชมเชยและ</w:t>
      </w:r>
      <w:r w:rsidR="00220C44" w:rsidRPr="00220C44">
        <w:rPr>
          <w:rStyle w:val="Headline"/>
          <w:rFonts w:ascii="Noto Sans Thai" w:hAnsi="Noto Sans Thai" w:cs="Noto Sans Thai" w:hint="cs"/>
          <w:b w:val="0"/>
          <w:bCs w:val="0"/>
          <w:sz w:val="22"/>
          <w:szCs w:val="22"/>
          <w:cs/>
          <w:lang w:val="th" w:bidi="th"/>
        </w:rPr>
        <w:t>มอบ</w:t>
      </w:r>
      <w:r w:rsidRPr="00220C44">
        <w:rPr>
          <w:rStyle w:val="Headline"/>
          <w:rFonts w:ascii="Noto Sans Thai" w:hAnsi="Noto Sans Thai" w:cs="Noto Sans Thai"/>
          <w:b w:val="0"/>
          <w:bCs w:val="0"/>
          <w:sz w:val="22"/>
          <w:szCs w:val="22"/>
          <w:lang w:val="th"/>
        </w:rPr>
        <w:t>สิทธิ</w:t>
      </w:r>
      <w:r w:rsidRPr="00A748CA">
        <w:rPr>
          <w:rStyle w:val="Headline"/>
          <w:rFonts w:ascii="Noto Sans Thai" w:hAnsi="Noto Sans Thai" w:cs="Noto Sans Thai"/>
          <w:b w:val="0"/>
          <w:bCs w:val="0"/>
          <w:sz w:val="22"/>
          <w:szCs w:val="18"/>
          <w:lang w:val="th"/>
        </w:rPr>
        <w:t>ประโยชน์สำหรับพนักงานในปีครบรอบ รวมถึงโครงการและกิจกรรม</w:t>
      </w:r>
      <w:r w:rsidR="001444D9" w:rsidRPr="001444D9">
        <w:rPr>
          <w:rStyle w:val="Headline"/>
          <w:rFonts w:ascii="Noto Sans Thai" w:hAnsi="Noto Sans Thai" w:cs="Noto Sans Thai" w:hint="cs"/>
          <w:b w:val="0"/>
          <w:bCs w:val="0"/>
          <w:sz w:val="22"/>
          <w:szCs w:val="22"/>
          <w:cs/>
          <w:lang w:val="th" w:bidi="th-TH"/>
        </w:rPr>
        <w:t>ต่างๆ</w:t>
      </w:r>
      <w:r w:rsidRPr="00A748CA">
        <w:rPr>
          <w:rStyle w:val="Headline"/>
          <w:rFonts w:ascii="Noto Sans Thai" w:hAnsi="Noto Sans Thai" w:cs="Noto Sans Thai"/>
          <w:b w:val="0"/>
          <w:bCs w:val="0"/>
          <w:sz w:val="22"/>
          <w:szCs w:val="18"/>
          <w:lang w:val="th"/>
        </w:rPr>
        <w:t>ทั่วโลก</w:t>
      </w:r>
    </w:p>
    <w:p w14:paraId="4195DE87" w14:textId="77777777" w:rsidR="00C53FA8" w:rsidRDefault="00C53FA8" w:rsidP="00C53FA8">
      <w:pPr>
        <w:pStyle w:val="ListParagraph"/>
        <w:jc w:val="left"/>
        <w:rPr>
          <w:rStyle w:val="Headline"/>
          <w:rFonts w:ascii="Noto Sans Thai" w:hAnsi="Noto Sans Thai" w:cs="Noto Sans Thai"/>
          <w:b w:val="0"/>
          <w:bCs w:val="0"/>
          <w:sz w:val="22"/>
          <w:szCs w:val="18"/>
          <w:lang w:val="th" w:bidi="th-TH"/>
        </w:rPr>
      </w:pPr>
    </w:p>
    <w:p w14:paraId="43E0D0A5" w14:textId="77777777" w:rsidR="000B5671" w:rsidRPr="00A748CA" w:rsidRDefault="00125743" w:rsidP="00A748CA">
      <w:pPr>
        <w:jc w:val="left"/>
        <w:rPr>
          <w:rFonts w:ascii="Noto Sans Thai" w:hAnsi="Noto Sans Thai" w:cs="Noto Sans Thai"/>
          <w:szCs w:val="22"/>
        </w:rPr>
      </w:pPr>
      <w:r w:rsidRPr="00A748CA">
        <w:rPr>
          <w:rFonts w:ascii="Noto Sans Thai" w:hAnsi="Noto Sans Thai" w:cs="Noto Sans Thai"/>
          <w:szCs w:val="22"/>
          <w:lang w:val="th"/>
        </w:rPr>
        <w:t xml:space="preserve">ดึสเซลดอร์ฟ - ในปีนี้ Henkel เฉลิมฉลองวาระครบรอบพิเศษ: เมื่อ 150 ปีที่แล้ว ในวันที่ 26 กันยายน 1876 Fritz Henkel ได้ก่อตั้งบริษัทขึ้น ซึ่งตลอดระยะเวลาการดำเนินงานที่ผ่านมา บริษัทได้พัฒนาเติบโตจนกลายเป็นกลุ่มบริษัทระดับโลกที่มีพนักงานประมาณ 47,000 คน ในกว่า 70 ประเทศ </w:t>
      </w:r>
    </w:p>
    <w:p w14:paraId="0290CBFE" w14:textId="77777777" w:rsidR="000B5671" w:rsidRPr="00A748CA" w:rsidRDefault="000B5671" w:rsidP="00A748CA">
      <w:pPr>
        <w:jc w:val="left"/>
        <w:rPr>
          <w:rFonts w:ascii="Noto Sans Thai" w:hAnsi="Noto Sans Thai" w:cs="Noto Sans Thai"/>
          <w:szCs w:val="22"/>
        </w:rPr>
      </w:pPr>
    </w:p>
    <w:p w14:paraId="735B593E" w14:textId="7B0F7519" w:rsidR="000B5671" w:rsidRDefault="004A18BE" w:rsidP="00A748CA">
      <w:pPr>
        <w:jc w:val="left"/>
        <w:rPr>
          <w:rFonts w:ascii="Noto Sans Thai" w:hAnsi="Noto Sans Thai" w:cs="Noto Sans Thai"/>
          <w:szCs w:val="22"/>
          <w:lang w:val="th" w:bidi="th-TH"/>
        </w:rPr>
      </w:pPr>
      <w:r>
        <w:rPr>
          <w:rFonts w:ascii="Noto Sans Thai" w:hAnsi="Noto Sans Thai" w:cs="Noto Sans Thai" w:hint="cs"/>
          <w:szCs w:val="22"/>
          <w:cs/>
          <w:lang w:bidi="th-TH"/>
        </w:rPr>
        <w:t>วาระ</w:t>
      </w:r>
      <w:r w:rsidR="006E7C63" w:rsidRPr="00A748CA">
        <w:rPr>
          <w:rFonts w:ascii="Noto Sans Thai" w:hAnsi="Noto Sans Thai" w:cs="Noto Sans Thai"/>
          <w:szCs w:val="22"/>
          <w:lang w:val="th"/>
        </w:rPr>
        <w:t>ครบรอบปี 2026 จัดขึ้นภายใต้คำขวัญ “อนาคตใช่ไหม เราพร้อมแล้ว!” สะท้อนถึงความมั่นใจ</w:t>
      </w:r>
      <w:r w:rsidR="002D67F8" w:rsidRPr="00A748CA">
        <w:rPr>
          <w:rFonts w:ascii="Noto Sans Thai" w:hAnsi="Noto Sans Thai" w:cs="Noto Sans Thai"/>
          <w:szCs w:val="22"/>
          <w:lang w:val="th"/>
        </w:rPr>
        <w:t xml:space="preserve">ของ Henkel </w:t>
      </w:r>
      <w:r w:rsidR="006E7C63" w:rsidRPr="00A748CA">
        <w:rPr>
          <w:rFonts w:ascii="Noto Sans Thai" w:hAnsi="Noto Sans Thai" w:cs="Noto Sans Thai"/>
          <w:szCs w:val="22"/>
          <w:lang w:val="th"/>
        </w:rPr>
        <w:t>ในการพัฒนาที่ประสบความสําเร็จอย่างต่อเนื่อง แม้ในช่วงเวลาที่ท้าทายจากความตึงเครียดทางภูมิรัฐศาสตร์ การเปลี่ยนแปลงทางเทคโนโลยี และความผันผวนที่เพิ่มขึ้น หัวใจสำคัญของการเฉลิมฉลองวาระครบรอบ</w:t>
      </w:r>
      <w:r w:rsidR="00B7321D">
        <w:rPr>
          <w:rFonts w:ascii="Noto Sans Thai" w:hAnsi="Noto Sans Thai" w:cs="Noto Sans Thai" w:hint="cs"/>
          <w:szCs w:val="22"/>
          <w:cs/>
          <w:lang w:val="th" w:bidi="th-TH"/>
        </w:rPr>
        <w:t>นี้</w:t>
      </w:r>
      <w:r w:rsidR="006E7C63" w:rsidRPr="00A748CA">
        <w:rPr>
          <w:rFonts w:ascii="Noto Sans Thai" w:hAnsi="Noto Sans Thai" w:cs="Noto Sans Thai"/>
          <w:szCs w:val="22"/>
          <w:lang w:val="th"/>
        </w:rPr>
        <w:t>คือคุณลักษณะ</w:t>
      </w:r>
      <w:r w:rsidR="00315697">
        <w:rPr>
          <w:rFonts w:ascii="Noto Sans Thai" w:hAnsi="Noto Sans Thai" w:cs="Noto Sans Thai" w:hint="cs"/>
          <w:szCs w:val="22"/>
          <w:cs/>
          <w:lang w:val="th" w:bidi="th-TH"/>
        </w:rPr>
        <w:t>เด่น</w:t>
      </w:r>
      <w:r w:rsidR="006E7C63" w:rsidRPr="00A748CA">
        <w:rPr>
          <w:rFonts w:ascii="Noto Sans Thai" w:hAnsi="Noto Sans Thai" w:cs="Noto Sans Thai"/>
          <w:szCs w:val="22"/>
          <w:lang w:val="th"/>
        </w:rPr>
        <w:t>ที่หล่อหลอมบริษัทมาตั้งแต่ก่อตั้ง ได้แก่ จิตวิญญาณแห่งการบุกเบิก ความแข็งแกร่งด้านนวัตกรรม และความรับผิดชอบ</w:t>
      </w:r>
      <w:r w:rsidR="00315697">
        <w:rPr>
          <w:rFonts w:ascii="Noto Sans Thai" w:hAnsi="Noto Sans Thai" w:cs="Noto Sans Thai" w:hint="cs"/>
          <w:szCs w:val="22"/>
          <w:cs/>
          <w:lang w:val="th" w:bidi="th-TH"/>
        </w:rPr>
        <w:t>ต่อสังคมและสิ่งแวดล้อม</w:t>
      </w:r>
    </w:p>
    <w:p w14:paraId="234A30EB" w14:textId="77777777" w:rsidR="00B7321D" w:rsidRDefault="00B7321D" w:rsidP="00A748CA">
      <w:pPr>
        <w:jc w:val="left"/>
        <w:rPr>
          <w:rFonts w:ascii="Noto Sans Thai" w:hAnsi="Noto Sans Thai" w:cs="Noto Sans Thai"/>
          <w:szCs w:val="22"/>
          <w:lang w:val="th" w:bidi="th-TH"/>
        </w:rPr>
      </w:pPr>
    </w:p>
    <w:p w14:paraId="04AAC8D2" w14:textId="4FB4DF4B" w:rsidR="00F74611" w:rsidRDefault="00F74611" w:rsidP="00A748CA">
      <w:pPr>
        <w:jc w:val="left"/>
        <w:rPr>
          <w:rFonts w:ascii="Noto Sans Thai" w:hAnsi="Noto Sans Thai" w:cs="Noto Sans Thai"/>
          <w:szCs w:val="22"/>
        </w:rPr>
      </w:pPr>
      <w:r w:rsidRPr="00A748CA">
        <w:rPr>
          <w:rFonts w:ascii="Noto Sans Thai" w:hAnsi="Noto Sans Thai" w:cs="Noto Sans Thai"/>
          <w:szCs w:val="22"/>
          <w:lang w:val="th"/>
        </w:rPr>
        <w:t xml:space="preserve">“150 ปีถือเป็นหมุดหมายสำคัญในประวัติศาสตร์ของ Henkel คุณลักษณะเหล่านี้สะท้อนถึงความต่อเนื่อง จิตวิญญาณแห่งการบุกเบิก และความกล้าที่จะคิดทบทวนสถานการณ์ปัจจุบันอย่างต่อเนื่อง” Dr. Simone Bagel-Trah ประธานคณะกรรมการกำกับดูแลและคณะกรรมการผู้ถือหุ้นของ Henkel กล่าว "ในฐานะบริษัทที่เป็นกิจการของครอบครัว เรามีความรับผิดชอบต่อพนักงาน สังคม และคนรุ่นต่อไปในอนาคต </w:t>
      </w:r>
      <w:r w:rsidRPr="00677719">
        <w:rPr>
          <w:rFonts w:ascii="Noto Sans Thai" w:hAnsi="Noto Sans Thai" w:cs="Noto Sans Thai"/>
          <w:szCs w:val="22"/>
          <w:lang w:val="th"/>
        </w:rPr>
        <w:t>เราภาคภูมิใจที่พนักงานของเรา</w:t>
      </w:r>
      <w:r w:rsidR="00A1466A" w:rsidRPr="00677719">
        <w:rPr>
          <w:rFonts w:ascii="Noto Sans Thai" w:hAnsi="Noto Sans Thai" w:cs="Noto Sans Thai"/>
          <w:szCs w:val="22"/>
          <w:cs/>
          <w:lang w:bidi="th-TH"/>
        </w:rPr>
        <w:t>ในทุกภูมิภาค</w:t>
      </w:r>
      <w:r w:rsidRPr="00677719">
        <w:rPr>
          <w:rFonts w:ascii="Noto Sans Thai" w:hAnsi="Noto Sans Thai" w:cs="Noto Sans Thai"/>
          <w:szCs w:val="22"/>
          <w:lang w:val="th"/>
        </w:rPr>
        <w:t>ทั่วโลกยังคง</w:t>
      </w:r>
      <w:r w:rsidR="007D36F6" w:rsidRPr="00677719">
        <w:rPr>
          <w:rFonts w:ascii="Noto Sans Thai" w:hAnsi="Noto Sans Thai" w:cs="Noto Sans Thai"/>
          <w:szCs w:val="22"/>
          <w:cs/>
          <w:lang w:bidi="th-TH"/>
        </w:rPr>
        <w:t>สืบสานและถ่ายทอด</w:t>
      </w:r>
      <w:r w:rsidR="007D36F6" w:rsidRPr="00677719">
        <w:rPr>
          <w:rFonts w:ascii="Noto Sans Thai" w:hAnsi="Noto Sans Thai" w:cs="Noto Sans Thai"/>
          <w:szCs w:val="22"/>
        </w:rPr>
        <w:t xml:space="preserve"> </w:t>
      </w:r>
      <w:r w:rsidRPr="00677719">
        <w:rPr>
          <w:rFonts w:ascii="Noto Sans Thai" w:hAnsi="Noto Sans Thai" w:cs="Noto Sans Thai"/>
          <w:szCs w:val="22"/>
          <w:lang w:val="th"/>
        </w:rPr>
        <w:t xml:space="preserve">จิตวิญญาณร่วมของ Henkel </w:t>
      </w:r>
      <w:r w:rsidR="00F82CAC" w:rsidRPr="00677719">
        <w:rPr>
          <w:rFonts w:ascii="Noto Sans Thai" w:hAnsi="Noto Sans Thai" w:cs="Noto Sans Thai"/>
          <w:szCs w:val="22"/>
          <w:cs/>
          <w:lang w:bidi="th-TH"/>
        </w:rPr>
        <w:t xml:space="preserve">ในการทำงานประจำวันของพวกเขา </w:t>
      </w:r>
      <w:r w:rsidRPr="00677719">
        <w:rPr>
          <w:rFonts w:ascii="Noto Sans Thai" w:hAnsi="Noto Sans Thai" w:cs="Noto Sans Thai"/>
          <w:szCs w:val="22"/>
          <w:lang w:val="th"/>
        </w:rPr>
        <w:lastRenderedPageBreak/>
        <w:t>วัตถุประสงค์ของเราสะท้อนถึงสิ่งที่เรายึดมั่น นั่นคือ การสร้างคุณค่าและผลกระทบเชิงบวก</w:t>
      </w:r>
      <w:r w:rsidR="00FA1F8E" w:rsidRPr="00677719">
        <w:rPr>
          <w:rFonts w:ascii="Noto Sans Thai" w:hAnsi="Noto Sans Thai" w:cs="Noto Sans Thai" w:hint="cs"/>
          <w:szCs w:val="22"/>
          <w:cs/>
          <w:lang w:val="th" w:bidi="th-TH"/>
        </w:rPr>
        <w:t>ผ่านจิต</w:t>
      </w:r>
      <w:r w:rsidRPr="00677719">
        <w:rPr>
          <w:rFonts w:ascii="Noto Sans Thai" w:hAnsi="Noto Sans Thai" w:cs="Noto Sans Thai"/>
          <w:szCs w:val="22"/>
          <w:lang w:val="th"/>
        </w:rPr>
        <w:t>วิญญาณแห่งการบุกเบิกและ</w:t>
      </w:r>
      <w:r w:rsidR="00FA1F8E" w:rsidRPr="00677719">
        <w:rPr>
          <w:rFonts w:ascii="Noto Sans Thai" w:hAnsi="Noto Sans Thai" w:cs="Noto Sans Thai" w:hint="cs"/>
          <w:szCs w:val="22"/>
          <w:cs/>
          <w:lang w:val="th" w:bidi="th-TH"/>
        </w:rPr>
        <w:t>ความเป็น</w:t>
      </w:r>
      <w:r w:rsidRPr="00677719">
        <w:rPr>
          <w:rFonts w:ascii="Noto Sans Thai" w:hAnsi="Noto Sans Thai" w:cs="Noto Sans Thai"/>
          <w:szCs w:val="22"/>
          <w:lang w:val="th"/>
        </w:rPr>
        <w:t xml:space="preserve">ผู้ประกอบการ </w:t>
      </w:r>
      <w:r w:rsidR="00677719">
        <w:rPr>
          <w:rFonts w:ascii="Noto Sans Thai" w:hAnsi="Noto Sans Thai" w:cs="Noto Sans Thai" w:hint="cs"/>
          <w:szCs w:val="22"/>
          <w:cs/>
          <w:lang w:val="th" w:bidi="th-TH"/>
        </w:rPr>
        <w:t>พร้อม</w:t>
      </w:r>
      <w:r w:rsidRPr="00A748CA">
        <w:rPr>
          <w:rFonts w:ascii="Noto Sans Thai" w:hAnsi="Noto Sans Thai" w:cs="Noto Sans Thai"/>
          <w:szCs w:val="22"/>
          <w:lang w:val="th"/>
        </w:rPr>
        <w:t>คำนึงถึงความเป็นอยู่ที่ดีของ</w:t>
      </w:r>
      <w:r w:rsidR="005F1917">
        <w:rPr>
          <w:rFonts w:ascii="Noto Sans Thai" w:hAnsi="Noto Sans Thai" w:cs="Noto Sans Thai" w:hint="cs"/>
          <w:szCs w:val="22"/>
          <w:cs/>
          <w:lang w:val="th" w:bidi="th-TH"/>
        </w:rPr>
        <w:t xml:space="preserve"> </w:t>
      </w:r>
      <w:r w:rsidRPr="00A748CA">
        <w:rPr>
          <w:rFonts w:ascii="Noto Sans Thai" w:hAnsi="Noto Sans Thai" w:cs="Noto Sans Thai"/>
          <w:szCs w:val="22"/>
          <w:lang w:val="th"/>
        </w:rPr>
        <w:t xml:space="preserve">คนรุ่นปัจจุบันและอนาคตอยู่เสมอ หรือกล่าวอีกนัยหนึ่งตามที่เรานิยามไว้ว่า: </w:t>
      </w:r>
      <w:r w:rsidRPr="00A748CA">
        <w:rPr>
          <w:rFonts w:ascii="Noto Sans Thai" w:hAnsi="Noto Sans Thai" w:cs="Noto Sans Thai"/>
          <w:i/>
          <w:iCs/>
          <w:szCs w:val="22"/>
          <w:lang w:val="th"/>
        </w:rPr>
        <w:t xml:space="preserve">Pioneers at heart for the good of generations. </w:t>
      </w:r>
      <w:r w:rsidRPr="00A748CA">
        <w:rPr>
          <w:rFonts w:ascii="Noto Sans Thai" w:hAnsi="Noto Sans Thai" w:cs="Noto Sans Thai"/>
          <w:szCs w:val="22"/>
          <w:lang w:val="th"/>
        </w:rPr>
        <w:t>สิ่งนี้ทำให้</w:t>
      </w:r>
      <w:r w:rsidR="004438DB">
        <w:rPr>
          <w:rFonts w:ascii="Noto Sans Thai" w:hAnsi="Noto Sans Thai" w:cs="Noto Sans Thai" w:hint="cs"/>
          <w:szCs w:val="22"/>
          <w:cs/>
          <w:lang w:bidi="th-TH"/>
        </w:rPr>
        <w:t>ดิฉัน</w:t>
      </w:r>
      <w:r w:rsidRPr="00A748CA">
        <w:rPr>
          <w:rFonts w:ascii="Noto Sans Thai" w:hAnsi="Noto Sans Thai" w:cs="Noto Sans Thai"/>
          <w:szCs w:val="22"/>
          <w:lang w:val="th"/>
        </w:rPr>
        <w:t>มีความมั่นใจและความไว้วางใจอย่างยิ่ง เมื่อเรามองไปข้างหน้า”</w:t>
      </w:r>
    </w:p>
    <w:p w14:paraId="7C78E60B" w14:textId="77777777" w:rsidR="00464455" w:rsidRPr="00A748CA" w:rsidRDefault="00464455" w:rsidP="00A748CA">
      <w:pPr>
        <w:jc w:val="left"/>
        <w:rPr>
          <w:rFonts w:ascii="Noto Sans Thai" w:hAnsi="Noto Sans Thai" w:cs="Noto Sans Thai"/>
          <w:szCs w:val="22"/>
        </w:rPr>
      </w:pPr>
    </w:p>
    <w:p w14:paraId="2F41A2D4" w14:textId="6747279F" w:rsidR="00464455" w:rsidRDefault="00464455" w:rsidP="00A748CA">
      <w:pPr>
        <w:jc w:val="left"/>
        <w:rPr>
          <w:rFonts w:ascii="Noto Sans Thai" w:hAnsi="Noto Sans Thai" w:cs="Noto Sans Thai"/>
          <w:szCs w:val="22"/>
        </w:rPr>
      </w:pPr>
      <w:r w:rsidRPr="00A748CA">
        <w:rPr>
          <w:rFonts w:ascii="Noto Sans Thai" w:hAnsi="Noto Sans Thai" w:cs="Noto Sans Thai"/>
          <w:szCs w:val="22"/>
          <w:lang w:val="th"/>
        </w:rPr>
        <w:t>“ในวาระครบรอบพิเศษนี้ เราต้องการตอกย้ำความเชื่อมั่นในความสามารถของบุคลากรของเรา ความแข็งแกร่งด้านนวัตกรรม และวัฒนธรรมองค์กรของเรา” Carsten Knobel ประธานเจ้าหน้าที่บริหารของ Henkel กล่าว "ภายใต้คำขวัญ ‘อนาคตใช่ไหม เราพร้อมแล้ว!’ เรากำลังก้าวเข้าสู่ปีแห่งการเฉลิมฉลองวาระครบรอบ ซึ่งเป็นปีที่เรามองย้อนกลับไปยังประวัติศาสตร์อันยาวนานด้วยความภาคภูมิใจ และในขณะเดียวกันก็เดินสู่เส้นทางข้างหน้าด้วยความมั่นใจ หัวใจสำคัญของการเฉลิมฉลอง</w:t>
      </w:r>
      <w:r w:rsidR="000C4B11">
        <w:rPr>
          <w:rFonts w:ascii="Noto Sans Thai" w:hAnsi="Noto Sans Thai" w:cs="Noto Sans Thai" w:hint="cs"/>
          <w:szCs w:val="22"/>
          <w:cs/>
          <w:lang w:bidi="th-TH"/>
        </w:rPr>
        <w:t xml:space="preserve">ครั้งนี้ </w:t>
      </w:r>
      <w:r w:rsidRPr="00A748CA">
        <w:rPr>
          <w:rFonts w:ascii="Noto Sans Thai" w:hAnsi="Noto Sans Thai" w:cs="Noto Sans Thai"/>
          <w:szCs w:val="22"/>
          <w:lang w:val="th"/>
        </w:rPr>
        <w:t>คือพนักงานของเราทั่วโลก เพราะพวกเขาคือกุญแจสู่ความสำเร็จของเรา นั่นจึงเป็นเหตุผลที่เราให้พนักงานมีส่วนร่วมอย่าง</w:t>
      </w:r>
      <w:r w:rsidR="000C4B11">
        <w:rPr>
          <w:rFonts w:ascii="Noto Sans Thai" w:hAnsi="Noto Sans Thai" w:cs="Noto Sans Thai" w:hint="cs"/>
          <w:szCs w:val="22"/>
          <w:cs/>
          <w:lang w:val="th" w:bidi="th-TH"/>
        </w:rPr>
        <w:t>แท้</w:t>
      </w:r>
      <w:r w:rsidRPr="00A748CA">
        <w:rPr>
          <w:rFonts w:ascii="Noto Sans Thai" w:hAnsi="Noto Sans Thai" w:cs="Noto Sans Thai"/>
          <w:szCs w:val="22"/>
          <w:lang w:val="th"/>
        </w:rPr>
        <w:t xml:space="preserve">จริงในการเฉลิมฉลอง ผ่านสิทธิประโยชน์ที่จับต้องได้ เช่น </w:t>
      </w:r>
      <w:r w:rsidRPr="00A748CA">
        <w:rPr>
          <w:rStyle w:val="Headline"/>
          <w:rFonts w:ascii="Noto Sans Thai" w:hAnsi="Noto Sans Thai" w:cs="Noto Sans Thai"/>
          <w:b w:val="0"/>
          <w:bCs w:val="0"/>
          <w:sz w:val="22"/>
          <w:szCs w:val="18"/>
          <w:lang w:val="th"/>
        </w:rPr>
        <w:t>สิทธิประโยชน์ในโครงการหุ้นพนักงาน</w:t>
      </w:r>
      <w:r w:rsidRPr="00A748CA">
        <w:rPr>
          <w:rFonts w:ascii="Noto Sans Thai" w:hAnsi="Noto Sans Thai" w:cs="Noto Sans Thai"/>
          <w:szCs w:val="22"/>
          <w:lang w:val="th"/>
        </w:rPr>
        <w:t xml:space="preserve"> วันหยุดเพิ่มเติมอีกหนึ่งวัน</w:t>
      </w:r>
      <w:r w:rsidR="00955331">
        <w:rPr>
          <w:rFonts w:ascii="Noto Sans Thai" w:hAnsi="Noto Sans Thai" w:cs="Noto Sans Thai" w:hint="cs"/>
          <w:szCs w:val="22"/>
          <w:cs/>
          <w:lang w:val="th" w:bidi="th-TH"/>
        </w:rPr>
        <w:t xml:space="preserve"> </w:t>
      </w:r>
      <w:r w:rsidRPr="00A748CA">
        <w:rPr>
          <w:rFonts w:ascii="Noto Sans Thai" w:hAnsi="Noto Sans Thai" w:cs="Noto Sans Thai"/>
          <w:szCs w:val="22"/>
          <w:lang w:val="th"/>
        </w:rPr>
        <w:t>รวมถึงกิจกรรมหลากหลายรูปแบบทั่วโลก</w:t>
      </w:r>
      <w:r w:rsidR="00955331">
        <w:rPr>
          <w:rFonts w:ascii="Noto Sans Thai" w:hAnsi="Noto Sans Thai" w:cs="Noto Sans Thai" w:hint="cs"/>
          <w:szCs w:val="22"/>
          <w:cs/>
          <w:lang w:val="th" w:bidi="th-TH"/>
        </w:rPr>
        <w:t>ที่จัดขึ้น</w:t>
      </w:r>
      <w:r w:rsidRPr="00A748CA">
        <w:rPr>
          <w:rFonts w:ascii="Noto Sans Thai" w:hAnsi="Noto Sans Thai" w:cs="Noto Sans Thai"/>
          <w:szCs w:val="22"/>
          <w:lang w:val="th"/>
        </w:rPr>
        <w:t xml:space="preserve">ในช่วงวันครบรอบการก่อตั้งบริษัทในเดือนกันยายน" </w:t>
      </w:r>
    </w:p>
    <w:p w14:paraId="199598D9" w14:textId="77777777" w:rsidR="006E7C63" w:rsidRPr="00A748CA" w:rsidRDefault="006E7C63" w:rsidP="00A748CA">
      <w:pPr>
        <w:jc w:val="left"/>
        <w:rPr>
          <w:rFonts w:ascii="Noto Sans Thai" w:hAnsi="Noto Sans Thai" w:cs="Noto Sans Thai"/>
          <w:szCs w:val="22"/>
          <w:lang w:bidi="th-TH"/>
        </w:rPr>
      </w:pPr>
    </w:p>
    <w:p w14:paraId="251443BD" w14:textId="6A6641F1" w:rsidR="006E7C63" w:rsidRPr="00A748CA" w:rsidRDefault="00464455" w:rsidP="00A748CA">
      <w:pPr>
        <w:jc w:val="left"/>
        <w:rPr>
          <w:rFonts w:ascii="Noto Sans Thai" w:hAnsi="Noto Sans Thai" w:cs="Noto Sans Thai"/>
          <w:b/>
          <w:bCs/>
          <w:szCs w:val="22"/>
        </w:rPr>
      </w:pPr>
      <w:r w:rsidRPr="00A748CA">
        <w:rPr>
          <w:rFonts w:ascii="Noto Sans Thai" w:hAnsi="Noto Sans Thai" w:cs="Noto Sans Thai"/>
          <w:b/>
          <w:bCs/>
          <w:szCs w:val="22"/>
          <w:lang w:val="th"/>
        </w:rPr>
        <w:t>วาระครบรอบที่เชื่อมโยง</w:t>
      </w:r>
      <w:r w:rsidR="008265E3">
        <w:rPr>
          <w:rFonts w:ascii="Noto Sans Thai" w:hAnsi="Noto Sans Thai" w:cs="Noto Sans Thai" w:hint="cs"/>
          <w:b/>
          <w:bCs/>
          <w:szCs w:val="22"/>
          <w:cs/>
          <w:lang w:bidi="th-TH"/>
        </w:rPr>
        <w:t>ทุก</w:t>
      </w:r>
      <w:r w:rsidRPr="00A748CA">
        <w:rPr>
          <w:rFonts w:ascii="Noto Sans Thai" w:hAnsi="Noto Sans Thai" w:cs="Noto Sans Thai"/>
          <w:b/>
          <w:bCs/>
          <w:szCs w:val="22"/>
          <w:lang w:val="th"/>
        </w:rPr>
        <w:t>คนเข้าด้วยกัน: สิทธิประโยชน์สําหรับพนักงานของ Henkel</w:t>
      </w:r>
    </w:p>
    <w:p w14:paraId="7272559A" w14:textId="77777777" w:rsidR="00464455" w:rsidRPr="00A748CA" w:rsidRDefault="00464455" w:rsidP="00A748CA">
      <w:pPr>
        <w:jc w:val="left"/>
        <w:rPr>
          <w:rFonts w:ascii="Noto Sans Thai" w:hAnsi="Noto Sans Thai" w:cs="Noto Sans Thai"/>
          <w:b/>
          <w:bCs/>
          <w:szCs w:val="22"/>
        </w:rPr>
      </w:pPr>
    </w:p>
    <w:p w14:paraId="7D5036BA" w14:textId="47CD39D7" w:rsidR="00464455" w:rsidRPr="00A748CA" w:rsidRDefault="0067582D" w:rsidP="00A748CA">
      <w:pPr>
        <w:jc w:val="left"/>
        <w:rPr>
          <w:rFonts w:ascii="Noto Sans Thai" w:hAnsi="Noto Sans Thai" w:cs="Noto Sans Thai"/>
          <w:szCs w:val="22"/>
        </w:rPr>
      </w:pPr>
      <w:r w:rsidRPr="00A748CA">
        <w:rPr>
          <w:rFonts w:ascii="Noto Sans Thai" w:hAnsi="Noto Sans Thai" w:cs="Noto Sans Thai"/>
          <w:szCs w:val="22"/>
          <w:lang w:val="th"/>
        </w:rPr>
        <w:t xml:space="preserve">ในปี 2026 ภายใต้โครงการหุ้นพนักงาน Henkel จะมอบสิทธิประโยชน์พิเศษในโอกาสครบรอบให้แก่ผู้เข้าร่วมโครงการทุกคน บริษัทจะสมทบเงินลงทุนของพนักงานเพิ่มอีก 41 เปอร์เซ็นต์ เพื่อเปิดโอกาสให้พนักงานมีส่วนร่วมในความสำเร็จทางธุรกิจของ Henkel มากยิ่งขึ้น กล่าวโดยสรุปคือ พนักงานที่ลงทุน 100 ยูโรในหุ้นของ Henkel จะได้รับหุ้นมูลค่า 141 ยูโร นอกจากนี้ พนักงานทุกคนทั่วโลกจะได้รับวันหยุดเพิ่มเติมอีกหนึ่งวันในเดือนเกิดของตนเองตลอดปีครบรอบ </w:t>
      </w:r>
    </w:p>
    <w:p w14:paraId="78699D42" w14:textId="77777777" w:rsidR="00FE36FE" w:rsidRPr="00A748CA" w:rsidRDefault="00FE36FE" w:rsidP="00A748CA">
      <w:pPr>
        <w:jc w:val="left"/>
        <w:rPr>
          <w:rFonts w:ascii="Noto Sans Thai" w:hAnsi="Noto Sans Thai" w:cs="Noto Sans Thai"/>
          <w:szCs w:val="22"/>
        </w:rPr>
      </w:pPr>
    </w:p>
    <w:p w14:paraId="0D144443" w14:textId="01971382" w:rsidR="00CF0DE2" w:rsidRPr="00A748CA" w:rsidRDefault="00CF0DE2" w:rsidP="00A748CA">
      <w:pPr>
        <w:jc w:val="left"/>
        <w:rPr>
          <w:rFonts w:ascii="Noto Sans Thai" w:hAnsi="Noto Sans Thai" w:cs="Noto Sans Thai"/>
          <w:szCs w:val="22"/>
        </w:rPr>
      </w:pPr>
      <w:r w:rsidRPr="00A748CA">
        <w:rPr>
          <w:rFonts w:ascii="Noto Sans Thai" w:hAnsi="Noto Sans Thai" w:cs="Noto Sans Thai"/>
          <w:szCs w:val="22"/>
          <w:lang w:val="th"/>
        </w:rPr>
        <w:t>ในปี 2026 จะมีการเฉลิมฉลองและกิจกรรมพิเศษตามสถานที่ดำเนินงานของ Henkel ทั่วโลก โดยเชื่อมโยงอดีตของบริษัทเข้ากับมุมมองที่มุ่งสู่อนาคต ไฮไลต์สำคัญจะอยู่ในวันที่ 26 กันยายน ซึ่งเป็นวันก่อตั้งบริษัท</w:t>
      </w:r>
    </w:p>
    <w:p w14:paraId="070AF4E8" w14:textId="77777777" w:rsidR="0067582D" w:rsidRPr="00A748CA" w:rsidRDefault="0067582D" w:rsidP="00A748CA">
      <w:pPr>
        <w:jc w:val="left"/>
        <w:rPr>
          <w:rFonts w:ascii="Noto Sans Thai" w:hAnsi="Noto Sans Thai" w:cs="Noto Sans Thai"/>
          <w:szCs w:val="22"/>
        </w:rPr>
      </w:pPr>
    </w:p>
    <w:p w14:paraId="65E625EC" w14:textId="295B80CD" w:rsidR="001C3F69" w:rsidRPr="00A748CA" w:rsidRDefault="001A66F2" w:rsidP="00A748CA">
      <w:pPr>
        <w:jc w:val="left"/>
        <w:rPr>
          <w:rFonts w:ascii="Noto Sans Thai" w:hAnsi="Noto Sans Thai" w:cs="Noto Sans Thai"/>
          <w:b/>
          <w:bCs/>
          <w:szCs w:val="22"/>
        </w:rPr>
      </w:pPr>
      <w:r>
        <w:rPr>
          <w:rFonts w:ascii="Noto Sans Thai" w:hAnsi="Noto Sans Thai" w:cs="Noto Sans Thai"/>
          <w:b/>
          <w:bCs/>
          <w:szCs w:val="22"/>
        </w:rPr>
        <w:br/>
      </w:r>
      <w:r>
        <w:rPr>
          <w:rFonts w:ascii="Noto Sans Thai" w:hAnsi="Noto Sans Thai" w:cs="Noto Sans Thai"/>
          <w:b/>
          <w:bCs/>
          <w:szCs w:val="22"/>
        </w:rPr>
        <w:br/>
      </w:r>
      <w:r>
        <w:rPr>
          <w:rFonts w:ascii="Noto Sans Thai" w:hAnsi="Noto Sans Thai" w:cs="Noto Sans Thai"/>
          <w:b/>
          <w:bCs/>
          <w:szCs w:val="22"/>
        </w:rPr>
        <w:lastRenderedPageBreak/>
        <w:br/>
      </w:r>
      <w:r w:rsidR="001C3F69" w:rsidRPr="00A748CA">
        <w:rPr>
          <w:rFonts w:ascii="Noto Sans Thai" w:hAnsi="Noto Sans Thai" w:cs="Noto Sans Thai"/>
          <w:b/>
          <w:bCs/>
          <w:szCs w:val="22"/>
          <w:lang w:val="th"/>
        </w:rPr>
        <w:t>ประเพณี</w:t>
      </w:r>
      <w:r w:rsidR="001810E0">
        <w:rPr>
          <w:rFonts w:ascii="Noto Sans Thai" w:hAnsi="Noto Sans Thai" w:cs="Noto Sans Thai" w:hint="cs"/>
          <w:b/>
          <w:bCs/>
          <w:szCs w:val="22"/>
          <w:cs/>
          <w:lang w:val="th" w:bidi="th-TH"/>
        </w:rPr>
        <w:t>เชื่อม</w:t>
      </w:r>
      <w:r w:rsidR="001C3F69" w:rsidRPr="00A748CA">
        <w:rPr>
          <w:rFonts w:ascii="Noto Sans Thai" w:hAnsi="Noto Sans Thai" w:cs="Noto Sans Thai"/>
          <w:b/>
          <w:bCs/>
          <w:szCs w:val="22"/>
          <w:lang w:val="th"/>
        </w:rPr>
        <w:t>กับอนาคต: Henkel ย้อนมองประวัติศาสตร์ของบริษัทตลอด 150 ปีที่ผ่านมา</w:t>
      </w:r>
    </w:p>
    <w:p w14:paraId="393D9F54" w14:textId="77777777" w:rsidR="001C3F69" w:rsidRPr="00A748CA" w:rsidRDefault="001C3F69" w:rsidP="00A748CA">
      <w:pPr>
        <w:jc w:val="left"/>
        <w:rPr>
          <w:rFonts w:ascii="Noto Sans Thai" w:hAnsi="Noto Sans Thai" w:cs="Noto Sans Thai"/>
          <w:b/>
          <w:bCs/>
          <w:szCs w:val="22"/>
          <w:lang w:bidi="th-TH"/>
        </w:rPr>
      </w:pPr>
    </w:p>
    <w:p w14:paraId="73C302BC" w14:textId="7801D2AF" w:rsidR="00CF0DE2" w:rsidRPr="00A748CA" w:rsidRDefault="00D346F8" w:rsidP="00A748CA">
      <w:pPr>
        <w:jc w:val="left"/>
        <w:rPr>
          <w:rFonts w:ascii="Noto Sans Thai" w:hAnsi="Noto Sans Thai" w:cs="Noto Sans Thai"/>
          <w:szCs w:val="22"/>
        </w:rPr>
      </w:pPr>
      <w:r w:rsidRPr="00A748CA">
        <w:rPr>
          <w:rFonts w:ascii="Noto Sans Thai" w:hAnsi="Noto Sans Thai" w:cs="Noto Sans Thai"/>
          <w:szCs w:val="22"/>
          <w:lang w:val="th"/>
        </w:rPr>
        <w:t>Henkel ก่อตั้งขึ้นในปี 1876 ที่เมือง Aachen โดยเริ่มต้นจากผู้ผลิตผงซักฟอกรายเล็ก ก่อนจะพัฒนาเติบโตเป็นบริษัทระดับโลกที่มีตำแหน่งผู้นำตลาด</w:t>
      </w:r>
      <w:r w:rsidR="00B7642A">
        <w:rPr>
          <w:rFonts w:ascii="Noto Sans Thai" w:hAnsi="Noto Sans Thai" w:cs="Noto Sans Thai" w:hint="cs"/>
          <w:szCs w:val="22"/>
          <w:cs/>
          <w:lang w:val="th" w:bidi="th-TH"/>
        </w:rPr>
        <w:t xml:space="preserve"> </w:t>
      </w:r>
      <w:r w:rsidRPr="00A748CA">
        <w:rPr>
          <w:rFonts w:ascii="Noto Sans Thai" w:hAnsi="Noto Sans Thai" w:cs="Noto Sans Thai"/>
          <w:szCs w:val="22"/>
          <w:lang w:val="th"/>
        </w:rPr>
        <w:t>และแบรนด์ที่แข็งแกร่ง เช่น Loctite, Persil และ Schwarzkopf ปัจจุบัน Henkel มียอดขายต่อปีมากกว่า 21 พันล้านยูโร และมีพนักงาน 47,000 คนทั่วโลก</w:t>
      </w:r>
    </w:p>
    <w:p w14:paraId="636E187F" w14:textId="77777777" w:rsidR="00D346F8" w:rsidRPr="00A748CA" w:rsidRDefault="00D346F8" w:rsidP="00A748CA">
      <w:pPr>
        <w:jc w:val="left"/>
        <w:rPr>
          <w:rFonts w:ascii="Noto Sans Thai" w:hAnsi="Noto Sans Thai" w:cs="Noto Sans Thai"/>
          <w:szCs w:val="22"/>
        </w:rPr>
      </w:pPr>
    </w:p>
    <w:p w14:paraId="470EE038" w14:textId="46AC277C" w:rsidR="001C1D8E" w:rsidRPr="00A748CA" w:rsidRDefault="001C1D8E" w:rsidP="00A748CA">
      <w:pPr>
        <w:jc w:val="left"/>
        <w:rPr>
          <w:rFonts w:ascii="Noto Sans Thai" w:hAnsi="Noto Sans Thai" w:cs="Noto Sans Thai"/>
          <w:szCs w:val="22"/>
        </w:rPr>
      </w:pPr>
      <w:r w:rsidRPr="00A748CA">
        <w:rPr>
          <w:rFonts w:ascii="Noto Sans Thai" w:hAnsi="Noto Sans Thai" w:cs="Noto Sans Thai"/>
          <w:szCs w:val="22"/>
          <w:lang w:val="th"/>
        </w:rPr>
        <w:t>มุมมองทางวิชาการที่ครอบคลุมเกี่ยวกับประวัติศาสตร์ของบริษัทได้รับการถ่ายทอดผ่านการศึกษาวิจัยอิสระเรื่อง“</w:t>
      </w:r>
      <w:r w:rsidRPr="00A748CA">
        <w:rPr>
          <w:rFonts w:ascii="Noto Sans Thai" w:hAnsi="Noto Sans Thai" w:cs="Noto Sans Thai"/>
          <w:i/>
          <w:iCs/>
          <w:szCs w:val="22"/>
          <w:lang w:val="th"/>
        </w:rPr>
        <w:t>Henkel – From Detergent Manufacturer to Global Company</w:t>
      </w:r>
      <w:r w:rsidRPr="00A748CA">
        <w:rPr>
          <w:rFonts w:ascii="Noto Sans Thai" w:hAnsi="Noto Sans Thai" w:cs="Noto Sans Thai"/>
          <w:szCs w:val="22"/>
          <w:lang w:val="th"/>
        </w:rPr>
        <w:t xml:space="preserve">” โดยศาสตราจารย์ ดร. Joachim Scholtyseck เอกสารฉบับภาษาเยอรมันจะเผยแพร่ในวันที่ 30 มกราคม 2026 ฉบับภาษาอังกฤษจะเผยแพร่ในฤดูใบไม้ผลิปี 2026 </w:t>
      </w:r>
    </w:p>
    <w:p w14:paraId="076D9066" w14:textId="5414463E" w:rsidR="00490831" w:rsidRPr="00A748CA" w:rsidRDefault="00490831" w:rsidP="00A748CA">
      <w:pPr>
        <w:jc w:val="left"/>
        <w:rPr>
          <w:rFonts w:ascii="Noto Sans Thai" w:hAnsi="Noto Sans Thai" w:cs="Noto Sans Thai"/>
          <w:szCs w:val="22"/>
        </w:rPr>
      </w:pPr>
      <w:r w:rsidRPr="00A748CA">
        <w:rPr>
          <w:rFonts w:ascii="Noto Sans Thai" w:hAnsi="Noto Sans Thai" w:cs="Noto Sans Thai"/>
          <w:color w:val="000000" w:themeColor="text1"/>
          <w:szCs w:val="22"/>
          <w:lang w:val="th"/>
        </w:rPr>
        <w:t>ข้อมูลเพิ่มเติม ภาพประกอบ และ</w:t>
      </w:r>
      <w:r w:rsidRPr="00A748CA">
        <w:rPr>
          <w:rFonts w:ascii="Noto Sans Thai" w:hAnsi="Noto Sans Thai" w:cs="Noto Sans Thai"/>
          <w:i/>
          <w:iCs/>
          <w:color w:val="000000" w:themeColor="text1"/>
          <w:szCs w:val="22"/>
          <w:lang w:val="th"/>
        </w:rPr>
        <w:t>ไทม์ไลน์ประวัติศาสตร์ Henkel</w:t>
      </w:r>
      <w:r w:rsidRPr="00A748CA">
        <w:rPr>
          <w:rFonts w:ascii="Noto Sans Thai" w:hAnsi="Noto Sans Thai" w:cs="Noto Sans Thai"/>
          <w:color w:val="000000" w:themeColor="text1"/>
          <w:szCs w:val="22"/>
          <w:lang w:val="th"/>
        </w:rPr>
        <w:t xml:space="preserve"> ในรูปแบบดิจิทัล สามารถดูได้ใน: </w:t>
      </w:r>
      <w:hyperlink r:id="rId12" w:tooltip="https://www.henkel.com/press-and-media/facts-and-figures/150-years-of-henkel" w:history="1">
        <w:r w:rsidRPr="00A748CA">
          <w:rPr>
            <w:rStyle w:val="Hyperlink"/>
            <w:rFonts w:ascii="Noto Sans Thai" w:hAnsi="Noto Sans Thai" w:cs="Noto Sans Thai"/>
            <w:color w:val="000000" w:themeColor="text1"/>
            <w:sz w:val="22"/>
            <w:szCs w:val="22"/>
            <w:lang w:val="th"/>
          </w:rPr>
          <w:t>https://www.henkel.com/press-and-media/facts-and-figures/150-years-of-henkel</w:t>
        </w:r>
      </w:hyperlink>
    </w:p>
    <w:p w14:paraId="3798C31A" w14:textId="77777777" w:rsidR="00CF0DE2" w:rsidRPr="00A748CA" w:rsidRDefault="00CF0DE2" w:rsidP="00A748CA">
      <w:pPr>
        <w:jc w:val="left"/>
        <w:rPr>
          <w:rFonts w:ascii="Noto Sans Thai" w:hAnsi="Noto Sans Thai" w:cs="Noto Sans Thai"/>
          <w:color w:val="000000" w:themeColor="text1"/>
          <w:szCs w:val="22"/>
        </w:rPr>
      </w:pPr>
    </w:p>
    <w:p w14:paraId="61403ABA" w14:textId="77777777" w:rsidR="00A748CA" w:rsidRDefault="00A748CA" w:rsidP="00A748CA">
      <w:pPr>
        <w:jc w:val="left"/>
        <w:rPr>
          <w:rStyle w:val="AboutandContactHeadline"/>
          <w:rFonts w:ascii="Noto Sans Thai" w:hAnsi="Noto Sans Thai" w:cs="Noto Sans Thai"/>
        </w:rPr>
      </w:pPr>
    </w:p>
    <w:p w14:paraId="3411FCC1" w14:textId="7B0A9D44" w:rsidR="00D06825" w:rsidRPr="00A748CA" w:rsidRDefault="00D06825" w:rsidP="00A748CA">
      <w:pPr>
        <w:jc w:val="left"/>
        <w:rPr>
          <w:rStyle w:val="AboutandContactHeadline"/>
          <w:rFonts w:ascii="Noto Sans Thai" w:hAnsi="Noto Sans Thai" w:cs="Noto Sans Thai"/>
          <w:b w:val="0"/>
          <w:bCs w:val="0"/>
          <w:color w:val="000000" w:themeColor="text1"/>
          <w:sz w:val="22"/>
          <w:szCs w:val="22"/>
        </w:rPr>
      </w:pPr>
      <w:r w:rsidRPr="00A748CA">
        <w:rPr>
          <w:rStyle w:val="AboutandContactHeadline"/>
          <w:rFonts w:ascii="Noto Sans Thai" w:hAnsi="Noto Sans Thai" w:cs="Noto Sans Thai"/>
          <w:lang w:val="th"/>
        </w:rPr>
        <w:t>เกี่ยวกับ Henkel</w:t>
      </w:r>
    </w:p>
    <w:p w14:paraId="289FF12A" w14:textId="5E12D25C" w:rsidR="00051EE4" w:rsidRPr="00A748CA" w:rsidRDefault="00051EE4" w:rsidP="00A748CA">
      <w:pPr>
        <w:jc w:val="left"/>
        <w:rPr>
          <w:rStyle w:val="AboutandContactBody"/>
          <w:rFonts w:ascii="Noto Sans Thai" w:hAnsi="Noto Sans Thai" w:cs="Noto Sans Thai"/>
        </w:rPr>
      </w:pPr>
      <w:r w:rsidRPr="00A748CA">
        <w:rPr>
          <w:rStyle w:val="AboutandContactBody"/>
          <w:rFonts w:ascii="Noto Sans Thai" w:hAnsi="Noto Sans Thai" w:cs="Noto Sans Thai"/>
          <w:lang w:val="th"/>
        </w:rPr>
        <w:t>ด้วยแบรนด์ นวัตกรรม และเทคโนโลยีของเรา ทําให้เราครองตำแหน่งผู้นําตลาดทั่วโลกในธุรกิจอุตสาหกรรมและธุรกิจสินค้าอุปโภคบริโภค หน่วยธุรกิจเทคโนโลยีกาวเป็นผู้นำตลาดระดับโลกในอุตสาหกรรมกาว ซีลแลนท์ และ</w:t>
      </w:r>
      <w:r w:rsidR="00050455" w:rsidRPr="00050455">
        <w:rPr>
          <w:rStyle w:val="AboutandContactBody"/>
          <w:rFonts w:ascii="Noto Sans Thai" w:hAnsi="Noto Sans Thai" w:cs="Noto Sans Thai" w:hint="cs"/>
          <w:szCs w:val="18"/>
          <w:cs/>
          <w:lang w:bidi="th-TH"/>
        </w:rPr>
        <w:t>เคมีภัณฑ์เพื่อการเตรียมพื้นผิว</w:t>
      </w:r>
      <w:r w:rsidRPr="00A748CA">
        <w:rPr>
          <w:rStyle w:val="AboutandContactBody"/>
          <w:rFonts w:ascii="Noto Sans Thai" w:hAnsi="Noto Sans Thai" w:cs="Noto Sans Thai"/>
          <w:lang w:val="th"/>
        </w:rPr>
        <w:t xml:space="preserve"> แบรนด์สินค้าอุปโภคบริโภคครองตำแหน่งผู้นำ</w:t>
      </w:r>
      <w:r w:rsidR="00050455">
        <w:rPr>
          <w:rStyle w:val="AboutandContactBody"/>
          <w:rFonts w:ascii="Noto Sans Thai" w:hAnsi="Noto Sans Thai" w:cs="Noto Sans Thai" w:hint="cs"/>
          <w:cs/>
          <w:lang w:val="th" w:bidi="th-TH"/>
        </w:rPr>
        <w:t xml:space="preserve"> </w:t>
      </w:r>
      <w:r w:rsidRPr="00A748CA">
        <w:rPr>
          <w:rStyle w:val="AboutandContactBody"/>
          <w:rFonts w:ascii="Noto Sans Thai" w:hAnsi="Noto Sans Thai" w:cs="Noto Sans Thai"/>
          <w:lang w:val="th"/>
        </w:rPr>
        <w:t>ในธุรกิจผลิตภัณฑ์ดูแลเส้นผม ผลิตภัณฑ์ซักล้างและดูแลบ้านในหลายตลาดและหลากหลายหมวดหมู่ธุรกิจทั่วโลก แบรนด์ระดับต้น ๆ สามแบรนด์ของเราคือ Loctite, Persil และ Schwarzkopf ในปีงบประมาณ 2024 บริษัท Henkel มีรายงานยอดขายมากกว่า 21.6 พันล้านยูโรและผลกําไรจากการดําเนินงานที่ปรับแล้วประมาณ 3.1 พันล้านยูโร หุ้นบุริมสิทธิของ Henkel จดทะเบียนในดัชนีหุ้น DAX ของเยอรมัน ความยั่งยืนเป็นสิ่งที่ Henkel ยึดมั่นมายาวนาน และบริษัทมีกลยุทธ์ความยั่งยืนที่ชัดเจนพร้อมเป้าหมายเฉพาะ Henkel ก่อตั้งขึ้นในปี 1876 และปัจจุบันมีทีมงานที่มีความหลากหลายจากเพื่อนร่วมงานประมาณ 47,000 คนทั่วโลก ซึ่งรวมกันเป็นวัฒนธรรมองค์กรที่แข็งแกร่ง ยึดมั่นค่านิยมเดียวกัน และมีวัตถุประสงค์ร่วมกัน: "Pioneers at heart for the good of generations.” (บุกเบิกด้วยหัวใจเพื่อสิ่งที่ดีแก่คนรุ่น</w:t>
      </w:r>
      <w:r w:rsidR="00654543" w:rsidRPr="00654543">
        <w:rPr>
          <w:rStyle w:val="AboutandContactBody"/>
          <w:rFonts w:ascii="Noto Sans Thai" w:hAnsi="Noto Sans Thai" w:cs="Noto Sans Thai" w:hint="cs"/>
          <w:szCs w:val="18"/>
          <w:cs/>
          <w:lang w:val="th" w:bidi="th-TH"/>
        </w:rPr>
        <w:t>ต่อไป</w:t>
      </w:r>
      <w:r w:rsidRPr="00A748CA">
        <w:rPr>
          <w:rStyle w:val="AboutandContactBody"/>
          <w:rFonts w:ascii="Noto Sans Thai" w:hAnsi="Noto Sans Thai" w:cs="Noto Sans Thai"/>
          <w:lang w:val="th"/>
        </w:rPr>
        <w:t xml:space="preserve">) ดูข้อมูลเพิ่มเติมได้ที่ </w:t>
      </w:r>
      <w:hyperlink r:id="rId13" w:history="1">
        <w:r w:rsidRPr="00A748CA">
          <w:rPr>
            <w:rStyle w:val="Hyperlink"/>
            <w:rFonts w:ascii="Noto Sans Thai" w:hAnsi="Noto Sans Thai" w:cs="Noto Sans Thai"/>
            <w:szCs w:val="24"/>
            <w:lang w:val="th"/>
          </w:rPr>
          <w:t>www.henkel.com</w:t>
        </w:r>
      </w:hyperlink>
      <w:r w:rsidRPr="00A748CA">
        <w:rPr>
          <w:rStyle w:val="AboutandContactBody"/>
          <w:rFonts w:ascii="Noto Sans Thai" w:hAnsi="Noto Sans Thai" w:cs="Noto Sans Thai"/>
          <w:lang w:val="th"/>
        </w:rPr>
        <w:t xml:space="preserve"> </w:t>
      </w:r>
    </w:p>
    <w:p w14:paraId="1FEEC7B3" w14:textId="77777777" w:rsidR="00BB5D0B" w:rsidRPr="00A748CA" w:rsidRDefault="00BB5D0B" w:rsidP="00A748CA">
      <w:pPr>
        <w:jc w:val="left"/>
        <w:rPr>
          <w:rStyle w:val="AboutandContactHeadline"/>
          <w:rFonts w:ascii="Noto Sans Thai" w:hAnsi="Noto Sans Thai" w:cs="Noto Sans Thai"/>
        </w:rPr>
      </w:pPr>
    </w:p>
    <w:p w14:paraId="7FEC60B7" w14:textId="54216364" w:rsidR="00BF6E82" w:rsidRPr="00A748CA" w:rsidRDefault="00BF6E82" w:rsidP="00A748CA">
      <w:pPr>
        <w:jc w:val="left"/>
        <w:rPr>
          <w:rStyle w:val="AboutandContactHeadline"/>
          <w:rFonts w:ascii="Noto Sans Thai" w:hAnsi="Noto Sans Thai" w:cs="Noto Sans Thai"/>
        </w:rPr>
      </w:pPr>
      <w:r w:rsidRPr="00A748CA">
        <w:rPr>
          <w:rStyle w:val="AboutandContactHeadline"/>
          <w:rFonts w:ascii="Noto Sans Thai" w:hAnsi="Noto Sans Thai" w:cs="Noto Sans Thai"/>
          <w:lang w:val="th"/>
        </w:rPr>
        <w:t xml:space="preserve">สามารถดูภาพประกอบได้ที่ </w:t>
      </w:r>
      <w:hyperlink r:id="rId14" w:history="1">
        <w:r w:rsidRPr="00A748CA">
          <w:rPr>
            <w:rStyle w:val="Hyperlink"/>
            <w:rFonts w:ascii="Noto Sans Thai" w:hAnsi="Noto Sans Thai" w:cs="Noto Sans Thai"/>
            <w:b/>
            <w:bCs/>
            <w:szCs w:val="24"/>
            <w:lang w:val="th"/>
          </w:rPr>
          <w:t>www.henkel.com/press</w:t>
        </w:r>
      </w:hyperlink>
    </w:p>
    <w:p w14:paraId="2A474A70" w14:textId="77777777" w:rsidR="00BF6E82" w:rsidRPr="00A748CA" w:rsidRDefault="00BF6E82" w:rsidP="00A748CA">
      <w:pPr>
        <w:jc w:val="left"/>
        <w:rPr>
          <w:rStyle w:val="AboutandContactBody"/>
          <w:rFonts w:ascii="Noto Sans Thai" w:hAnsi="Noto Sans Thai" w:cs="Noto Sans Thai"/>
        </w:rPr>
      </w:pPr>
    </w:p>
    <w:p w14:paraId="0BFF6B34" w14:textId="77777777" w:rsidR="00BF6E82" w:rsidRPr="00A748CA" w:rsidRDefault="00BF6E82" w:rsidP="00A748CA">
      <w:pPr>
        <w:jc w:val="left"/>
        <w:rPr>
          <w:rStyle w:val="AboutandContactBody"/>
          <w:rFonts w:ascii="Noto Sans Thai" w:hAnsi="Noto Sans Thai" w:cs="Noto Sans Thai"/>
        </w:rPr>
      </w:pPr>
    </w:p>
    <w:p w14:paraId="17A3C17A" w14:textId="77777777" w:rsidR="001647D7" w:rsidRPr="00A748CA" w:rsidRDefault="001647D7" w:rsidP="00A748CA">
      <w:pPr>
        <w:jc w:val="left"/>
        <w:rPr>
          <w:rFonts w:ascii="Noto Sans Thai" w:hAnsi="Noto Sans Thai" w:cs="Noto Sans Thai"/>
          <w:b/>
          <w:sz w:val="18"/>
          <w:szCs w:val="18"/>
        </w:rPr>
      </w:pPr>
      <w:r w:rsidRPr="00A748CA">
        <w:rPr>
          <w:rFonts w:ascii="Noto Sans Thai" w:hAnsi="Noto Sans Thai" w:cs="Noto Sans Thai"/>
          <w:b/>
          <w:bCs/>
          <w:sz w:val="18"/>
          <w:szCs w:val="18"/>
          <w:lang w:val="th"/>
        </w:rPr>
        <w:t>ข้อมูลติดต่อ</w:t>
      </w:r>
    </w:p>
    <w:p w14:paraId="00422311" w14:textId="77777777" w:rsidR="001647D7" w:rsidRPr="00A748CA" w:rsidRDefault="001647D7" w:rsidP="00A748CA">
      <w:pPr>
        <w:tabs>
          <w:tab w:val="left" w:pos="1080"/>
          <w:tab w:val="left" w:pos="4500"/>
        </w:tabs>
        <w:spacing w:line="264" w:lineRule="auto"/>
        <w:jc w:val="left"/>
        <w:rPr>
          <w:rFonts w:ascii="Noto Sans Thai" w:hAnsi="Noto Sans Thai" w:cs="Noto Sans Thai"/>
          <w:b/>
          <w:sz w:val="16"/>
          <w:szCs w:val="16"/>
        </w:rPr>
      </w:pPr>
    </w:p>
    <w:p w14:paraId="0447EA11" w14:textId="77777777" w:rsidR="001647D7" w:rsidRPr="00A748CA" w:rsidRDefault="001647D7" w:rsidP="00A748CA">
      <w:pPr>
        <w:jc w:val="left"/>
        <w:rPr>
          <w:rFonts w:ascii="Noto Sans Thai" w:eastAsia="Open Sans" w:hAnsi="Noto Sans Thai" w:cs="Noto Sans Thai"/>
          <w:b/>
          <w:bCs/>
          <w:sz w:val="18"/>
          <w:szCs w:val="18"/>
        </w:rPr>
      </w:pPr>
      <w:r w:rsidRPr="00A748CA">
        <w:rPr>
          <w:rFonts w:ascii="Noto Sans Thai" w:hAnsi="Noto Sans Thai" w:cs="Noto Sans Thai"/>
          <w:b/>
          <w:bCs/>
          <w:sz w:val="18"/>
          <w:szCs w:val="18"/>
          <w:lang w:val="th"/>
        </w:rPr>
        <w:t>Cheerio Chan</w:t>
      </w:r>
      <w:r w:rsidRPr="00A748CA">
        <w:rPr>
          <w:rFonts w:ascii="Noto Sans Thai" w:hAnsi="Noto Sans Thai" w:cs="Noto Sans Thai"/>
          <w:lang w:val="th"/>
        </w:rPr>
        <w:tab/>
      </w:r>
      <w:r w:rsidRPr="00A748CA">
        <w:rPr>
          <w:rFonts w:ascii="Noto Sans Thai" w:hAnsi="Noto Sans Thai" w:cs="Noto Sans Thai"/>
          <w:lang w:val="th"/>
        </w:rPr>
        <w:tab/>
      </w:r>
      <w:r w:rsidRPr="00A748CA">
        <w:rPr>
          <w:rFonts w:ascii="Noto Sans Thai" w:hAnsi="Noto Sans Thai" w:cs="Noto Sans Thai"/>
          <w:lang w:val="th"/>
        </w:rPr>
        <w:tab/>
      </w:r>
      <w:r w:rsidRPr="00A748CA">
        <w:rPr>
          <w:rFonts w:ascii="Noto Sans Thai" w:hAnsi="Noto Sans Thai" w:cs="Noto Sans Thai"/>
          <w:lang w:val="th"/>
        </w:rPr>
        <w:tab/>
      </w:r>
      <w:r w:rsidRPr="00A748CA">
        <w:rPr>
          <w:rFonts w:ascii="Noto Sans Thai" w:hAnsi="Noto Sans Thai" w:cs="Noto Sans Thai"/>
          <w:lang w:val="th"/>
        </w:rPr>
        <w:tab/>
      </w:r>
      <w:r w:rsidRPr="00A748CA">
        <w:rPr>
          <w:rFonts w:ascii="Noto Sans Thai" w:hAnsi="Noto Sans Thai" w:cs="Noto Sans Thai"/>
          <w:lang w:val="th"/>
        </w:rPr>
        <w:tab/>
      </w:r>
      <w:r w:rsidRPr="00A748CA">
        <w:rPr>
          <w:rFonts w:ascii="Noto Sans Thai" w:hAnsi="Noto Sans Thai" w:cs="Noto Sans Thai"/>
          <w:lang w:val="th"/>
        </w:rPr>
        <w:tab/>
      </w:r>
    </w:p>
    <w:p w14:paraId="55EB4C11" w14:textId="77777777" w:rsidR="001647D7" w:rsidRPr="00A748CA" w:rsidRDefault="001647D7" w:rsidP="00A748CA">
      <w:pPr>
        <w:jc w:val="left"/>
        <w:rPr>
          <w:rFonts w:ascii="Noto Sans Thai" w:eastAsia="Open Sans" w:hAnsi="Noto Sans Thai" w:cs="Noto Sans Thai"/>
          <w:sz w:val="18"/>
          <w:szCs w:val="18"/>
        </w:rPr>
      </w:pPr>
      <w:r w:rsidRPr="00A748CA">
        <w:rPr>
          <w:rFonts w:ascii="Noto Sans Thai" w:hAnsi="Noto Sans Thai" w:cs="Noto Sans Thai"/>
          <w:sz w:val="18"/>
          <w:szCs w:val="18"/>
          <w:lang w:val="th"/>
        </w:rPr>
        <w:t>+65 8799 3216</w:t>
      </w:r>
      <w:r w:rsidRPr="00A748CA">
        <w:rPr>
          <w:rFonts w:ascii="Noto Sans Thai" w:hAnsi="Noto Sans Thai" w:cs="Noto Sans Thai"/>
          <w:lang w:val="th"/>
        </w:rPr>
        <w:tab/>
      </w:r>
      <w:r w:rsidRPr="00A748CA">
        <w:rPr>
          <w:rFonts w:ascii="Noto Sans Thai" w:hAnsi="Noto Sans Thai" w:cs="Noto Sans Thai"/>
          <w:lang w:val="th"/>
        </w:rPr>
        <w:tab/>
      </w:r>
      <w:r w:rsidRPr="00A748CA">
        <w:rPr>
          <w:rFonts w:ascii="Noto Sans Thai" w:hAnsi="Noto Sans Thai" w:cs="Noto Sans Thai"/>
          <w:lang w:val="th"/>
        </w:rPr>
        <w:tab/>
      </w:r>
      <w:r w:rsidRPr="00A748CA">
        <w:rPr>
          <w:rFonts w:ascii="Noto Sans Thai" w:hAnsi="Noto Sans Thai" w:cs="Noto Sans Thai"/>
          <w:lang w:val="th"/>
        </w:rPr>
        <w:tab/>
      </w:r>
      <w:r w:rsidRPr="00A748CA">
        <w:rPr>
          <w:rFonts w:ascii="Noto Sans Thai" w:hAnsi="Noto Sans Thai" w:cs="Noto Sans Thai"/>
          <w:lang w:val="th"/>
        </w:rPr>
        <w:tab/>
      </w:r>
      <w:r w:rsidRPr="00A748CA">
        <w:rPr>
          <w:rFonts w:ascii="Noto Sans Thai" w:hAnsi="Noto Sans Thai" w:cs="Noto Sans Thai"/>
          <w:lang w:val="th"/>
        </w:rPr>
        <w:tab/>
      </w:r>
      <w:r w:rsidRPr="00A748CA">
        <w:rPr>
          <w:rFonts w:ascii="Noto Sans Thai" w:hAnsi="Noto Sans Thai" w:cs="Noto Sans Thai"/>
          <w:lang w:val="th"/>
        </w:rPr>
        <w:tab/>
      </w:r>
    </w:p>
    <w:p w14:paraId="225598B0" w14:textId="4E9F8643" w:rsidR="000F7B38" w:rsidRPr="005643E3" w:rsidRDefault="001647D7" w:rsidP="00A748CA">
      <w:pPr>
        <w:jc w:val="left"/>
        <w:rPr>
          <w:rStyle w:val="AboutandContactBody"/>
          <w:rFonts w:ascii="Noto Sans Thai" w:hAnsi="Noto Sans Thai" w:cs="Noto Sans Thai"/>
          <w:sz w:val="22"/>
        </w:rPr>
      </w:pPr>
      <w:hyperlink r:id="rId15" w:history="1">
        <w:r w:rsidRPr="00A748CA">
          <w:rPr>
            <w:rStyle w:val="Hyperlink"/>
            <w:rFonts w:ascii="Noto Sans Thai" w:eastAsia="Open Sans" w:hAnsi="Noto Sans Thai" w:cs="Noto Sans Thai"/>
            <w:lang w:val="th"/>
          </w:rPr>
          <w:t>cheerio.chan@henkel.com</w:t>
        </w:r>
      </w:hyperlink>
      <w:r w:rsidRPr="00A748CA">
        <w:rPr>
          <w:rFonts w:ascii="Noto Sans Thai" w:hAnsi="Noto Sans Thai" w:cs="Noto Sans Thai"/>
          <w:lang w:val="th"/>
        </w:rPr>
        <w:tab/>
      </w:r>
      <w:r w:rsidRPr="00A748CA">
        <w:rPr>
          <w:rFonts w:ascii="Noto Sans Thai" w:hAnsi="Noto Sans Thai" w:cs="Noto Sans Thai"/>
          <w:lang w:val="th"/>
        </w:rPr>
        <w:tab/>
      </w:r>
    </w:p>
    <w:sectPr w:rsidR="000F7B38" w:rsidRPr="005643E3" w:rsidSect="00DC2465">
      <w:head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EB56D" w14:textId="77777777" w:rsidR="00BC657D" w:rsidRDefault="00BC657D">
      <w:r>
        <w:separator/>
      </w:r>
    </w:p>
  </w:endnote>
  <w:endnote w:type="continuationSeparator" w:id="0">
    <w:p w14:paraId="7D542D13" w14:textId="77777777" w:rsidR="00BC657D" w:rsidRDefault="00BC657D">
      <w:r>
        <w:continuationSeparator/>
      </w:r>
    </w:p>
  </w:endnote>
  <w:endnote w:type="continuationNotice" w:id="1">
    <w:p w14:paraId="6B3BF1D4" w14:textId="77777777" w:rsidR="00BC657D" w:rsidRDefault="00BC65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Thai">
    <w:altName w:val="Browallia New"/>
    <w:panose1 w:val="020B0502040504020204"/>
    <w:charset w:val="00"/>
    <w:family w:val="swiss"/>
    <w:pitch w:val="variable"/>
    <w:sig w:usb0="81000067" w:usb1="00002000" w:usb2="00000000" w:usb3="00000000" w:csb0="0001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2DC5A480" w:rsidR="00CF6F33" w:rsidRPr="00112A28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</w:pPr>
    <w:r>
      <w:rPr>
        <w:bCs w:val="0"/>
        <w:lang w:val="th"/>
      </w:rPr>
      <w:t>Henkel AG &amp; Co. KGaA</w:t>
    </w:r>
    <w:r>
      <w:rPr>
        <w:bCs w:val="0"/>
        <w:lang w:val="th"/>
      </w:rPr>
      <w:tab/>
      <w:t xml:space="preserve">หน้า </w:t>
    </w:r>
    <w:r>
      <w:rPr>
        <w:bCs w:val="0"/>
        <w:lang w:val="th"/>
      </w:rPr>
      <w:fldChar w:fldCharType="begin"/>
    </w:r>
    <w:r>
      <w:rPr>
        <w:bCs w:val="0"/>
        <w:lang w:val="th"/>
      </w:rPr>
      <w:instrText xml:space="preserve"> PAGE  \* Arabic  \* MERGEFORMAT </w:instrText>
    </w:r>
    <w:r>
      <w:rPr>
        <w:bCs w:val="0"/>
        <w:lang w:val="th"/>
      </w:rPr>
      <w:fldChar w:fldCharType="separate"/>
    </w:r>
    <w:r>
      <w:rPr>
        <w:bCs w:val="0"/>
        <w:lang w:val="th"/>
      </w:rPr>
      <w:t>2</w:t>
    </w:r>
    <w:r>
      <w:rPr>
        <w:bCs w:val="0"/>
        <w:lang w:val="th"/>
      </w:rPr>
      <w:fldChar w:fldCharType="end"/>
    </w:r>
    <w:r>
      <w:rPr>
        <w:bCs w:val="0"/>
        <w:lang w:val="th"/>
      </w:rPr>
      <w:t>/</w:t>
    </w:r>
    <w:fldSimple w:instr=" NUMPAGES  \* Arabic  \* MERGEFORMAT ">
      <w:r>
        <w:rPr>
          <w:bCs w:val="0"/>
          <w:lang w:val="th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58E" w14:textId="0A1664F5" w:rsidR="00CF6F33" w:rsidRPr="00992A11" w:rsidRDefault="00112FD4" w:rsidP="00992A11">
    <w:pPr>
      <w:pStyle w:val="Footer"/>
    </w:pPr>
    <w:r>
      <w:rPr>
        <w:bCs w:val="0"/>
        <w:lang w:val="th"/>
      </w:rPr>
      <w:drawing>
        <wp:inline distT="0" distB="0" distL="0" distR="0" wp14:anchorId="182BBC29" wp14:editId="60DE2A5D">
          <wp:extent cx="5422789" cy="548296"/>
          <wp:effectExtent l="0" t="0" r="6985" b="4445"/>
          <wp:docPr id="1353966039" name="Grafik 1" descr="Ein Bild, das Text, Logo, Schrift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966039" name="Grafik 1" descr="Ein Bild, das Text, Logo, Schrift, Symbol enthält.&#10;&#10;Automatisch generierte Beschreibung"/>
                  <pic:cNvPicPr/>
                </pic:nvPicPr>
                <pic:blipFill rotWithShape="1">
                  <a:blip r:embed="rId1"/>
                  <a:srcRect b="19511"/>
                  <a:stretch/>
                </pic:blipFill>
                <pic:spPr bwMode="auto">
                  <a:xfrm>
                    <a:off x="0" y="0"/>
                    <a:ext cx="5499004" cy="5560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Cs w:val="0"/>
        <w:lang w:val="th"/>
      </w:rPr>
      <w:t xml:space="preserve">หน้า </w:t>
    </w:r>
    <w:r>
      <w:rPr>
        <w:bCs w:val="0"/>
        <w:lang w:val="th"/>
      </w:rPr>
      <w:fldChar w:fldCharType="begin"/>
    </w:r>
    <w:r>
      <w:rPr>
        <w:bCs w:val="0"/>
        <w:lang w:val="th"/>
      </w:rPr>
      <w:instrText xml:space="preserve"> PAGE  \* Arabic  \* MERGEFORMAT </w:instrText>
    </w:r>
    <w:r>
      <w:rPr>
        <w:bCs w:val="0"/>
        <w:lang w:val="th"/>
      </w:rPr>
      <w:fldChar w:fldCharType="separate"/>
    </w:r>
    <w:r>
      <w:rPr>
        <w:bCs w:val="0"/>
        <w:lang w:val="th"/>
      </w:rPr>
      <w:t>1</w:t>
    </w:r>
    <w:r>
      <w:rPr>
        <w:bCs w:val="0"/>
        <w:lang w:val="th"/>
      </w:rPr>
      <w:fldChar w:fldCharType="end"/>
    </w:r>
    <w:r>
      <w:rPr>
        <w:bCs w:val="0"/>
        <w:lang w:val="th"/>
      </w:rPr>
      <w:t>/</w:t>
    </w:r>
    <w:r>
      <w:rPr>
        <w:bCs w:val="0"/>
        <w:lang w:val="th"/>
      </w:rPr>
      <w:fldChar w:fldCharType="begin"/>
    </w:r>
    <w:r>
      <w:rPr>
        <w:bCs w:val="0"/>
        <w:lang w:val="th"/>
      </w:rPr>
      <w:instrText xml:space="preserve"> NUMPAGES  \* Arabic  \* MERGEFORMAT </w:instrText>
    </w:r>
    <w:r>
      <w:rPr>
        <w:bCs w:val="0"/>
        <w:lang w:val="th"/>
      </w:rPr>
      <w:fldChar w:fldCharType="separate"/>
    </w:r>
    <w:r>
      <w:rPr>
        <w:bCs w:val="0"/>
        <w:lang w:val="th"/>
      </w:rPr>
      <w:t>1</w:t>
    </w:r>
    <w:r>
      <w:rPr>
        <w:bCs w:val="0"/>
        <w:lang w:val="t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46F7D" w14:textId="77777777" w:rsidR="00BC657D" w:rsidRDefault="00BC657D">
      <w:r>
        <w:separator/>
      </w:r>
    </w:p>
  </w:footnote>
  <w:footnote w:type="continuationSeparator" w:id="0">
    <w:p w14:paraId="74A0D953" w14:textId="77777777" w:rsidR="00BC657D" w:rsidRDefault="00BC657D">
      <w:r>
        <w:continuationSeparator/>
      </w:r>
    </w:p>
  </w:footnote>
  <w:footnote w:type="continuationNotice" w:id="1">
    <w:p w14:paraId="734F479D" w14:textId="77777777" w:rsidR="00BC657D" w:rsidRDefault="00BC65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77777777" w:rsidR="00CF6F33" w:rsidRPr="00A748CA" w:rsidRDefault="0059722C" w:rsidP="00EB46D9">
    <w:pPr>
      <w:pStyle w:val="Header"/>
      <w:rPr>
        <w:rFonts w:ascii="Noto Sans Thai" w:hAnsi="Noto Sans Thai" w:cs="Noto Sans Thai"/>
      </w:rPr>
    </w:pPr>
    <w:r w:rsidRPr="00A748CA">
      <w:rPr>
        <w:rFonts w:ascii="Noto Sans Thai" w:hAnsi="Noto Sans Thai" w:cs="Noto Sans Thai"/>
        <w:b w:val="0"/>
        <w:bCs w:val="0"/>
        <w:noProof/>
        <w:lang w:val="th"/>
      </w:rPr>
      <w:drawing>
        <wp:anchor distT="0" distB="0" distL="114300" distR="114300" simplePos="0" relativeHeight="251658241" behindDoc="0" locked="1" layoutInCell="1" allowOverlap="1" wp14:anchorId="5559ED3E" wp14:editId="20ECCE45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48CA">
      <w:rPr>
        <w:rFonts w:ascii="Noto Sans Thai" w:hAnsi="Noto Sans Thai" w:cs="Noto Sans Thai"/>
        <w:b w:val="0"/>
        <w:bCs w:val="0"/>
        <w:noProof/>
        <w:lang w:val="th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uppier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394387EF" id="Gruppieren 2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Pr="00A748CA">
      <w:rPr>
        <w:rFonts w:ascii="Noto Sans Thai" w:hAnsi="Noto Sans Thai" w:cs="Noto Sans Thai"/>
        <w:lang w:val="th"/>
      </w:rPr>
      <w:t>ข่าวประชาสัมพันธ์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883281"/>
    <w:multiLevelType w:val="hybridMultilevel"/>
    <w:tmpl w:val="737E2BDE"/>
    <w:lvl w:ilvl="0" w:tplc="3190BE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 w:themeColor="tex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"/>
  </w:num>
  <w:num w:numId="2" w16cid:durableId="1563175876">
    <w:abstractNumId w:val="0"/>
  </w:num>
  <w:num w:numId="3" w16cid:durableId="1141115785">
    <w:abstractNumId w:val="6"/>
  </w:num>
  <w:num w:numId="4" w16cid:durableId="1658344630">
    <w:abstractNumId w:val="3"/>
  </w:num>
  <w:num w:numId="5" w16cid:durableId="2132553883">
    <w:abstractNumId w:val="2"/>
  </w:num>
  <w:num w:numId="6" w16cid:durableId="545726518">
    <w:abstractNumId w:val="5"/>
  </w:num>
  <w:num w:numId="7" w16cid:durableId="1967542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12DD9"/>
    <w:rsid w:val="00014976"/>
    <w:rsid w:val="000155BB"/>
    <w:rsid w:val="00020AFC"/>
    <w:rsid w:val="00021C67"/>
    <w:rsid w:val="00030557"/>
    <w:rsid w:val="00030F51"/>
    <w:rsid w:val="00035A84"/>
    <w:rsid w:val="00040CC9"/>
    <w:rsid w:val="00042BC0"/>
    <w:rsid w:val="000470D7"/>
    <w:rsid w:val="00050455"/>
    <w:rsid w:val="0005183B"/>
    <w:rsid w:val="00051E86"/>
    <w:rsid w:val="00051EE4"/>
    <w:rsid w:val="00052CBE"/>
    <w:rsid w:val="000575F9"/>
    <w:rsid w:val="000618FC"/>
    <w:rsid w:val="0006344D"/>
    <w:rsid w:val="00067071"/>
    <w:rsid w:val="000722E8"/>
    <w:rsid w:val="00080D10"/>
    <w:rsid w:val="0008357F"/>
    <w:rsid w:val="000B5671"/>
    <w:rsid w:val="000B695A"/>
    <w:rsid w:val="000C210A"/>
    <w:rsid w:val="000C4B11"/>
    <w:rsid w:val="000C56DD"/>
    <w:rsid w:val="000D1672"/>
    <w:rsid w:val="000E2F62"/>
    <w:rsid w:val="000E38ED"/>
    <w:rsid w:val="000E7F24"/>
    <w:rsid w:val="000F03BE"/>
    <w:rsid w:val="000F1757"/>
    <w:rsid w:val="000F225B"/>
    <w:rsid w:val="000F22ED"/>
    <w:rsid w:val="000F7B38"/>
    <w:rsid w:val="000F7FAF"/>
    <w:rsid w:val="00101B7B"/>
    <w:rsid w:val="00105975"/>
    <w:rsid w:val="00111F4D"/>
    <w:rsid w:val="00112A07"/>
    <w:rsid w:val="00112A28"/>
    <w:rsid w:val="00112FD4"/>
    <w:rsid w:val="00115230"/>
    <w:rsid w:val="00115B5F"/>
    <w:rsid w:val="001162B4"/>
    <w:rsid w:val="00122CBC"/>
    <w:rsid w:val="00125743"/>
    <w:rsid w:val="00126D4A"/>
    <w:rsid w:val="00132DA9"/>
    <w:rsid w:val="0013305B"/>
    <w:rsid w:val="00133B99"/>
    <w:rsid w:val="001443BD"/>
    <w:rsid w:val="001444D9"/>
    <w:rsid w:val="00152313"/>
    <w:rsid w:val="001548D9"/>
    <w:rsid w:val="001577E9"/>
    <w:rsid w:val="0016138C"/>
    <w:rsid w:val="001647D7"/>
    <w:rsid w:val="00167150"/>
    <w:rsid w:val="001731CE"/>
    <w:rsid w:val="001810E0"/>
    <w:rsid w:val="001932AF"/>
    <w:rsid w:val="001933E7"/>
    <w:rsid w:val="00194936"/>
    <w:rsid w:val="001A06D5"/>
    <w:rsid w:val="001A66F2"/>
    <w:rsid w:val="001B695A"/>
    <w:rsid w:val="001B7C20"/>
    <w:rsid w:val="001C0B32"/>
    <w:rsid w:val="001C1D8E"/>
    <w:rsid w:val="001C3F69"/>
    <w:rsid w:val="001C4BE1"/>
    <w:rsid w:val="001D7ADF"/>
    <w:rsid w:val="001E0F71"/>
    <w:rsid w:val="001E5D1A"/>
    <w:rsid w:val="001E6D05"/>
    <w:rsid w:val="001E7C28"/>
    <w:rsid w:val="001F1BDF"/>
    <w:rsid w:val="001F7110"/>
    <w:rsid w:val="001F7E96"/>
    <w:rsid w:val="00202284"/>
    <w:rsid w:val="00207220"/>
    <w:rsid w:val="00212488"/>
    <w:rsid w:val="00217B6F"/>
    <w:rsid w:val="00220628"/>
    <w:rsid w:val="00220C44"/>
    <w:rsid w:val="002304D2"/>
    <w:rsid w:val="00234ABD"/>
    <w:rsid w:val="00236E2A"/>
    <w:rsid w:val="00237F62"/>
    <w:rsid w:val="0024586A"/>
    <w:rsid w:val="002565FA"/>
    <w:rsid w:val="00256F0C"/>
    <w:rsid w:val="00262C05"/>
    <w:rsid w:val="00277B6C"/>
    <w:rsid w:val="00281D14"/>
    <w:rsid w:val="00282C13"/>
    <w:rsid w:val="00283AE2"/>
    <w:rsid w:val="002946F5"/>
    <w:rsid w:val="002A0DF7"/>
    <w:rsid w:val="002A2975"/>
    <w:rsid w:val="002A60E0"/>
    <w:rsid w:val="002B2D15"/>
    <w:rsid w:val="002B6F30"/>
    <w:rsid w:val="002C1344"/>
    <w:rsid w:val="002C252E"/>
    <w:rsid w:val="002C6773"/>
    <w:rsid w:val="002D2A3D"/>
    <w:rsid w:val="002D67F8"/>
    <w:rsid w:val="002D7AA7"/>
    <w:rsid w:val="002E0B17"/>
    <w:rsid w:val="002E4FFB"/>
    <w:rsid w:val="002E5FA3"/>
    <w:rsid w:val="002E7DED"/>
    <w:rsid w:val="002E7EB1"/>
    <w:rsid w:val="002F7E11"/>
    <w:rsid w:val="00304087"/>
    <w:rsid w:val="00310ACD"/>
    <w:rsid w:val="003124F7"/>
    <w:rsid w:val="0031379F"/>
    <w:rsid w:val="00315697"/>
    <w:rsid w:val="00320A26"/>
    <w:rsid w:val="00321344"/>
    <w:rsid w:val="0033451C"/>
    <w:rsid w:val="00336854"/>
    <w:rsid w:val="0034015C"/>
    <w:rsid w:val="003442F4"/>
    <w:rsid w:val="00353705"/>
    <w:rsid w:val="003562E8"/>
    <w:rsid w:val="0036357D"/>
    <w:rsid w:val="003649BC"/>
    <w:rsid w:val="00365E44"/>
    <w:rsid w:val="00367AA1"/>
    <w:rsid w:val="00372E36"/>
    <w:rsid w:val="00376EE9"/>
    <w:rsid w:val="00377CBB"/>
    <w:rsid w:val="00385185"/>
    <w:rsid w:val="003877B6"/>
    <w:rsid w:val="00393887"/>
    <w:rsid w:val="00394AF3"/>
    <w:rsid w:val="00394C6B"/>
    <w:rsid w:val="003A4E62"/>
    <w:rsid w:val="003B1069"/>
    <w:rsid w:val="003B390A"/>
    <w:rsid w:val="003C15DE"/>
    <w:rsid w:val="003C4EB2"/>
    <w:rsid w:val="003C5618"/>
    <w:rsid w:val="003E4282"/>
    <w:rsid w:val="003F0B72"/>
    <w:rsid w:val="003F1AF3"/>
    <w:rsid w:val="003F36BF"/>
    <w:rsid w:val="003F4D8D"/>
    <w:rsid w:val="003F66FD"/>
    <w:rsid w:val="004313E7"/>
    <w:rsid w:val="004325D6"/>
    <w:rsid w:val="00442B21"/>
    <w:rsid w:val="004438DB"/>
    <w:rsid w:val="0044763B"/>
    <w:rsid w:val="00451F34"/>
    <w:rsid w:val="00455575"/>
    <w:rsid w:val="004629B3"/>
    <w:rsid w:val="0046376E"/>
    <w:rsid w:val="00464455"/>
    <w:rsid w:val="0046690F"/>
    <w:rsid w:val="004671B8"/>
    <w:rsid w:val="00472FEC"/>
    <w:rsid w:val="00486212"/>
    <w:rsid w:val="00490831"/>
    <w:rsid w:val="00490A03"/>
    <w:rsid w:val="00493327"/>
    <w:rsid w:val="00494DBE"/>
    <w:rsid w:val="00495CE6"/>
    <w:rsid w:val="004A18BE"/>
    <w:rsid w:val="004A323C"/>
    <w:rsid w:val="004A3337"/>
    <w:rsid w:val="004B54E8"/>
    <w:rsid w:val="004C4FEB"/>
    <w:rsid w:val="004C6B79"/>
    <w:rsid w:val="004D059B"/>
    <w:rsid w:val="004D4CB6"/>
    <w:rsid w:val="004E0870"/>
    <w:rsid w:val="004E3341"/>
    <w:rsid w:val="004F10C1"/>
    <w:rsid w:val="004F552C"/>
    <w:rsid w:val="00502E62"/>
    <w:rsid w:val="00504452"/>
    <w:rsid w:val="00505AB3"/>
    <w:rsid w:val="00506B8A"/>
    <w:rsid w:val="00514494"/>
    <w:rsid w:val="0052212B"/>
    <w:rsid w:val="00531B98"/>
    <w:rsid w:val="00534B46"/>
    <w:rsid w:val="00540358"/>
    <w:rsid w:val="00540D47"/>
    <w:rsid w:val="00550864"/>
    <w:rsid w:val="0055571E"/>
    <w:rsid w:val="00556F67"/>
    <w:rsid w:val="005643E3"/>
    <w:rsid w:val="005822D4"/>
    <w:rsid w:val="005833F0"/>
    <w:rsid w:val="00586CAF"/>
    <w:rsid w:val="005873E9"/>
    <w:rsid w:val="00591180"/>
    <w:rsid w:val="0059722C"/>
    <w:rsid w:val="00597D07"/>
    <w:rsid w:val="005A3846"/>
    <w:rsid w:val="005B01F8"/>
    <w:rsid w:val="005B1F0C"/>
    <w:rsid w:val="005B48FE"/>
    <w:rsid w:val="005B6A58"/>
    <w:rsid w:val="005B7078"/>
    <w:rsid w:val="005C0F9E"/>
    <w:rsid w:val="005C7112"/>
    <w:rsid w:val="005D0561"/>
    <w:rsid w:val="005D0AD9"/>
    <w:rsid w:val="005D22F6"/>
    <w:rsid w:val="005E0C30"/>
    <w:rsid w:val="005E4B68"/>
    <w:rsid w:val="005E69D9"/>
    <w:rsid w:val="005F1917"/>
    <w:rsid w:val="005F27F4"/>
    <w:rsid w:val="005F3239"/>
    <w:rsid w:val="005F3884"/>
    <w:rsid w:val="005F6567"/>
    <w:rsid w:val="00607256"/>
    <w:rsid w:val="006144B1"/>
    <w:rsid w:val="006335F1"/>
    <w:rsid w:val="006345B6"/>
    <w:rsid w:val="00635712"/>
    <w:rsid w:val="0063648C"/>
    <w:rsid w:val="00643D8A"/>
    <w:rsid w:val="00644DC6"/>
    <w:rsid w:val="006513EB"/>
    <w:rsid w:val="00652229"/>
    <w:rsid w:val="00652793"/>
    <w:rsid w:val="00652D7A"/>
    <w:rsid w:val="00654543"/>
    <w:rsid w:val="006626CA"/>
    <w:rsid w:val="00663487"/>
    <w:rsid w:val="006719CD"/>
    <w:rsid w:val="00672382"/>
    <w:rsid w:val="0067582D"/>
    <w:rsid w:val="00677719"/>
    <w:rsid w:val="00682643"/>
    <w:rsid w:val="00682EB9"/>
    <w:rsid w:val="0068441A"/>
    <w:rsid w:val="00687857"/>
    <w:rsid w:val="00690B19"/>
    <w:rsid w:val="006967A6"/>
    <w:rsid w:val="006A0A3C"/>
    <w:rsid w:val="006A79F0"/>
    <w:rsid w:val="006B47EE"/>
    <w:rsid w:val="006B499F"/>
    <w:rsid w:val="006D4996"/>
    <w:rsid w:val="006D54AB"/>
    <w:rsid w:val="006E3006"/>
    <w:rsid w:val="006E5032"/>
    <w:rsid w:val="006E5BDA"/>
    <w:rsid w:val="006E7C63"/>
    <w:rsid w:val="006F0FC7"/>
    <w:rsid w:val="006F39A9"/>
    <w:rsid w:val="006F670F"/>
    <w:rsid w:val="00703272"/>
    <w:rsid w:val="0070733C"/>
    <w:rsid w:val="00710C5D"/>
    <w:rsid w:val="0071348C"/>
    <w:rsid w:val="00717273"/>
    <w:rsid w:val="00720FD4"/>
    <w:rsid w:val="00724AF2"/>
    <w:rsid w:val="00725083"/>
    <w:rsid w:val="0073096C"/>
    <w:rsid w:val="00734034"/>
    <w:rsid w:val="00742398"/>
    <w:rsid w:val="007447E3"/>
    <w:rsid w:val="00745581"/>
    <w:rsid w:val="007507B5"/>
    <w:rsid w:val="0075091D"/>
    <w:rsid w:val="00753A24"/>
    <w:rsid w:val="00754B04"/>
    <w:rsid w:val="0076352F"/>
    <w:rsid w:val="00772188"/>
    <w:rsid w:val="007813D0"/>
    <w:rsid w:val="00785993"/>
    <w:rsid w:val="007866E2"/>
    <w:rsid w:val="00786BA3"/>
    <w:rsid w:val="0079202F"/>
    <w:rsid w:val="00795AF2"/>
    <w:rsid w:val="007A2AAD"/>
    <w:rsid w:val="007A4432"/>
    <w:rsid w:val="007A784E"/>
    <w:rsid w:val="007B053D"/>
    <w:rsid w:val="007B499C"/>
    <w:rsid w:val="007B4D4B"/>
    <w:rsid w:val="007D2A02"/>
    <w:rsid w:val="007D36F6"/>
    <w:rsid w:val="007E6EA1"/>
    <w:rsid w:val="007F0F63"/>
    <w:rsid w:val="007F2B1E"/>
    <w:rsid w:val="007F62B4"/>
    <w:rsid w:val="008007E0"/>
    <w:rsid w:val="00801517"/>
    <w:rsid w:val="00812DBB"/>
    <w:rsid w:val="00817AE8"/>
    <w:rsid w:val="00817DE8"/>
    <w:rsid w:val="008229F5"/>
    <w:rsid w:val="008265E3"/>
    <w:rsid w:val="0082699A"/>
    <w:rsid w:val="00833CEB"/>
    <w:rsid w:val="008372D2"/>
    <w:rsid w:val="008377BC"/>
    <w:rsid w:val="00844C17"/>
    <w:rsid w:val="00845405"/>
    <w:rsid w:val="00847726"/>
    <w:rsid w:val="00852511"/>
    <w:rsid w:val="008614F1"/>
    <w:rsid w:val="008639B3"/>
    <w:rsid w:val="00863C1A"/>
    <w:rsid w:val="0087142D"/>
    <w:rsid w:val="00873956"/>
    <w:rsid w:val="00880E72"/>
    <w:rsid w:val="008825EE"/>
    <w:rsid w:val="0088596E"/>
    <w:rsid w:val="00892E46"/>
    <w:rsid w:val="00895C49"/>
    <w:rsid w:val="0089796A"/>
    <w:rsid w:val="008A2375"/>
    <w:rsid w:val="008C48E1"/>
    <w:rsid w:val="008C5830"/>
    <w:rsid w:val="008C6D75"/>
    <w:rsid w:val="008C7970"/>
    <w:rsid w:val="008D7015"/>
    <w:rsid w:val="008D76C5"/>
    <w:rsid w:val="008E0AFA"/>
    <w:rsid w:val="008E52A1"/>
    <w:rsid w:val="008E75D3"/>
    <w:rsid w:val="008F125E"/>
    <w:rsid w:val="008F4D2F"/>
    <w:rsid w:val="0090050C"/>
    <w:rsid w:val="0090620F"/>
    <w:rsid w:val="00906292"/>
    <w:rsid w:val="009076AF"/>
    <w:rsid w:val="0091303F"/>
    <w:rsid w:val="00917162"/>
    <w:rsid w:val="009251CC"/>
    <w:rsid w:val="0092714E"/>
    <w:rsid w:val="00942002"/>
    <w:rsid w:val="00947885"/>
    <w:rsid w:val="00952168"/>
    <w:rsid w:val="009527FE"/>
    <w:rsid w:val="00954C83"/>
    <w:rsid w:val="00955331"/>
    <w:rsid w:val="00967314"/>
    <w:rsid w:val="009676CD"/>
    <w:rsid w:val="009739A0"/>
    <w:rsid w:val="00974F84"/>
    <w:rsid w:val="009767C7"/>
    <w:rsid w:val="009827BF"/>
    <w:rsid w:val="0098579A"/>
    <w:rsid w:val="0099195A"/>
    <w:rsid w:val="00992A11"/>
    <w:rsid w:val="00994681"/>
    <w:rsid w:val="0099486A"/>
    <w:rsid w:val="009A0E26"/>
    <w:rsid w:val="009A16EC"/>
    <w:rsid w:val="009A2924"/>
    <w:rsid w:val="009B29B7"/>
    <w:rsid w:val="009B3B37"/>
    <w:rsid w:val="009B7D1F"/>
    <w:rsid w:val="009C088E"/>
    <w:rsid w:val="009C4D35"/>
    <w:rsid w:val="009D1522"/>
    <w:rsid w:val="009D7252"/>
    <w:rsid w:val="009E5EB4"/>
    <w:rsid w:val="009F5432"/>
    <w:rsid w:val="00A044D6"/>
    <w:rsid w:val="00A04ADB"/>
    <w:rsid w:val="00A11E0F"/>
    <w:rsid w:val="00A1466A"/>
    <w:rsid w:val="00A23264"/>
    <w:rsid w:val="00A26CB6"/>
    <w:rsid w:val="00A32F82"/>
    <w:rsid w:val="00A32F8B"/>
    <w:rsid w:val="00A3756F"/>
    <w:rsid w:val="00A42D6F"/>
    <w:rsid w:val="00A45A62"/>
    <w:rsid w:val="00A54AC5"/>
    <w:rsid w:val="00A55DC3"/>
    <w:rsid w:val="00A56D41"/>
    <w:rsid w:val="00A61353"/>
    <w:rsid w:val="00A66DB1"/>
    <w:rsid w:val="00A67A92"/>
    <w:rsid w:val="00A74557"/>
    <w:rsid w:val="00A748CA"/>
    <w:rsid w:val="00A87870"/>
    <w:rsid w:val="00A91A70"/>
    <w:rsid w:val="00AA0171"/>
    <w:rsid w:val="00AA1B85"/>
    <w:rsid w:val="00AB1CB6"/>
    <w:rsid w:val="00AB1D9A"/>
    <w:rsid w:val="00AD153D"/>
    <w:rsid w:val="00AD44FE"/>
    <w:rsid w:val="00AE49F1"/>
    <w:rsid w:val="00AE4DBA"/>
    <w:rsid w:val="00AE4FA1"/>
    <w:rsid w:val="00AF4B28"/>
    <w:rsid w:val="00B05CCA"/>
    <w:rsid w:val="00B14271"/>
    <w:rsid w:val="00B14C02"/>
    <w:rsid w:val="00B16270"/>
    <w:rsid w:val="00B2685D"/>
    <w:rsid w:val="00B30351"/>
    <w:rsid w:val="00B33C2A"/>
    <w:rsid w:val="00B36788"/>
    <w:rsid w:val="00B41DF5"/>
    <w:rsid w:val="00B422EC"/>
    <w:rsid w:val="00B726D4"/>
    <w:rsid w:val="00B7321D"/>
    <w:rsid w:val="00B7642A"/>
    <w:rsid w:val="00B77695"/>
    <w:rsid w:val="00B8214F"/>
    <w:rsid w:val="00B86A4F"/>
    <w:rsid w:val="00B9125C"/>
    <w:rsid w:val="00B93035"/>
    <w:rsid w:val="00B9337E"/>
    <w:rsid w:val="00B958E8"/>
    <w:rsid w:val="00B97E4A"/>
    <w:rsid w:val="00BA09B2"/>
    <w:rsid w:val="00BA5B46"/>
    <w:rsid w:val="00BB5D0B"/>
    <w:rsid w:val="00BB6863"/>
    <w:rsid w:val="00BB7133"/>
    <w:rsid w:val="00BC0995"/>
    <w:rsid w:val="00BC28F5"/>
    <w:rsid w:val="00BC657D"/>
    <w:rsid w:val="00BD64E8"/>
    <w:rsid w:val="00BE16BE"/>
    <w:rsid w:val="00BE793A"/>
    <w:rsid w:val="00BF24BE"/>
    <w:rsid w:val="00BF2B82"/>
    <w:rsid w:val="00BF432A"/>
    <w:rsid w:val="00BF6E82"/>
    <w:rsid w:val="00C00197"/>
    <w:rsid w:val="00C060C7"/>
    <w:rsid w:val="00C24C17"/>
    <w:rsid w:val="00C258B8"/>
    <w:rsid w:val="00C3758F"/>
    <w:rsid w:val="00C40B88"/>
    <w:rsid w:val="00C42C93"/>
    <w:rsid w:val="00C43854"/>
    <w:rsid w:val="00C464E6"/>
    <w:rsid w:val="00C47D87"/>
    <w:rsid w:val="00C5376E"/>
    <w:rsid w:val="00C53FA8"/>
    <w:rsid w:val="00C77548"/>
    <w:rsid w:val="00C808A6"/>
    <w:rsid w:val="00C97091"/>
    <w:rsid w:val="00C97260"/>
    <w:rsid w:val="00CA2001"/>
    <w:rsid w:val="00CA5317"/>
    <w:rsid w:val="00CB5B6C"/>
    <w:rsid w:val="00CC052E"/>
    <w:rsid w:val="00CD16BE"/>
    <w:rsid w:val="00CD4616"/>
    <w:rsid w:val="00CD47AC"/>
    <w:rsid w:val="00CD56AF"/>
    <w:rsid w:val="00CE33D5"/>
    <w:rsid w:val="00CF0DE2"/>
    <w:rsid w:val="00CF1D7E"/>
    <w:rsid w:val="00CF5D37"/>
    <w:rsid w:val="00CF6F33"/>
    <w:rsid w:val="00D02248"/>
    <w:rsid w:val="00D063B8"/>
    <w:rsid w:val="00D06825"/>
    <w:rsid w:val="00D17E3B"/>
    <w:rsid w:val="00D23C09"/>
    <w:rsid w:val="00D23CED"/>
    <w:rsid w:val="00D24BD2"/>
    <w:rsid w:val="00D2573D"/>
    <w:rsid w:val="00D260A2"/>
    <w:rsid w:val="00D30CC6"/>
    <w:rsid w:val="00D3260C"/>
    <w:rsid w:val="00D346F8"/>
    <w:rsid w:val="00D35790"/>
    <w:rsid w:val="00D3593E"/>
    <w:rsid w:val="00D55744"/>
    <w:rsid w:val="00D5653B"/>
    <w:rsid w:val="00D62EF1"/>
    <w:rsid w:val="00D6309D"/>
    <w:rsid w:val="00D644CA"/>
    <w:rsid w:val="00D66126"/>
    <w:rsid w:val="00D66FC2"/>
    <w:rsid w:val="00D73FAB"/>
    <w:rsid w:val="00D76C7E"/>
    <w:rsid w:val="00D771DE"/>
    <w:rsid w:val="00D7776D"/>
    <w:rsid w:val="00D9293F"/>
    <w:rsid w:val="00D93598"/>
    <w:rsid w:val="00D96D4C"/>
    <w:rsid w:val="00DA1E18"/>
    <w:rsid w:val="00DA2009"/>
    <w:rsid w:val="00DA47B4"/>
    <w:rsid w:val="00DB05B1"/>
    <w:rsid w:val="00DB1CCA"/>
    <w:rsid w:val="00DB5A79"/>
    <w:rsid w:val="00DC2465"/>
    <w:rsid w:val="00DD45A6"/>
    <w:rsid w:val="00DD512E"/>
    <w:rsid w:val="00DD68C6"/>
    <w:rsid w:val="00DE1177"/>
    <w:rsid w:val="00DE2CEA"/>
    <w:rsid w:val="00DE6A3C"/>
    <w:rsid w:val="00DE74F4"/>
    <w:rsid w:val="00DE7F97"/>
    <w:rsid w:val="00DF1010"/>
    <w:rsid w:val="00DF5AEA"/>
    <w:rsid w:val="00DF63F6"/>
    <w:rsid w:val="00E13747"/>
    <w:rsid w:val="00E25AEA"/>
    <w:rsid w:val="00E279A9"/>
    <w:rsid w:val="00E30DEF"/>
    <w:rsid w:val="00E30ED2"/>
    <w:rsid w:val="00E31276"/>
    <w:rsid w:val="00E3457E"/>
    <w:rsid w:val="00E37F70"/>
    <w:rsid w:val="00E446C1"/>
    <w:rsid w:val="00E50FA6"/>
    <w:rsid w:val="00E6281C"/>
    <w:rsid w:val="00E67BA5"/>
    <w:rsid w:val="00E758B9"/>
    <w:rsid w:val="00E806CE"/>
    <w:rsid w:val="00E85569"/>
    <w:rsid w:val="00E856AF"/>
    <w:rsid w:val="00E86B83"/>
    <w:rsid w:val="00E87C64"/>
    <w:rsid w:val="00E93A01"/>
    <w:rsid w:val="00E93FF8"/>
    <w:rsid w:val="00E962F0"/>
    <w:rsid w:val="00E96EAF"/>
    <w:rsid w:val="00E97FB5"/>
    <w:rsid w:val="00EA1752"/>
    <w:rsid w:val="00EA5A89"/>
    <w:rsid w:val="00EA5BDB"/>
    <w:rsid w:val="00EB46D9"/>
    <w:rsid w:val="00EC142D"/>
    <w:rsid w:val="00EC1E16"/>
    <w:rsid w:val="00ED0024"/>
    <w:rsid w:val="00ED0F85"/>
    <w:rsid w:val="00ED2B5C"/>
    <w:rsid w:val="00ED3269"/>
    <w:rsid w:val="00EE1A8C"/>
    <w:rsid w:val="00EE4643"/>
    <w:rsid w:val="00EF1330"/>
    <w:rsid w:val="00EF15FF"/>
    <w:rsid w:val="00EF7111"/>
    <w:rsid w:val="00EF7D1A"/>
    <w:rsid w:val="00F001D4"/>
    <w:rsid w:val="00F0385C"/>
    <w:rsid w:val="00F0448F"/>
    <w:rsid w:val="00F0716C"/>
    <w:rsid w:val="00F226A8"/>
    <w:rsid w:val="00F270E9"/>
    <w:rsid w:val="00F275C0"/>
    <w:rsid w:val="00F27D5F"/>
    <w:rsid w:val="00F346B6"/>
    <w:rsid w:val="00F36145"/>
    <w:rsid w:val="00F36995"/>
    <w:rsid w:val="00F37BDD"/>
    <w:rsid w:val="00F41503"/>
    <w:rsid w:val="00F423F3"/>
    <w:rsid w:val="00F466C8"/>
    <w:rsid w:val="00F469A9"/>
    <w:rsid w:val="00F50521"/>
    <w:rsid w:val="00F50B46"/>
    <w:rsid w:val="00F50D1F"/>
    <w:rsid w:val="00F6203E"/>
    <w:rsid w:val="00F635FC"/>
    <w:rsid w:val="00F63D03"/>
    <w:rsid w:val="00F65E2F"/>
    <w:rsid w:val="00F67DF1"/>
    <w:rsid w:val="00F737BB"/>
    <w:rsid w:val="00F74611"/>
    <w:rsid w:val="00F815D3"/>
    <w:rsid w:val="00F82CAC"/>
    <w:rsid w:val="00F8309B"/>
    <w:rsid w:val="00F833C9"/>
    <w:rsid w:val="00F90064"/>
    <w:rsid w:val="00F96AFD"/>
    <w:rsid w:val="00FA1398"/>
    <w:rsid w:val="00FA1F8E"/>
    <w:rsid w:val="00FA2E19"/>
    <w:rsid w:val="00FA3897"/>
    <w:rsid w:val="00FA697F"/>
    <w:rsid w:val="00FB5521"/>
    <w:rsid w:val="00FB610D"/>
    <w:rsid w:val="00FC4477"/>
    <w:rsid w:val="00FC46FB"/>
    <w:rsid w:val="00FD0734"/>
    <w:rsid w:val="00FD0A38"/>
    <w:rsid w:val="00FD2BD3"/>
    <w:rsid w:val="00FD4CCA"/>
    <w:rsid w:val="00FE2A9E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."/>
  <w:listSeparator w:val=","/>
  <w14:docId w14:val="3FB409AA"/>
  <w15:chartTrackingRefBased/>
  <w15:docId w15:val="{2A524A77-50F5-4FB5-9E7B-52FE8DE4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FooterChar">
    <w:name w:val="Footer Char"/>
    <w:link w:val="Footer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UnresolvedMention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paragraph" w:styleId="ListParagraph">
    <w:name w:val="List Paragraph"/>
    <w:basedOn w:val="Normal"/>
    <w:uiPriority w:val="63"/>
    <w:qFormat/>
    <w:rsid w:val="00125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henkel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henkel.com/press-and-media/facts-and-figures/150-years-of-henke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heerio.chan@henkel.com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henkel.com/pres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C0D655B5A264193105012F8F14F93" ma:contentTypeVersion="18" ma:contentTypeDescription="Create a new document." ma:contentTypeScope="" ma:versionID="2af55ffa73527b0e1eeeab17a88bb4fd">
  <xsd:schema xmlns:xsd="http://www.w3.org/2001/XMLSchema" xmlns:xs="http://www.w3.org/2001/XMLSchema" xmlns:p="http://schemas.microsoft.com/office/2006/metadata/properties" xmlns:ns2="dd711147-479d-48cd-8cde-486a92a72018" xmlns:ns3="13da3ee8-f835-4872-8679-64fb381b915e" xmlns:ns4="ef406d6b-70e0-427c-b08d-4edfc77771aa" targetNamespace="http://schemas.microsoft.com/office/2006/metadata/properties" ma:root="true" ma:fieldsID="d922fb917c2006165978d87d3e955aba" ns2:_="" ns3:_="" ns4:_="">
    <xsd:import namespace="dd711147-479d-48cd-8cde-486a92a72018"/>
    <xsd:import namespace="13da3ee8-f835-4872-8679-64fb381b915e"/>
    <xsd:import namespace="ef406d6b-70e0-427c-b08d-4edfc77771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ImageMetadataListItemId" minOccurs="0"/>
                <xsd:element ref="ns3:ImageMetadataListField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1147-479d-48cd-8cde-486a92a720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a3ee8-f835-4872-8679-64fb381b9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f792e8-4dad-42c1-ad63-44982727b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MetadataListItemId" ma:index="24" nillable="true" ma:displayName="ImageMetadataListItemId" ma:hidden="true" ma:indexed="true" ma:internalName="ImageMetadataListItemId">
      <xsd:simpleType>
        <xsd:restriction base="dms:Unknown"/>
      </xsd:simpleType>
    </xsd:element>
    <xsd:element name="ImageMetadataListFieldId" ma:index="25" nillable="true" ma:displayName="ImageMetadataListFieldId" ma:hidden="true" ma:indexed="true" ma:internalName="ImageMetadataListField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06d6b-70e0-427c-b08d-4edfc77771a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4f3e7c2-d0c3-4402-bbd7-698e979594bd}" ma:internalName="TaxCatchAll" ma:showField="CatchAllData" ma:web="dd711147-479d-48cd-8cde-486a92a720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406d6b-70e0-427c-b08d-4edfc77771aa" xsi:nil="true"/>
    <lcf76f155ced4ddcb4097134ff3c332f xmlns="13da3ee8-f835-4872-8679-64fb381b915e">
      <Terms xmlns="http://schemas.microsoft.com/office/infopath/2007/PartnerControls"/>
    </lcf76f155ced4ddcb4097134ff3c332f>
    <ImageMetadataListItemId xmlns="13da3ee8-f835-4872-8679-64fb381b915e" xsi:nil="true"/>
    <ImageMetadataListFieldId xmlns="13da3ee8-f835-4872-8679-64fb381b915e" xsi:nil="true"/>
  </documentManagement>
</p:properties>
</file>

<file path=customXml/item5.xml><?xml version="1.0" encoding="utf-8"?>
<?mso-contentType ?>
<SharedContentType xmlns="Microsoft.SharePoint.Taxonomy.ContentTypeSync" SourceId="72f792e8-4dad-42c1-ad63-44982727bf4d" ContentTypeId="0x01" PreviousValue="false"/>
</file>

<file path=customXml/itemProps1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998E16-2009-4F26-8789-D59CD3896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11147-479d-48cd-8cde-486a92a72018"/>
    <ds:schemaRef ds:uri="13da3ee8-f835-4872-8679-64fb381b915e"/>
    <ds:schemaRef ds:uri="ef406d6b-70e0-427c-b08d-4edfc7777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ef406d6b-70e0-427c-b08d-4edfc77771aa"/>
    <ds:schemaRef ds:uri="13da3ee8-f835-4872-8679-64fb381b915e"/>
  </ds:schemaRefs>
</ds:datastoreItem>
</file>

<file path=customXml/itemProps5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segoe-Henkel-press-release-template-2020-english.dotx</Template>
  <TotalTime>0</TotalTime>
  <Pages>3</Pages>
  <Words>273</Words>
  <Characters>5415</Characters>
  <Application>Microsoft Office Word</Application>
  <DocSecurity>2</DocSecurity>
  <Lines>45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Pressemitteilung</vt:lpstr>
      <vt:lpstr>Pressemitteilung</vt:lpstr>
    </vt:vector>
  </TitlesOfParts>
  <Company>Henkel AG &amp; Co. KGaA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Esther Rim</cp:lastModifiedBy>
  <cp:revision>39</cp:revision>
  <cp:lastPrinted>2026-01-16T14:59:00Z</cp:lastPrinted>
  <dcterms:created xsi:type="dcterms:W3CDTF">2026-01-29T03:47:00Z</dcterms:created>
  <dcterms:modified xsi:type="dcterms:W3CDTF">2026-01-30T07:44:00Z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0x010100423C0D655B5A264193105012F8F14F93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