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67F891E7" w:rsidR="00B422EC" w:rsidRPr="002E5F3C" w:rsidRDefault="00CD1189" w:rsidP="00643D8A">
      <w:pPr>
        <w:pStyle w:val="MonthDayYear"/>
        <w:rPr>
          <w:rFonts w:asciiTheme="majorHAnsi" w:hAnsiTheme="majorHAnsi" w:cstheme="majorHAnsi"/>
        </w:rPr>
      </w:pPr>
      <w:r>
        <w:rPr>
          <w:rFonts w:asciiTheme="majorHAnsi" w:hAnsiTheme="majorHAnsi" w:cstheme="majorHAnsi"/>
        </w:rPr>
        <w:t xml:space="preserve">February </w:t>
      </w:r>
      <w:r w:rsidR="00D85F7A">
        <w:rPr>
          <w:rFonts w:asciiTheme="majorHAnsi" w:hAnsiTheme="majorHAnsi" w:cstheme="majorHAnsi"/>
        </w:rPr>
        <w:t>04</w:t>
      </w:r>
      <w:r w:rsidR="00BF6E82" w:rsidRPr="002E5F3C">
        <w:rPr>
          <w:rFonts w:asciiTheme="majorHAnsi" w:hAnsiTheme="majorHAnsi" w:cstheme="majorHAnsi"/>
        </w:rPr>
        <w:t>, 20</w:t>
      </w:r>
      <w:r w:rsidR="00F635FC" w:rsidRPr="002E5F3C">
        <w:rPr>
          <w:rFonts w:asciiTheme="majorHAnsi" w:hAnsiTheme="majorHAnsi" w:cstheme="majorHAnsi"/>
        </w:rPr>
        <w:t>2</w:t>
      </w:r>
      <w:r>
        <w:rPr>
          <w:rFonts w:asciiTheme="majorHAnsi" w:hAnsiTheme="majorHAnsi" w:cstheme="majorHAnsi"/>
        </w:rPr>
        <w:t>6</w:t>
      </w:r>
    </w:p>
    <w:p w14:paraId="4A58EA07" w14:textId="77777777" w:rsidR="00625F0B" w:rsidRPr="002E5F3C" w:rsidRDefault="00625F0B" w:rsidP="00625F0B">
      <w:pPr>
        <w:jc w:val="left"/>
        <w:rPr>
          <w:rFonts w:asciiTheme="majorHAnsi" w:hAnsiTheme="majorHAnsi" w:cstheme="majorHAnsi"/>
          <w:szCs w:val="22"/>
          <w:lang w:eastAsia="zh-CN"/>
        </w:rPr>
      </w:pPr>
    </w:p>
    <w:p w14:paraId="2A8B8E2D" w14:textId="32687B5B" w:rsidR="005F5C81" w:rsidRPr="00C1540B" w:rsidRDefault="00180F32" w:rsidP="005F5C81">
      <w:pPr>
        <w:jc w:val="left"/>
        <w:rPr>
          <w:rFonts w:cs="Segoe UI"/>
          <w:szCs w:val="22"/>
        </w:rPr>
      </w:pPr>
      <w:r>
        <w:rPr>
          <w:rFonts w:cs="Segoe UI"/>
          <w:szCs w:val="22"/>
        </w:rPr>
        <w:t>Joint venture to leverage synergies and to accelerate growth</w:t>
      </w:r>
      <w:r w:rsidR="004B3E84">
        <w:rPr>
          <w:rFonts w:cs="Segoe UI"/>
          <w:szCs w:val="22"/>
        </w:rPr>
        <w:t xml:space="preserve"> </w:t>
      </w:r>
      <w:r w:rsidR="004B3E84" w:rsidRPr="007123CC">
        <w:t>of high-performance building products and facade systems</w:t>
      </w:r>
      <w:r w:rsidR="004B3E84">
        <w:t xml:space="preserve"> </w:t>
      </w:r>
    </w:p>
    <w:p w14:paraId="0738F2C8" w14:textId="77777777" w:rsidR="00425124" w:rsidRPr="00C1540B" w:rsidRDefault="00425124" w:rsidP="005F5C81">
      <w:pPr>
        <w:jc w:val="left"/>
        <w:rPr>
          <w:rFonts w:asciiTheme="minorHAnsi" w:hAnsiTheme="minorHAnsi" w:cstheme="minorHAnsi"/>
          <w:b/>
          <w:bCs/>
          <w:sz w:val="32"/>
          <w:szCs w:val="32"/>
          <w:lang w:eastAsia="en-IN"/>
        </w:rPr>
      </w:pPr>
    </w:p>
    <w:p w14:paraId="2C3EA3E5" w14:textId="41FDCAE3" w:rsidR="00AC7B18" w:rsidRPr="00C1540B" w:rsidRDefault="00AC7B18" w:rsidP="005F5C81">
      <w:pPr>
        <w:jc w:val="left"/>
        <w:rPr>
          <w:rFonts w:ascii="Cambria" w:hAnsi="Cambria" w:cs="Arial"/>
          <w:b/>
          <w:bCs/>
          <w:lang w:eastAsia="en-IN"/>
        </w:rPr>
      </w:pPr>
      <w:r w:rsidRPr="00C1540B">
        <w:rPr>
          <w:rFonts w:asciiTheme="minorHAnsi" w:hAnsiTheme="minorHAnsi" w:cstheme="minorHAnsi"/>
          <w:b/>
          <w:bCs/>
          <w:sz w:val="32"/>
          <w:szCs w:val="32"/>
          <w:lang w:eastAsia="en-IN"/>
        </w:rPr>
        <w:t>He</w:t>
      </w:r>
      <w:r w:rsidR="00824D97" w:rsidRPr="00C1540B">
        <w:rPr>
          <w:rFonts w:asciiTheme="minorHAnsi" w:hAnsiTheme="minorHAnsi" w:cstheme="minorHAnsi"/>
          <w:b/>
          <w:bCs/>
          <w:sz w:val="32"/>
          <w:szCs w:val="32"/>
          <w:lang w:eastAsia="en-IN"/>
        </w:rPr>
        <w:t xml:space="preserve">nkel </w:t>
      </w:r>
      <w:r w:rsidR="00440A02">
        <w:rPr>
          <w:rFonts w:asciiTheme="minorHAnsi" w:hAnsiTheme="minorHAnsi" w:cstheme="minorHAnsi"/>
          <w:b/>
          <w:bCs/>
          <w:sz w:val="32"/>
          <w:szCs w:val="32"/>
          <w:lang w:eastAsia="en-IN"/>
        </w:rPr>
        <w:t xml:space="preserve">and </w:t>
      </w:r>
      <w:r w:rsidR="00FF090B" w:rsidRPr="00FF090B">
        <w:rPr>
          <w:b/>
          <w:bCs/>
          <w:sz w:val="32"/>
          <w:szCs w:val="32"/>
        </w:rPr>
        <w:t>Wetherby Laroc</w:t>
      </w:r>
      <w:r w:rsidR="00FF090B">
        <w:rPr>
          <w:b/>
          <w:bCs/>
          <w:sz w:val="32"/>
          <w:szCs w:val="32"/>
        </w:rPr>
        <w:t xml:space="preserve"> enter a strategic partnership</w:t>
      </w:r>
    </w:p>
    <w:p w14:paraId="16CCBE71" w14:textId="77777777" w:rsidR="00FB322E" w:rsidRDefault="00FB322E" w:rsidP="00FB322E">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p>
    <w:p w14:paraId="3E59E070" w14:textId="77777777" w:rsidR="00CC49F5" w:rsidRPr="00CC49F5" w:rsidRDefault="00CC49F5" w:rsidP="00CC49F5">
      <w:pPr>
        <w:rPr>
          <w:rFonts w:asciiTheme="majorHAnsi" w:hAnsiTheme="majorHAnsi" w:cstheme="majorHAnsi"/>
          <w:szCs w:val="22"/>
        </w:rPr>
      </w:pPr>
      <w:r w:rsidRPr="00CC49F5">
        <w:rPr>
          <w:rFonts w:asciiTheme="majorHAnsi" w:hAnsiTheme="majorHAnsi" w:cstheme="majorHAnsi"/>
          <w:szCs w:val="22"/>
        </w:rPr>
        <w:t>Düsseldorf, Germany &amp; Dalton, United Kingdom – Henkel, a global leader for adhesives, sealants and coatings, and Wetherby Laroc, a UK-based manufacturer of high-performance building products and facade systems, today have announced to enter a strategic partnership in form of a joint venture. As part of this partnership, Henkel has signed an agreement to become majority shareholder of Wetherby Laroc. The joint venture will enable both companies to grow their core businesses by combining Wetherby Laroc’s strong local brands and market presence with Henkel’s global innovation and technology capabilities.  </w:t>
      </w:r>
    </w:p>
    <w:p w14:paraId="1903F4D1" w14:textId="77777777" w:rsidR="00CC49F5" w:rsidRPr="00CC49F5" w:rsidRDefault="00CC49F5" w:rsidP="00CC49F5">
      <w:pPr>
        <w:rPr>
          <w:rFonts w:asciiTheme="majorHAnsi" w:hAnsiTheme="majorHAnsi" w:cstheme="majorHAnsi"/>
          <w:szCs w:val="22"/>
        </w:rPr>
      </w:pPr>
      <w:r w:rsidRPr="00CC49F5">
        <w:rPr>
          <w:rFonts w:asciiTheme="majorHAnsi" w:hAnsiTheme="majorHAnsi" w:cstheme="majorHAnsi"/>
          <w:szCs w:val="22"/>
        </w:rPr>
        <w:t>  </w:t>
      </w:r>
    </w:p>
    <w:p w14:paraId="47D3BE62" w14:textId="0D5CE88A" w:rsidR="00CC49F5" w:rsidRPr="00CC49F5" w:rsidRDefault="00CC49F5" w:rsidP="00CC49F5">
      <w:pPr>
        <w:rPr>
          <w:rFonts w:asciiTheme="majorHAnsi" w:hAnsiTheme="majorHAnsi" w:cstheme="majorHAnsi"/>
          <w:szCs w:val="22"/>
        </w:rPr>
      </w:pPr>
      <w:r w:rsidRPr="00CC49F5">
        <w:rPr>
          <w:rFonts w:asciiTheme="majorHAnsi" w:hAnsiTheme="majorHAnsi" w:cstheme="majorHAnsi"/>
          <w:szCs w:val="22"/>
        </w:rPr>
        <w:t>The European market for facade solutions is highly attractive due to a strong demand for energy-efficient buildings, </w:t>
      </w:r>
      <w:r w:rsidR="00B8693C" w:rsidRPr="00CC49F5">
        <w:rPr>
          <w:rFonts w:asciiTheme="majorHAnsi" w:hAnsiTheme="majorHAnsi" w:cstheme="majorHAnsi"/>
          <w:szCs w:val="22"/>
        </w:rPr>
        <w:t>modernization</w:t>
      </w:r>
      <w:r w:rsidRPr="00CC49F5">
        <w:rPr>
          <w:rFonts w:asciiTheme="majorHAnsi" w:hAnsiTheme="majorHAnsi" w:cstheme="majorHAnsi"/>
          <w:szCs w:val="22"/>
        </w:rPr>
        <w:t> of ageing housing stock, and increasingly strict sustainability regulations that require high-performance exterior systems. Within this landscape, the UK stands out as a particularly compelling growth opportunity, driven by its large renovation market, and ongoing investment in residential and commercial construction. The partnership with Wetherby Laroc will enable Henkel to serve the local market by offering customers a broader portfolio of premium, certified facade solutions, while establishing a solid joint foundation for expansion across Europe. </w:t>
      </w:r>
    </w:p>
    <w:p w14:paraId="213B81E1" w14:textId="77777777" w:rsidR="00CC49F5" w:rsidRPr="00CC49F5" w:rsidRDefault="00CC49F5" w:rsidP="00CC49F5">
      <w:pPr>
        <w:rPr>
          <w:rFonts w:asciiTheme="majorHAnsi" w:hAnsiTheme="majorHAnsi" w:cstheme="majorHAnsi"/>
          <w:szCs w:val="22"/>
        </w:rPr>
      </w:pPr>
      <w:r w:rsidRPr="00CC49F5">
        <w:rPr>
          <w:rFonts w:asciiTheme="majorHAnsi" w:hAnsiTheme="majorHAnsi" w:cstheme="majorHAnsi"/>
          <w:szCs w:val="22"/>
        </w:rPr>
        <w:t>  </w:t>
      </w:r>
    </w:p>
    <w:p w14:paraId="02F26B22" w14:textId="77777777" w:rsidR="00CC49F5" w:rsidRDefault="00CC49F5" w:rsidP="00CC49F5">
      <w:pPr>
        <w:rPr>
          <w:rFonts w:asciiTheme="majorHAnsi" w:hAnsiTheme="majorHAnsi" w:cstheme="majorHAnsi"/>
          <w:szCs w:val="22"/>
        </w:rPr>
      </w:pPr>
      <w:r w:rsidRPr="00CC49F5">
        <w:rPr>
          <w:rFonts w:asciiTheme="majorHAnsi" w:hAnsiTheme="majorHAnsi" w:cstheme="majorHAnsi"/>
          <w:szCs w:val="22"/>
        </w:rPr>
        <w:t>“We are delighted to enter a joint venture partnership with Wetherby Laroc which will enable us to create a sustainable future with builders through unmatched expertise, superior quality, and leading innovation”, explained Piotr Ciborowski, Vice President Construction Eastern Europe at Henkel Adhesive Technologies. “Our combined solution portfolio and expertise address critical business challenges and empower customers to transform legacy housing stock into energy-efficient buildings contributing to significant sustainability improvements and cost-saving potentials. Based on our joint distribution network and trusted brands we aim to accelerate market innovation with focus on the UK and laying the foundation to meet future needs of our European customers as well.”  </w:t>
      </w:r>
    </w:p>
    <w:p w14:paraId="6DBA618D" w14:textId="050AC42A" w:rsidR="00981F6C" w:rsidRPr="00CC49F5" w:rsidRDefault="00981F6C" w:rsidP="00CC49F5">
      <w:pPr>
        <w:rPr>
          <w:rFonts w:asciiTheme="majorHAnsi" w:hAnsiTheme="majorHAnsi" w:cstheme="majorHAnsi"/>
          <w:szCs w:val="22"/>
        </w:rPr>
      </w:pPr>
      <w:r w:rsidRPr="00981F6C">
        <w:rPr>
          <w:rFonts w:asciiTheme="majorHAnsi" w:hAnsiTheme="majorHAnsi" w:cstheme="majorHAnsi"/>
          <w:szCs w:val="22"/>
          <w:lang w:val="en-GB"/>
        </w:rPr>
        <w:lastRenderedPageBreak/>
        <w:t>“My vision for the future has always been clear, to be market-leading in every aspect of our business and operations, while building a culture driven by continuous improvement and sustainable growth,” said Alex Chalmers, Managing Director</w:t>
      </w:r>
      <w:r>
        <w:rPr>
          <w:rFonts w:asciiTheme="majorHAnsi" w:hAnsiTheme="majorHAnsi" w:cstheme="majorHAnsi"/>
          <w:szCs w:val="22"/>
          <w:lang w:val="en-GB"/>
        </w:rPr>
        <w:t xml:space="preserve"> at Wetherby </w:t>
      </w:r>
      <w:r w:rsidR="00A81196">
        <w:rPr>
          <w:rFonts w:asciiTheme="majorHAnsi" w:hAnsiTheme="majorHAnsi" w:cstheme="majorHAnsi"/>
          <w:szCs w:val="22"/>
          <w:lang w:val="en-GB"/>
        </w:rPr>
        <w:t>Laroc.</w:t>
      </w:r>
      <w:r w:rsidRPr="00981F6C">
        <w:rPr>
          <w:rFonts w:asciiTheme="majorHAnsi" w:hAnsiTheme="majorHAnsi" w:cstheme="majorHAnsi"/>
          <w:szCs w:val="22"/>
          <w:lang w:val="en-GB"/>
        </w:rPr>
        <w:t xml:space="preserve"> “I am very proud and excited to be entering into this joint venture partnership which brings together two-family businesses with complementary strengths and a shared ambition for growth and innovation, while delivering long-term value to our customers. By combining the expertise, resources, and capabilities of both organisations, we are creating a stronger and more resilient business with enhanced innovation and technology. This partnership will create strategic synergies for accelerated growth by expanding our products, systems and categories enabling us to deliver a broader and more compelling product and system offering for customers and supports our continued investment in future growth.”</w:t>
      </w:r>
      <w:r w:rsidRPr="00981F6C">
        <w:rPr>
          <w:rFonts w:asciiTheme="majorHAnsi" w:hAnsiTheme="majorHAnsi" w:cstheme="majorHAnsi"/>
          <w:szCs w:val="22"/>
        </w:rPr>
        <w:t> </w:t>
      </w:r>
    </w:p>
    <w:p w14:paraId="62219100" w14:textId="77777777" w:rsidR="00963B40" w:rsidRDefault="00963B40" w:rsidP="00963B40">
      <w:pPr>
        <w:rPr>
          <w:rFonts w:cs="Segoe UI"/>
          <w:szCs w:val="22"/>
        </w:rPr>
      </w:pPr>
    </w:p>
    <w:p w14:paraId="78C28C8F" w14:textId="091439C8" w:rsidR="00C90A48" w:rsidRPr="00C90A48" w:rsidRDefault="00DA4FE3" w:rsidP="00C90A48">
      <w:r w:rsidRPr="00C90A48">
        <w:rPr>
          <w:rFonts w:asciiTheme="majorHAnsi" w:hAnsiTheme="majorHAnsi" w:cstheme="majorHAnsi"/>
        </w:rPr>
        <w:t>The transaction is closed and completed</w:t>
      </w:r>
      <w:r w:rsidR="00EE73B1" w:rsidRPr="00C90A48">
        <w:rPr>
          <w:rFonts w:asciiTheme="majorHAnsi" w:hAnsiTheme="majorHAnsi" w:cstheme="majorHAnsi"/>
        </w:rPr>
        <w:t>, and th</w:t>
      </w:r>
      <w:r w:rsidRPr="00C90A48">
        <w:rPr>
          <w:rFonts w:asciiTheme="majorHAnsi" w:hAnsiTheme="majorHAnsi" w:cstheme="majorHAnsi"/>
        </w:rPr>
        <w:t>e companies agreed not to disclose financial details of the transaction. </w:t>
      </w:r>
    </w:p>
    <w:p w14:paraId="3A9FC06D" w14:textId="5A974C53" w:rsidR="00F418A8" w:rsidRDefault="00F418A8" w:rsidP="0041339E">
      <w:pPr>
        <w:rPr>
          <w:rFonts w:asciiTheme="majorHAnsi" w:hAnsiTheme="majorHAnsi" w:cstheme="majorHAnsi"/>
          <w:szCs w:val="22"/>
        </w:rPr>
      </w:pPr>
    </w:p>
    <w:p w14:paraId="720C593C" w14:textId="77777777" w:rsidR="00A81196" w:rsidRPr="00C1540B" w:rsidRDefault="00A81196" w:rsidP="0041339E">
      <w:pPr>
        <w:rPr>
          <w:rFonts w:asciiTheme="majorHAnsi" w:hAnsiTheme="majorHAnsi" w:cstheme="majorHAnsi"/>
          <w:szCs w:val="22"/>
        </w:rPr>
      </w:pPr>
    </w:p>
    <w:p w14:paraId="1042E25E" w14:textId="77777777" w:rsidR="00DA4FE3" w:rsidRPr="00FB322E" w:rsidRDefault="00DA4FE3" w:rsidP="0041339E">
      <w:pPr>
        <w:rPr>
          <w:rFonts w:asciiTheme="majorHAnsi" w:hAnsiTheme="majorHAnsi" w:cstheme="majorHAnsi"/>
          <w:szCs w:val="22"/>
        </w:rPr>
      </w:pPr>
    </w:p>
    <w:p w14:paraId="6407AB8A" w14:textId="77777777" w:rsidR="00203953" w:rsidRPr="004C6B79" w:rsidRDefault="00203953" w:rsidP="00203953">
      <w:pPr>
        <w:rPr>
          <w:rStyle w:val="AboutandContactHeadline"/>
        </w:rPr>
      </w:pPr>
      <w:r w:rsidRPr="004C6B79">
        <w:rPr>
          <w:rStyle w:val="AboutandContactHeadline"/>
        </w:rPr>
        <w:t xml:space="preserve">About </w:t>
      </w:r>
      <w:r w:rsidRPr="00C97260">
        <w:rPr>
          <w:rStyle w:val="AboutandContactHeadline"/>
        </w:rPr>
        <w:t>Henkel</w:t>
      </w:r>
    </w:p>
    <w:p w14:paraId="154CC10D" w14:textId="495439DD" w:rsidR="00203953" w:rsidRDefault="00203953" w:rsidP="00203953">
      <w:pPr>
        <w:rPr>
          <w:rStyle w:val="AboutandContactBody"/>
        </w:rPr>
      </w:pPr>
      <w:r w:rsidRPr="00385185">
        <w:rPr>
          <w:rStyle w:val="AboutandContactBody"/>
        </w:rPr>
        <w:t>With its brands, innovations and technologies, Henkel holds leading market positions worldwide in the industrial and consumer businesses. The business unit Adhesive Technologies</w:t>
      </w:r>
      <w:r>
        <w:rPr>
          <w:rStyle w:val="AboutandContactBody"/>
        </w:rPr>
        <w:t xml:space="preserve"> </w:t>
      </w:r>
      <w:r w:rsidRPr="00385185">
        <w:rPr>
          <w:rStyle w:val="AboutandContactBody"/>
        </w:rPr>
        <w:t xml:space="preserve">is </w:t>
      </w:r>
      <w:r>
        <w:rPr>
          <w:rStyle w:val="AboutandContactBody"/>
        </w:rPr>
        <w:t xml:space="preserve">the </w:t>
      </w:r>
      <w:r w:rsidRPr="00385185">
        <w:rPr>
          <w:rStyle w:val="AboutandContactBody"/>
        </w:rPr>
        <w:t>global leader in the market f</w:t>
      </w:r>
      <w:r>
        <w:rPr>
          <w:rStyle w:val="AboutandContactBody"/>
        </w:rPr>
        <w:t>or</w:t>
      </w:r>
      <w:r w:rsidRPr="00385185">
        <w:rPr>
          <w:rStyle w:val="AboutandContactBody"/>
        </w:rPr>
        <w:t xml:space="preserve"> adhesives, sealants and coatings. With Consumer Brands, the company holds leading positions especially in laundry &amp; home care </w:t>
      </w:r>
      <w:r>
        <w:rPr>
          <w:rStyle w:val="AboutandContactBody"/>
        </w:rPr>
        <w:t xml:space="preserve">and hair </w:t>
      </w:r>
      <w:r w:rsidRPr="00385185">
        <w:rPr>
          <w:rStyle w:val="AboutandContactBody"/>
        </w:rPr>
        <w:t>in many markets and categories around the world. The company's three strongest brands are Loctite, Persil and Schwarzkopf. In fiscal 202</w:t>
      </w:r>
      <w:r>
        <w:rPr>
          <w:rStyle w:val="AboutandContactBody"/>
        </w:rPr>
        <w:t>4</w:t>
      </w:r>
      <w:r w:rsidRPr="00385185">
        <w:rPr>
          <w:rStyle w:val="AboutandContactBody"/>
        </w:rPr>
        <w:t>, Henkel reported sales of more than 2</w:t>
      </w:r>
      <w:r>
        <w:rPr>
          <w:rStyle w:val="AboutandContactBody"/>
        </w:rPr>
        <w:t>1.6</w:t>
      </w:r>
      <w:r w:rsidRPr="00385185">
        <w:rPr>
          <w:rStyle w:val="AboutandContactBody"/>
        </w:rPr>
        <w:t xml:space="preserve"> billion euros and adjusted operating profit of around </w:t>
      </w:r>
      <w:r>
        <w:rPr>
          <w:rStyle w:val="AboutandContactBody"/>
        </w:rPr>
        <w:t>3.1</w:t>
      </w:r>
      <w:r w:rsidRPr="00385185">
        <w:rPr>
          <w:rStyle w:val="AboutandContactBody"/>
        </w:rPr>
        <w:t xml:space="preserve"> billion euros. Henkel’s preferred shares are listed in the German stock index DAX. Sustainability has a long tradition at Henkel, and the company </w:t>
      </w:r>
      <w:r>
        <w:rPr>
          <w:rStyle w:val="AboutandContactBody"/>
        </w:rPr>
        <w:t xml:space="preserve">has </w:t>
      </w:r>
      <w:r w:rsidRPr="00385185">
        <w:rPr>
          <w:rStyle w:val="AboutandContactBody"/>
        </w:rPr>
        <w:t xml:space="preserve">a clear sustainability strategy with </w:t>
      </w:r>
      <w:r>
        <w:rPr>
          <w:rStyle w:val="AboutandContactBody"/>
        </w:rPr>
        <w:t>specific</w:t>
      </w:r>
      <w:r w:rsidRPr="00385185">
        <w:rPr>
          <w:rStyle w:val="AboutandContactBody"/>
        </w:rPr>
        <w:t xml:space="preserve"> targets. Henkel was founded in 1876 and today employs a diverse team of </w:t>
      </w:r>
      <w:r>
        <w:rPr>
          <w:rStyle w:val="AboutandContactBody"/>
        </w:rPr>
        <w:t>about</w:t>
      </w:r>
      <w:r w:rsidRPr="00385185">
        <w:rPr>
          <w:rStyle w:val="AboutandContactBody"/>
        </w:rPr>
        <w:t xml:space="preserve"> </w:t>
      </w:r>
      <w:r>
        <w:rPr>
          <w:rStyle w:val="AboutandContactBody"/>
        </w:rPr>
        <w:t>47</w:t>
      </w:r>
      <w:r w:rsidRPr="00385185">
        <w:rPr>
          <w:rStyle w:val="AboutandContactBody"/>
        </w:rPr>
        <w:t>,000 people worldwide – united by a strong corporate culture, shared values and a common purpose: "Pioneers at heart for the good of generations.</w:t>
      </w:r>
      <w:r>
        <w:rPr>
          <w:rStyle w:val="AboutandContactBody"/>
        </w:rPr>
        <w:t>”</w:t>
      </w:r>
      <w:r w:rsidRPr="00385185">
        <w:rPr>
          <w:rStyle w:val="AboutandContactBody"/>
        </w:rPr>
        <w:t xml:space="preserve"> More information at </w:t>
      </w:r>
      <w:hyperlink r:id="rId12" w:history="1">
        <w:r w:rsidRPr="003A625E">
          <w:rPr>
            <w:rStyle w:val="Hyperlink"/>
            <w:szCs w:val="24"/>
          </w:rPr>
          <w:t>www.henkel.com</w:t>
        </w:r>
      </w:hyperlink>
      <w:r>
        <w:rPr>
          <w:rStyle w:val="AboutandContactBody"/>
        </w:rPr>
        <w:t xml:space="preserve"> </w:t>
      </w:r>
    </w:p>
    <w:p w14:paraId="64441034" w14:textId="77777777" w:rsidR="00A81196" w:rsidRDefault="00A81196" w:rsidP="00203953">
      <w:pPr>
        <w:rPr>
          <w:rStyle w:val="AboutandContactBody"/>
        </w:rPr>
      </w:pPr>
    </w:p>
    <w:p w14:paraId="43991CF3" w14:textId="77777777" w:rsidR="00A81196" w:rsidRPr="00A81196" w:rsidRDefault="00A81196" w:rsidP="00A81196">
      <w:pPr>
        <w:rPr>
          <w:sz w:val="18"/>
        </w:rPr>
      </w:pPr>
      <w:r w:rsidRPr="00A81196">
        <w:rPr>
          <w:b/>
          <w:bCs/>
          <w:sz w:val="18"/>
          <w:lang w:val="en-GB"/>
        </w:rPr>
        <w:t>About Wetherby Laroc </w:t>
      </w:r>
      <w:r w:rsidRPr="00A81196">
        <w:rPr>
          <w:sz w:val="18"/>
        </w:rPr>
        <w:t> </w:t>
      </w:r>
    </w:p>
    <w:p w14:paraId="63F87223" w14:textId="77777777" w:rsidR="00A81196" w:rsidRPr="00562AA9" w:rsidRDefault="00A81196" w:rsidP="00A81196">
      <w:pPr>
        <w:rPr>
          <w:sz w:val="18"/>
        </w:rPr>
      </w:pPr>
      <w:r w:rsidRPr="00A81196">
        <w:rPr>
          <w:sz w:val="18"/>
          <w:lang w:val="en-GB"/>
        </w:rPr>
        <w:t>Wetherby Laroc is a UK-based, innovation- and technology-led manufacturer of high-performance building products and facade systems. Established in 1977 and operating across multiple established brands, the business supports contractors, architects, specifiers, and distribution partners with technically robust systems formulated for ease of use and long-term proven performance. With manufacturing and operational facilities in North Yorkshire, Wetherby Laroc combines technical expertise, product innovation, and service-led support to meet the evolving demands of the construction industry. Committed to responsible manufacturing, continuous improvement, and investing in people, processes, and products that support sustainable growth. For more information, visit </w:t>
      </w:r>
      <w:hyperlink r:id="rId13" w:tgtFrame="_blank" w:history="1">
        <w:r w:rsidRPr="00A81196">
          <w:rPr>
            <w:rStyle w:val="Hyperlink"/>
            <w:szCs w:val="24"/>
            <w:lang w:val="en-GB"/>
          </w:rPr>
          <w:t>www.wetherbygroup.com.</w:t>
        </w:r>
      </w:hyperlink>
      <w:r w:rsidRPr="00562AA9">
        <w:rPr>
          <w:sz w:val="18"/>
        </w:rPr>
        <w:t> </w:t>
      </w:r>
    </w:p>
    <w:p w14:paraId="6ECA72DE" w14:textId="77777777" w:rsidR="00A81196" w:rsidRDefault="00A81196" w:rsidP="00203953">
      <w:pPr>
        <w:rPr>
          <w:rStyle w:val="AboutandContactBody"/>
        </w:rPr>
      </w:pPr>
    </w:p>
    <w:p w14:paraId="1969451D" w14:textId="77777777" w:rsidR="00F64D3A" w:rsidRDefault="00F64D3A" w:rsidP="00203953">
      <w:pPr>
        <w:rPr>
          <w:rStyle w:val="AboutandContactBody"/>
        </w:rPr>
      </w:pPr>
    </w:p>
    <w:p w14:paraId="44B5094D" w14:textId="77777777" w:rsidR="00A81196" w:rsidRDefault="00A81196" w:rsidP="00203953">
      <w:pPr>
        <w:rPr>
          <w:rStyle w:val="AboutandContactBody"/>
        </w:rPr>
      </w:pPr>
    </w:p>
    <w:p w14:paraId="620D2A89" w14:textId="77777777" w:rsidR="00A81196" w:rsidRDefault="00A81196" w:rsidP="00203953">
      <w:pPr>
        <w:rPr>
          <w:rStyle w:val="AboutandContactBody"/>
        </w:rPr>
      </w:pPr>
    </w:p>
    <w:p w14:paraId="4AF61EB9" w14:textId="77777777" w:rsidR="00F64D3A" w:rsidRDefault="00F64D3A" w:rsidP="00203953">
      <w:pPr>
        <w:rPr>
          <w:rStyle w:val="AboutandContactBody"/>
        </w:rPr>
      </w:pPr>
    </w:p>
    <w:p w14:paraId="3B97354C" w14:textId="4DE2A408" w:rsidR="003855ED" w:rsidRPr="00493327" w:rsidRDefault="003855ED" w:rsidP="003855ED">
      <w:pPr>
        <w:rPr>
          <w:rStyle w:val="AboutandContactHeadline"/>
        </w:rPr>
      </w:pPr>
      <w:r w:rsidRPr="00493327">
        <w:rPr>
          <w:rStyle w:val="AboutandContactHeadline"/>
        </w:rPr>
        <w:lastRenderedPageBreak/>
        <w:t xml:space="preserve">Photo material is available at </w:t>
      </w:r>
      <w:hyperlink r:id="rId14" w:history="1">
        <w:r w:rsidRPr="00472640">
          <w:rPr>
            <w:rStyle w:val="Hyperlink"/>
            <w:b/>
            <w:bCs/>
            <w:szCs w:val="24"/>
          </w:rPr>
          <w:t>www.henkel.com/press</w:t>
        </w:r>
      </w:hyperlink>
    </w:p>
    <w:p w14:paraId="32E47921" w14:textId="77777777" w:rsidR="003855ED" w:rsidRPr="00493327" w:rsidRDefault="003855ED" w:rsidP="003855ED">
      <w:pPr>
        <w:rPr>
          <w:rStyle w:val="AboutandContactBody"/>
        </w:rPr>
      </w:pPr>
    </w:p>
    <w:p w14:paraId="0207BCA3" w14:textId="475EC091" w:rsidR="003855ED" w:rsidRPr="00493327" w:rsidRDefault="003855ED" w:rsidP="003855ED">
      <w:pPr>
        <w:rPr>
          <w:rStyle w:val="AboutandContactBody"/>
        </w:rPr>
      </w:pPr>
    </w:p>
    <w:p w14:paraId="041B8081" w14:textId="7751D203" w:rsidR="000102AC" w:rsidRPr="00493327" w:rsidRDefault="000102AC" w:rsidP="000102AC">
      <w:pPr>
        <w:tabs>
          <w:tab w:val="left" w:pos="1080"/>
          <w:tab w:val="left" w:pos="4500"/>
        </w:tabs>
        <w:rPr>
          <w:rStyle w:val="AboutandContactBody"/>
        </w:rPr>
      </w:pPr>
      <w:r w:rsidRPr="00493327">
        <w:rPr>
          <w:rStyle w:val="AboutandContactBody"/>
        </w:rPr>
        <w:t>Contact</w:t>
      </w:r>
      <w:r w:rsidRPr="00493327">
        <w:rPr>
          <w:rStyle w:val="AboutandContactBody"/>
        </w:rPr>
        <w:tab/>
      </w:r>
      <w:r>
        <w:rPr>
          <w:rStyle w:val="AboutandContactBody"/>
        </w:rPr>
        <w:t>Sebastian Hinz</w:t>
      </w:r>
      <w:r w:rsidRPr="00493327">
        <w:rPr>
          <w:rStyle w:val="AboutandContactBody"/>
        </w:rPr>
        <w:tab/>
      </w:r>
    </w:p>
    <w:p w14:paraId="2E1D8F4F" w14:textId="77777777" w:rsidR="000102AC" w:rsidRPr="00493327" w:rsidRDefault="000102AC" w:rsidP="000102AC">
      <w:pPr>
        <w:tabs>
          <w:tab w:val="left" w:pos="1080"/>
          <w:tab w:val="left" w:pos="4500"/>
        </w:tabs>
        <w:rPr>
          <w:rStyle w:val="AboutandContactBody"/>
        </w:rPr>
      </w:pPr>
      <w:r w:rsidRPr="00493327">
        <w:rPr>
          <w:rStyle w:val="AboutandContactBody"/>
        </w:rPr>
        <w:t>Phone</w:t>
      </w:r>
      <w:r w:rsidRPr="00493327">
        <w:rPr>
          <w:rStyle w:val="AboutandContactBody"/>
        </w:rPr>
        <w:tab/>
      </w:r>
      <w:r w:rsidRPr="00253651">
        <w:rPr>
          <w:rStyle w:val="AboutandContactBody"/>
        </w:rPr>
        <w:t>+49 211 797</w:t>
      </w:r>
      <w:r>
        <w:rPr>
          <w:rStyle w:val="AboutandContactBody"/>
        </w:rPr>
        <w:t xml:space="preserve"> – 85 94</w:t>
      </w:r>
      <w:r w:rsidRPr="00493327">
        <w:rPr>
          <w:rStyle w:val="AboutandContactBody"/>
        </w:rPr>
        <w:tab/>
      </w:r>
    </w:p>
    <w:p w14:paraId="3F0F9740" w14:textId="0BD72D1C" w:rsidR="000102AC" w:rsidRPr="00493327" w:rsidRDefault="000102AC" w:rsidP="000102AC">
      <w:pPr>
        <w:tabs>
          <w:tab w:val="left" w:pos="1080"/>
          <w:tab w:val="left" w:pos="4500"/>
        </w:tabs>
        <w:rPr>
          <w:rStyle w:val="AboutandContactBody"/>
        </w:rPr>
      </w:pPr>
      <w:r w:rsidRPr="00493327">
        <w:rPr>
          <w:rStyle w:val="AboutandContactBody"/>
        </w:rPr>
        <w:t>Email</w:t>
      </w:r>
      <w:r w:rsidRPr="00493327">
        <w:rPr>
          <w:rStyle w:val="AboutandContactBody"/>
        </w:rPr>
        <w:tab/>
      </w:r>
      <w:hyperlink r:id="rId15" w:history="1">
        <w:r w:rsidRPr="00E34DD2">
          <w:rPr>
            <w:rStyle w:val="Hyperlink"/>
            <w:rFonts w:cs="Segoe UI"/>
            <w:shd w:val="clear" w:color="auto" w:fill="FFFFFF"/>
          </w:rPr>
          <w:t>sebastian.hinz@henkel.com</w:t>
        </w:r>
      </w:hyperlink>
      <w:r w:rsidRPr="00493327">
        <w:rPr>
          <w:rStyle w:val="AboutandContactBody"/>
        </w:rPr>
        <w:tab/>
      </w:r>
    </w:p>
    <w:p w14:paraId="542A4C03" w14:textId="77777777" w:rsidR="000102AC" w:rsidRPr="00493327" w:rsidRDefault="000102AC" w:rsidP="000102AC">
      <w:pPr>
        <w:rPr>
          <w:rStyle w:val="AboutandContactBody"/>
        </w:rPr>
      </w:pPr>
    </w:p>
    <w:p w14:paraId="75B30027" w14:textId="77777777" w:rsidR="000102AC" w:rsidRPr="00493327" w:rsidRDefault="000102AC" w:rsidP="000102AC">
      <w:pPr>
        <w:rPr>
          <w:rStyle w:val="AboutandContactBody"/>
        </w:rPr>
      </w:pPr>
    </w:p>
    <w:p w14:paraId="6F19DC0A" w14:textId="68A9AE2E" w:rsidR="000102AC" w:rsidRPr="00493327" w:rsidRDefault="000102AC" w:rsidP="000102AC">
      <w:pPr>
        <w:rPr>
          <w:rStyle w:val="AboutandContactBody"/>
        </w:rPr>
      </w:pPr>
      <w:r w:rsidRPr="00493327">
        <w:rPr>
          <w:rStyle w:val="AboutandContactBody"/>
        </w:rPr>
        <w:t>Henkel AG &amp; Co. K</w:t>
      </w:r>
      <w:r>
        <w:rPr>
          <w:rStyle w:val="AboutandContactBody"/>
        </w:rPr>
        <w:t>GaA</w:t>
      </w:r>
    </w:p>
    <w:p w14:paraId="1CAE75D3" w14:textId="18319738" w:rsidR="00112A28" w:rsidRDefault="00112A28" w:rsidP="003855ED">
      <w:pPr>
        <w:rPr>
          <w:rStyle w:val="AboutandContactBody"/>
          <w:rFonts w:asciiTheme="majorHAnsi" w:hAnsiTheme="majorHAnsi" w:cstheme="majorHAnsi"/>
        </w:rPr>
      </w:pPr>
    </w:p>
    <w:p w14:paraId="212F8AE2" w14:textId="77777777" w:rsidR="001364A1" w:rsidRDefault="001364A1" w:rsidP="003855ED">
      <w:pPr>
        <w:rPr>
          <w:rStyle w:val="AboutandContactBody"/>
          <w:rFonts w:asciiTheme="majorHAnsi" w:hAnsiTheme="majorHAnsi" w:cstheme="majorHAnsi"/>
        </w:rPr>
      </w:pPr>
    </w:p>
    <w:p w14:paraId="4A0611EB" w14:textId="69659EF3" w:rsidR="00F143F1" w:rsidRDefault="00F05CED" w:rsidP="003855ED">
      <w:pPr>
        <w:rPr>
          <w:rStyle w:val="AboutandContactBody"/>
          <w:rFonts w:asciiTheme="majorHAnsi" w:hAnsiTheme="majorHAnsi" w:cstheme="majorHAnsi"/>
        </w:rPr>
      </w:pPr>
      <w:r>
        <w:rPr>
          <w:noProof/>
        </w:rPr>
        <w:drawing>
          <wp:anchor distT="0" distB="0" distL="114300" distR="114300" simplePos="0" relativeHeight="251651072" behindDoc="0" locked="0" layoutInCell="1" allowOverlap="1" wp14:anchorId="339ACD31" wp14:editId="3574452F">
            <wp:simplePos x="0" y="0"/>
            <wp:positionH relativeFrom="margin">
              <wp:align>left</wp:align>
            </wp:positionH>
            <wp:positionV relativeFrom="paragraph">
              <wp:posOffset>6468</wp:posOffset>
            </wp:positionV>
            <wp:extent cx="3119718" cy="4149243"/>
            <wp:effectExtent l="0" t="0" r="5080" b="3810"/>
            <wp:wrapNone/>
            <wp:docPr id="566675519" name="Grafik 3" descr="Ein Bild, das Himmel, draußen, Gras,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75519" name="Grafik 3" descr="Ein Bild, das Himmel, draußen, Gras, Architektur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9859" cy="420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FAD88" w14:textId="77777777" w:rsidR="00F143F1" w:rsidRDefault="00F143F1" w:rsidP="003855ED">
      <w:pPr>
        <w:rPr>
          <w:rStyle w:val="AboutandContactBody"/>
          <w:rFonts w:asciiTheme="majorHAnsi" w:hAnsiTheme="majorHAnsi" w:cstheme="majorHAnsi"/>
        </w:rPr>
      </w:pPr>
    </w:p>
    <w:p w14:paraId="7FAA6793" w14:textId="77777777" w:rsidR="00F143F1" w:rsidRDefault="00F143F1" w:rsidP="003855ED">
      <w:pPr>
        <w:rPr>
          <w:rStyle w:val="AboutandContactBody"/>
          <w:rFonts w:asciiTheme="majorHAnsi" w:hAnsiTheme="majorHAnsi" w:cstheme="majorHAnsi"/>
        </w:rPr>
      </w:pPr>
    </w:p>
    <w:p w14:paraId="0BDD6B95" w14:textId="77777777" w:rsidR="00F143F1" w:rsidRDefault="00F143F1" w:rsidP="003855ED">
      <w:pPr>
        <w:rPr>
          <w:rStyle w:val="AboutandContactBody"/>
          <w:rFonts w:asciiTheme="majorHAnsi" w:hAnsiTheme="majorHAnsi" w:cstheme="majorHAnsi"/>
        </w:rPr>
      </w:pPr>
    </w:p>
    <w:p w14:paraId="47553EC4" w14:textId="5AE73000" w:rsidR="00F143F1" w:rsidRDefault="00F143F1" w:rsidP="003855ED">
      <w:pPr>
        <w:rPr>
          <w:rStyle w:val="AboutandContactBody"/>
          <w:rFonts w:asciiTheme="majorHAnsi" w:hAnsiTheme="majorHAnsi" w:cstheme="majorHAnsi"/>
        </w:rPr>
      </w:pPr>
    </w:p>
    <w:p w14:paraId="70583D1F" w14:textId="77777777" w:rsidR="00F143F1" w:rsidRDefault="00F143F1" w:rsidP="003855ED">
      <w:pPr>
        <w:rPr>
          <w:rStyle w:val="AboutandContactBody"/>
          <w:rFonts w:asciiTheme="majorHAnsi" w:hAnsiTheme="majorHAnsi" w:cstheme="majorHAnsi"/>
        </w:rPr>
      </w:pPr>
    </w:p>
    <w:p w14:paraId="6C819B1C" w14:textId="108AFBD3" w:rsidR="00F143F1" w:rsidRDefault="00F143F1" w:rsidP="003855ED">
      <w:pPr>
        <w:rPr>
          <w:rStyle w:val="AboutandContactBody"/>
          <w:rFonts w:asciiTheme="majorHAnsi" w:hAnsiTheme="majorHAnsi" w:cstheme="majorHAnsi"/>
        </w:rPr>
      </w:pPr>
    </w:p>
    <w:p w14:paraId="0279C2E7" w14:textId="11702825" w:rsidR="00F143F1" w:rsidRDefault="00F143F1" w:rsidP="003855ED">
      <w:pPr>
        <w:rPr>
          <w:rStyle w:val="AboutandContactBody"/>
          <w:rFonts w:asciiTheme="majorHAnsi" w:hAnsiTheme="majorHAnsi" w:cstheme="majorHAnsi"/>
        </w:rPr>
      </w:pPr>
    </w:p>
    <w:p w14:paraId="1311EB4B" w14:textId="3179C5BD" w:rsidR="00F143F1" w:rsidRDefault="00F143F1" w:rsidP="003855ED">
      <w:pPr>
        <w:rPr>
          <w:rStyle w:val="AboutandContactBody"/>
          <w:rFonts w:asciiTheme="majorHAnsi" w:hAnsiTheme="majorHAnsi" w:cstheme="majorHAnsi"/>
        </w:rPr>
      </w:pPr>
    </w:p>
    <w:p w14:paraId="0BB19F5D" w14:textId="3A83C3C4" w:rsidR="00F143F1" w:rsidRDefault="00F143F1" w:rsidP="003855ED">
      <w:pPr>
        <w:rPr>
          <w:rStyle w:val="AboutandContactBody"/>
          <w:rFonts w:asciiTheme="majorHAnsi" w:hAnsiTheme="majorHAnsi" w:cstheme="majorHAnsi"/>
        </w:rPr>
      </w:pPr>
    </w:p>
    <w:p w14:paraId="57B84211" w14:textId="4DAFF7E5" w:rsidR="00F143F1" w:rsidRDefault="00F143F1" w:rsidP="003855ED">
      <w:pPr>
        <w:rPr>
          <w:rStyle w:val="AboutandContactBody"/>
          <w:rFonts w:asciiTheme="majorHAnsi" w:hAnsiTheme="majorHAnsi" w:cstheme="majorHAnsi"/>
        </w:rPr>
      </w:pPr>
    </w:p>
    <w:p w14:paraId="5F014D31" w14:textId="287A5AA7" w:rsidR="00F143F1" w:rsidRDefault="00F143F1" w:rsidP="003855ED">
      <w:pPr>
        <w:rPr>
          <w:rStyle w:val="AboutandContactBody"/>
          <w:rFonts w:asciiTheme="majorHAnsi" w:hAnsiTheme="majorHAnsi" w:cstheme="majorHAnsi"/>
        </w:rPr>
      </w:pPr>
    </w:p>
    <w:p w14:paraId="75B0386E" w14:textId="6FEF6F05" w:rsidR="00F143F1" w:rsidRDefault="00F143F1" w:rsidP="003855ED">
      <w:pPr>
        <w:rPr>
          <w:rStyle w:val="AboutandContactBody"/>
          <w:rFonts w:asciiTheme="majorHAnsi" w:hAnsiTheme="majorHAnsi" w:cstheme="majorHAnsi"/>
        </w:rPr>
      </w:pPr>
    </w:p>
    <w:p w14:paraId="1E7A9A48" w14:textId="4A1BA877" w:rsidR="00F143F1" w:rsidRDefault="00F143F1" w:rsidP="003855ED">
      <w:pPr>
        <w:rPr>
          <w:rStyle w:val="AboutandContactBody"/>
          <w:rFonts w:asciiTheme="majorHAnsi" w:hAnsiTheme="majorHAnsi" w:cstheme="majorHAnsi"/>
        </w:rPr>
      </w:pPr>
    </w:p>
    <w:p w14:paraId="4A8BE4DB" w14:textId="4D810FF8" w:rsidR="00F143F1" w:rsidRDefault="00F143F1" w:rsidP="003855ED">
      <w:pPr>
        <w:rPr>
          <w:rStyle w:val="AboutandContactBody"/>
          <w:rFonts w:asciiTheme="majorHAnsi" w:hAnsiTheme="majorHAnsi" w:cstheme="majorHAnsi"/>
        </w:rPr>
      </w:pPr>
    </w:p>
    <w:p w14:paraId="2C7EA665" w14:textId="1E621237" w:rsidR="00F143F1" w:rsidRDefault="00F143F1" w:rsidP="003855ED">
      <w:pPr>
        <w:rPr>
          <w:rStyle w:val="AboutandContactBody"/>
          <w:rFonts w:asciiTheme="majorHAnsi" w:hAnsiTheme="majorHAnsi" w:cstheme="majorHAnsi"/>
        </w:rPr>
      </w:pPr>
    </w:p>
    <w:p w14:paraId="61064AE0" w14:textId="485F22F0" w:rsidR="00F143F1" w:rsidRDefault="00F143F1" w:rsidP="003855ED">
      <w:pPr>
        <w:rPr>
          <w:rStyle w:val="AboutandContactBody"/>
          <w:rFonts w:asciiTheme="majorHAnsi" w:hAnsiTheme="majorHAnsi" w:cstheme="majorHAnsi"/>
        </w:rPr>
      </w:pPr>
    </w:p>
    <w:p w14:paraId="6B489BE7" w14:textId="77777777" w:rsidR="00F143F1" w:rsidRDefault="00F143F1" w:rsidP="003855ED">
      <w:pPr>
        <w:rPr>
          <w:rStyle w:val="AboutandContactBody"/>
          <w:rFonts w:asciiTheme="majorHAnsi" w:hAnsiTheme="majorHAnsi" w:cstheme="majorHAnsi"/>
        </w:rPr>
      </w:pPr>
    </w:p>
    <w:p w14:paraId="073A1BE9" w14:textId="13D8F6A0" w:rsidR="00F143F1" w:rsidRDefault="00F143F1" w:rsidP="003855ED">
      <w:pPr>
        <w:rPr>
          <w:rStyle w:val="AboutandContactBody"/>
          <w:rFonts w:asciiTheme="majorHAnsi" w:hAnsiTheme="majorHAnsi" w:cstheme="majorHAnsi"/>
        </w:rPr>
      </w:pPr>
    </w:p>
    <w:p w14:paraId="44ADAC71" w14:textId="7282CCA0" w:rsidR="00F143F1" w:rsidRDefault="00F143F1" w:rsidP="003855ED">
      <w:pPr>
        <w:rPr>
          <w:rStyle w:val="AboutandContactBody"/>
          <w:rFonts w:asciiTheme="majorHAnsi" w:hAnsiTheme="majorHAnsi" w:cstheme="majorHAnsi"/>
        </w:rPr>
      </w:pPr>
    </w:p>
    <w:p w14:paraId="04022CD6" w14:textId="7FDEF2F0" w:rsidR="001364A1" w:rsidRDefault="001364A1" w:rsidP="003855ED">
      <w:pPr>
        <w:rPr>
          <w:rStyle w:val="AboutandContactBody"/>
          <w:rFonts w:asciiTheme="majorHAnsi" w:hAnsiTheme="majorHAnsi" w:cstheme="majorHAnsi"/>
        </w:rPr>
      </w:pPr>
    </w:p>
    <w:p w14:paraId="322965A4" w14:textId="77777777" w:rsidR="001364A1" w:rsidRDefault="001364A1" w:rsidP="003855ED">
      <w:pPr>
        <w:rPr>
          <w:rStyle w:val="AboutandContactBody"/>
          <w:rFonts w:asciiTheme="majorHAnsi" w:hAnsiTheme="majorHAnsi" w:cstheme="majorHAnsi"/>
        </w:rPr>
      </w:pPr>
    </w:p>
    <w:p w14:paraId="4FD5A47F" w14:textId="77777777" w:rsidR="001364A1" w:rsidRDefault="001364A1" w:rsidP="003855ED">
      <w:pPr>
        <w:rPr>
          <w:rStyle w:val="AboutandContactBody"/>
          <w:rFonts w:asciiTheme="majorHAnsi" w:hAnsiTheme="majorHAnsi" w:cstheme="majorHAnsi"/>
        </w:rPr>
      </w:pPr>
    </w:p>
    <w:p w14:paraId="75245351" w14:textId="77777777" w:rsidR="001364A1" w:rsidRDefault="001364A1" w:rsidP="003855ED">
      <w:pPr>
        <w:rPr>
          <w:rStyle w:val="AboutandContactBody"/>
          <w:rFonts w:asciiTheme="majorHAnsi" w:hAnsiTheme="majorHAnsi" w:cstheme="majorHAnsi"/>
        </w:rPr>
      </w:pPr>
    </w:p>
    <w:p w14:paraId="598A0AAE" w14:textId="727AA5FF" w:rsidR="00F143F1" w:rsidRDefault="00E35398" w:rsidP="003855ED">
      <w:pPr>
        <w:rPr>
          <w:rFonts w:asciiTheme="majorHAnsi" w:hAnsiTheme="majorHAnsi" w:cstheme="majorHAnsi"/>
          <w:sz w:val="18"/>
          <w:szCs w:val="18"/>
        </w:rPr>
      </w:pPr>
      <w:r>
        <w:rPr>
          <w:rStyle w:val="AboutandContactBody"/>
          <w:rFonts w:asciiTheme="majorHAnsi" w:hAnsiTheme="majorHAnsi" w:cstheme="majorHAnsi"/>
        </w:rPr>
        <w:t xml:space="preserve">Henkel has entered a strategic partnership with Wetherby Laroc, </w:t>
      </w:r>
      <w:r w:rsidRPr="00E35398">
        <w:rPr>
          <w:rFonts w:asciiTheme="majorHAnsi" w:hAnsiTheme="majorHAnsi" w:cstheme="majorHAnsi"/>
          <w:sz w:val="18"/>
          <w:szCs w:val="18"/>
        </w:rPr>
        <w:t>a UK-based manufacturer of high-performance building products and facade systems</w:t>
      </w:r>
      <w:r w:rsidR="00E76C0F">
        <w:rPr>
          <w:rFonts w:asciiTheme="majorHAnsi" w:hAnsiTheme="majorHAnsi" w:cstheme="majorHAnsi"/>
          <w:sz w:val="18"/>
          <w:szCs w:val="18"/>
        </w:rPr>
        <w:t xml:space="preserve"> (Image: Wetherby Laroc)</w:t>
      </w:r>
      <w:r w:rsidR="001364A1">
        <w:rPr>
          <w:rFonts w:asciiTheme="majorHAnsi" w:hAnsiTheme="majorHAnsi" w:cstheme="majorHAnsi"/>
          <w:sz w:val="18"/>
          <w:szCs w:val="18"/>
        </w:rPr>
        <w:t>.</w:t>
      </w:r>
    </w:p>
    <w:p w14:paraId="48F3689B" w14:textId="5347559B" w:rsidR="001364A1" w:rsidRDefault="001364A1" w:rsidP="003855ED">
      <w:pPr>
        <w:rPr>
          <w:rFonts w:asciiTheme="majorHAnsi" w:hAnsiTheme="majorHAnsi" w:cstheme="majorHAnsi"/>
          <w:sz w:val="18"/>
          <w:szCs w:val="18"/>
        </w:rPr>
      </w:pPr>
    </w:p>
    <w:p w14:paraId="67DECEE2" w14:textId="26938D1A" w:rsidR="001364A1" w:rsidRDefault="001364A1" w:rsidP="003855ED">
      <w:pPr>
        <w:rPr>
          <w:rFonts w:asciiTheme="majorHAnsi" w:hAnsiTheme="majorHAnsi" w:cstheme="majorHAnsi"/>
          <w:sz w:val="18"/>
          <w:szCs w:val="18"/>
        </w:rPr>
      </w:pPr>
    </w:p>
    <w:p w14:paraId="2DA02B71" w14:textId="77777777" w:rsidR="001364A1" w:rsidRDefault="001364A1" w:rsidP="003855ED">
      <w:pPr>
        <w:rPr>
          <w:rFonts w:asciiTheme="majorHAnsi" w:hAnsiTheme="majorHAnsi" w:cstheme="majorHAnsi"/>
          <w:sz w:val="18"/>
          <w:szCs w:val="18"/>
        </w:rPr>
      </w:pPr>
    </w:p>
    <w:p w14:paraId="0551889C" w14:textId="632A1097" w:rsidR="001364A1" w:rsidRDefault="001364A1" w:rsidP="003855ED">
      <w:pPr>
        <w:rPr>
          <w:rFonts w:asciiTheme="majorHAnsi" w:hAnsiTheme="majorHAnsi" w:cstheme="majorHAnsi"/>
          <w:sz w:val="18"/>
          <w:szCs w:val="18"/>
        </w:rPr>
      </w:pPr>
    </w:p>
    <w:p w14:paraId="2B65EEE3" w14:textId="77777777" w:rsidR="001364A1" w:rsidRDefault="001364A1" w:rsidP="003855ED">
      <w:pPr>
        <w:rPr>
          <w:rFonts w:asciiTheme="majorHAnsi" w:hAnsiTheme="majorHAnsi" w:cstheme="majorHAnsi"/>
          <w:sz w:val="18"/>
          <w:szCs w:val="18"/>
        </w:rPr>
      </w:pPr>
    </w:p>
    <w:p w14:paraId="55584B70" w14:textId="6C01765A" w:rsidR="001364A1" w:rsidRDefault="001364A1" w:rsidP="003855ED">
      <w:pPr>
        <w:rPr>
          <w:rFonts w:asciiTheme="majorHAnsi" w:hAnsiTheme="majorHAnsi" w:cstheme="majorHAnsi"/>
          <w:sz w:val="18"/>
          <w:szCs w:val="18"/>
        </w:rPr>
      </w:pPr>
    </w:p>
    <w:p w14:paraId="0482B413" w14:textId="7BEF1E68" w:rsidR="001364A1" w:rsidRDefault="001364A1" w:rsidP="003855ED">
      <w:pPr>
        <w:rPr>
          <w:rFonts w:asciiTheme="majorHAnsi" w:hAnsiTheme="majorHAnsi" w:cstheme="majorHAnsi"/>
          <w:sz w:val="18"/>
          <w:szCs w:val="18"/>
        </w:rPr>
      </w:pPr>
    </w:p>
    <w:p w14:paraId="15A7986B" w14:textId="409EC9D0" w:rsidR="001364A1" w:rsidRDefault="001364A1" w:rsidP="003855ED">
      <w:pPr>
        <w:rPr>
          <w:rFonts w:asciiTheme="majorHAnsi" w:hAnsiTheme="majorHAnsi" w:cstheme="majorHAnsi"/>
          <w:sz w:val="18"/>
          <w:szCs w:val="18"/>
        </w:rPr>
      </w:pPr>
    </w:p>
    <w:p w14:paraId="5FDB827D" w14:textId="080E512D" w:rsidR="001364A1" w:rsidRDefault="001364A1" w:rsidP="003855ED">
      <w:pPr>
        <w:rPr>
          <w:rFonts w:asciiTheme="majorHAnsi" w:hAnsiTheme="majorHAnsi" w:cstheme="majorHAnsi"/>
          <w:sz w:val="18"/>
          <w:szCs w:val="18"/>
        </w:rPr>
      </w:pPr>
    </w:p>
    <w:p w14:paraId="78E91A6C" w14:textId="0F56AFFA" w:rsidR="001364A1" w:rsidRDefault="001364A1" w:rsidP="003855ED">
      <w:pPr>
        <w:rPr>
          <w:rFonts w:asciiTheme="majorHAnsi" w:hAnsiTheme="majorHAnsi" w:cstheme="majorHAnsi"/>
          <w:sz w:val="18"/>
          <w:szCs w:val="18"/>
        </w:rPr>
      </w:pPr>
    </w:p>
    <w:p w14:paraId="37DD8372" w14:textId="775185CC" w:rsidR="001364A1" w:rsidRDefault="001364A1" w:rsidP="003855ED">
      <w:pPr>
        <w:rPr>
          <w:rFonts w:asciiTheme="majorHAnsi" w:hAnsiTheme="majorHAnsi" w:cstheme="majorHAnsi"/>
          <w:sz w:val="18"/>
          <w:szCs w:val="18"/>
        </w:rPr>
      </w:pPr>
      <w:r>
        <w:rPr>
          <w:noProof/>
        </w:rPr>
        <w:lastRenderedPageBreak/>
        <w:drawing>
          <wp:anchor distT="0" distB="0" distL="114300" distR="114300" simplePos="0" relativeHeight="251668480" behindDoc="0" locked="0" layoutInCell="1" allowOverlap="1" wp14:anchorId="48DDA929" wp14:editId="07250FEB">
            <wp:simplePos x="0" y="0"/>
            <wp:positionH relativeFrom="margin">
              <wp:align>left</wp:align>
            </wp:positionH>
            <wp:positionV relativeFrom="paragraph">
              <wp:posOffset>-2855</wp:posOffset>
            </wp:positionV>
            <wp:extent cx="3111436" cy="4138172"/>
            <wp:effectExtent l="0" t="0" r="0" b="0"/>
            <wp:wrapNone/>
            <wp:docPr id="320176319" name="Grafik 4" descr="Ein Bild, das Büroausstattung, lila, Gelände,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76319" name="Grafik 4" descr="Ein Bild, das Büroausstattung, lila, Gelände, Werkzeug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1436" cy="4138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0EA5A" w14:textId="3EB4CEAC" w:rsidR="001364A1" w:rsidRDefault="001364A1" w:rsidP="003855ED">
      <w:pPr>
        <w:rPr>
          <w:rFonts w:asciiTheme="majorHAnsi" w:hAnsiTheme="majorHAnsi" w:cstheme="majorHAnsi"/>
          <w:sz w:val="18"/>
          <w:szCs w:val="18"/>
        </w:rPr>
      </w:pPr>
    </w:p>
    <w:p w14:paraId="4DB1FE64" w14:textId="5FFE791B" w:rsidR="001364A1" w:rsidRDefault="001364A1" w:rsidP="003855ED">
      <w:pPr>
        <w:rPr>
          <w:rFonts w:asciiTheme="majorHAnsi" w:hAnsiTheme="majorHAnsi" w:cstheme="majorHAnsi"/>
          <w:sz w:val="18"/>
          <w:szCs w:val="18"/>
        </w:rPr>
      </w:pPr>
    </w:p>
    <w:p w14:paraId="6C08CB1D" w14:textId="77777777" w:rsidR="001364A1" w:rsidRDefault="001364A1" w:rsidP="003855ED">
      <w:pPr>
        <w:rPr>
          <w:rFonts w:asciiTheme="majorHAnsi" w:hAnsiTheme="majorHAnsi" w:cstheme="majorHAnsi"/>
          <w:sz w:val="18"/>
          <w:szCs w:val="18"/>
        </w:rPr>
      </w:pPr>
    </w:p>
    <w:p w14:paraId="491301FE" w14:textId="20AAB3AC" w:rsidR="001364A1" w:rsidRDefault="001364A1" w:rsidP="003855ED">
      <w:pPr>
        <w:rPr>
          <w:rFonts w:asciiTheme="majorHAnsi" w:hAnsiTheme="majorHAnsi" w:cstheme="majorHAnsi"/>
          <w:sz w:val="18"/>
          <w:szCs w:val="18"/>
        </w:rPr>
      </w:pPr>
    </w:p>
    <w:p w14:paraId="33C98021" w14:textId="77777777" w:rsidR="001364A1" w:rsidRDefault="001364A1" w:rsidP="003855ED">
      <w:pPr>
        <w:rPr>
          <w:rFonts w:asciiTheme="majorHAnsi" w:hAnsiTheme="majorHAnsi" w:cstheme="majorHAnsi"/>
          <w:sz w:val="18"/>
          <w:szCs w:val="18"/>
        </w:rPr>
      </w:pPr>
    </w:p>
    <w:p w14:paraId="7E7E3816" w14:textId="40F85FD0" w:rsidR="001364A1" w:rsidRDefault="001364A1" w:rsidP="003855ED">
      <w:pPr>
        <w:rPr>
          <w:rFonts w:asciiTheme="majorHAnsi" w:hAnsiTheme="majorHAnsi" w:cstheme="majorHAnsi"/>
          <w:sz w:val="18"/>
          <w:szCs w:val="18"/>
        </w:rPr>
      </w:pPr>
    </w:p>
    <w:p w14:paraId="213600E2" w14:textId="50F15D49" w:rsidR="001364A1" w:rsidRDefault="001364A1" w:rsidP="003855ED">
      <w:pPr>
        <w:rPr>
          <w:rFonts w:asciiTheme="majorHAnsi" w:hAnsiTheme="majorHAnsi" w:cstheme="majorHAnsi"/>
          <w:sz w:val="18"/>
          <w:szCs w:val="18"/>
        </w:rPr>
      </w:pPr>
    </w:p>
    <w:p w14:paraId="574FBD0C" w14:textId="5B603AC3" w:rsidR="001364A1" w:rsidRDefault="001364A1" w:rsidP="003855ED">
      <w:pPr>
        <w:rPr>
          <w:rFonts w:asciiTheme="majorHAnsi" w:hAnsiTheme="majorHAnsi" w:cstheme="majorHAnsi"/>
          <w:sz w:val="18"/>
          <w:szCs w:val="18"/>
        </w:rPr>
      </w:pPr>
    </w:p>
    <w:p w14:paraId="00AD95A2" w14:textId="2E192E5C" w:rsidR="001364A1" w:rsidRDefault="001364A1" w:rsidP="003855ED">
      <w:pPr>
        <w:rPr>
          <w:rFonts w:asciiTheme="majorHAnsi" w:hAnsiTheme="majorHAnsi" w:cstheme="majorHAnsi"/>
          <w:sz w:val="18"/>
          <w:szCs w:val="18"/>
        </w:rPr>
      </w:pPr>
    </w:p>
    <w:p w14:paraId="50620681" w14:textId="5B296AE5" w:rsidR="001364A1" w:rsidRDefault="001364A1" w:rsidP="003855ED">
      <w:pPr>
        <w:rPr>
          <w:rFonts w:asciiTheme="majorHAnsi" w:hAnsiTheme="majorHAnsi" w:cstheme="majorHAnsi"/>
          <w:sz w:val="18"/>
          <w:szCs w:val="18"/>
        </w:rPr>
      </w:pPr>
    </w:p>
    <w:p w14:paraId="348B0A82" w14:textId="77777777" w:rsidR="001364A1" w:rsidRDefault="001364A1" w:rsidP="003855ED">
      <w:pPr>
        <w:rPr>
          <w:rStyle w:val="AboutandContactBody"/>
          <w:rFonts w:asciiTheme="majorHAnsi" w:hAnsiTheme="majorHAnsi" w:cstheme="majorHAnsi"/>
        </w:rPr>
      </w:pPr>
    </w:p>
    <w:p w14:paraId="6D07CD2D" w14:textId="412D6450" w:rsidR="00F143F1" w:rsidRDefault="00F143F1" w:rsidP="003855ED">
      <w:pPr>
        <w:rPr>
          <w:rStyle w:val="AboutandContactBody"/>
          <w:rFonts w:asciiTheme="majorHAnsi" w:hAnsiTheme="majorHAnsi" w:cstheme="majorHAnsi"/>
        </w:rPr>
      </w:pPr>
    </w:p>
    <w:p w14:paraId="7061C976" w14:textId="7D3EF8D9" w:rsidR="00F143F1" w:rsidRDefault="00F143F1" w:rsidP="003855ED">
      <w:pPr>
        <w:rPr>
          <w:rStyle w:val="AboutandContactBody"/>
          <w:rFonts w:asciiTheme="majorHAnsi" w:hAnsiTheme="majorHAnsi" w:cstheme="majorHAnsi"/>
        </w:rPr>
      </w:pPr>
    </w:p>
    <w:p w14:paraId="63CBDCCA" w14:textId="77777777" w:rsidR="00F143F1" w:rsidRDefault="00F143F1" w:rsidP="003855ED">
      <w:pPr>
        <w:rPr>
          <w:rStyle w:val="AboutandContactBody"/>
          <w:rFonts w:asciiTheme="majorHAnsi" w:hAnsiTheme="majorHAnsi" w:cstheme="majorHAnsi"/>
        </w:rPr>
      </w:pPr>
    </w:p>
    <w:p w14:paraId="6558E763" w14:textId="77777777" w:rsidR="00F143F1" w:rsidRDefault="00F143F1" w:rsidP="003855ED">
      <w:pPr>
        <w:rPr>
          <w:rStyle w:val="AboutandContactBody"/>
          <w:rFonts w:asciiTheme="majorHAnsi" w:hAnsiTheme="majorHAnsi" w:cstheme="majorHAnsi"/>
        </w:rPr>
      </w:pPr>
    </w:p>
    <w:p w14:paraId="688FD82E" w14:textId="77777777" w:rsidR="00C24087" w:rsidRDefault="00C24087" w:rsidP="003855ED">
      <w:pPr>
        <w:rPr>
          <w:rStyle w:val="AboutandContactBody"/>
          <w:rFonts w:asciiTheme="majorHAnsi" w:hAnsiTheme="majorHAnsi" w:cstheme="majorHAnsi"/>
        </w:rPr>
      </w:pPr>
    </w:p>
    <w:p w14:paraId="579EFAB5" w14:textId="63D79F7C" w:rsidR="00C24087" w:rsidRDefault="00C24087" w:rsidP="003855ED">
      <w:pPr>
        <w:rPr>
          <w:rStyle w:val="AboutandContactBody"/>
          <w:rFonts w:asciiTheme="majorHAnsi" w:hAnsiTheme="majorHAnsi" w:cstheme="majorHAnsi"/>
        </w:rPr>
      </w:pPr>
    </w:p>
    <w:p w14:paraId="17E69930" w14:textId="77777777" w:rsidR="00C24087" w:rsidRDefault="00C24087" w:rsidP="003855ED">
      <w:pPr>
        <w:rPr>
          <w:rStyle w:val="AboutandContactBody"/>
          <w:rFonts w:asciiTheme="majorHAnsi" w:hAnsiTheme="majorHAnsi" w:cstheme="majorHAnsi"/>
        </w:rPr>
      </w:pPr>
    </w:p>
    <w:p w14:paraId="0FA0D38B" w14:textId="77777777" w:rsidR="00C24087" w:rsidRDefault="00C24087" w:rsidP="003855ED">
      <w:pPr>
        <w:rPr>
          <w:rStyle w:val="AboutandContactBody"/>
          <w:rFonts w:asciiTheme="majorHAnsi" w:hAnsiTheme="majorHAnsi" w:cstheme="majorHAnsi"/>
        </w:rPr>
      </w:pPr>
    </w:p>
    <w:p w14:paraId="61A173A8" w14:textId="0E8FDCB1" w:rsidR="00C24087" w:rsidRDefault="00C24087" w:rsidP="003855ED">
      <w:pPr>
        <w:rPr>
          <w:rStyle w:val="AboutandContactBody"/>
          <w:rFonts w:asciiTheme="majorHAnsi" w:hAnsiTheme="majorHAnsi" w:cstheme="majorHAnsi"/>
        </w:rPr>
      </w:pPr>
    </w:p>
    <w:p w14:paraId="478C07A5" w14:textId="148BEF7A" w:rsidR="00C24087" w:rsidRDefault="00C24087" w:rsidP="003855ED">
      <w:pPr>
        <w:rPr>
          <w:rStyle w:val="AboutandContactBody"/>
          <w:rFonts w:asciiTheme="majorHAnsi" w:hAnsiTheme="majorHAnsi" w:cstheme="majorHAnsi"/>
        </w:rPr>
      </w:pPr>
    </w:p>
    <w:p w14:paraId="514A0124" w14:textId="528C99F0" w:rsidR="00C24087" w:rsidRDefault="00C24087" w:rsidP="003855ED">
      <w:pPr>
        <w:rPr>
          <w:rStyle w:val="AboutandContactBody"/>
          <w:rFonts w:asciiTheme="majorHAnsi" w:hAnsiTheme="majorHAnsi" w:cstheme="majorHAnsi"/>
        </w:rPr>
      </w:pPr>
    </w:p>
    <w:p w14:paraId="5A975B25" w14:textId="1DB8863D" w:rsidR="00C24087" w:rsidRDefault="00C24087" w:rsidP="003855ED">
      <w:pPr>
        <w:rPr>
          <w:rStyle w:val="AboutandContactBody"/>
          <w:rFonts w:asciiTheme="majorHAnsi" w:hAnsiTheme="majorHAnsi" w:cstheme="majorHAnsi"/>
        </w:rPr>
      </w:pPr>
    </w:p>
    <w:p w14:paraId="730B5A52" w14:textId="56919B8F" w:rsidR="00C24087" w:rsidRDefault="00C24087" w:rsidP="003855ED">
      <w:pPr>
        <w:rPr>
          <w:rFonts w:asciiTheme="majorHAnsi" w:hAnsiTheme="majorHAnsi" w:cstheme="majorHAnsi"/>
          <w:sz w:val="18"/>
          <w:szCs w:val="18"/>
        </w:rPr>
      </w:pPr>
      <w:r w:rsidRPr="008A13D1">
        <w:rPr>
          <w:rFonts w:asciiTheme="majorHAnsi" w:hAnsiTheme="majorHAnsi" w:cstheme="majorHAnsi"/>
          <w:sz w:val="18"/>
          <w:szCs w:val="18"/>
        </w:rPr>
        <w:t xml:space="preserve">The partnership with Wetherby Laroc will enable Henkel to </w:t>
      </w:r>
      <w:r w:rsidR="008A13D1" w:rsidRPr="008A13D1">
        <w:rPr>
          <w:rFonts w:asciiTheme="majorHAnsi" w:hAnsiTheme="majorHAnsi" w:cstheme="majorHAnsi"/>
          <w:sz w:val="18"/>
          <w:szCs w:val="18"/>
        </w:rPr>
        <w:t>offer</w:t>
      </w:r>
      <w:r w:rsidRPr="008A13D1">
        <w:rPr>
          <w:rFonts w:asciiTheme="majorHAnsi" w:hAnsiTheme="majorHAnsi" w:cstheme="majorHAnsi"/>
          <w:sz w:val="18"/>
          <w:szCs w:val="18"/>
        </w:rPr>
        <w:t xml:space="preserve"> customers a broader portfolio of premium, certified facade solutions</w:t>
      </w:r>
      <w:r w:rsidR="00E76C0F">
        <w:rPr>
          <w:rFonts w:asciiTheme="majorHAnsi" w:hAnsiTheme="majorHAnsi" w:cstheme="majorHAnsi"/>
          <w:sz w:val="18"/>
          <w:szCs w:val="18"/>
        </w:rPr>
        <w:t xml:space="preserve"> </w:t>
      </w:r>
      <w:r w:rsidR="00E76C0F">
        <w:rPr>
          <w:rFonts w:asciiTheme="majorHAnsi" w:hAnsiTheme="majorHAnsi" w:cstheme="majorHAnsi"/>
          <w:sz w:val="18"/>
          <w:szCs w:val="18"/>
        </w:rPr>
        <w:t>(Image: Wetherby Laroc).</w:t>
      </w:r>
    </w:p>
    <w:p w14:paraId="751D9E61" w14:textId="4B3CF0B2" w:rsidR="008A13D1" w:rsidRDefault="008A13D1" w:rsidP="003855ED">
      <w:pPr>
        <w:rPr>
          <w:rFonts w:asciiTheme="majorHAnsi" w:hAnsiTheme="majorHAnsi" w:cstheme="majorHAnsi"/>
          <w:sz w:val="18"/>
          <w:szCs w:val="18"/>
        </w:rPr>
      </w:pPr>
    </w:p>
    <w:p w14:paraId="3EAC102D" w14:textId="798C8DDE" w:rsidR="008A13D1" w:rsidRDefault="000769C7" w:rsidP="003855ED">
      <w:pPr>
        <w:rPr>
          <w:rFonts w:asciiTheme="majorHAnsi" w:hAnsiTheme="majorHAnsi" w:cstheme="majorHAnsi"/>
          <w:sz w:val="18"/>
          <w:szCs w:val="18"/>
        </w:rPr>
      </w:pPr>
      <w:r>
        <w:rPr>
          <w:noProof/>
        </w:rPr>
        <w:drawing>
          <wp:anchor distT="0" distB="0" distL="114300" distR="114300" simplePos="0" relativeHeight="251670528" behindDoc="0" locked="0" layoutInCell="1" allowOverlap="1" wp14:anchorId="7CBCEF2D" wp14:editId="7536419B">
            <wp:simplePos x="0" y="0"/>
            <wp:positionH relativeFrom="column">
              <wp:posOffset>18415</wp:posOffset>
            </wp:positionH>
            <wp:positionV relativeFrom="paragraph">
              <wp:posOffset>151701</wp:posOffset>
            </wp:positionV>
            <wp:extent cx="4210685" cy="2807970"/>
            <wp:effectExtent l="0" t="0" r="0" b="0"/>
            <wp:wrapNone/>
            <wp:docPr id="234002349" name="Grafik 5" descr="Ein Bild, das Kleidung, Person, Man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02349" name="Grafik 5" descr="Ein Bild, das Kleidung, Person, Mann, Gebäude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0685"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96061" w14:textId="7EC57E55" w:rsidR="008A13D1" w:rsidRDefault="008A13D1" w:rsidP="003855ED">
      <w:pPr>
        <w:rPr>
          <w:rFonts w:asciiTheme="majorHAnsi" w:hAnsiTheme="majorHAnsi" w:cstheme="majorHAnsi"/>
          <w:sz w:val="18"/>
          <w:szCs w:val="18"/>
        </w:rPr>
      </w:pPr>
    </w:p>
    <w:p w14:paraId="52ABC55E" w14:textId="2E811F10" w:rsidR="008A13D1" w:rsidRDefault="008A13D1" w:rsidP="003855ED">
      <w:pPr>
        <w:rPr>
          <w:rFonts w:asciiTheme="majorHAnsi" w:hAnsiTheme="majorHAnsi" w:cstheme="majorHAnsi"/>
          <w:sz w:val="18"/>
          <w:szCs w:val="18"/>
        </w:rPr>
      </w:pPr>
    </w:p>
    <w:p w14:paraId="27D85AAE" w14:textId="77777777" w:rsidR="008A13D1" w:rsidRDefault="008A13D1" w:rsidP="003855ED">
      <w:pPr>
        <w:rPr>
          <w:rFonts w:asciiTheme="majorHAnsi" w:hAnsiTheme="majorHAnsi" w:cstheme="majorHAnsi"/>
          <w:sz w:val="18"/>
          <w:szCs w:val="18"/>
        </w:rPr>
      </w:pPr>
    </w:p>
    <w:p w14:paraId="644D99F6" w14:textId="77777777" w:rsidR="008A13D1" w:rsidRDefault="008A13D1" w:rsidP="003855ED">
      <w:pPr>
        <w:rPr>
          <w:rFonts w:asciiTheme="majorHAnsi" w:hAnsiTheme="majorHAnsi" w:cstheme="majorHAnsi"/>
          <w:sz w:val="18"/>
          <w:szCs w:val="18"/>
        </w:rPr>
      </w:pPr>
    </w:p>
    <w:p w14:paraId="0F21FF93" w14:textId="77777777" w:rsidR="008A13D1" w:rsidRDefault="008A13D1" w:rsidP="003855ED">
      <w:pPr>
        <w:rPr>
          <w:rFonts w:asciiTheme="majorHAnsi" w:hAnsiTheme="majorHAnsi" w:cstheme="majorHAnsi"/>
          <w:sz w:val="18"/>
          <w:szCs w:val="18"/>
        </w:rPr>
      </w:pPr>
    </w:p>
    <w:p w14:paraId="5D618F9F" w14:textId="77777777" w:rsidR="008A13D1" w:rsidRDefault="008A13D1" w:rsidP="003855ED">
      <w:pPr>
        <w:rPr>
          <w:rFonts w:asciiTheme="majorHAnsi" w:hAnsiTheme="majorHAnsi" w:cstheme="majorHAnsi"/>
          <w:sz w:val="18"/>
          <w:szCs w:val="18"/>
        </w:rPr>
      </w:pPr>
    </w:p>
    <w:p w14:paraId="72D81F89" w14:textId="77777777" w:rsidR="008A13D1" w:rsidRDefault="008A13D1" w:rsidP="003855ED">
      <w:pPr>
        <w:rPr>
          <w:rFonts w:asciiTheme="majorHAnsi" w:hAnsiTheme="majorHAnsi" w:cstheme="majorHAnsi"/>
          <w:sz w:val="18"/>
          <w:szCs w:val="18"/>
        </w:rPr>
      </w:pPr>
    </w:p>
    <w:p w14:paraId="4BA47F37" w14:textId="77777777" w:rsidR="008A13D1" w:rsidRDefault="008A13D1" w:rsidP="003855ED">
      <w:pPr>
        <w:rPr>
          <w:rFonts w:asciiTheme="majorHAnsi" w:hAnsiTheme="majorHAnsi" w:cstheme="majorHAnsi"/>
          <w:sz w:val="18"/>
          <w:szCs w:val="18"/>
        </w:rPr>
      </w:pPr>
    </w:p>
    <w:p w14:paraId="2BAE6A81" w14:textId="77777777" w:rsidR="008A13D1" w:rsidRDefault="008A13D1" w:rsidP="003855ED">
      <w:pPr>
        <w:rPr>
          <w:rFonts w:asciiTheme="majorHAnsi" w:hAnsiTheme="majorHAnsi" w:cstheme="majorHAnsi"/>
          <w:sz w:val="18"/>
          <w:szCs w:val="18"/>
        </w:rPr>
      </w:pPr>
    </w:p>
    <w:p w14:paraId="5FEBC893" w14:textId="77777777" w:rsidR="008A13D1" w:rsidRDefault="008A13D1" w:rsidP="003855ED">
      <w:pPr>
        <w:rPr>
          <w:rFonts w:asciiTheme="majorHAnsi" w:hAnsiTheme="majorHAnsi" w:cstheme="majorHAnsi"/>
          <w:sz w:val="18"/>
          <w:szCs w:val="18"/>
        </w:rPr>
      </w:pPr>
    </w:p>
    <w:p w14:paraId="4284D7F1" w14:textId="77777777" w:rsidR="008A13D1" w:rsidRDefault="008A13D1" w:rsidP="003855ED">
      <w:pPr>
        <w:rPr>
          <w:rFonts w:asciiTheme="majorHAnsi" w:hAnsiTheme="majorHAnsi" w:cstheme="majorHAnsi"/>
          <w:sz w:val="18"/>
          <w:szCs w:val="18"/>
        </w:rPr>
      </w:pPr>
    </w:p>
    <w:p w14:paraId="74FF2A5D" w14:textId="77777777" w:rsidR="008A13D1" w:rsidRDefault="008A13D1" w:rsidP="003855ED">
      <w:pPr>
        <w:rPr>
          <w:rFonts w:asciiTheme="majorHAnsi" w:hAnsiTheme="majorHAnsi" w:cstheme="majorHAnsi"/>
          <w:sz w:val="18"/>
          <w:szCs w:val="18"/>
        </w:rPr>
      </w:pPr>
    </w:p>
    <w:p w14:paraId="03743AD7" w14:textId="77777777" w:rsidR="008A13D1" w:rsidRDefault="008A13D1" w:rsidP="003855ED">
      <w:pPr>
        <w:rPr>
          <w:rFonts w:asciiTheme="majorHAnsi" w:hAnsiTheme="majorHAnsi" w:cstheme="majorHAnsi"/>
          <w:sz w:val="18"/>
          <w:szCs w:val="18"/>
        </w:rPr>
      </w:pPr>
    </w:p>
    <w:p w14:paraId="6F8F98A0" w14:textId="77777777" w:rsidR="008A13D1" w:rsidRDefault="008A13D1" w:rsidP="003855ED">
      <w:pPr>
        <w:rPr>
          <w:rFonts w:asciiTheme="majorHAnsi" w:hAnsiTheme="majorHAnsi" w:cstheme="majorHAnsi"/>
          <w:sz w:val="18"/>
          <w:szCs w:val="18"/>
        </w:rPr>
      </w:pPr>
    </w:p>
    <w:p w14:paraId="787AC82C" w14:textId="77777777" w:rsidR="008A13D1" w:rsidRDefault="008A13D1" w:rsidP="003855ED">
      <w:pPr>
        <w:rPr>
          <w:rFonts w:asciiTheme="majorHAnsi" w:hAnsiTheme="majorHAnsi" w:cstheme="majorHAnsi"/>
          <w:sz w:val="18"/>
          <w:szCs w:val="18"/>
        </w:rPr>
      </w:pPr>
    </w:p>
    <w:p w14:paraId="4EA090E4" w14:textId="77777777" w:rsidR="008A13D1" w:rsidRDefault="008A13D1" w:rsidP="003855ED">
      <w:pPr>
        <w:rPr>
          <w:rStyle w:val="AboutandContactBody"/>
          <w:rFonts w:asciiTheme="majorHAnsi" w:hAnsiTheme="majorHAnsi" w:cstheme="majorHAnsi"/>
          <w:szCs w:val="18"/>
        </w:rPr>
      </w:pPr>
    </w:p>
    <w:p w14:paraId="75A54FE4" w14:textId="2B168668" w:rsidR="00811393" w:rsidRPr="000769C7" w:rsidRDefault="000769C7" w:rsidP="003855ED">
      <w:pPr>
        <w:rPr>
          <w:rStyle w:val="AboutandContactBody"/>
          <w:rFonts w:asciiTheme="majorHAnsi" w:hAnsiTheme="majorHAnsi" w:cstheme="majorHAnsi"/>
          <w:szCs w:val="18"/>
        </w:rPr>
      </w:pPr>
      <w:r w:rsidRPr="000769C7">
        <w:rPr>
          <w:rFonts w:asciiTheme="majorHAnsi" w:hAnsiTheme="majorHAnsi" w:cstheme="majorHAnsi"/>
          <w:sz w:val="18"/>
          <w:szCs w:val="18"/>
        </w:rPr>
        <w:t>Henkel is a global leader for adhesives, sealants and coatings</w:t>
      </w:r>
      <w:r w:rsidR="00B70774">
        <w:rPr>
          <w:rFonts w:asciiTheme="majorHAnsi" w:hAnsiTheme="majorHAnsi" w:cstheme="majorHAnsi"/>
          <w:sz w:val="18"/>
          <w:szCs w:val="18"/>
        </w:rPr>
        <w:t xml:space="preserve"> providing a wide range of </w:t>
      </w:r>
      <w:r w:rsidR="00DB5039">
        <w:rPr>
          <w:rFonts w:asciiTheme="majorHAnsi" w:hAnsiTheme="majorHAnsi" w:cstheme="majorHAnsi"/>
          <w:sz w:val="18"/>
          <w:szCs w:val="18"/>
        </w:rPr>
        <w:t>solutions for the construction industry under well-known brands such as Ceresit.</w:t>
      </w:r>
    </w:p>
    <w:p w14:paraId="7E8E91DE" w14:textId="77777777" w:rsidR="00811393" w:rsidRPr="008A13D1" w:rsidRDefault="00811393" w:rsidP="003855ED">
      <w:pPr>
        <w:rPr>
          <w:rStyle w:val="AboutandContactBody"/>
          <w:rFonts w:asciiTheme="majorHAnsi" w:hAnsiTheme="majorHAnsi" w:cstheme="majorHAnsi"/>
          <w:szCs w:val="18"/>
        </w:rPr>
      </w:pPr>
    </w:p>
    <w:sectPr w:rsidR="00811393" w:rsidRPr="008A13D1" w:rsidSect="00DC2465">
      <w:headerReference w:type="even" r:id="rId19"/>
      <w:footerReference w:type="default" r:id="rId20"/>
      <w:headerReference w:type="first" r:id="rId21"/>
      <w:footerReference w:type="first" r:id="rId22"/>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33C63" w14:textId="77777777" w:rsidR="00FE57A0" w:rsidRDefault="00FE57A0">
      <w:r>
        <w:separator/>
      </w:r>
    </w:p>
  </w:endnote>
  <w:endnote w:type="continuationSeparator" w:id="0">
    <w:p w14:paraId="6BBF45B2" w14:textId="77777777" w:rsidR="00FE57A0" w:rsidRDefault="00FE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DC5A480" w:rsidR="00CF6F33" w:rsidRPr="00112A28" w:rsidRDefault="00112A28" w:rsidP="00112A28">
    <w:pPr>
      <w:pStyle w:val="Fuzeile"/>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1E77" w14:textId="77777777" w:rsidR="00DB5D40" w:rsidRDefault="00DB5D40" w:rsidP="00DB5D40">
    <w:pPr>
      <w:pStyle w:val="Fuzeile"/>
      <w:jc w:val="distribute"/>
      <w:rPr>
        <w:b/>
      </w:rPr>
    </w:pPr>
    <w:r>
      <w:rPr>
        <w:b/>
        <w:lang w:eastAsia="en-GB"/>
      </w:rPr>
      <w:drawing>
        <wp:anchor distT="0" distB="0" distL="114300" distR="114300" simplePos="0" relativeHeight="251661824" behindDoc="0" locked="0" layoutInCell="1" allowOverlap="1" wp14:anchorId="05868530" wp14:editId="14B040A2">
          <wp:simplePos x="0" y="0"/>
          <wp:positionH relativeFrom="column">
            <wp:posOffset>5142865</wp:posOffset>
          </wp:positionH>
          <wp:positionV relativeFrom="paragraph">
            <wp:posOffset>-214630</wp:posOffset>
          </wp:positionV>
          <wp:extent cx="337820" cy="287655"/>
          <wp:effectExtent l="0" t="0" r="5080" b="0"/>
          <wp:wrapNone/>
          <wp:docPr id="11"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7968" behindDoc="0" locked="0" layoutInCell="1" allowOverlap="1" wp14:anchorId="48AC3130" wp14:editId="10E7C9F8">
          <wp:simplePos x="0" y="0"/>
          <wp:positionH relativeFrom="column">
            <wp:posOffset>4652010</wp:posOffset>
          </wp:positionH>
          <wp:positionV relativeFrom="paragraph">
            <wp:posOffset>-202565</wp:posOffset>
          </wp:positionV>
          <wp:extent cx="395605" cy="287655"/>
          <wp:effectExtent l="0" t="0" r="444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5920" behindDoc="0" locked="0" layoutInCell="1" allowOverlap="1" wp14:anchorId="273BE62B" wp14:editId="3FF9C681">
          <wp:simplePos x="0" y="0"/>
          <wp:positionH relativeFrom="column">
            <wp:posOffset>3999230</wp:posOffset>
          </wp:positionH>
          <wp:positionV relativeFrom="paragraph">
            <wp:posOffset>-93920</wp:posOffset>
          </wp:positionV>
          <wp:extent cx="536400" cy="151200"/>
          <wp:effectExtent l="0" t="0" r="0" b="1270"/>
          <wp:wrapNone/>
          <wp:docPr id="10"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0800" behindDoc="0" locked="0" layoutInCell="1" allowOverlap="1" wp14:anchorId="6C411642" wp14:editId="17FFC230">
          <wp:simplePos x="0" y="0"/>
          <wp:positionH relativeFrom="column">
            <wp:posOffset>3213100</wp:posOffset>
          </wp:positionH>
          <wp:positionV relativeFrom="paragraph">
            <wp:posOffset>-60325</wp:posOffset>
          </wp:positionV>
          <wp:extent cx="694800" cy="118800"/>
          <wp:effectExtent l="0" t="0" r="0" b="0"/>
          <wp:wrapNone/>
          <wp:docPr id="9"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4896" behindDoc="0" locked="0" layoutInCell="1" allowOverlap="1" wp14:anchorId="49C9679B" wp14:editId="4E9879AD">
          <wp:simplePos x="0" y="0"/>
          <wp:positionH relativeFrom="column">
            <wp:posOffset>2514600</wp:posOffset>
          </wp:positionH>
          <wp:positionV relativeFrom="paragraph">
            <wp:posOffset>-60325</wp:posOffset>
          </wp:positionV>
          <wp:extent cx="658800" cy="100800"/>
          <wp:effectExtent l="0" t="0" r="0" b="0"/>
          <wp:wrapNone/>
          <wp:docPr id="8"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6944" behindDoc="0" locked="0" layoutInCell="1" allowOverlap="1" wp14:anchorId="4A80CFEB" wp14:editId="4AB53DB1">
          <wp:simplePos x="0" y="0"/>
          <wp:positionH relativeFrom="column">
            <wp:posOffset>1637665</wp:posOffset>
          </wp:positionH>
          <wp:positionV relativeFrom="paragraph">
            <wp:posOffset>-60325</wp:posOffset>
          </wp:positionV>
          <wp:extent cx="809625" cy="100330"/>
          <wp:effectExtent l="0" t="0" r="9525" b="0"/>
          <wp:wrapNone/>
          <wp:docPr id="6"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2848" behindDoc="0" locked="0" layoutInCell="1" allowOverlap="1" wp14:anchorId="260C888B" wp14:editId="49DEFCC9">
          <wp:simplePos x="0" y="0"/>
          <wp:positionH relativeFrom="column">
            <wp:posOffset>37465</wp:posOffset>
          </wp:positionH>
          <wp:positionV relativeFrom="paragraph">
            <wp:posOffset>-60325</wp:posOffset>
          </wp:positionV>
          <wp:extent cx="554400" cy="100800"/>
          <wp:effectExtent l="0" t="0" r="0" b="0"/>
          <wp:wrapNone/>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3872" behindDoc="0" locked="0" layoutInCell="1" allowOverlap="1" wp14:anchorId="0A947F05" wp14:editId="7DD987AD">
          <wp:simplePos x="0" y="0"/>
          <wp:positionH relativeFrom="column">
            <wp:posOffset>666115</wp:posOffset>
          </wp:positionH>
          <wp:positionV relativeFrom="paragraph">
            <wp:posOffset>-60960</wp:posOffset>
          </wp:positionV>
          <wp:extent cx="928800" cy="100800"/>
          <wp:effectExtent l="0" t="0" r="5080" b="0"/>
          <wp:wrapNone/>
          <wp:docPr id="7"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77A058E" w14:textId="03061368" w:rsidR="00CF6F33" w:rsidRPr="00992A11" w:rsidRDefault="00B422EC" w:rsidP="00992A11">
    <w:pPr>
      <w:pStyle w:val="Fuzeile"/>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046E8" w14:textId="77777777" w:rsidR="00FE57A0" w:rsidRDefault="00FE57A0">
      <w:bookmarkStart w:id="0" w:name="_Hlk47541104"/>
      <w:bookmarkEnd w:id="0"/>
      <w:r>
        <w:separator/>
      </w:r>
    </w:p>
  </w:footnote>
  <w:footnote w:type="continuationSeparator" w:id="0">
    <w:p w14:paraId="39F660F5" w14:textId="77777777" w:rsidR="00FE57A0" w:rsidRDefault="00FE5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Kopfzeil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0614F98" w:rsidR="00CF6F33" w:rsidRPr="00EB46D9" w:rsidRDefault="00DB10AB" w:rsidP="00EB46D9">
    <w:pPr>
      <w:pStyle w:val="Kopfzeile"/>
    </w:pPr>
    <w:r>
      <w:rPr>
        <w:noProof/>
      </w:rPr>
      <w:drawing>
        <wp:anchor distT="0" distB="0" distL="114300" distR="114300" simplePos="0" relativeHeight="251668992" behindDoc="0" locked="0" layoutInCell="1" allowOverlap="1" wp14:anchorId="5E55FA37" wp14:editId="6E46526B">
          <wp:simplePos x="0" y="0"/>
          <wp:positionH relativeFrom="margin">
            <wp:align>left</wp:align>
          </wp:positionH>
          <wp:positionV relativeFrom="paragraph">
            <wp:posOffset>-172656</wp:posOffset>
          </wp:positionV>
          <wp:extent cx="2103027" cy="611361"/>
          <wp:effectExtent l="0" t="0" r="0" b="0"/>
          <wp:wrapNone/>
          <wp:docPr id="1470929496" name="Grafik 1" descr="Ein Bild, das Grafiken, Schrift, Grafikdesig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9496" name="Grafik 1" descr="Ein Bild, das Grafiken, Schrift, Grafikdesign,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027" cy="611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6D9">
      <w:rPr>
        <w:noProof/>
      </w:rPr>
      <w:t xml:space="preserve"> </w:t>
    </w:r>
    <w:r w:rsidR="0059722C" w:rsidRPr="00EB46D9">
      <w:rPr>
        <w:noProof/>
      </w:rPr>
      <w:drawing>
        <wp:anchor distT="0" distB="0" distL="114300" distR="114300" simplePos="0" relativeHeight="251653120" behindDoc="0" locked="1" layoutInCell="1" allowOverlap="1" wp14:anchorId="5559ED3E" wp14:editId="4D20F72F">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w:rPr>
        <w:noProof/>
      </w:rPr>
      <mc:AlternateContent>
        <mc:Choice Requires="wpg">
          <w:drawing>
            <wp:anchor distT="0" distB="0" distL="114300" distR="114300" simplePos="0" relativeHeight="251644928"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3BFBCAB7" id="Group 16" o:spid="_x0000_s1026" style="position:absolute;margin-left:14.2pt;margin-top:297.7pt;width:14.15pt;height:297.65pt;z-index:2516449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F6E82" w:rsidRPr="00EB46D9">
      <w:t>Press</w:t>
    </w:r>
    <w:r w:rsidR="00B422EC" w:rsidRPr="00EB46D9">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7FA807E"/>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CF50F3"/>
    <w:multiLevelType w:val="hybridMultilevel"/>
    <w:tmpl w:val="E062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A206CF"/>
    <w:multiLevelType w:val="hybridMultilevel"/>
    <w:tmpl w:val="BF942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B6F1FF7"/>
    <w:multiLevelType w:val="multilevel"/>
    <w:tmpl w:val="A790A976"/>
    <w:lvl w:ilvl="0">
      <w:start w:val="1"/>
      <w:numFmt w:val="bullet"/>
      <w:lvlText w:val=""/>
      <w:lvlJc w:val="left"/>
      <w:pPr>
        <w:tabs>
          <w:tab w:val="num" w:pos="360"/>
        </w:tabs>
        <w:ind w:left="360" w:hanging="360"/>
      </w:pPr>
      <w:rPr>
        <w:rFonts w:ascii="Wingdings" w:hAnsi="Wingdings" w:hint="default"/>
        <w:color w:val="E1000F" w:themeColor="text2"/>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56563141">
    <w:abstractNumId w:val="2"/>
  </w:num>
  <w:num w:numId="2" w16cid:durableId="2132432806">
    <w:abstractNumId w:val="1"/>
  </w:num>
  <w:num w:numId="3" w16cid:durableId="159935080">
    <w:abstractNumId w:val="7"/>
  </w:num>
  <w:num w:numId="4" w16cid:durableId="1168638004">
    <w:abstractNumId w:val="4"/>
  </w:num>
  <w:num w:numId="5" w16cid:durableId="652442838">
    <w:abstractNumId w:val="3"/>
  </w:num>
  <w:num w:numId="6" w16cid:durableId="463742882">
    <w:abstractNumId w:val="5"/>
  </w:num>
  <w:num w:numId="7" w16cid:durableId="67768991">
    <w:abstractNumId w:val="0"/>
  </w:num>
  <w:num w:numId="8" w16cid:durableId="31155211">
    <w:abstractNumId w:val="6"/>
  </w:num>
  <w:num w:numId="9" w16cid:durableId="1818837502">
    <w:abstractNumId w:val="8"/>
  </w:num>
  <w:num w:numId="10" w16cid:durableId="7072202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15B3"/>
    <w:rsid w:val="00002AA4"/>
    <w:rsid w:val="00003EA7"/>
    <w:rsid w:val="00005267"/>
    <w:rsid w:val="00006346"/>
    <w:rsid w:val="00006F1F"/>
    <w:rsid w:val="000102AC"/>
    <w:rsid w:val="00021C67"/>
    <w:rsid w:val="00024928"/>
    <w:rsid w:val="00030557"/>
    <w:rsid w:val="00030F51"/>
    <w:rsid w:val="00035A84"/>
    <w:rsid w:val="00040CC9"/>
    <w:rsid w:val="00047376"/>
    <w:rsid w:val="0004785C"/>
    <w:rsid w:val="00051E86"/>
    <w:rsid w:val="000575F9"/>
    <w:rsid w:val="00057C69"/>
    <w:rsid w:val="000618FC"/>
    <w:rsid w:val="00067071"/>
    <w:rsid w:val="000675AD"/>
    <w:rsid w:val="00073CC3"/>
    <w:rsid w:val="000769C7"/>
    <w:rsid w:val="00080070"/>
    <w:rsid w:val="00080D10"/>
    <w:rsid w:val="0008357F"/>
    <w:rsid w:val="00084597"/>
    <w:rsid w:val="00084B53"/>
    <w:rsid w:val="00084C76"/>
    <w:rsid w:val="00087246"/>
    <w:rsid w:val="000929C5"/>
    <w:rsid w:val="000B695A"/>
    <w:rsid w:val="000C210A"/>
    <w:rsid w:val="000C56DD"/>
    <w:rsid w:val="000C60C6"/>
    <w:rsid w:val="000D1672"/>
    <w:rsid w:val="000E0449"/>
    <w:rsid w:val="000E2F62"/>
    <w:rsid w:val="000E38ED"/>
    <w:rsid w:val="000E7F24"/>
    <w:rsid w:val="000F03BE"/>
    <w:rsid w:val="000F0770"/>
    <w:rsid w:val="000F1757"/>
    <w:rsid w:val="000F225B"/>
    <w:rsid w:val="000F239F"/>
    <w:rsid w:val="000F60B8"/>
    <w:rsid w:val="000F7FAF"/>
    <w:rsid w:val="00101802"/>
    <w:rsid w:val="001041AE"/>
    <w:rsid w:val="00105975"/>
    <w:rsid w:val="001077AF"/>
    <w:rsid w:val="00111F4D"/>
    <w:rsid w:val="00112A28"/>
    <w:rsid w:val="00115230"/>
    <w:rsid w:val="00115B5F"/>
    <w:rsid w:val="001162B4"/>
    <w:rsid w:val="00122CBC"/>
    <w:rsid w:val="00126D4A"/>
    <w:rsid w:val="00132DA9"/>
    <w:rsid w:val="0013305B"/>
    <w:rsid w:val="00133B99"/>
    <w:rsid w:val="001364A1"/>
    <w:rsid w:val="00136AD5"/>
    <w:rsid w:val="00141679"/>
    <w:rsid w:val="001443BD"/>
    <w:rsid w:val="00153F74"/>
    <w:rsid w:val="001577E9"/>
    <w:rsid w:val="0016138C"/>
    <w:rsid w:val="00164453"/>
    <w:rsid w:val="00164AD5"/>
    <w:rsid w:val="00167C29"/>
    <w:rsid w:val="001726E0"/>
    <w:rsid w:val="001731CE"/>
    <w:rsid w:val="00180F32"/>
    <w:rsid w:val="001916CD"/>
    <w:rsid w:val="00197AFE"/>
    <w:rsid w:val="001A005E"/>
    <w:rsid w:val="001A059F"/>
    <w:rsid w:val="001A13F1"/>
    <w:rsid w:val="001B7C20"/>
    <w:rsid w:val="001C0B32"/>
    <w:rsid w:val="001C4BE1"/>
    <w:rsid w:val="001C7422"/>
    <w:rsid w:val="001C7D60"/>
    <w:rsid w:val="001D56F3"/>
    <w:rsid w:val="001D7ADF"/>
    <w:rsid w:val="001E0F71"/>
    <w:rsid w:val="001E3138"/>
    <w:rsid w:val="001E6D05"/>
    <w:rsid w:val="001E7C28"/>
    <w:rsid w:val="001F083A"/>
    <w:rsid w:val="001F1BDF"/>
    <w:rsid w:val="001F5949"/>
    <w:rsid w:val="001F6200"/>
    <w:rsid w:val="001F7110"/>
    <w:rsid w:val="001F7E96"/>
    <w:rsid w:val="00202284"/>
    <w:rsid w:val="00203953"/>
    <w:rsid w:val="00206041"/>
    <w:rsid w:val="0020648F"/>
    <w:rsid w:val="00206C15"/>
    <w:rsid w:val="00212488"/>
    <w:rsid w:val="00216AA8"/>
    <w:rsid w:val="00220628"/>
    <w:rsid w:val="00224BD5"/>
    <w:rsid w:val="002304D2"/>
    <w:rsid w:val="00230E5F"/>
    <w:rsid w:val="00234ABD"/>
    <w:rsid w:val="00236E2A"/>
    <w:rsid w:val="00237F62"/>
    <w:rsid w:val="002456B8"/>
    <w:rsid w:val="0024586A"/>
    <w:rsid w:val="00245DE4"/>
    <w:rsid w:val="00256D8D"/>
    <w:rsid w:val="00256F0C"/>
    <w:rsid w:val="00262C05"/>
    <w:rsid w:val="002647F8"/>
    <w:rsid w:val="00265161"/>
    <w:rsid w:val="00271150"/>
    <w:rsid w:val="00280FCD"/>
    <w:rsid w:val="00281D14"/>
    <w:rsid w:val="00282C13"/>
    <w:rsid w:val="0029110D"/>
    <w:rsid w:val="00297C8E"/>
    <w:rsid w:val="002A0DF7"/>
    <w:rsid w:val="002A104B"/>
    <w:rsid w:val="002A2975"/>
    <w:rsid w:val="002A31AD"/>
    <w:rsid w:val="002A60E0"/>
    <w:rsid w:val="002C252E"/>
    <w:rsid w:val="002C6773"/>
    <w:rsid w:val="002D2A3D"/>
    <w:rsid w:val="002E0B17"/>
    <w:rsid w:val="002E1A77"/>
    <w:rsid w:val="002E4FFB"/>
    <w:rsid w:val="002E5F3C"/>
    <w:rsid w:val="002E7B0D"/>
    <w:rsid w:val="002E7DED"/>
    <w:rsid w:val="002F7E11"/>
    <w:rsid w:val="00304087"/>
    <w:rsid w:val="00310ACD"/>
    <w:rsid w:val="0031312B"/>
    <w:rsid w:val="0031379F"/>
    <w:rsid w:val="00320A26"/>
    <w:rsid w:val="00321344"/>
    <w:rsid w:val="00323AB5"/>
    <w:rsid w:val="00327FA6"/>
    <w:rsid w:val="00330D6E"/>
    <w:rsid w:val="00331FAE"/>
    <w:rsid w:val="0033451C"/>
    <w:rsid w:val="0033508A"/>
    <w:rsid w:val="00336854"/>
    <w:rsid w:val="0034015C"/>
    <w:rsid w:val="003407A5"/>
    <w:rsid w:val="003442F4"/>
    <w:rsid w:val="00346527"/>
    <w:rsid w:val="00347327"/>
    <w:rsid w:val="0034733A"/>
    <w:rsid w:val="00353705"/>
    <w:rsid w:val="003562E8"/>
    <w:rsid w:val="0036357D"/>
    <w:rsid w:val="003649BC"/>
    <w:rsid w:val="00365E44"/>
    <w:rsid w:val="00367AA1"/>
    <w:rsid w:val="00367C20"/>
    <w:rsid w:val="00372E36"/>
    <w:rsid w:val="00376EE9"/>
    <w:rsid w:val="003770C5"/>
    <w:rsid w:val="00377CBB"/>
    <w:rsid w:val="003855ED"/>
    <w:rsid w:val="003877B6"/>
    <w:rsid w:val="00393887"/>
    <w:rsid w:val="00394209"/>
    <w:rsid w:val="003942DE"/>
    <w:rsid w:val="00394C6B"/>
    <w:rsid w:val="00396ED4"/>
    <w:rsid w:val="00397AE5"/>
    <w:rsid w:val="003A4E62"/>
    <w:rsid w:val="003A4ED5"/>
    <w:rsid w:val="003A6AD6"/>
    <w:rsid w:val="003B1069"/>
    <w:rsid w:val="003B158C"/>
    <w:rsid w:val="003B390A"/>
    <w:rsid w:val="003B3A1B"/>
    <w:rsid w:val="003C15DE"/>
    <w:rsid w:val="003C4EB2"/>
    <w:rsid w:val="003D0DAE"/>
    <w:rsid w:val="003D4EFE"/>
    <w:rsid w:val="003D61E5"/>
    <w:rsid w:val="003D7528"/>
    <w:rsid w:val="003F1AF3"/>
    <w:rsid w:val="003F3A57"/>
    <w:rsid w:val="003F3F59"/>
    <w:rsid w:val="003F4D8D"/>
    <w:rsid w:val="003F5B32"/>
    <w:rsid w:val="00400D04"/>
    <w:rsid w:val="0040359F"/>
    <w:rsid w:val="00411E94"/>
    <w:rsid w:val="0041339E"/>
    <w:rsid w:val="00425124"/>
    <w:rsid w:val="00425A3A"/>
    <w:rsid w:val="004313E7"/>
    <w:rsid w:val="00432BFE"/>
    <w:rsid w:val="004401AE"/>
    <w:rsid w:val="00440A02"/>
    <w:rsid w:val="00441DCA"/>
    <w:rsid w:val="00442048"/>
    <w:rsid w:val="0044763B"/>
    <w:rsid w:val="004629B3"/>
    <w:rsid w:val="0046376E"/>
    <w:rsid w:val="00465671"/>
    <w:rsid w:val="0046690F"/>
    <w:rsid w:val="00472FEC"/>
    <w:rsid w:val="0047485D"/>
    <w:rsid w:val="00475FC2"/>
    <w:rsid w:val="004763CF"/>
    <w:rsid w:val="0048219B"/>
    <w:rsid w:val="00483EBD"/>
    <w:rsid w:val="00490A03"/>
    <w:rsid w:val="00493327"/>
    <w:rsid w:val="00494DBE"/>
    <w:rsid w:val="00495CE6"/>
    <w:rsid w:val="00495DA4"/>
    <w:rsid w:val="004A2C6A"/>
    <w:rsid w:val="004A323C"/>
    <w:rsid w:val="004A5A44"/>
    <w:rsid w:val="004B3E84"/>
    <w:rsid w:val="004B54E8"/>
    <w:rsid w:val="004C4FEB"/>
    <w:rsid w:val="004C6B79"/>
    <w:rsid w:val="004D059B"/>
    <w:rsid w:val="004D4CB6"/>
    <w:rsid w:val="004D5B3B"/>
    <w:rsid w:val="004E3341"/>
    <w:rsid w:val="004F10C1"/>
    <w:rsid w:val="004F613F"/>
    <w:rsid w:val="00502E62"/>
    <w:rsid w:val="00503CB8"/>
    <w:rsid w:val="00506B8A"/>
    <w:rsid w:val="00511B6E"/>
    <w:rsid w:val="0052212B"/>
    <w:rsid w:val="005233DF"/>
    <w:rsid w:val="005267B3"/>
    <w:rsid w:val="00534B46"/>
    <w:rsid w:val="00540358"/>
    <w:rsid w:val="00540D47"/>
    <w:rsid w:val="00550864"/>
    <w:rsid w:val="00550FB3"/>
    <w:rsid w:val="0055571E"/>
    <w:rsid w:val="00555920"/>
    <w:rsid w:val="00556F67"/>
    <w:rsid w:val="00562AA9"/>
    <w:rsid w:val="00577403"/>
    <w:rsid w:val="005833F0"/>
    <w:rsid w:val="00586CAF"/>
    <w:rsid w:val="005873E9"/>
    <w:rsid w:val="00591180"/>
    <w:rsid w:val="0059722C"/>
    <w:rsid w:val="0059736F"/>
    <w:rsid w:val="00597D07"/>
    <w:rsid w:val="005A3846"/>
    <w:rsid w:val="005B22DC"/>
    <w:rsid w:val="005B6A58"/>
    <w:rsid w:val="005C0F63"/>
    <w:rsid w:val="005C7112"/>
    <w:rsid w:val="005D0561"/>
    <w:rsid w:val="005D0663"/>
    <w:rsid w:val="005D0AD9"/>
    <w:rsid w:val="005D14FC"/>
    <w:rsid w:val="005D22F6"/>
    <w:rsid w:val="005D48A4"/>
    <w:rsid w:val="005D6247"/>
    <w:rsid w:val="005E0C30"/>
    <w:rsid w:val="005E5494"/>
    <w:rsid w:val="005E5F02"/>
    <w:rsid w:val="005E69D9"/>
    <w:rsid w:val="005E79E4"/>
    <w:rsid w:val="005F1339"/>
    <w:rsid w:val="005F27F4"/>
    <w:rsid w:val="005F3239"/>
    <w:rsid w:val="005F3685"/>
    <w:rsid w:val="005F5C81"/>
    <w:rsid w:val="005F6567"/>
    <w:rsid w:val="00600BAA"/>
    <w:rsid w:val="00601563"/>
    <w:rsid w:val="00601609"/>
    <w:rsid w:val="00603BAE"/>
    <w:rsid w:val="00607256"/>
    <w:rsid w:val="00613E25"/>
    <w:rsid w:val="006144B1"/>
    <w:rsid w:val="00616F8C"/>
    <w:rsid w:val="00621F2A"/>
    <w:rsid w:val="00625F0B"/>
    <w:rsid w:val="006335F1"/>
    <w:rsid w:val="006345B6"/>
    <w:rsid w:val="00635712"/>
    <w:rsid w:val="00643D8A"/>
    <w:rsid w:val="00652229"/>
    <w:rsid w:val="00652793"/>
    <w:rsid w:val="006626CA"/>
    <w:rsid w:val="00663487"/>
    <w:rsid w:val="00672382"/>
    <w:rsid w:val="00682EB9"/>
    <w:rsid w:val="0068441A"/>
    <w:rsid w:val="00690B19"/>
    <w:rsid w:val="006A0A3C"/>
    <w:rsid w:val="006A6025"/>
    <w:rsid w:val="006A79F0"/>
    <w:rsid w:val="006B340D"/>
    <w:rsid w:val="006B47EE"/>
    <w:rsid w:val="006B499F"/>
    <w:rsid w:val="006C18B7"/>
    <w:rsid w:val="006C2BFD"/>
    <w:rsid w:val="006C5F78"/>
    <w:rsid w:val="006D3BFA"/>
    <w:rsid w:val="006D4996"/>
    <w:rsid w:val="006D54AB"/>
    <w:rsid w:val="006D6383"/>
    <w:rsid w:val="006D7818"/>
    <w:rsid w:val="006E227C"/>
    <w:rsid w:val="006E3006"/>
    <w:rsid w:val="006E5032"/>
    <w:rsid w:val="006E51A6"/>
    <w:rsid w:val="006E5BDA"/>
    <w:rsid w:val="006F0FC7"/>
    <w:rsid w:val="006F39A9"/>
    <w:rsid w:val="006F5A04"/>
    <w:rsid w:val="006F6659"/>
    <w:rsid w:val="006F670F"/>
    <w:rsid w:val="006F7C05"/>
    <w:rsid w:val="00700A77"/>
    <w:rsid w:val="00701447"/>
    <w:rsid w:val="00703272"/>
    <w:rsid w:val="0070733C"/>
    <w:rsid w:val="00710C5D"/>
    <w:rsid w:val="0071348C"/>
    <w:rsid w:val="0071553C"/>
    <w:rsid w:val="00717273"/>
    <w:rsid w:val="00720FD4"/>
    <w:rsid w:val="00724AF2"/>
    <w:rsid w:val="0073096C"/>
    <w:rsid w:val="00735406"/>
    <w:rsid w:val="00742398"/>
    <w:rsid w:val="00743C8C"/>
    <w:rsid w:val="00746BDE"/>
    <w:rsid w:val="007505FE"/>
    <w:rsid w:val="007507B5"/>
    <w:rsid w:val="0075091D"/>
    <w:rsid w:val="007524D1"/>
    <w:rsid w:val="00753A24"/>
    <w:rsid w:val="00761239"/>
    <w:rsid w:val="00761990"/>
    <w:rsid w:val="00764B80"/>
    <w:rsid w:val="00772188"/>
    <w:rsid w:val="00772489"/>
    <w:rsid w:val="007813D0"/>
    <w:rsid w:val="00785993"/>
    <w:rsid w:val="007866E2"/>
    <w:rsid w:val="00786BA3"/>
    <w:rsid w:val="007878A2"/>
    <w:rsid w:val="00790F7D"/>
    <w:rsid w:val="0079202F"/>
    <w:rsid w:val="007922B6"/>
    <w:rsid w:val="00795AF2"/>
    <w:rsid w:val="00797133"/>
    <w:rsid w:val="007A2AAD"/>
    <w:rsid w:val="007A4432"/>
    <w:rsid w:val="007A784E"/>
    <w:rsid w:val="007B499C"/>
    <w:rsid w:val="007B4D4B"/>
    <w:rsid w:val="007C2248"/>
    <w:rsid w:val="007C61DA"/>
    <w:rsid w:val="007D2A02"/>
    <w:rsid w:val="007E0748"/>
    <w:rsid w:val="007E3DBB"/>
    <w:rsid w:val="007E6EA1"/>
    <w:rsid w:val="007E71A0"/>
    <w:rsid w:val="007F0F63"/>
    <w:rsid w:val="007F25E6"/>
    <w:rsid w:val="007F2B1E"/>
    <w:rsid w:val="007F62B4"/>
    <w:rsid w:val="007F7AFF"/>
    <w:rsid w:val="00801517"/>
    <w:rsid w:val="008050E0"/>
    <w:rsid w:val="00806919"/>
    <w:rsid w:val="00811393"/>
    <w:rsid w:val="00814D43"/>
    <w:rsid w:val="00817AE8"/>
    <w:rsid w:val="00817DE8"/>
    <w:rsid w:val="00821696"/>
    <w:rsid w:val="008229F5"/>
    <w:rsid w:val="00824D97"/>
    <w:rsid w:val="0082699A"/>
    <w:rsid w:val="0083226F"/>
    <w:rsid w:val="00833CEB"/>
    <w:rsid w:val="008372D2"/>
    <w:rsid w:val="008377BC"/>
    <w:rsid w:val="00840410"/>
    <w:rsid w:val="00844C17"/>
    <w:rsid w:val="00847726"/>
    <w:rsid w:val="00852511"/>
    <w:rsid w:val="00857D77"/>
    <w:rsid w:val="008614F1"/>
    <w:rsid w:val="008639B3"/>
    <w:rsid w:val="00863C1A"/>
    <w:rsid w:val="00866ACF"/>
    <w:rsid w:val="0087142D"/>
    <w:rsid w:val="00873956"/>
    <w:rsid w:val="00876EC2"/>
    <w:rsid w:val="00880E72"/>
    <w:rsid w:val="008825EE"/>
    <w:rsid w:val="0088596E"/>
    <w:rsid w:val="00891CA3"/>
    <w:rsid w:val="0089796A"/>
    <w:rsid w:val="008A13D1"/>
    <w:rsid w:val="008A2375"/>
    <w:rsid w:val="008C0E45"/>
    <w:rsid w:val="008C5989"/>
    <w:rsid w:val="008D76C5"/>
    <w:rsid w:val="008E0AFA"/>
    <w:rsid w:val="008E5838"/>
    <w:rsid w:val="008E75D3"/>
    <w:rsid w:val="008F125E"/>
    <w:rsid w:val="008F4906"/>
    <w:rsid w:val="008F4D2F"/>
    <w:rsid w:val="008F4E81"/>
    <w:rsid w:val="00900053"/>
    <w:rsid w:val="00901004"/>
    <w:rsid w:val="00906292"/>
    <w:rsid w:val="0091292A"/>
    <w:rsid w:val="00914672"/>
    <w:rsid w:val="00917162"/>
    <w:rsid w:val="00923219"/>
    <w:rsid w:val="00924E4E"/>
    <w:rsid w:val="009251CC"/>
    <w:rsid w:val="00925CB4"/>
    <w:rsid w:val="0092714E"/>
    <w:rsid w:val="00942002"/>
    <w:rsid w:val="00947885"/>
    <w:rsid w:val="00952168"/>
    <w:rsid w:val="009527FE"/>
    <w:rsid w:val="00953B48"/>
    <w:rsid w:val="00957663"/>
    <w:rsid w:val="00960ADE"/>
    <w:rsid w:val="00963B40"/>
    <w:rsid w:val="009739A0"/>
    <w:rsid w:val="00974F84"/>
    <w:rsid w:val="00975CEB"/>
    <w:rsid w:val="009767C7"/>
    <w:rsid w:val="00977E2F"/>
    <w:rsid w:val="00981F6C"/>
    <w:rsid w:val="00982C00"/>
    <w:rsid w:val="0098579A"/>
    <w:rsid w:val="0099195A"/>
    <w:rsid w:val="00992A11"/>
    <w:rsid w:val="00993A61"/>
    <w:rsid w:val="00994681"/>
    <w:rsid w:val="0099486A"/>
    <w:rsid w:val="009A0E26"/>
    <w:rsid w:val="009A16EC"/>
    <w:rsid w:val="009A40A6"/>
    <w:rsid w:val="009B29B7"/>
    <w:rsid w:val="009B3B37"/>
    <w:rsid w:val="009B7D1F"/>
    <w:rsid w:val="009C088E"/>
    <w:rsid w:val="009C4D35"/>
    <w:rsid w:val="009D1522"/>
    <w:rsid w:val="009D4C9A"/>
    <w:rsid w:val="009D5934"/>
    <w:rsid w:val="009D7252"/>
    <w:rsid w:val="009E5EB4"/>
    <w:rsid w:val="009F68A2"/>
    <w:rsid w:val="00A044D6"/>
    <w:rsid w:val="00A04ADB"/>
    <w:rsid w:val="00A04C83"/>
    <w:rsid w:val="00A11E0F"/>
    <w:rsid w:val="00A151FB"/>
    <w:rsid w:val="00A172D7"/>
    <w:rsid w:val="00A233BB"/>
    <w:rsid w:val="00A26CB6"/>
    <w:rsid w:val="00A32F82"/>
    <w:rsid w:val="00A32F8B"/>
    <w:rsid w:val="00A36BE5"/>
    <w:rsid w:val="00A3756F"/>
    <w:rsid w:val="00A42D6F"/>
    <w:rsid w:val="00A44E39"/>
    <w:rsid w:val="00A45A62"/>
    <w:rsid w:val="00A54AC5"/>
    <w:rsid w:val="00A55DC3"/>
    <w:rsid w:val="00A56D41"/>
    <w:rsid w:val="00A61353"/>
    <w:rsid w:val="00A66DB1"/>
    <w:rsid w:val="00A67A92"/>
    <w:rsid w:val="00A71978"/>
    <w:rsid w:val="00A734C0"/>
    <w:rsid w:val="00A81196"/>
    <w:rsid w:val="00A87870"/>
    <w:rsid w:val="00A91A70"/>
    <w:rsid w:val="00A91E5E"/>
    <w:rsid w:val="00A946A6"/>
    <w:rsid w:val="00A94900"/>
    <w:rsid w:val="00AA1B85"/>
    <w:rsid w:val="00AA62B4"/>
    <w:rsid w:val="00AB1CB6"/>
    <w:rsid w:val="00AB1D9A"/>
    <w:rsid w:val="00AB6024"/>
    <w:rsid w:val="00AC7B18"/>
    <w:rsid w:val="00AD27A3"/>
    <w:rsid w:val="00AD44FE"/>
    <w:rsid w:val="00AE49F1"/>
    <w:rsid w:val="00AE75D0"/>
    <w:rsid w:val="00AF13E2"/>
    <w:rsid w:val="00B05CCA"/>
    <w:rsid w:val="00B06F63"/>
    <w:rsid w:val="00B14271"/>
    <w:rsid w:val="00B16270"/>
    <w:rsid w:val="00B24865"/>
    <w:rsid w:val="00B2685D"/>
    <w:rsid w:val="00B30351"/>
    <w:rsid w:val="00B30B56"/>
    <w:rsid w:val="00B33C2A"/>
    <w:rsid w:val="00B37A72"/>
    <w:rsid w:val="00B4069A"/>
    <w:rsid w:val="00B422EC"/>
    <w:rsid w:val="00B4707D"/>
    <w:rsid w:val="00B70774"/>
    <w:rsid w:val="00B71502"/>
    <w:rsid w:val="00B726D4"/>
    <w:rsid w:val="00B73FE1"/>
    <w:rsid w:val="00B74624"/>
    <w:rsid w:val="00B8214F"/>
    <w:rsid w:val="00B8693C"/>
    <w:rsid w:val="00B86A4F"/>
    <w:rsid w:val="00B87471"/>
    <w:rsid w:val="00B93035"/>
    <w:rsid w:val="00B93B4F"/>
    <w:rsid w:val="00B958E8"/>
    <w:rsid w:val="00B97E4A"/>
    <w:rsid w:val="00BA09B2"/>
    <w:rsid w:val="00BA5B46"/>
    <w:rsid w:val="00BC0995"/>
    <w:rsid w:val="00BE793A"/>
    <w:rsid w:val="00BF2B82"/>
    <w:rsid w:val="00BF432A"/>
    <w:rsid w:val="00BF5EC0"/>
    <w:rsid w:val="00BF6E82"/>
    <w:rsid w:val="00C01621"/>
    <w:rsid w:val="00C02CA2"/>
    <w:rsid w:val="00C060C7"/>
    <w:rsid w:val="00C14285"/>
    <w:rsid w:val="00C1540B"/>
    <w:rsid w:val="00C20CD4"/>
    <w:rsid w:val="00C21491"/>
    <w:rsid w:val="00C24087"/>
    <w:rsid w:val="00C24C17"/>
    <w:rsid w:val="00C327F3"/>
    <w:rsid w:val="00C3758F"/>
    <w:rsid w:val="00C40B88"/>
    <w:rsid w:val="00C47D87"/>
    <w:rsid w:val="00C5376E"/>
    <w:rsid w:val="00C54375"/>
    <w:rsid w:val="00C57A6D"/>
    <w:rsid w:val="00C603A6"/>
    <w:rsid w:val="00C6681B"/>
    <w:rsid w:val="00C77C54"/>
    <w:rsid w:val="00C808A6"/>
    <w:rsid w:val="00C812D1"/>
    <w:rsid w:val="00C87159"/>
    <w:rsid w:val="00C90A48"/>
    <w:rsid w:val="00C9310F"/>
    <w:rsid w:val="00C97091"/>
    <w:rsid w:val="00C97260"/>
    <w:rsid w:val="00CA04C1"/>
    <w:rsid w:val="00CA2001"/>
    <w:rsid w:val="00CB0A0C"/>
    <w:rsid w:val="00CB5B6C"/>
    <w:rsid w:val="00CC052E"/>
    <w:rsid w:val="00CC1926"/>
    <w:rsid w:val="00CC49F5"/>
    <w:rsid w:val="00CD1189"/>
    <w:rsid w:val="00CD16BE"/>
    <w:rsid w:val="00CD4393"/>
    <w:rsid w:val="00CD4616"/>
    <w:rsid w:val="00CD56AF"/>
    <w:rsid w:val="00CE0FDF"/>
    <w:rsid w:val="00CE33D5"/>
    <w:rsid w:val="00CE59B3"/>
    <w:rsid w:val="00CF0094"/>
    <w:rsid w:val="00CF10FD"/>
    <w:rsid w:val="00CF5D37"/>
    <w:rsid w:val="00CF6F33"/>
    <w:rsid w:val="00CF7DC4"/>
    <w:rsid w:val="00D02248"/>
    <w:rsid w:val="00D063B8"/>
    <w:rsid w:val="00D06825"/>
    <w:rsid w:val="00D07B96"/>
    <w:rsid w:val="00D17E3B"/>
    <w:rsid w:val="00D23C09"/>
    <w:rsid w:val="00D23CED"/>
    <w:rsid w:val="00D24BD2"/>
    <w:rsid w:val="00D2573D"/>
    <w:rsid w:val="00D260A2"/>
    <w:rsid w:val="00D304AF"/>
    <w:rsid w:val="00D30CC6"/>
    <w:rsid w:val="00D3260C"/>
    <w:rsid w:val="00D35790"/>
    <w:rsid w:val="00D50429"/>
    <w:rsid w:val="00D5653B"/>
    <w:rsid w:val="00D62EF1"/>
    <w:rsid w:val="00D6309D"/>
    <w:rsid w:val="00D644CA"/>
    <w:rsid w:val="00D65F14"/>
    <w:rsid w:val="00D66FC2"/>
    <w:rsid w:val="00D6739C"/>
    <w:rsid w:val="00D76C7E"/>
    <w:rsid w:val="00D771DE"/>
    <w:rsid w:val="00D7776D"/>
    <w:rsid w:val="00D835FC"/>
    <w:rsid w:val="00D85F7A"/>
    <w:rsid w:val="00D9293F"/>
    <w:rsid w:val="00D93598"/>
    <w:rsid w:val="00D93C88"/>
    <w:rsid w:val="00D957B3"/>
    <w:rsid w:val="00D96DF3"/>
    <w:rsid w:val="00DA1E18"/>
    <w:rsid w:val="00DA2009"/>
    <w:rsid w:val="00DA4FE3"/>
    <w:rsid w:val="00DB05B1"/>
    <w:rsid w:val="00DB10AB"/>
    <w:rsid w:val="00DB5039"/>
    <w:rsid w:val="00DB5A79"/>
    <w:rsid w:val="00DB5D40"/>
    <w:rsid w:val="00DC2465"/>
    <w:rsid w:val="00DD512E"/>
    <w:rsid w:val="00DE08B8"/>
    <w:rsid w:val="00DE1177"/>
    <w:rsid w:val="00DE2CEA"/>
    <w:rsid w:val="00DE6A3C"/>
    <w:rsid w:val="00DE74F4"/>
    <w:rsid w:val="00DE7F97"/>
    <w:rsid w:val="00DF1010"/>
    <w:rsid w:val="00DF139F"/>
    <w:rsid w:val="00DF25F2"/>
    <w:rsid w:val="00DF2BB9"/>
    <w:rsid w:val="00DF5AEA"/>
    <w:rsid w:val="00DF63F6"/>
    <w:rsid w:val="00E01749"/>
    <w:rsid w:val="00E0376A"/>
    <w:rsid w:val="00E058B6"/>
    <w:rsid w:val="00E070CD"/>
    <w:rsid w:val="00E13747"/>
    <w:rsid w:val="00E23FEB"/>
    <w:rsid w:val="00E25AEA"/>
    <w:rsid w:val="00E30DEF"/>
    <w:rsid w:val="00E30ED2"/>
    <w:rsid w:val="00E31276"/>
    <w:rsid w:val="00E31A43"/>
    <w:rsid w:val="00E32148"/>
    <w:rsid w:val="00E35398"/>
    <w:rsid w:val="00E36A95"/>
    <w:rsid w:val="00E37F70"/>
    <w:rsid w:val="00E4032C"/>
    <w:rsid w:val="00E43994"/>
    <w:rsid w:val="00E446C1"/>
    <w:rsid w:val="00E52132"/>
    <w:rsid w:val="00E62398"/>
    <w:rsid w:val="00E62BF6"/>
    <w:rsid w:val="00E63DEC"/>
    <w:rsid w:val="00E758B9"/>
    <w:rsid w:val="00E76C0F"/>
    <w:rsid w:val="00E77BBC"/>
    <w:rsid w:val="00E819A2"/>
    <w:rsid w:val="00E85569"/>
    <w:rsid w:val="00E856AF"/>
    <w:rsid w:val="00E86B83"/>
    <w:rsid w:val="00E87C64"/>
    <w:rsid w:val="00E919EC"/>
    <w:rsid w:val="00E93A01"/>
    <w:rsid w:val="00E93FF8"/>
    <w:rsid w:val="00E96EAF"/>
    <w:rsid w:val="00EA0116"/>
    <w:rsid w:val="00EA1752"/>
    <w:rsid w:val="00EA2763"/>
    <w:rsid w:val="00EA5A89"/>
    <w:rsid w:val="00EA5BDB"/>
    <w:rsid w:val="00EB22D7"/>
    <w:rsid w:val="00EB46D9"/>
    <w:rsid w:val="00EC142D"/>
    <w:rsid w:val="00EC1E16"/>
    <w:rsid w:val="00EC254A"/>
    <w:rsid w:val="00EC5628"/>
    <w:rsid w:val="00ED0024"/>
    <w:rsid w:val="00ED0F85"/>
    <w:rsid w:val="00ED2B5C"/>
    <w:rsid w:val="00ED3269"/>
    <w:rsid w:val="00EE1A8C"/>
    <w:rsid w:val="00EE43D4"/>
    <w:rsid w:val="00EE4643"/>
    <w:rsid w:val="00EE73B1"/>
    <w:rsid w:val="00EF1330"/>
    <w:rsid w:val="00EF15FF"/>
    <w:rsid w:val="00EF7111"/>
    <w:rsid w:val="00EF7D1A"/>
    <w:rsid w:val="00F0448F"/>
    <w:rsid w:val="00F05CED"/>
    <w:rsid w:val="00F0716C"/>
    <w:rsid w:val="00F143F1"/>
    <w:rsid w:val="00F270E9"/>
    <w:rsid w:val="00F275C0"/>
    <w:rsid w:val="00F32E43"/>
    <w:rsid w:val="00F346B6"/>
    <w:rsid w:val="00F3570B"/>
    <w:rsid w:val="00F36145"/>
    <w:rsid w:val="00F37BDD"/>
    <w:rsid w:val="00F41503"/>
    <w:rsid w:val="00F418A8"/>
    <w:rsid w:val="00F466C8"/>
    <w:rsid w:val="00F469A9"/>
    <w:rsid w:val="00F50B46"/>
    <w:rsid w:val="00F50D1F"/>
    <w:rsid w:val="00F54BDA"/>
    <w:rsid w:val="00F56E2C"/>
    <w:rsid w:val="00F635FC"/>
    <w:rsid w:val="00F63D03"/>
    <w:rsid w:val="00F64D3A"/>
    <w:rsid w:val="00F65E2F"/>
    <w:rsid w:val="00F67DF1"/>
    <w:rsid w:val="00F72B40"/>
    <w:rsid w:val="00F82E13"/>
    <w:rsid w:val="00F8309B"/>
    <w:rsid w:val="00F833C9"/>
    <w:rsid w:val="00F84E93"/>
    <w:rsid w:val="00F90064"/>
    <w:rsid w:val="00F91B6E"/>
    <w:rsid w:val="00F95663"/>
    <w:rsid w:val="00F96AFD"/>
    <w:rsid w:val="00FA1398"/>
    <w:rsid w:val="00FA2E19"/>
    <w:rsid w:val="00FA4E5B"/>
    <w:rsid w:val="00FA697F"/>
    <w:rsid w:val="00FB322E"/>
    <w:rsid w:val="00FB5521"/>
    <w:rsid w:val="00FB610D"/>
    <w:rsid w:val="00FC11A5"/>
    <w:rsid w:val="00FC1B72"/>
    <w:rsid w:val="00FC4477"/>
    <w:rsid w:val="00FC46FB"/>
    <w:rsid w:val="00FD2BD3"/>
    <w:rsid w:val="00FD4CCA"/>
    <w:rsid w:val="00FE0128"/>
    <w:rsid w:val="00FE2A9E"/>
    <w:rsid w:val="00FE57A0"/>
    <w:rsid w:val="00FE6273"/>
    <w:rsid w:val="00FE67EB"/>
    <w:rsid w:val="00FE7700"/>
    <w:rsid w:val="00FE7B0A"/>
    <w:rsid w:val="00FF090B"/>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A2975"/>
    <w:pPr>
      <w:spacing w:line="276" w:lineRule="auto"/>
      <w:jc w:val="both"/>
    </w:pPr>
    <w:rPr>
      <w:sz w:val="22"/>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uzeile">
    <w:name w:val="footer"/>
    <w:basedOn w:val="Standard"/>
    <w:link w:val="FuzeileZchn"/>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336854"/>
    <w:pPr>
      <w:spacing w:line="240" w:lineRule="auto"/>
    </w:pPr>
    <w:rPr>
      <w:sz w:val="18"/>
      <w:szCs w:val="18"/>
    </w:rPr>
  </w:style>
  <w:style w:type="character" w:customStyle="1" w:styleId="SprechblasentextZchn">
    <w:name w:val="Sprechblasentext Zchn"/>
    <w:link w:val="Sprechblase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uzeileZchn">
    <w:name w:val="Fußzeile Zchn"/>
    <w:link w:val="Fuzeile"/>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A3756F"/>
    <w:rPr>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rPr>
  </w:style>
  <w:style w:type="character" w:customStyle="1" w:styleId="AboutandContactBody">
    <w:name w:val="About and Contact Body"/>
    <w:basedOn w:val="Absatz-Standardschriftart"/>
    <w:rsid w:val="00336854"/>
    <w:rPr>
      <w:rFonts w:ascii="Segoe UI" w:hAnsi="Segoe UI"/>
      <w:sz w:val="18"/>
    </w:rPr>
  </w:style>
  <w:style w:type="character" w:customStyle="1" w:styleId="AboutandContactHeadline">
    <w:name w:val="About and Contact Headline"/>
    <w:basedOn w:val="Absatz-Standardschriftart"/>
    <w:rsid w:val="00336854"/>
    <w:rPr>
      <w:rFonts w:ascii="Segoe UI" w:hAnsi="Segoe UI"/>
      <w:b/>
      <w:bCs/>
      <w:sz w:val="18"/>
    </w:rPr>
  </w:style>
  <w:style w:type="character" w:customStyle="1" w:styleId="ui-provider">
    <w:name w:val="ui-provider"/>
    <w:basedOn w:val="Absatz-Standardschriftart"/>
    <w:rsid w:val="00625F0B"/>
  </w:style>
  <w:style w:type="paragraph" w:styleId="Aufzhlungszeichen2">
    <w:name w:val="List Bullet 2"/>
    <w:basedOn w:val="Standard"/>
    <w:autoRedefine/>
    <w:rsid w:val="009D5934"/>
    <w:pPr>
      <w:numPr>
        <w:numId w:val="7"/>
      </w:numPr>
      <w:spacing w:line="240" w:lineRule="auto"/>
      <w:jc w:val="left"/>
    </w:pPr>
    <w:rPr>
      <w:rFonts w:ascii="Calibri" w:hAnsi="Calibri"/>
      <w:sz w:val="20"/>
      <w:szCs w:val="20"/>
      <w:lang w:eastAsia="ja-JP"/>
    </w:rPr>
  </w:style>
  <w:style w:type="paragraph" w:styleId="Listenabsatz">
    <w:name w:val="List Paragraph"/>
    <w:basedOn w:val="Standard"/>
    <w:uiPriority w:val="34"/>
    <w:qFormat/>
    <w:rsid w:val="005F1339"/>
    <w:pPr>
      <w:spacing w:line="240" w:lineRule="auto"/>
      <w:ind w:left="720"/>
      <w:jc w:val="left"/>
    </w:pPr>
    <w:rPr>
      <w:rFonts w:ascii="Calibri" w:eastAsiaTheme="minorHAnsi" w:hAnsi="Calibri" w:cs="Calibri"/>
      <w:szCs w:val="22"/>
      <w:lang w:val="de-DE" w:eastAsia="de-DE"/>
      <w14:ligatures w14:val="standardContextual"/>
    </w:rPr>
  </w:style>
  <w:style w:type="character" w:customStyle="1" w:styleId="normaltextrun">
    <w:name w:val="normaltextrun"/>
    <w:basedOn w:val="Absatz-Standardschriftart"/>
    <w:rsid w:val="00153F74"/>
  </w:style>
  <w:style w:type="paragraph" w:styleId="StandardWeb">
    <w:name w:val="Normal (Web)"/>
    <w:basedOn w:val="Standard"/>
    <w:uiPriority w:val="99"/>
    <w:unhideWhenUsed/>
    <w:rsid w:val="002E7B0D"/>
    <w:pPr>
      <w:spacing w:before="100" w:beforeAutospacing="1" w:after="100" w:afterAutospacing="1" w:line="240" w:lineRule="auto"/>
      <w:jc w:val="left"/>
    </w:pPr>
    <w:rPr>
      <w:rFonts w:ascii="Calibri" w:eastAsiaTheme="minorHAnsi" w:hAnsi="Calibri" w:cs="Calibri"/>
      <w:szCs w:val="22"/>
    </w:rPr>
  </w:style>
  <w:style w:type="paragraph" w:customStyle="1" w:styleId="paragraph">
    <w:name w:val="paragraph"/>
    <w:basedOn w:val="Standard"/>
    <w:rsid w:val="00FB322E"/>
    <w:pPr>
      <w:spacing w:before="100" w:beforeAutospacing="1" w:after="100" w:afterAutospacing="1" w:line="240" w:lineRule="auto"/>
      <w:jc w:val="left"/>
    </w:pPr>
    <w:rPr>
      <w:rFonts w:ascii="Times New Roman" w:hAnsi="Times New Roman"/>
      <w:sz w:val="24"/>
      <w:lang w:val="de-DE" w:eastAsia="de-DE"/>
    </w:rPr>
  </w:style>
  <w:style w:type="character" w:customStyle="1" w:styleId="eop">
    <w:name w:val="eop"/>
    <w:basedOn w:val="Absatz-Standardschriftart"/>
    <w:rsid w:val="00FB322E"/>
  </w:style>
  <w:style w:type="paragraph" w:styleId="Kommentartext">
    <w:name w:val="annotation text"/>
    <w:basedOn w:val="Standard"/>
    <w:link w:val="KommentartextZchn"/>
    <w:uiPriority w:val="99"/>
    <w:unhideWhenUsed/>
    <w:rsid w:val="00963B40"/>
    <w:pPr>
      <w:spacing w:after="160" w:line="240" w:lineRule="auto"/>
      <w:jc w:val="left"/>
    </w:pPr>
    <w:rPr>
      <w:rFonts w:asciiTheme="minorHAnsi" w:eastAsiaTheme="minorHAnsi" w:hAnsiTheme="minorHAnsi" w:cstheme="minorBidi"/>
      <w:kern w:val="2"/>
      <w:sz w:val="20"/>
      <w:szCs w:val="20"/>
      <w:lang w:val="en-ZA"/>
      <w14:ligatures w14:val="standardContextual"/>
    </w:rPr>
  </w:style>
  <w:style w:type="character" w:customStyle="1" w:styleId="KommentartextZchn">
    <w:name w:val="Kommentartext Zchn"/>
    <w:basedOn w:val="Absatz-Standardschriftart"/>
    <w:link w:val="Kommentartext"/>
    <w:uiPriority w:val="99"/>
    <w:rsid w:val="00963B40"/>
    <w:rPr>
      <w:rFonts w:asciiTheme="minorHAnsi" w:eastAsiaTheme="minorHAnsi" w:hAnsiTheme="minorHAnsi" w:cstheme="minorBidi"/>
      <w:kern w:val="2"/>
      <w:sz w:val="20"/>
      <w:szCs w:val="20"/>
      <w:lang w:val="en-Z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097605320">
      <w:bodyDiv w:val="1"/>
      <w:marLeft w:val="0"/>
      <w:marRight w:val="0"/>
      <w:marTop w:val="0"/>
      <w:marBottom w:val="0"/>
      <w:divBdr>
        <w:top w:val="none" w:sz="0" w:space="0" w:color="auto"/>
        <w:left w:val="none" w:sz="0" w:space="0" w:color="auto"/>
        <w:bottom w:val="none" w:sz="0" w:space="0" w:color="auto"/>
        <w:right w:val="none" w:sz="0" w:space="0" w:color="auto"/>
      </w:divBdr>
      <w:divsChild>
        <w:div w:id="800656517">
          <w:marLeft w:val="0"/>
          <w:marRight w:val="0"/>
          <w:marTop w:val="0"/>
          <w:marBottom w:val="0"/>
          <w:divBdr>
            <w:top w:val="none" w:sz="0" w:space="0" w:color="auto"/>
            <w:left w:val="none" w:sz="0" w:space="0" w:color="auto"/>
            <w:bottom w:val="none" w:sz="0" w:space="0" w:color="auto"/>
            <w:right w:val="none" w:sz="0" w:space="0" w:color="auto"/>
          </w:divBdr>
        </w:div>
        <w:div w:id="1655915779">
          <w:marLeft w:val="0"/>
          <w:marRight w:val="0"/>
          <w:marTop w:val="0"/>
          <w:marBottom w:val="0"/>
          <w:divBdr>
            <w:top w:val="none" w:sz="0" w:space="0" w:color="auto"/>
            <w:left w:val="none" w:sz="0" w:space="0" w:color="auto"/>
            <w:bottom w:val="none" w:sz="0" w:space="0" w:color="auto"/>
            <w:right w:val="none" w:sz="0" w:space="0" w:color="auto"/>
          </w:divBdr>
        </w:div>
        <w:div w:id="507137548">
          <w:marLeft w:val="0"/>
          <w:marRight w:val="0"/>
          <w:marTop w:val="0"/>
          <w:marBottom w:val="0"/>
          <w:divBdr>
            <w:top w:val="none" w:sz="0" w:space="0" w:color="auto"/>
            <w:left w:val="none" w:sz="0" w:space="0" w:color="auto"/>
            <w:bottom w:val="none" w:sz="0" w:space="0" w:color="auto"/>
            <w:right w:val="none" w:sz="0" w:space="0" w:color="auto"/>
          </w:divBdr>
        </w:div>
        <w:div w:id="1184318504">
          <w:marLeft w:val="0"/>
          <w:marRight w:val="0"/>
          <w:marTop w:val="0"/>
          <w:marBottom w:val="0"/>
          <w:divBdr>
            <w:top w:val="none" w:sz="0" w:space="0" w:color="auto"/>
            <w:left w:val="none" w:sz="0" w:space="0" w:color="auto"/>
            <w:bottom w:val="none" w:sz="0" w:space="0" w:color="auto"/>
            <w:right w:val="none" w:sz="0" w:space="0" w:color="auto"/>
          </w:divBdr>
        </w:div>
        <w:div w:id="1361320148">
          <w:marLeft w:val="0"/>
          <w:marRight w:val="0"/>
          <w:marTop w:val="0"/>
          <w:marBottom w:val="0"/>
          <w:divBdr>
            <w:top w:val="none" w:sz="0" w:space="0" w:color="auto"/>
            <w:left w:val="none" w:sz="0" w:space="0" w:color="auto"/>
            <w:bottom w:val="none" w:sz="0" w:space="0" w:color="auto"/>
            <w:right w:val="none" w:sz="0" w:space="0" w:color="auto"/>
          </w:divBdr>
        </w:div>
        <w:div w:id="252590022">
          <w:marLeft w:val="0"/>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40547545">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797290880">
      <w:bodyDiv w:val="1"/>
      <w:marLeft w:val="0"/>
      <w:marRight w:val="0"/>
      <w:marTop w:val="0"/>
      <w:marBottom w:val="0"/>
      <w:divBdr>
        <w:top w:val="none" w:sz="0" w:space="0" w:color="auto"/>
        <w:left w:val="none" w:sz="0" w:space="0" w:color="auto"/>
        <w:bottom w:val="none" w:sz="0" w:space="0" w:color="auto"/>
        <w:right w:val="none" w:sz="0" w:space="0" w:color="auto"/>
      </w:divBdr>
    </w:div>
    <w:div w:id="2046755785">
      <w:bodyDiv w:val="1"/>
      <w:marLeft w:val="0"/>
      <w:marRight w:val="0"/>
      <w:marTop w:val="0"/>
      <w:marBottom w:val="0"/>
      <w:divBdr>
        <w:top w:val="none" w:sz="0" w:space="0" w:color="auto"/>
        <w:left w:val="none" w:sz="0" w:space="0" w:color="auto"/>
        <w:bottom w:val="none" w:sz="0" w:space="0" w:color="auto"/>
        <w:right w:val="none" w:sz="0" w:space="0" w:color="auto"/>
      </w:divBdr>
      <w:divsChild>
        <w:div w:id="953630150">
          <w:marLeft w:val="0"/>
          <w:marRight w:val="0"/>
          <w:marTop w:val="0"/>
          <w:marBottom w:val="0"/>
          <w:divBdr>
            <w:top w:val="none" w:sz="0" w:space="0" w:color="auto"/>
            <w:left w:val="none" w:sz="0" w:space="0" w:color="auto"/>
            <w:bottom w:val="none" w:sz="0" w:space="0" w:color="auto"/>
            <w:right w:val="none" w:sz="0" w:space="0" w:color="auto"/>
          </w:divBdr>
        </w:div>
        <w:div w:id="1766807486">
          <w:marLeft w:val="0"/>
          <w:marRight w:val="0"/>
          <w:marTop w:val="0"/>
          <w:marBottom w:val="0"/>
          <w:divBdr>
            <w:top w:val="none" w:sz="0" w:space="0" w:color="auto"/>
            <w:left w:val="none" w:sz="0" w:space="0" w:color="auto"/>
            <w:bottom w:val="none" w:sz="0" w:space="0" w:color="auto"/>
            <w:right w:val="none" w:sz="0" w:space="0" w:color="auto"/>
          </w:divBdr>
        </w:div>
        <w:div w:id="589507141">
          <w:marLeft w:val="0"/>
          <w:marRight w:val="0"/>
          <w:marTop w:val="0"/>
          <w:marBottom w:val="0"/>
          <w:divBdr>
            <w:top w:val="none" w:sz="0" w:space="0" w:color="auto"/>
            <w:left w:val="none" w:sz="0" w:space="0" w:color="auto"/>
            <w:bottom w:val="none" w:sz="0" w:space="0" w:color="auto"/>
            <w:right w:val="none" w:sz="0" w:space="0" w:color="auto"/>
          </w:divBdr>
        </w:div>
        <w:div w:id="782386780">
          <w:marLeft w:val="0"/>
          <w:marRight w:val="0"/>
          <w:marTop w:val="0"/>
          <w:marBottom w:val="0"/>
          <w:divBdr>
            <w:top w:val="none" w:sz="0" w:space="0" w:color="auto"/>
            <w:left w:val="none" w:sz="0" w:space="0" w:color="auto"/>
            <w:bottom w:val="none" w:sz="0" w:space="0" w:color="auto"/>
            <w:right w:val="none" w:sz="0" w:space="0" w:color="auto"/>
          </w:divBdr>
        </w:div>
        <w:div w:id="1589652023">
          <w:marLeft w:val="0"/>
          <w:marRight w:val="0"/>
          <w:marTop w:val="0"/>
          <w:marBottom w:val="0"/>
          <w:divBdr>
            <w:top w:val="none" w:sz="0" w:space="0" w:color="auto"/>
            <w:left w:val="none" w:sz="0" w:space="0" w:color="auto"/>
            <w:bottom w:val="none" w:sz="0" w:space="0" w:color="auto"/>
            <w:right w:val="none" w:sz="0" w:space="0" w:color="auto"/>
          </w:divBdr>
        </w:div>
        <w:div w:id="110054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etherbygroup.com/"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sebastian.hinz@henkel.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nkel.com/pres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23665981-9FB6-4A53-B950-9E226B56C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A4728-05D3-4B47-94F9-527DA5F9254A}">
  <ds:schemaRefs>
    <ds:schemaRef ds:uri="http://schemas.openxmlformats.org/officeDocument/2006/bibliography"/>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9a9efa5-4ee8-4378-a507-553374a78e30"/>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4</Pages>
  <Words>823</Words>
  <Characters>5350</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6161</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Sebastian Hinz</cp:lastModifiedBy>
  <cp:revision>3</cp:revision>
  <cp:lastPrinted>2016-11-16T01:11:00Z</cp:lastPrinted>
  <dcterms:created xsi:type="dcterms:W3CDTF">2026-02-03T10:16:00Z</dcterms:created>
  <dcterms:modified xsi:type="dcterms:W3CDTF">2026-02-03T10:51:00Z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