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F93F" w14:textId="4C1FEC73" w:rsidR="005822D4" w:rsidRPr="000100FC" w:rsidRDefault="6FC61786" w:rsidP="005822D4">
      <w:pPr>
        <w:pStyle w:val="MonthDayYear"/>
        <w:rPr>
          <w:lang w:val="it-IT"/>
        </w:rPr>
      </w:pPr>
      <w:r w:rsidRPr="252108CD">
        <w:rPr>
          <w:lang w:val="it-IT"/>
        </w:rPr>
        <w:t>5</w:t>
      </w:r>
      <w:r w:rsidR="2E21721C" w:rsidRPr="252108CD">
        <w:rPr>
          <w:lang w:val="it-IT"/>
        </w:rPr>
        <w:t xml:space="preserve"> </w:t>
      </w:r>
      <w:r w:rsidR="001E3804" w:rsidRPr="252108CD">
        <w:rPr>
          <w:lang w:val="it-IT"/>
        </w:rPr>
        <w:t>febbraio</w:t>
      </w:r>
      <w:r w:rsidR="5FA9421E" w:rsidRPr="252108CD">
        <w:rPr>
          <w:lang w:val="it-IT"/>
        </w:rPr>
        <w:t xml:space="preserve"> 2026</w:t>
      </w:r>
    </w:p>
    <w:p w14:paraId="1327885A" w14:textId="77777777" w:rsidR="000100FC" w:rsidRDefault="000100FC" w:rsidP="000100FC">
      <w:pPr>
        <w:pStyle w:val="MonthDayYear"/>
        <w:jc w:val="both"/>
        <w:rPr>
          <w:lang w:val="it-IT"/>
        </w:rPr>
      </w:pPr>
    </w:p>
    <w:p w14:paraId="0314AC8C" w14:textId="6AE195C4" w:rsidR="001E3804" w:rsidRDefault="001E3804" w:rsidP="000100FC">
      <w:pPr>
        <w:pStyle w:val="MonthDayYear"/>
        <w:jc w:val="both"/>
        <w:rPr>
          <w:lang w:val="it-IT"/>
        </w:rPr>
      </w:pPr>
      <w:r w:rsidRPr="252108CD">
        <w:rPr>
          <w:lang w:val="it-IT"/>
        </w:rPr>
        <w:t>Henkel Adhesive Technologies amplia il business ne</w:t>
      </w:r>
      <w:r w:rsidR="60DB09D2" w:rsidRPr="252108CD">
        <w:rPr>
          <w:lang w:val="it-IT"/>
        </w:rPr>
        <w:t xml:space="preserve">l </w:t>
      </w:r>
      <w:r w:rsidR="45097231" w:rsidRPr="252108CD">
        <w:rPr>
          <w:lang w:val="it-IT"/>
        </w:rPr>
        <w:t>settore</w:t>
      </w:r>
      <w:r w:rsidR="60DB09D2" w:rsidRPr="252108CD">
        <w:rPr>
          <w:lang w:val="it-IT"/>
        </w:rPr>
        <w:t xml:space="preserve"> dei</w:t>
      </w:r>
      <w:r w:rsidRPr="252108CD">
        <w:rPr>
          <w:lang w:val="it-IT"/>
        </w:rPr>
        <w:t xml:space="preserve"> rivestimenti</w:t>
      </w:r>
    </w:p>
    <w:p w14:paraId="18327C52" w14:textId="6E017179" w:rsidR="001E3804" w:rsidRDefault="001E3804" w:rsidP="252108CD">
      <w:pPr>
        <w:pStyle w:val="MonthDayYear"/>
        <w:jc w:val="both"/>
        <w:rPr>
          <w:b/>
          <w:bCs/>
          <w:sz w:val="32"/>
          <w:szCs w:val="32"/>
          <w:lang w:val="it-IT"/>
        </w:rPr>
      </w:pPr>
      <w:r w:rsidRPr="252108CD">
        <w:rPr>
          <w:b/>
          <w:bCs/>
          <w:sz w:val="32"/>
          <w:szCs w:val="32"/>
          <w:lang w:val="it-IT"/>
        </w:rPr>
        <w:t xml:space="preserve">Henkel avvia l’acquisizione </w:t>
      </w:r>
      <w:r w:rsidR="61796D2B" w:rsidRPr="252108CD">
        <w:rPr>
          <w:b/>
          <w:bCs/>
          <w:sz w:val="32"/>
          <w:szCs w:val="32"/>
          <w:lang w:val="it-IT"/>
        </w:rPr>
        <w:t>di</w:t>
      </w:r>
      <w:r w:rsidRPr="252108CD">
        <w:rPr>
          <w:b/>
          <w:bCs/>
          <w:sz w:val="32"/>
          <w:szCs w:val="32"/>
          <w:lang w:val="it-IT"/>
        </w:rPr>
        <w:t xml:space="preserve"> Stahl</w:t>
      </w:r>
    </w:p>
    <w:p w14:paraId="511FDF1C" w14:textId="77777777" w:rsidR="00C65313" w:rsidRPr="00C65313" w:rsidRDefault="00C65313" w:rsidP="252108CD">
      <w:pPr>
        <w:pStyle w:val="MonthDayYear"/>
        <w:jc w:val="both"/>
        <w:rPr>
          <w:b/>
          <w:bCs/>
          <w:sz w:val="20"/>
          <w:lang w:val="it-IT"/>
        </w:rPr>
      </w:pPr>
    </w:p>
    <w:p w14:paraId="58E277A4" w14:textId="4AC0B480" w:rsidR="001E3804" w:rsidRPr="001E3804" w:rsidRDefault="3BFE7CFC" w:rsidP="001E3804">
      <w:pPr>
        <w:pStyle w:val="MonthDayYear"/>
        <w:numPr>
          <w:ilvl w:val="0"/>
          <w:numId w:val="9"/>
        </w:numPr>
        <w:jc w:val="both"/>
        <w:rPr>
          <w:lang w:val="it-IT"/>
        </w:rPr>
      </w:pPr>
      <w:r w:rsidRPr="252108CD">
        <w:rPr>
          <w:b/>
          <w:bCs/>
          <w:lang w:val="it-IT"/>
        </w:rPr>
        <w:t>Azienda</w:t>
      </w:r>
      <w:r w:rsidR="001E3804" w:rsidRPr="252108CD">
        <w:rPr>
          <w:b/>
          <w:bCs/>
          <w:lang w:val="it-IT"/>
        </w:rPr>
        <w:t xml:space="preserve"> innovativ</w:t>
      </w:r>
      <w:r w:rsidR="19FF0F71" w:rsidRPr="252108CD">
        <w:rPr>
          <w:b/>
          <w:bCs/>
          <w:lang w:val="it-IT"/>
        </w:rPr>
        <w:t>a</w:t>
      </w:r>
      <w:r w:rsidR="001E3804" w:rsidRPr="252108CD">
        <w:rPr>
          <w:b/>
          <w:bCs/>
          <w:lang w:val="it-IT"/>
        </w:rPr>
        <w:t xml:space="preserve"> nel settore dei rivestimenti specializzati ad alte prestazioni per materiali flessibili</w:t>
      </w:r>
      <w:r w:rsidR="2D7D8E91" w:rsidRPr="252108CD">
        <w:rPr>
          <w:b/>
          <w:bCs/>
          <w:lang w:val="it-IT"/>
        </w:rPr>
        <w:t xml:space="preserve"> </w:t>
      </w:r>
      <w:r w:rsidR="2D7D8E91" w:rsidRPr="252108CD">
        <w:rPr>
          <w:lang w:val="it-IT"/>
        </w:rPr>
        <w:t>destinati</w:t>
      </w:r>
      <w:r w:rsidR="001E3804" w:rsidRPr="252108CD">
        <w:rPr>
          <w:lang w:val="it-IT"/>
        </w:rPr>
        <w:t xml:space="preserve"> </w:t>
      </w:r>
      <w:r w:rsidR="48662A8D" w:rsidRPr="252108CD">
        <w:rPr>
          <w:lang w:val="it-IT"/>
        </w:rPr>
        <w:t>a</w:t>
      </w:r>
      <w:r w:rsidR="001E3804" w:rsidRPr="252108CD">
        <w:rPr>
          <w:lang w:val="it-IT"/>
        </w:rPr>
        <w:t>i mercati automotive, fashion &amp; lifestyle e packaging.</w:t>
      </w:r>
    </w:p>
    <w:p w14:paraId="0314B648" w14:textId="77777777" w:rsidR="001E3804" w:rsidRPr="001E3804" w:rsidRDefault="001E3804" w:rsidP="001E3804">
      <w:pPr>
        <w:pStyle w:val="MonthDayYear"/>
        <w:numPr>
          <w:ilvl w:val="0"/>
          <w:numId w:val="9"/>
        </w:numPr>
        <w:jc w:val="both"/>
        <w:rPr>
          <w:lang w:val="it-IT"/>
        </w:rPr>
      </w:pPr>
      <w:r w:rsidRPr="001E3804">
        <w:rPr>
          <w:b/>
          <w:bCs/>
          <w:lang w:val="it-IT"/>
        </w:rPr>
        <w:t>Portafoglio prodotti altamente complementare</w:t>
      </w:r>
      <w:r w:rsidRPr="001E3804">
        <w:rPr>
          <w:lang w:val="it-IT"/>
        </w:rPr>
        <w:t xml:space="preserve">, rivolto a diversi segmenti di clientela, molti dei quali già serviti da </w:t>
      </w:r>
      <w:proofErr w:type="spellStart"/>
      <w:r w:rsidRPr="001E3804">
        <w:rPr>
          <w:lang w:val="it-IT"/>
        </w:rPr>
        <w:t>Adhesive</w:t>
      </w:r>
      <w:proofErr w:type="spellEnd"/>
      <w:r w:rsidRPr="001E3804">
        <w:rPr>
          <w:lang w:val="it-IT"/>
        </w:rPr>
        <w:t xml:space="preserve"> Technologies.</w:t>
      </w:r>
    </w:p>
    <w:p w14:paraId="4CA1AA9E" w14:textId="22B7D22A" w:rsidR="001E3804" w:rsidRPr="001E3804" w:rsidRDefault="001E3804" w:rsidP="001E3804">
      <w:pPr>
        <w:pStyle w:val="MonthDayYear"/>
        <w:numPr>
          <w:ilvl w:val="0"/>
          <w:numId w:val="9"/>
        </w:numPr>
        <w:jc w:val="both"/>
        <w:rPr>
          <w:lang w:val="it-IT"/>
        </w:rPr>
      </w:pPr>
      <w:r w:rsidRPr="252108CD">
        <w:rPr>
          <w:b/>
          <w:bCs/>
          <w:lang w:val="it-IT"/>
        </w:rPr>
        <w:t>Forte coerenza strategica</w:t>
      </w:r>
      <w:r w:rsidRPr="252108CD">
        <w:rPr>
          <w:lang w:val="it-IT"/>
        </w:rPr>
        <w:t>, basata su solide competenze di ricerca e sviluppo</w:t>
      </w:r>
      <w:r w:rsidR="4802CD8C" w:rsidRPr="252108CD">
        <w:rPr>
          <w:lang w:val="it-IT"/>
        </w:rPr>
        <w:t xml:space="preserve">, </w:t>
      </w:r>
      <w:r w:rsidRPr="252108CD">
        <w:rPr>
          <w:lang w:val="it-IT"/>
        </w:rPr>
        <w:t>un modello di business fondato sul know-how e caratterizzato da un elevato grado di personalizzazione.</w:t>
      </w:r>
    </w:p>
    <w:p w14:paraId="711B4DA8" w14:textId="1C94E0C2" w:rsidR="001E3804" w:rsidRPr="001E3804" w:rsidRDefault="001E3804" w:rsidP="001E3804">
      <w:pPr>
        <w:pStyle w:val="MonthDayYear"/>
        <w:jc w:val="both"/>
        <w:rPr>
          <w:lang w:val="en-GB"/>
        </w:rPr>
      </w:pPr>
    </w:p>
    <w:p w14:paraId="3F7F2A35" w14:textId="4FA4E4AB" w:rsidR="001E3804" w:rsidRPr="001E3804" w:rsidRDefault="7B4232E1" w:rsidP="001E3804">
      <w:pPr>
        <w:pStyle w:val="MonthDayYear"/>
        <w:jc w:val="both"/>
        <w:rPr>
          <w:lang w:val="it-IT"/>
        </w:rPr>
      </w:pPr>
      <w:r w:rsidRPr="252108CD">
        <w:rPr>
          <w:lang w:val="it-IT"/>
        </w:rPr>
        <w:t>Düsseldorf</w:t>
      </w:r>
      <w:r w:rsidR="001E3804" w:rsidRPr="252108CD">
        <w:rPr>
          <w:lang w:val="it-IT"/>
        </w:rPr>
        <w:t xml:space="preserve"> – Henkel ha avviato l’acquisizione del gruppo olandese Stahl (“Stahl”) </w:t>
      </w:r>
      <w:r w:rsidR="4169AD07" w:rsidRPr="252108CD">
        <w:rPr>
          <w:lang w:val="it-IT"/>
        </w:rPr>
        <w:t>al costo</w:t>
      </w:r>
      <w:r w:rsidR="001E3804" w:rsidRPr="252108CD">
        <w:rPr>
          <w:lang w:val="it-IT"/>
        </w:rPr>
        <w:t xml:space="preserve"> di 2,1 miliardi di euro. L’azienda è </w:t>
      </w:r>
      <w:r w:rsidR="7B1BD4DA" w:rsidRPr="252108CD">
        <w:rPr>
          <w:lang w:val="it-IT"/>
        </w:rPr>
        <w:t>controllata</w:t>
      </w:r>
      <w:r w:rsidR="001E3804" w:rsidRPr="252108CD">
        <w:rPr>
          <w:lang w:val="it-IT"/>
        </w:rPr>
        <w:t xml:space="preserve"> in maggioranza dalla società francese di private equity Wendel SE.</w:t>
      </w:r>
    </w:p>
    <w:p w14:paraId="0C82F69E" w14:textId="3F8023F5" w:rsidR="001E3804" w:rsidRPr="001E3804" w:rsidRDefault="001E3804" w:rsidP="001E3804">
      <w:pPr>
        <w:pStyle w:val="MonthDayYear"/>
        <w:jc w:val="both"/>
        <w:rPr>
          <w:lang w:val="it-IT"/>
        </w:rPr>
      </w:pPr>
      <w:r w:rsidRPr="252108CD">
        <w:rPr>
          <w:lang w:val="it-IT"/>
        </w:rPr>
        <w:t xml:space="preserve">Stahl è un attore globale nel campo dei rivestimenti </w:t>
      </w:r>
      <w:r w:rsidR="00DD175A" w:rsidRPr="252108CD">
        <w:rPr>
          <w:lang w:val="it-IT"/>
        </w:rPr>
        <w:t>specializzati</w:t>
      </w:r>
      <w:r w:rsidRPr="252108CD">
        <w:rPr>
          <w:lang w:val="it-IT"/>
        </w:rPr>
        <w:t xml:space="preserve"> ad alte prestazioni per materiali flessibili</w:t>
      </w:r>
      <w:r w:rsidR="6C962DDB" w:rsidRPr="252108CD">
        <w:rPr>
          <w:lang w:val="it-IT"/>
        </w:rPr>
        <w:t xml:space="preserve"> che</w:t>
      </w:r>
      <w:r w:rsidRPr="252108CD">
        <w:rPr>
          <w:lang w:val="it-IT"/>
        </w:rPr>
        <w:t xml:space="preserve"> forn</w:t>
      </w:r>
      <w:r w:rsidR="6B6162B0" w:rsidRPr="252108CD">
        <w:rPr>
          <w:lang w:val="it-IT"/>
        </w:rPr>
        <w:t>isce</w:t>
      </w:r>
      <w:r w:rsidRPr="252108CD">
        <w:rPr>
          <w:lang w:val="it-IT"/>
        </w:rPr>
        <w:t xml:space="preserve"> soluzioni a marchi leader nei settori automotive, fashion &amp; lifestyle e packaging a livello mondiale. Il portafoglio comprende rivestimenti per la finitura della pelle, rivestimenti ad alte prestazioni per imballaggi in carta e applicazioni grafiche.</w:t>
      </w:r>
    </w:p>
    <w:p w14:paraId="173BCA31" w14:textId="6285E0D2" w:rsidR="001E3804" w:rsidRPr="001E3804" w:rsidRDefault="001E3804" w:rsidP="001E3804">
      <w:pPr>
        <w:pStyle w:val="MonthDayYear"/>
        <w:jc w:val="both"/>
        <w:rPr>
          <w:lang w:val="it-IT"/>
        </w:rPr>
      </w:pPr>
      <w:r w:rsidRPr="252108CD">
        <w:rPr>
          <w:lang w:val="it-IT"/>
        </w:rPr>
        <w:t xml:space="preserve">L’azienda impiega circa 1.700 dipendenti e </w:t>
      </w:r>
      <w:r w:rsidR="00AD9D0B" w:rsidRPr="252108CD">
        <w:rPr>
          <w:lang w:val="it-IT"/>
        </w:rPr>
        <w:t>h</w:t>
      </w:r>
      <w:r w:rsidRPr="252108CD">
        <w:rPr>
          <w:lang w:val="it-IT"/>
        </w:rPr>
        <w:t>a</w:t>
      </w:r>
      <w:r w:rsidR="00AD9D0B" w:rsidRPr="252108CD">
        <w:rPr>
          <w:lang w:val="it-IT"/>
        </w:rPr>
        <w:t xml:space="preserve"> registrato un fatturato di</w:t>
      </w:r>
      <w:r w:rsidRPr="252108CD">
        <w:rPr>
          <w:lang w:val="it-IT"/>
        </w:rPr>
        <w:t xml:space="preserve"> circa 725 milioni di euro nell’anno fiscale 2025, con una presenza equilibrata</w:t>
      </w:r>
      <w:r w:rsidR="41C080A9" w:rsidRPr="252108CD">
        <w:rPr>
          <w:lang w:val="it-IT"/>
        </w:rPr>
        <w:t xml:space="preserve"> nelle varie regioni geografiche</w:t>
      </w:r>
      <w:r w:rsidRPr="252108CD">
        <w:rPr>
          <w:lang w:val="it-IT"/>
        </w:rPr>
        <w:t>.</w:t>
      </w:r>
    </w:p>
    <w:p w14:paraId="03125115" w14:textId="77777777" w:rsidR="001E3804" w:rsidRPr="00DD175A" w:rsidRDefault="001E3804" w:rsidP="001E3804">
      <w:pPr>
        <w:pStyle w:val="MonthDayYear"/>
        <w:jc w:val="both"/>
        <w:rPr>
          <w:lang w:val="it-IT"/>
        </w:rPr>
      </w:pPr>
    </w:p>
    <w:p w14:paraId="0451403E" w14:textId="214DB0E9" w:rsidR="001E3804" w:rsidRPr="001E3804" w:rsidRDefault="001E3804" w:rsidP="001E3804">
      <w:pPr>
        <w:pStyle w:val="MonthDayYear"/>
        <w:jc w:val="left"/>
        <w:rPr>
          <w:b/>
          <w:bCs/>
          <w:lang w:val="it-IT"/>
        </w:rPr>
      </w:pPr>
      <w:r w:rsidRPr="001E3804">
        <w:rPr>
          <w:b/>
          <w:bCs/>
          <w:lang w:val="it-IT"/>
        </w:rPr>
        <w:t>Dichiarazioni del management</w:t>
      </w:r>
    </w:p>
    <w:p w14:paraId="1B48BE99" w14:textId="77777777" w:rsidR="00DD175A" w:rsidRDefault="001E3804" w:rsidP="001E3804">
      <w:pPr>
        <w:pStyle w:val="MonthDayYear"/>
        <w:jc w:val="left"/>
        <w:rPr>
          <w:lang w:val="it-IT"/>
        </w:rPr>
      </w:pPr>
      <w:r w:rsidRPr="001E3804">
        <w:rPr>
          <w:b/>
          <w:bCs/>
          <w:lang w:val="it-IT"/>
        </w:rPr>
        <w:t>Carsten</w:t>
      </w:r>
      <w:r>
        <w:rPr>
          <w:b/>
          <w:bCs/>
          <w:lang w:val="it-IT"/>
        </w:rPr>
        <w:t xml:space="preserve"> </w:t>
      </w:r>
      <w:r w:rsidRPr="001E3804">
        <w:rPr>
          <w:b/>
          <w:bCs/>
          <w:lang w:val="it-IT"/>
        </w:rPr>
        <w:t>Knobel, CEO di Henkel</w:t>
      </w:r>
      <w:r w:rsidRPr="001E3804">
        <w:rPr>
          <w:lang w:val="it-IT"/>
        </w:rPr>
        <w:t>, ha dichiarato:</w:t>
      </w:r>
    </w:p>
    <w:p w14:paraId="3C1A4498" w14:textId="5BF225A4" w:rsidR="001E3804" w:rsidRPr="00DD175A" w:rsidRDefault="001E3804" w:rsidP="252108CD">
      <w:pPr>
        <w:pStyle w:val="MonthDayYear"/>
        <w:jc w:val="both"/>
        <w:rPr>
          <w:i/>
          <w:iCs/>
          <w:lang w:val="it-IT"/>
        </w:rPr>
      </w:pPr>
      <w:r w:rsidRPr="252108CD">
        <w:rPr>
          <w:i/>
          <w:iCs/>
          <w:lang w:val="it-IT"/>
        </w:rPr>
        <w:t>“Con l’acquisizione di Stahl rafforzeremo ulteriormente la nostra business unit Adhesive Technologies, in linea con la nostra agenda strategica</w:t>
      </w:r>
      <w:r w:rsidR="00DD175A" w:rsidRPr="252108CD">
        <w:rPr>
          <w:i/>
          <w:iCs/>
          <w:lang w:val="it-IT"/>
        </w:rPr>
        <w:t xml:space="preserve">. </w:t>
      </w:r>
      <w:r w:rsidRPr="252108CD">
        <w:rPr>
          <w:i/>
          <w:iCs/>
          <w:lang w:val="it-IT"/>
        </w:rPr>
        <w:t xml:space="preserve">Questa operazione ci permetterà di espanderci nella categoria dei rivestimenti speciali, con un’offerta di prodotti per i nostri mercati principali e per nuovi segmenti applicativi. </w:t>
      </w:r>
      <w:r w:rsidR="00C65313">
        <w:rPr>
          <w:i/>
          <w:iCs/>
          <w:lang w:val="it-IT"/>
        </w:rPr>
        <w:t>Abbiamo di recente annunciato anche l’</w:t>
      </w:r>
      <w:r w:rsidRPr="252108CD">
        <w:rPr>
          <w:i/>
          <w:iCs/>
          <w:lang w:val="it-IT"/>
        </w:rPr>
        <w:t xml:space="preserve">intenzione di </w:t>
      </w:r>
      <w:r w:rsidRPr="252108CD">
        <w:rPr>
          <w:i/>
          <w:iCs/>
          <w:lang w:val="it-IT"/>
        </w:rPr>
        <w:lastRenderedPageBreak/>
        <w:t xml:space="preserve">acquisire ATP </w:t>
      </w:r>
      <w:proofErr w:type="spellStart"/>
      <w:r w:rsidRPr="252108CD">
        <w:rPr>
          <w:i/>
          <w:iCs/>
          <w:lang w:val="it-IT"/>
        </w:rPr>
        <w:t>Adhesive</w:t>
      </w:r>
      <w:proofErr w:type="spellEnd"/>
      <w:r w:rsidRPr="252108CD">
        <w:rPr>
          <w:i/>
          <w:iCs/>
          <w:lang w:val="it-IT"/>
        </w:rPr>
        <w:t xml:space="preserve"> Systems</w:t>
      </w:r>
      <w:r w:rsidR="00C65313">
        <w:rPr>
          <w:i/>
          <w:iCs/>
          <w:lang w:val="it-IT"/>
        </w:rPr>
        <w:t>:</w:t>
      </w:r>
      <w:r w:rsidRPr="252108CD">
        <w:rPr>
          <w:i/>
          <w:iCs/>
          <w:lang w:val="it-IT"/>
        </w:rPr>
        <w:t xml:space="preserve"> abbiamo </w:t>
      </w:r>
      <w:r w:rsidR="00C65313">
        <w:rPr>
          <w:i/>
          <w:iCs/>
          <w:lang w:val="it-IT"/>
        </w:rPr>
        <w:t xml:space="preserve">così </w:t>
      </w:r>
      <w:r w:rsidRPr="252108CD">
        <w:rPr>
          <w:i/>
          <w:iCs/>
          <w:lang w:val="it-IT"/>
        </w:rPr>
        <w:t xml:space="preserve">avviato due importanti operazioni di M&amp;A che complessivamente aggiungono quasi un miliardo di euro </w:t>
      </w:r>
      <w:r w:rsidR="00747A06">
        <w:rPr>
          <w:i/>
          <w:iCs/>
          <w:lang w:val="it-IT"/>
        </w:rPr>
        <w:t>al nostro fatturato</w:t>
      </w:r>
      <w:r w:rsidRPr="252108CD">
        <w:rPr>
          <w:i/>
          <w:iCs/>
          <w:lang w:val="it-IT"/>
        </w:rPr>
        <w:t xml:space="preserve"> vendite, accelerando in modo significativo il potenziale di crescita del nostro business”</w:t>
      </w:r>
      <w:r w:rsidR="00747A06">
        <w:rPr>
          <w:i/>
          <w:iCs/>
          <w:lang w:val="it-IT"/>
        </w:rPr>
        <w:t>.</w:t>
      </w:r>
    </w:p>
    <w:p w14:paraId="6DCCF11F" w14:textId="77777777" w:rsidR="00DD175A" w:rsidRPr="001E3804" w:rsidRDefault="00DD175A" w:rsidP="001E3804">
      <w:pPr>
        <w:pStyle w:val="MonthDayYear"/>
        <w:jc w:val="left"/>
        <w:rPr>
          <w:lang w:val="it-IT"/>
        </w:rPr>
      </w:pPr>
    </w:p>
    <w:p w14:paraId="60B69E2B" w14:textId="2B4CDE88" w:rsidR="00DD175A" w:rsidRDefault="001E3804" w:rsidP="001E3804">
      <w:pPr>
        <w:pStyle w:val="MonthDayYear"/>
        <w:jc w:val="left"/>
        <w:rPr>
          <w:lang w:val="it-IT"/>
        </w:rPr>
      </w:pPr>
      <w:r w:rsidRPr="001E3804">
        <w:rPr>
          <w:b/>
          <w:bCs/>
          <w:lang w:val="it-IT"/>
        </w:rPr>
        <w:t xml:space="preserve">Mark Dorn, </w:t>
      </w:r>
      <w:r w:rsidRPr="001E3804">
        <w:rPr>
          <w:lang w:val="it-IT"/>
        </w:rPr>
        <w:t xml:space="preserve">Executive Vice President e responsabile della business </w:t>
      </w:r>
      <w:proofErr w:type="spellStart"/>
      <w:r w:rsidRPr="001E3804">
        <w:rPr>
          <w:lang w:val="it-IT"/>
        </w:rPr>
        <w:t>unit</w:t>
      </w:r>
      <w:proofErr w:type="spellEnd"/>
      <w:r w:rsidRPr="001E3804">
        <w:rPr>
          <w:lang w:val="it-IT"/>
        </w:rPr>
        <w:t xml:space="preserve"> </w:t>
      </w:r>
      <w:proofErr w:type="spellStart"/>
      <w:r w:rsidRPr="001E3804">
        <w:rPr>
          <w:lang w:val="it-IT"/>
        </w:rPr>
        <w:t>Adhesive</w:t>
      </w:r>
      <w:proofErr w:type="spellEnd"/>
      <w:r w:rsidR="00747A06">
        <w:rPr>
          <w:lang w:val="it-IT"/>
        </w:rPr>
        <w:t xml:space="preserve"> T</w:t>
      </w:r>
      <w:r w:rsidRPr="001E3804">
        <w:rPr>
          <w:lang w:val="it-IT"/>
        </w:rPr>
        <w:t>echnologies, ha aggiunto:</w:t>
      </w:r>
    </w:p>
    <w:p w14:paraId="56C64C4A" w14:textId="0AED7894" w:rsidR="001E3804" w:rsidRPr="001E3804" w:rsidRDefault="001E3804" w:rsidP="00747A06">
      <w:pPr>
        <w:pStyle w:val="MonthDayYear"/>
        <w:jc w:val="both"/>
        <w:rPr>
          <w:i/>
          <w:iCs/>
          <w:lang w:val="en-GB"/>
        </w:rPr>
      </w:pPr>
      <w:r w:rsidRPr="001E3804">
        <w:rPr>
          <w:i/>
          <w:iCs/>
          <w:lang w:val="it-IT"/>
        </w:rPr>
        <w:t>“Stahl opera con un modello di business asset-light, basato sul know-how e orientato ai servizi, caratterizzato da un elevato grado di personalizzazione</w:t>
      </w:r>
      <w:r w:rsidR="00631F2E">
        <w:rPr>
          <w:i/>
          <w:iCs/>
          <w:lang w:val="it-IT"/>
        </w:rPr>
        <w:t>:</w:t>
      </w:r>
      <w:r w:rsidRPr="001E3804">
        <w:rPr>
          <w:i/>
          <w:iCs/>
          <w:lang w:val="it-IT"/>
        </w:rPr>
        <w:t xml:space="preserve"> </w:t>
      </w:r>
      <w:r w:rsidR="00631F2E">
        <w:rPr>
          <w:i/>
          <w:iCs/>
          <w:lang w:val="it-IT"/>
        </w:rPr>
        <w:t>è</w:t>
      </w:r>
      <w:r w:rsidRPr="001E3804">
        <w:rPr>
          <w:i/>
          <w:iCs/>
          <w:lang w:val="it-IT"/>
        </w:rPr>
        <w:t xml:space="preserve"> un partner strategico ideale per il nostro business. L’azienda offre un portafoglio complementare rivolto a numerosi segmenti di clientela, molti dei quali già serviti da </w:t>
      </w:r>
      <w:proofErr w:type="spellStart"/>
      <w:r w:rsidRPr="001E3804">
        <w:rPr>
          <w:i/>
          <w:iCs/>
          <w:lang w:val="it-IT"/>
        </w:rPr>
        <w:t>Adhesive</w:t>
      </w:r>
      <w:proofErr w:type="spellEnd"/>
      <w:r w:rsidRPr="001E3804">
        <w:rPr>
          <w:i/>
          <w:iCs/>
          <w:lang w:val="it-IT"/>
        </w:rPr>
        <w:t xml:space="preserve"> Technologies. Inoltre, </w:t>
      </w:r>
      <w:r w:rsidR="00631F2E">
        <w:rPr>
          <w:i/>
          <w:iCs/>
          <w:lang w:val="it-IT"/>
        </w:rPr>
        <w:t>ha</w:t>
      </w:r>
      <w:r w:rsidRPr="001E3804">
        <w:rPr>
          <w:i/>
          <w:iCs/>
          <w:lang w:val="it-IT"/>
        </w:rPr>
        <w:t xml:space="preserve"> preziose competenze tecnologiche e di ricerca e sviluppo che ci consentiranno di offrire ancora più innovazione ai nostri clienti. Con la maggior parte dei ricavi derivanti da soluzioni sostenibili a base acqua, Stahl contribuirà in modo significativo al rafforzamento dei nostri impegni in materia di sostenibilità”</w:t>
      </w:r>
      <w:r w:rsidR="00FE7CBD">
        <w:rPr>
          <w:i/>
          <w:iCs/>
          <w:lang w:val="it-IT"/>
        </w:rPr>
        <w:t>.</w:t>
      </w:r>
      <w:r w:rsidRPr="001E3804">
        <w:rPr>
          <w:i/>
          <w:iCs/>
          <w:lang w:val="it-IT"/>
        </w:rPr>
        <w:t xml:space="preserve"> </w:t>
      </w:r>
    </w:p>
    <w:p w14:paraId="18B541B3" w14:textId="77777777" w:rsidR="001E3804" w:rsidRDefault="001E3804" w:rsidP="001E3804">
      <w:pPr>
        <w:pStyle w:val="MonthDayYear"/>
        <w:jc w:val="both"/>
        <w:rPr>
          <w:lang w:val="en-GB"/>
        </w:rPr>
      </w:pPr>
    </w:p>
    <w:p w14:paraId="3F5C0372" w14:textId="2DCCBD65" w:rsidR="001E3804" w:rsidRPr="001E3804" w:rsidRDefault="001E3804" w:rsidP="001E3804">
      <w:pPr>
        <w:pStyle w:val="MonthDayYear"/>
        <w:jc w:val="both"/>
        <w:rPr>
          <w:b/>
          <w:bCs/>
          <w:lang w:val="it-IT"/>
        </w:rPr>
      </w:pPr>
      <w:r w:rsidRPr="001E3804">
        <w:rPr>
          <w:b/>
          <w:bCs/>
          <w:lang w:val="it-IT"/>
        </w:rPr>
        <w:t>Condizioni dell’operazione</w:t>
      </w:r>
    </w:p>
    <w:p w14:paraId="47FCF52B" w14:textId="7C8640CF" w:rsidR="001E3804" w:rsidRDefault="001E3804" w:rsidP="001E3804">
      <w:pPr>
        <w:pStyle w:val="MonthDayYear"/>
        <w:jc w:val="both"/>
        <w:rPr>
          <w:lang w:val="it-IT"/>
        </w:rPr>
      </w:pPr>
      <w:r w:rsidRPr="001E3804">
        <w:rPr>
          <w:lang w:val="it-IT"/>
        </w:rPr>
        <w:t>La transazione resta soggetta a determinate condizioni, tra cui processi obbligatori di consultazione, approvazioni regolatorie e le consuete condizioni previste per il perfezionamento dell’operazione</w:t>
      </w:r>
      <w:r w:rsidR="00DD175A">
        <w:rPr>
          <w:lang w:val="it-IT"/>
        </w:rPr>
        <w:t>.</w:t>
      </w:r>
    </w:p>
    <w:p w14:paraId="22333830" w14:textId="77777777" w:rsidR="00DD175A" w:rsidRDefault="00DD175A" w:rsidP="001E3804">
      <w:pPr>
        <w:pStyle w:val="MonthDayYear"/>
        <w:jc w:val="both"/>
        <w:rPr>
          <w:lang w:val="it-IT"/>
        </w:rPr>
      </w:pPr>
    </w:p>
    <w:p w14:paraId="5E7613BE" w14:textId="77777777" w:rsidR="001E3804" w:rsidRDefault="001E3804" w:rsidP="000100FC">
      <w:pPr>
        <w:spacing w:line="240" w:lineRule="auto"/>
        <w:jc w:val="left"/>
        <w:rPr>
          <w:rStyle w:val="AboutandContactHeadline"/>
          <w:rFonts w:cs="Segoe UI"/>
          <w:sz w:val="17"/>
          <w:szCs w:val="17"/>
          <w:lang w:val="it-IT"/>
        </w:rPr>
      </w:pPr>
    </w:p>
    <w:p w14:paraId="0C0E81C6" w14:textId="5314C27D" w:rsidR="000100FC" w:rsidRPr="007F5909" w:rsidRDefault="000100FC" w:rsidP="000100FC">
      <w:pPr>
        <w:spacing w:line="240" w:lineRule="auto"/>
        <w:jc w:val="left"/>
        <w:rPr>
          <w:rStyle w:val="AboutandContactHeadline"/>
          <w:rFonts w:cs="Segoe UI"/>
          <w:b w:val="0"/>
          <w:bCs w:val="0"/>
          <w:sz w:val="17"/>
          <w:szCs w:val="17"/>
          <w:lang w:val="it-IT"/>
        </w:rPr>
      </w:pPr>
      <w:r w:rsidRPr="007F5909">
        <w:rPr>
          <w:rStyle w:val="AboutandContactHeadline"/>
          <w:rFonts w:cs="Segoe UI"/>
          <w:sz w:val="17"/>
          <w:szCs w:val="17"/>
          <w:lang w:val="it-IT"/>
        </w:rPr>
        <w:t xml:space="preserve">Informazioni su Henkel </w:t>
      </w:r>
    </w:p>
    <w:p w14:paraId="23954C71" w14:textId="77777777" w:rsidR="000100FC" w:rsidRPr="007F5909" w:rsidRDefault="000100FC" w:rsidP="000100FC">
      <w:pPr>
        <w:rPr>
          <w:rStyle w:val="AboutandContactBody"/>
          <w:rFonts w:cs="Segoe UI"/>
          <w:sz w:val="17"/>
          <w:szCs w:val="17"/>
          <w:lang w:val="it-IT"/>
        </w:rPr>
      </w:pPr>
    </w:p>
    <w:p w14:paraId="31A257C7" w14:textId="7CA63A94" w:rsidR="000100FC" w:rsidRPr="007F5909" w:rsidRDefault="000100FC" w:rsidP="00871293">
      <w:pPr>
        <w:rPr>
          <w:rStyle w:val="Collegamentoipertestuale"/>
          <w:rFonts w:cs="Segoe UI"/>
          <w:b/>
          <w:bCs/>
          <w:color w:val="auto"/>
          <w:sz w:val="17"/>
          <w:szCs w:val="17"/>
          <w:u w:val="none"/>
          <w:lang w:val="it-IT"/>
        </w:rPr>
      </w:pPr>
      <w:r w:rsidRPr="007F5909">
        <w:rPr>
          <w:rStyle w:val="AboutandContactBody"/>
          <w:rFonts w:cs="Segoe UI"/>
          <w:sz w:val="17"/>
          <w:szCs w:val="17"/>
          <w:lang w:val="it-IT"/>
        </w:rPr>
        <w:t xml:space="preserve">Con i suoi marchi, innovazioni e tecnologie, Henkel detiene posizioni di leadership sia nel settore industriale sia nel largo consumo. La business unit Adhesive Technologies è leader globale nel mercato degli adesivi, dei sigillanti e dei rivestimenti. Con Consumer Brands, l’azienda vanta posizioni di leadership nei segmenti della cura dei capelli, del bucato e della pulizia della casa in molti mercati e categorie in diversi Paesi del mondo. I tre marchi principali sono Loctite, Persil (Dixan in Italia) e Schwarzkopf. Nel 2024 Henkel ha registrato un fatturato complessivo di oltre 21,6 miliardi di euro, con un margine operativo depurato pari a circa 3,1 miliardi di euro. Le azioni privilegiate Henkel sono quotate presso la Borsa tedesca secondo l'indice DAX. Lo sviluppo sostenibile ha una lunga tradizione in Henkel, che ha una chiara strategia di sostenibilità con obiettivi concreti. Fondata nel 1876, Henkel impiega circa 47.000 collaboratori nel mondo – un team eterogeneo, unito da una forte cultura aziendale, valori condivisi e un purpose comune: “Pionieri nel cuore per il bene di intere generazioni”. Per maggiori informazioni, visitate il sito </w:t>
      </w:r>
      <w:hyperlink r:id="rId12" w:history="1">
        <w:r w:rsidRPr="007F5909">
          <w:rPr>
            <w:rStyle w:val="Collegamentoipertestuale"/>
            <w:rFonts w:cs="Segoe UI"/>
            <w:sz w:val="17"/>
            <w:szCs w:val="17"/>
            <w:lang w:val="it-IT"/>
          </w:rPr>
          <w:t>www.henkel.com</w:t>
        </w:r>
      </w:hyperlink>
      <w:r w:rsidRPr="007F5909">
        <w:rPr>
          <w:rStyle w:val="AboutandContactBody"/>
          <w:rFonts w:cs="Segoe UI"/>
          <w:sz w:val="17"/>
          <w:szCs w:val="17"/>
          <w:lang w:val="it-IT"/>
        </w:rPr>
        <w:t xml:space="preserve"> </w:t>
      </w:r>
    </w:p>
    <w:p w14:paraId="3C0E4722" w14:textId="77777777" w:rsidR="000100FC" w:rsidRDefault="000100FC" w:rsidP="000100FC">
      <w:pPr>
        <w:tabs>
          <w:tab w:val="left" w:pos="1080"/>
          <w:tab w:val="left" w:pos="4500"/>
        </w:tabs>
        <w:spacing w:line="264" w:lineRule="auto"/>
        <w:rPr>
          <w:rStyle w:val="AboutandContactBody"/>
          <w:rFonts w:cs="Segoe UI"/>
          <w:bCs/>
          <w:szCs w:val="18"/>
          <w:lang w:val="it-IT"/>
        </w:rPr>
      </w:pPr>
    </w:p>
    <w:p w14:paraId="1B3A545F" w14:textId="77777777" w:rsidR="003E08EA" w:rsidRDefault="003E08EA" w:rsidP="000100FC">
      <w:pPr>
        <w:tabs>
          <w:tab w:val="left" w:pos="1080"/>
          <w:tab w:val="left" w:pos="4500"/>
        </w:tabs>
        <w:spacing w:line="264" w:lineRule="auto"/>
        <w:rPr>
          <w:rStyle w:val="AboutandContactBody"/>
          <w:rFonts w:cs="Segoe UI"/>
          <w:bCs/>
          <w:szCs w:val="18"/>
          <w:lang w:val="it-IT"/>
        </w:rPr>
      </w:pPr>
    </w:p>
    <w:p w14:paraId="2CDC0454" w14:textId="40374C13" w:rsidR="003E08EA" w:rsidRDefault="003E08EA" w:rsidP="003E08EA">
      <w:pPr>
        <w:rPr>
          <w:rStyle w:val="AboutandContactBody"/>
          <w:rFonts w:cs="Segoe UI"/>
          <w:sz w:val="17"/>
          <w:szCs w:val="17"/>
          <w:lang w:val="it-IT"/>
        </w:rPr>
      </w:pPr>
      <w:proofErr w:type="spellStart"/>
      <w:r w:rsidRPr="003E08EA">
        <w:rPr>
          <w:rStyle w:val="AboutandContactBody"/>
          <w:rFonts w:cs="Segoe UI"/>
          <w:sz w:val="17"/>
          <w:szCs w:val="17"/>
          <w:lang w:val="it-IT"/>
        </w:rPr>
        <w:t>This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document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contains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referring</w:t>
      </w:r>
      <w:proofErr w:type="spellEnd"/>
      <w:r w:rsidRPr="003E08EA">
        <w:rPr>
          <w:rStyle w:val="AboutandContactBody"/>
          <w:rFonts w:cs="Segoe UI"/>
          <w:sz w:val="17"/>
          <w:szCs w:val="17"/>
          <w:lang w:val="it-IT"/>
        </w:rPr>
        <w:t xml:space="preserve"> to future business </w:t>
      </w:r>
      <w:proofErr w:type="spellStart"/>
      <w:r w:rsidRPr="003E08EA">
        <w:rPr>
          <w:rStyle w:val="AboutandContactBody"/>
          <w:rFonts w:cs="Segoe UI"/>
          <w:sz w:val="17"/>
          <w:szCs w:val="17"/>
          <w:lang w:val="it-IT"/>
        </w:rPr>
        <w:t>development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performance and </w:t>
      </w:r>
      <w:proofErr w:type="spellStart"/>
      <w:r w:rsidRPr="003E08EA">
        <w:rPr>
          <w:rStyle w:val="AboutandContactBody"/>
          <w:rFonts w:cs="Segoe UI"/>
          <w:sz w:val="17"/>
          <w:szCs w:val="17"/>
          <w:lang w:val="it-IT"/>
        </w:rPr>
        <w:t>other</w:t>
      </w:r>
      <w:proofErr w:type="spellEnd"/>
      <w:r w:rsidRPr="003E08EA">
        <w:rPr>
          <w:rStyle w:val="AboutandContactBody"/>
          <w:rFonts w:cs="Segoe UI"/>
          <w:sz w:val="17"/>
          <w:szCs w:val="17"/>
          <w:lang w:val="it-IT"/>
        </w:rPr>
        <w:t xml:space="preserve"> events or </w:t>
      </w:r>
      <w:proofErr w:type="spellStart"/>
      <w:r w:rsidRPr="003E08EA">
        <w:rPr>
          <w:rStyle w:val="AboutandContactBody"/>
          <w:rFonts w:cs="Segoe UI"/>
          <w:sz w:val="17"/>
          <w:szCs w:val="17"/>
          <w:lang w:val="it-IT"/>
        </w:rPr>
        <w:t>developments</w:t>
      </w:r>
      <w:proofErr w:type="spellEnd"/>
      <w:r w:rsidRPr="003E08EA">
        <w:rPr>
          <w:rStyle w:val="AboutandContactBody"/>
          <w:rFonts w:cs="Segoe UI"/>
          <w:sz w:val="17"/>
          <w:szCs w:val="17"/>
          <w:lang w:val="it-IT"/>
        </w:rPr>
        <w:t xml:space="preserve"> of future</w:t>
      </w:r>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relevance</w:t>
      </w:r>
      <w:proofErr w:type="spellEnd"/>
      <w:r w:rsidRPr="003E08EA">
        <w:rPr>
          <w:rStyle w:val="AboutandContactBody"/>
          <w:rFonts w:cs="Segoe UI"/>
          <w:sz w:val="17"/>
          <w:szCs w:val="17"/>
          <w:lang w:val="it-IT"/>
        </w:rPr>
        <w:t xml:space="preserve"> for Henkel </w:t>
      </w:r>
      <w:proofErr w:type="spellStart"/>
      <w:r w:rsidRPr="003E08EA">
        <w:rPr>
          <w:rStyle w:val="AboutandContactBody"/>
          <w:rFonts w:cs="Segoe UI"/>
          <w:sz w:val="17"/>
          <w:szCs w:val="17"/>
          <w:lang w:val="it-IT"/>
        </w:rPr>
        <w:t>that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may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constitute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forward-looking</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with </w:t>
      </w:r>
      <w:proofErr w:type="spellStart"/>
      <w:r w:rsidRPr="003E08EA">
        <w:rPr>
          <w:rStyle w:val="AboutandContactBody"/>
          <w:rFonts w:cs="Segoe UI"/>
          <w:sz w:val="17"/>
          <w:szCs w:val="17"/>
          <w:lang w:val="it-IT"/>
        </w:rPr>
        <w:t>respect</w:t>
      </w:r>
      <w:proofErr w:type="spellEnd"/>
      <w:r w:rsidRPr="003E08EA">
        <w:rPr>
          <w:rStyle w:val="AboutandContactBody"/>
          <w:rFonts w:cs="Segoe UI"/>
          <w:sz w:val="17"/>
          <w:szCs w:val="17"/>
          <w:lang w:val="it-IT"/>
        </w:rPr>
        <w:t xml:space="preserve"> to the future are </w:t>
      </w:r>
      <w:proofErr w:type="spellStart"/>
      <w:r w:rsidRPr="003E08EA">
        <w:rPr>
          <w:rStyle w:val="AboutandContactBody"/>
          <w:rFonts w:cs="Segoe UI"/>
          <w:sz w:val="17"/>
          <w:szCs w:val="17"/>
          <w:lang w:val="it-IT"/>
        </w:rPr>
        <w:t>characterized</w:t>
      </w:r>
      <w:proofErr w:type="spellEnd"/>
      <w:r w:rsidRPr="003E08EA">
        <w:rPr>
          <w:rStyle w:val="AboutandContactBody"/>
          <w:rFonts w:cs="Segoe UI"/>
          <w:sz w:val="17"/>
          <w:szCs w:val="17"/>
          <w:lang w:val="it-IT"/>
        </w:rPr>
        <w:t xml:space="preserve"> by the use of words</w:t>
      </w:r>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such</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expect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intend</w:t>
      </w:r>
      <w:proofErr w:type="spellEnd"/>
      <w:r w:rsidRPr="003E08EA">
        <w:rPr>
          <w:rStyle w:val="AboutandContactBody"/>
          <w:rFonts w:cs="Segoe UI"/>
          <w:sz w:val="17"/>
          <w:szCs w:val="17"/>
          <w:lang w:val="it-IT"/>
        </w:rPr>
        <w:t xml:space="preserve">, plan, anticipate, </w:t>
      </w:r>
      <w:proofErr w:type="spellStart"/>
      <w:r w:rsidRPr="003E08EA">
        <w:rPr>
          <w:rStyle w:val="AboutandContactBody"/>
          <w:rFonts w:cs="Segoe UI"/>
          <w:sz w:val="17"/>
          <w:szCs w:val="17"/>
          <w:lang w:val="it-IT"/>
        </w:rPr>
        <w:t>believe</w:t>
      </w:r>
      <w:proofErr w:type="spellEnd"/>
      <w:r w:rsidRPr="003E08EA">
        <w:rPr>
          <w:rStyle w:val="AboutandContactBody"/>
          <w:rFonts w:cs="Segoe UI"/>
          <w:sz w:val="17"/>
          <w:szCs w:val="17"/>
          <w:lang w:val="it-IT"/>
        </w:rPr>
        <w:t xml:space="preserve">, estimate, and </w:t>
      </w:r>
      <w:proofErr w:type="spellStart"/>
      <w:r w:rsidRPr="003E08EA">
        <w:rPr>
          <w:rStyle w:val="AboutandContactBody"/>
          <w:rFonts w:cs="Segoe UI"/>
          <w:sz w:val="17"/>
          <w:szCs w:val="17"/>
          <w:lang w:val="it-IT"/>
        </w:rPr>
        <w:t>similar</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terms</w:t>
      </w:r>
      <w:proofErr w:type="spellEnd"/>
      <w:r w:rsidRPr="003E08EA">
        <w:rPr>
          <w:rStyle w:val="AboutandContactBody"/>
          <w:rFonts w:cs="Segoe UI"/>
          <w:sz w:val="17"/>
          <w:szCs w:val="17"/>
          <w:lang w:val="it-IT"/>
        </w:rPr>
        <w:t xml:space="preserve">. </w:t>
      </w:r>
      <w:r w:rsidRPr="003E08EA">
        <w:rPr>
          <w:rStyle w:val="AboutandContactBody"/>
          <w:rFonts w:cs="Segoe UI"/>
          <w:sz w:val="17"/>
          <w:szCs w:val="17"/>
          <w:lang w:val="it-IT"/>
        </w:rPr>
        <w:lastRenderedPageBreak/>
        <w:t xml:space="preserve">Such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are </w:t>
      </w:r>
      <w:proofErr w:type="spellStart"/>
      <w:r w:rsidRPr="003E08EA">
        <w:rPr>
          <w:rStyle w:val="AboutandContactBody"/>
          <w:rFonts w:cs="Segoe UI"/>
          <w:sz w:val="17"/>
          <w:szCs w:val="17"/>
          <w:lang w:val="it-IT"/>
        </w:rPr>
        <w:t>based</w:t>
      </w:r>
      <w:proofErr w:type="spellEnd"/>
      <w:r w:rsidRPr="003E08EA">
        <w:rPr>
          <w:rStyle w:val="AboutandContactBody"/>
          <w:rFonts w:cs="Segoe UI"/>
          <w:sz w:val="17"/>
          <w:szCs w:val="17"/>
          <w:lang w:val="it-IT"/>
        </w:rPr>
        <w:t xml:space="preserve"> on </w:t>
      </w:r>
      <w:proofErr w:type="spellStart"/>
      <w:r w:rsidRPr="003E08EA">
        <w:rPr>
          <w:rStyle w:val="AboutandContactBody"/>
          <w:rFonts w:cs="Segoe UI"/>
          <w:sz w:val="17"/>
          <w:szCs w:val="17"/>
          <w:lang w:val="it-IT"/>
        </w:rPr>
        <w:t>current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estimates</w:t>
      </w:r>
      <w:proofErr w:type="spellEnd"/>
      <w:r w:rsidRPr="003E08EA">
        <w:rPr>
          <w:rStyle w:val="AboutandContactBody"/>
          <w:rFonts w:cs="Segoe UI"/>
          <w:sz w:val="17"/>
          <w:szCs w:val="17"/>
          <w:lang w:val="it-IT"/>
        </w:rPr>
        <w:t xml:space="preserve"> and </w:t>
      </w:r>
      <w:proofErr w:type="spellStart"/>
      <w:r w:rsidRPr="003E08EA">
        <w:rPr>
          <w:rStyle w:val="AboutandContactBody"/>
          <w:rFonts w:cs="Segoe UI"/>
          <w:sz w:val="17"/>
          <w:szCs w:val="17"/>
          <w:lang w:val="it-IT"/>
        </w:rPr>
        <w:t>assumptions</w:t>
      </w:r>
      <w:proofErr w:type="spellEnd"/>
      <w:r w:rsidR="00D84372">
        <w:rPr>
          <w:rStyle w:val="AboutandContactBody"/>
          <w:rFonts w:cs="Segoe UI"/>
          <w:sz w:val="17"/>
          <w:szCs w:val="17"/>
          <w:lang w:val="it-IT"/>
        </w:rPr>
        <w:t xml:space="preserve"> </w:t>
      </w:r>
      <w:r w:rsidRPr="003E08EA">
        <w:rPr>
          <w:rStyle w:val="AboutandContactBody"/>
          <w:rFonts w:cs="Segoe UI"/>
          <w:sz w:val="17"/>
          <w:szCs w:val="17"/>
          <w:lang w:val="it-IT"/>
        </w:rPr>
        <w:t xml:space="preserve">made by the corporate management of Henkel AG &amp; Co. </w:t>
      </w:r>
      <w:proofErr w:type="spellStart"/>
      <w:r w:rsidRPr="003E08EA">
        <w:rPr>
          <w:rStyle w:val="AboutandContactBody"/>
          <w:rFonts w:cs="Segoe UI"/>
          <w:sz w:val="17"/>
          <w:szCs w:val="17"/>
          <w:lang w:val="it-IT"/>
        </w:rPr>
        <w:t>KGaA</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These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are </w:t>
      </w:r>
      <w:proofErr w:type="spellStart"/>
      <w:r w:rsidRPr="003E08EA">
        <w:rPr>
          <w:rStyle w:val="AboutandContactBody"/>
          <w:rFonts w:cs="Segoe UI"/>
          <w:sz w:val="17"/>
          <w:szCs w:val="17"/>
          <w:lang w:val="it-IT"/>
        </w:rPr>
        <w:t>not</w:t>
      </w:r>
      <w:proofErr w:type="spellEnd"/>
      <w:r w:rsidRPr="003E08EA">
        <w:rPr>
          <w:rStyle w:val="AboutandContactBody"/>
          <w:rFonts w:cs="Segoe UI"/>
          <w:sz w:val="17"/>
          <w:szCs w:val="17"/>
          <w:lang w:val="it-IT"/>
        </w:rPr>
        <w:t xml:space="preserve"> to be </w:t>
      </w:r>
      <w:proofErr w:type="spellStart"/>
      <w:r w:rsidRPr="003E08EA">
        <w:rPr>
          <w:rStyle w:val="AboutandContactBody"/>
          <w:rFonts w:cs="Segoe UI"/>
          <w:sz w:val="17"/>
          <w:szCs w:val="17"/>
          <w:lang w:val="it-IT"/>
        </w:rPr>
        <w:t>understood</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as</w:t>
      </w:r>
      <w:proofErr w:type="spellEnd"/>
      <w:r w:rsidRPr="003E08EA">
        <w:rPr>
          <w:rStyle w:val="AboutandContactBody"/>
          <w:rFonts w:cs="Segoe UI"/>
          <w:sz w:val="17"/>
          <w:szCs w:val="17"/>
          <w:lang w:val="it-IT"/>
        </w:rPr>
        <w:t xml:space="preserve"> in </w:t>
      </w:r>
      <w:proofErr w:type="spellStart"/>
      <w:r w:rsidRPr="003E08EA">
        <w:rPr>
          <w:rStyle w:val="AboutandContactBody"/>
          <w:rFonts w:cs="Segoe UI"/>
          <w:sz w:val="17"/>
          <w:szCs w:val="17"/>
          <w:lang w:val="it-IT"/>
        </w:rPr>
        <w:t>any</w:t>
      </w:r>
      <w:proofErr w:type="spellEnd"/>
      <w:r w:rsidRPr="003E08EA">
        <w:rPr>
          <w:rStyle w:val="AboutandContactBody"/>
          <w:rFonts w:cs="Segoe UI"/>
          <w:sz w:val="17"/>
          <w:szCs w:val="17"/>
          <w:lang w:val="it-IT"/>
        </w:rPr>
        <w:t xml:space="preserve"> way </w:t>
      </w:r>
      <w:proofErr w:type="spellStart"/>
      <w:r w:rsidRPr="003E08EA">
        <w:rPr>
          <w:rStyle w:val="AboutandContactBody"/>
          <w:rFonts w:cs="Segoe UI"/>
          <w:sz w:val="17"/>
          <w:szCs w:val="17"/>
          <w:lang w:val="it-IT"/>
        </w:rPr>
        <w:t>guaranteeing</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that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those</w:t>
      </w:r>
      <w:proofErr w:type="spellEnd"/>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expectations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will</w:t>
      </w:r>
      <w:proofErr w:type="spellEnd"/>
      <w:r w:rsidRPr="003E08EA">
        <w:rPr>
          <w:rStyle w:val="AboutandContactBody"/>
          <w:rFonts w:cs="Segoe UI"/>
          <w:sz w:val="17"/>
          <w:szCs w:val="17"/>
          <w:lang w:val="it-IT"/>
        </w:rPr>
        <w:t xml:space="preserve"> turn out to be accurate. Future performance and </w:t>
      </w:r>
      <w:proofErr w:type="spellStart"/>
      <w:r w:rsidRPr="003E08EA">
        <w:rPr>
          <w:rStyle w:val="AboutandContactBody"/>
          <w:rFonts w:cs="Segoe UI"/>
          <w:sz w:val="17"/>
          <w:szCs w:val="17"/>
          <w:lang w:val="it-IT"/>
        </w:rPr>
        <w:t>results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actually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achieved</w:t>
      </w:r>
      <w:proofErr w:type="spellEnd"/>
      <w:r w:rsidRPr="003E08EA">
        <w:rPr>
          <w:rStyle w:val="AboutandContactBody"/>
          <w:rFonts w:cs="Segoe UI"/>
          <w:sz w:val="17"/>
          <w:szCs w:val="17"/>
          <w:lang w:val="it-IT"/>
        </w:rPr>
        <w:t xml:space="preserve"> by Henkel AG &amp; Co. </w:t>
      </w:r>
      <w:proofErr w:type="spellStart"/>
      <w:r w:rsidRPr="003E08EA">
        <w:rPr>
          <w:rStyle w:val="AboutandContactBody"/>
          <w:rFonts w:cs="Segoe UI"/>
          <w:sz w:val="17"/>
          <w:szCs w:val="17"/>
          <w:lang w:val="it-IT"/>
        </w:rPr>
        <w:t>KGaA</w:t>
      </w:r>
      <w:proofErr w:type="spellEnd"/>
      <w:r w:rsidRPr="003E08EA">
        <w:rPr>
          <w:rStyle w:val="AboutandContactBody"/>
          <w:rFonts w:cs="Segoe UI"/>
          <w:sz w:val="17"/>
          <w:szCs w:val="17"/>
          <w:lang w:val="it-IT"/>
        </w:rPr>
        <w:t xml:space="preserve"> and </w:t>
      </w:r>
      <w:proofErr w:type="spellStart"/>
      <w:r w:rsidRPr="003E08EA">
        <w:rPr>
          <w:rStyle w:val="AboutandContactBody"/>
          <w:rFonts w:cs="Segoe UI"/>
          <w:sz w:val="17"/>
          <w:szCs w:val="17"/>
          <w:lang w:val="it-IT"/>
        </w:rPr>
        <w:t>its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affiliated</w:t>
      </w:r>
      <w:proofErr w:type="spellEnd"/>
      <w:r w:rsidRPr="003E08EA">
        <w:rPr>
          <w:rStyle w:val="AboutandContactBody"/>
          <w:rFonts w:cs="Segoe UI"/>
          <w:sz w:val="17"/>
          <w:szCs w:val="17"/>
          <w:lang w:val="it-IT"/>
        </w:rPr>
        <w:t xml:space="preserve"> companies</w:t>
      </w:r>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depend</w:t>
      </w:r>
      <w:proofErr w:type="spellEnd"/>
      <w:r w:rsidRPr="003E08EA">
        <w:rPr>
          <w:rStyle w:val="AboutandContactBody"/>
          <w:rFonts w:cs="Segoe UI"/>
          <w:sz w:val="17"/>
          <w:szCs w:val="17"/>
          <w:lang w:val="it-IT"/>
        </w:rPr>
        <w:t xml:space="preserve"> on a </w:t>
      </w:r>
      <w:proofErr w:type="spellStart"/>
      <w:r w:rsidRPr="003E08EA">
        <w:rPr>
          <w:rStyle w:val="AboutandContactBody"/>
          <w:rFonts w:cs="Segoe UI"/>
          <w:sz w:val="17"/>
          <w:szCs w:val="17"/>
          <w:lang w:val="it-IT"/>
        </w:rPr>
        <w:t>number</w:t>
      </w:r>
      <w:proofErr w:type="spellEnd"/>
      <w:r w:rsidRPr="003E08EA">
        <w:rPr>
          <w:rStyle w:val="AboutandContactBody"/>
          <w:rFonts w:cs="Segoe UI"/>
          <w:sz w:val="17"/>
          <w:szCs w:val="17"/>
          <w:lang w:val="it-IT"/>
        </w:rPr>
        <w:t xml:space="preserve"> of risks and </w:t>
      </w:r>
      <w:proofErr w:type="spellStart"/>
      <w:r w:rsidRPr="003E08EA">
        <w:rPr>
          <w:rStyle w:val="AboutandContactBody"/>
          <w:rFonts w:cs="Segoe UI"/>
          <w:sz w:val="17"/>
          <w:szCs w:val="17"/>
          <w:lang w:val="it-IT"/>
        </w:rPr>
        <w:t>uncertainties</w:t>
      </w:r>
      <w:proofErr w:type="spellEnd"/>
      <w:r w:rsidRPr="003E08EA">
        <w:rPr>
          <w:rStyle w:val="AboutandContactBody"/>
          <w:rFonts w:cs="Segoe UI"/>
          <w:sz w:val="17"/>
          <w:szCs w:val="17"/>
          <w:lang w:val="it-IT"/>
        </w:rPr>
        <w:t xml:space="preserve"> and </w:t>
      </w:r>
      <w:proofErr w:type="spellStart"/>
      <w:r w:rsidRPr="003E08EA">
        <w:rPr>
          <w:rStyle w:val="AboutandContactBody"/>
          <w:rFonts w:cs="Segoe UI"/>
          <w:sz w:val="17"/>
          <w:szCs w:val="17"/>
          <w:lang w:val="it-IT"/>
        </w:rPr>
        <w:t>may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therefore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differ</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materially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both</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positively</w:t>
      </w:r>
      <w:proofErr w:type="spellEnd"/>
      <w:r w:rsidRPr="003E08EA">
        <w:rPr>
          <w:rStyle w:val="AboutandContactBody"/>
          <w:rFonts w:cs="Segoe UI"/>
          <w:sz w:val="17"/>
          <w:szCs w:val="17"/>
          <w:lang w:val="it-IT"/>
        </w:rPr>
        <w:t xml:space="preserve"> and </w:t>
      </w:r>
      <w:proofErr w:type="spellStart"/>
      <w:r w:rsidRPr="003E08EA">
        <w:rPr>
          <w:rStyle w:val="AboutandContactBody"/>
          <w:rFonts w:cs="Segoe UI"/>
          <w:sz w:val="17"/>
          <w:szCs w:val="17"/>
          <w:lang w:val="it-IT"/>
        </w:rPr>
        <w:t>negatively</w:t>
      </w:r>
      <w:proofErr w:type="spellEnd"/>
      <w:r w:rsidRPr="003E08EA">
        <w:rPr>
          <w:rStyle w:val="AboutandContactBody"/>
          <w:rFonts w:cs="Segoe UI"/>
          <w:sz w:val="17"/>
          <w:szCs w:val="17"/>
          <w:lang w:val="it-IT"/>
        </w:rPr>
        <w:t xml:space="preserve">) from the </w:t>
      </w:r>
      <w:proofErr w:type="spellStart"/>
      <w:r w:rsidRPr="003E08EA">
        <w:rPr>
          <w:rStyle w:val="AboutandContactBody"/>
          <w:rFonts w:cs="Segoe UI"/>
          <w:sz w:val="17"/>
          <w:szCs w:val="17"/>
          <w:lang w:val="it-IT"/>
        </w:rPr>
        <w:t>forward-looking</w:t>
      </w:r>
      <w:proofErr w:type="spellEnd"/>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Many of </w:t>
      </w:r>
      <w:proofErr w:type="spellStart"/>
      <w:r w:rsidRPr="003E08EA">
        <w:rPr>
          <w:rStyle w:val="AboutandContactBody"/>
          <w:rFonts w:cs="Segoe UI"/>
          <w:sz w:val="17"/>
          <w:szCs w:val="17"/>
          <w:lang w:val="it-IT"/>
        </w:rPr>
        <w:t>these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factors</w:t>
      </w:r>
      <w:proofErr w:type="spellEnd"/>
      <w:r w:rsidRPr="003E08EA">
        <w:rPr>
          <w:rStyle w:val="AboutandContactBody"/>
          <w:rFonts w:cs="Segoe UI"/>
          <w:sz w:val="17"/>
          <w:szCs w:val="17"/>
          <w:lang w:val="it-IT"/>
        </w:rPr>
        <w:t xml:space="preserve"> are </w:t>
      </w:r>
      <w:proofErr w:type="spellStart"/>
      <w:r w:rsidRPr="003E08EA">
        <w:rPr>
          <w:rStyle w:val="AboutandContactBody"/>
          <w:rFonts w:cs="Segoe UI"/>
          <w:sz w:val="17"/>
          <w:szCs w:val="17"/>
          <w:lang w:val="it-IT"/>
        </w:rPr>
        <w:t>outside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Henkel’s</w:t>
      </w:r>
      <w:proofErr w:type="spellEnd"/>
      <w:r w:rsidRPr="003E08EA">
        <w:rPr>
          <w:rStyle w:val="AboutandContactBody"/>
          <w:rFonts w:cs="Segoe UI"/>
          <w:sz w:val="17"/>
          <w:szCs w:val="17"/>
          <w:lang w:val="it-IT"/>
        </w:rPr>
        <w:t xml:space="preserve"> control and </w:t>
      </w:r>
      <w:proofErr w:type="spellStart"/>
      <w:r w:rsidRPr="003E08EA">
        <w:rPr>
          <w:rStyle w:val="AboutandContactBody"/>
          <w:rFonts w:cs="Segoe UI"/>
          <w:sz w:val="17"/>
          <w:szCs w:val="17"/>
          <w:lang w:val="it-IT"/>
        </w:rPr>
        <w:t>cannot</w:t>
      </w:r>
      <w:proofErr w:type="spellEnd"/>
      <w:r w:rsidRPr="003E08EA">
        <w:rPr>
          <w:rStyle w:val="AboutandContactBody"/>
          <w:rFonts w:cs="Segoe UI"/>
          <w:sz w:val="17"/>
          <w:szCs w:val="17"/>
          <w:lang w:val="it-IT"/>
        </w:rPr>
        <w:t xml:space="preserve"> be </w:t>
      </w:r>
      <w:proofErr w:type="spellStart"/>
      <w:r w:rsidRPr="003E08EA">
        <w:rPr>
          <w:rStyle w:val="AboutandContactBody"/>
          <w:rFonts w:cs="Segoe UI"/>
          <w:sz w:val="17"/>
          <w:szCs w:val="17"/>
          <w:lang w:val="it-IT"/>
        </w:rPr>
        <w:t>accurately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estimated</w:t>
      </w:r>
      <w:proofErr w:type="spellEnd"/>
      <w:r w:rsidRPr="003E08EA">
        <w:rPr>
          <w:rStyle w:val="AboutandContactBody"/>
          <w:rFonts w:cs="Segoe UI"/>
          <w:sz w:val="17"/>
          <w:szCs w:val="17"/>
          <w:lang w:val="it-IT"/>
        </w:rPr>
        <w:t xml:space="preserve"> in </w:t>
      </w:r>
      <w:proofErr w:type="spellStart"/>
      <w:r w:rsidRPr="003E08EA">
        <w:rPr>
          <w:rStyle w:val="AboutandContactBody"/>
          <w:rFonts w:cs="Segoe UI"/>
          <w:sz w:val="17"/>
          <w:szCs w:val="17"/>
          <w:lang w:val="it-IT"/>
        </w:rPr>
        <w:t>advance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such</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as</w:t>
      </w:r>
      <w:proofErr w:type="spellEnd"/>
      <w:r w:rsidRPr="003E08EA">
        <w:rPr>
          <w:rStyle w:val="AboutandContactBody"/>
          <w:rFonts w:cs="Segoe UI"/>
          <w:sz w:val="17"/>
          <w:szCs w:val="17"/>
          <w:lang w:val="it-IT"/>
        </w:rPr>
        <w:t xml:space="preserve"> the future </w:t>
      </w:r>
      <w:proofErr w:type="spellStart"/>
      <w:r w:rsidRPr="003E08EA">
        <w:rPr>
          <w:rStyle w:val="AboutandContactBody"/>
          <w:rFonts w:cs="Segoe UI"/>
          <w:sz w:val="17"/>
          <w:szCs w:val="17"/>
          <w:lang w:val="it-IT"/>
        </w:rPr>
        <w:t>economic</w:t>
      </w:r>
      <w:proofErr w:type="spellEnd"/>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environment</w:t>
      </w:r>
      <w:proofErr w:type="spellEnd"/>
      <w:r w:rsidRPr="003E08EA">
        <w:rPr>
          <w:rStyle w:val="AboutandContactBody"/>
          <w:rFonts w:cs="Segoe UI"/>
          <w:sz w:val="17"/>
          <w:szCs w:val="17"/>
          <w:lang w:val="it-IT"/>
        </w:rPr>
        <w:t xml:space="preserve"> and the actions of competitors and </w:t>
      </w:r>
      <w:proofErr w:type="spellStart"/>
      <w:r w:rsidRPr="003E08EA">
        <w:rPr>
          <w:rStyle w:val="AboutandContactBody"/>
          <w:rFonts w:cs="Segoe UI"/>
          <w:sz w:val="17"/>
          <w:szCs w:val="17"/>
          <w:lang w:val="it-IT"/>
        </w:rPr>
        <w:t>others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involved</w:t>
      </w:r>
      <w:proofErr w:type="spellEnd"/>
      <w:r w:rsidRPr="003E08EA">
        <w:rPr>
          <w:rStyle w:val="AboutandContactBody"/>
          <w:rFonts w:cs="Segoe UI"/>
          <w:sz w:val="17"/>
          <w:szCs w:val="17"/>
          <w:lang w:val="it-IT"/>
        </w:rPr>
        <w:t xml:space="preserve"> in the marketplace. Henkel </w:t>
      </w:r>
      <w:proofErr w:type="spellStart"/>
      <w:r w:rsidRPr="003E08EA">
        <w:rPr>
          <w:rStyle w:val="AboutandContactBody"/>
          <w:rFonts w:cs="Segoe UI"/>
          <w:sz w:val="17"/>
          <w:szCs w:val="17"/>
          <w:lang w:val="it-IT"/>
        </w:rPr>
        <w:t>neither</w:t>
      </w:r>
      <w:proofErr w:type="spellEnd"/>
      <w:r w:rsidRPr="003E08EA">
        <w:rPr>
          <w:rStyle w:val="AboutandContactBody"/>
          <w:rFonts w:cs="Segoe UI"/>
          <w:sz w:val="17"/>
          <w:szCs w:val="17"/>
          <w:lang w:val="it-IT"/>
        </w:rPr>
        <w:t xml:space="preserve"> plans </w:t>
      </w:r>
      <w:proofErr w:type="spellStart"/>
      <w:r w:rsidRPr="003E08EA">
        <w:rPr>
          <w:rStyle w:val="AboutandContactBody"/>
          <w:rFonts w:cs="Segoe UI"/>
          <w:sz w:val="17"/>
          <w:szCs w:val="17"/>
          <w:lang w:val="it-IT"/>
        </w:rPr>
        <w:t>nor</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undertakes</w:t>
      </w:r>
      <w:proofErr w:type="spellEnd"/>
      <w:r w:rsidRPr="003E08EA">
        <w:rPr>
          <w:rStyle w:val="AboutandContactBody"/>
          <w:rFonts w:cs="Segoe UI"/>
          <w:sz w:val="17"/>
          <w:szCs w:val="17"/>
          <w:lang w:val="it-IT"/>
        </w:rPr>
        <w:t xml:space="preserve"> to update </w:t>
      </w:r>
      <w:proofErr w:type="spellStart"/>
      <w:r w:rsidRPr="003E08EA">
        <w:rPr>
          <w:rStyle w:val="AboutandContactBody"/>
          <w:rFonts w:cs="Segoe UI"/>
          <w:sz w:val="17"/>
          <w:szCs w:val="17"/>
          <w:lang w:val="it-IT"/>
        </w:rPr>
        <w:t>forwardlooking</w:t>
      </w:r>
      <w:proofErr w:type="spellEnd"/>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w:t>
      </w:r>
    </w:p>
    <w:p w14:paraId="36820430" w14:textId="77777777" w:rsidR="00D84372" w:rsidRPr="003E08EA" w:rsidRDefault="00D84372" w:rsidP="003E08EA">
      <w:pPr>
        <w:rPr>
          <w:rStyle w:val="AboutandContactBody"/>
          <w:rFonts w:cs="Segoe UI"/>
          <w:sz w:val="17"/>
          <w:szCs w:val="17"/>
          <w:lang w:val="it-IT"/>
        </w:rPr>
      </w:pPr>
    </w:p>
    <w:p w14:paraId="27ABF30F" w14:textId="13014D4E" w:rsidR="003E08EA" w:rsidRPr="003E08EA" w:rsidRDefault="003E08EA" w:rsidP="003E08EA">
      <w:pPr>
        <w:rPr>
          <w:rStyle w:val="AboutandContactBody"/>
          <w:rFonts w:cs="Segoe UI"/>
          <w:sz w:val="17"/>
          <w:szCs w:val="17"/>
          <w:lang w:val="it-IT"/>
        </w:rPr>
      </w:pPr>
      <w:proofErr w:type="spellStart"/>
      <w:r w:rsidRPr="003E08EA">
        <w:rPr>
          <w:rStyle w:val="AboutandContactBody"/>
          <w:rFonts w:cs="Segoe UI"/>
          <w:sz w:val="17"/>
          <w:szCs w:val="17"/>
          <w:lang w:val="it-IT"/>
        </w:rPr>
        <w:t>This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document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includes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supplemental</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indicators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that</w:t>
      </w:r>
      <w:proofErr w:type="spellEnd"/>
      <w:r w:rsidRPr="003E08EA">
        <w:rPr>
          <w:rStyle w:val="AboutandContactBody"/>
          <w:rFonts w:cs="Segoe UI"/>
          <w:sz w:val="17"/>
          <w:szCs w:val="17"/>
          <w:lang w:val="it-IT"/>
        </w:rPr>
        <w:t xml:space="preserve"> are </w:t>
      </w:r>
      <w:proofErr w:type="spellStart"/>
      <w:r w:rsidRPr="003E08EA">
        <w:rPr>
          <w:rStyle w:val="AboutandContactBody"/>
          <w:rFonts w:cs="Segoe UI"/>
          <w:sz w:val="17"/>
          <w:szCs w:val="17"/>
          <w:lang w:val="it-IT"/>
        </w:rPr>
        <w:t>not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clearly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defined</w:t>
      </w:r>
      <w:proofErr w:type="spellEnd"/>
      <w:r w:rsidRPr="003E08EA">
        <w:rPr>
          <w:rStyle w:val="AboutandContactBody"/>
          <w:rFonts w:cs="Segoe UI"/>
          <w:sz w:val="17"/>
          <w:szCs w:val="17"/>
          <w:lang w:val="it-IT"/>
        </w:rPr>
        <w:t xml:space="preserve"> in the </w:t>
      </w:r>
      <w:proofErr w:type="spellStart"/>
      <w:r w:rsidRPr="003E08EA">
        <w:rPr>
          <w:rStyle w:val="AboutandContactBody"/>
          <w:rFonts w:cs="Segoe UI"/>
          <w:sz w:val="17"/>
          <w:szCs w:val="17"/>
          <w:lang w:val="it-IT"/>
        </w:rPr>
        <w:t>applicable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reporting framework and </w:t>
      </w:r>
      <w:proofErr w:type="spellStart"/>
      <w:r w:rsidRPr="003E08EA">
        <w:rPr>
          <w:rStyle w:val="AboutandContactBody"/>
          <w:rFonts w:cs="Segoe UI"/>
          <w:sz w:val="17"/>
          <w:szCs w:val="17"/>
          <w:lang w:val="it-IT"/>
        </w:rPr>
        <w:t>that</w:t>
      </w:r>
      <w:proofErr w:type="spellEnd"/>
      <w:r w:rsidRPr="003E08EA">
        <w:rPr>
          <w:rStyle w:val="AboutandContactBody"/>
          <w:rFonts w:cs="Segoe UI"/>
          <w:sz w:val="17"/>
          <w:szCs w:val="17"/>
          <w:lang w:val="it-IT"/>
        </w:rPr>
        <w:t xml:space="preserve"> are</w:t>
      </w:r>
      <w:r w:rsidR="00D84372">
        <w:rPr>
          <w:rStyle w:val="AboutandContactBody"/>
          <w:rFonts w:cs="Segoe UI"/>
          <w:sz w:val="17"/>
          <w:szCs w:val="17"/>
          <w:lang w:val="it-IT"/>
        </w:rPr>
        <w:t xml:space="preserve"> </w:t>
      </w:r>
      <w:r w:rsidRPr="003E08EA">
        <w:rPr>
          <w:rStyle w:val="AboutandContactBody"/>
          <w:rFonts w:cs="Segoe UI"/>
          <w:sz w:val="17"/>
          <w:szCs w:val="17"/>
          <w:lang w:val="it-IT"/>
        </w:rPr>
        <w:t xml:space="preserve">or </w:t>
      </w:r>
      <w:proofErr w:type="spellStart"/>
      <w:r w:rsidRPr="003E08EA">
        <w:rPr>
          <w:rStyle w:val="AboutandContactBody"/>
          <w:rFonts w:cs="Segoe UI"/>
          <w:sz w:val="17"/>
          <w:szCs w:val="17"/>
          <w:lang w:val="it-IT"/>
        </w:rPr>
        <w:t>may</w:t>
      </w:r>
      <w:proofErr w:type="spellEnd"/>
      <w:r w:rsidRPr="003E08EA">
        <w:rPr>
          <w:rStyle w:val="AboutandContactBody"/>
          <w:rFonts w:cs="Segoe UI"/>
          <w:sz w:val="17"/>
          <w:szCs w:val="17"/>
          <w:lang w:val="it-IT"/>
        </w:rPr>
        <w:t xml:space="preserve"> be alternative performance </w:t>
      </w:r>
      <w:proofErr w:type="spellStart"/>
      <w:r w:rsidRPr="003E08EA">
        <w:rPr>
          <w:rStyle w:val="AboutandContactBody"/>
          <w:rFonts w:cs="Segoe UI"/>
          <w:sz w:val="17"/>
          <w:szCs w:val="17"/>
          <w:lang w:val="it-IT"/>
        </w:rPr>
        <w:t>measures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These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supplemental</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indicators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should</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not</w:t>
      </w:r>
      <w:proofErr w:type="spellEnd"/>
      <w:r w:rsidRPr="003E08EA">
        <w:rPr>
          <w:rStyle w:val="AboutandContactBody"/>
          <w:rFonts w:cs="Segoe UI"/>
          <w:sz w:val="17"/>
          <w:szCs w:val="17"/>
          <w:lang w:val="it-IT"/>
        </w:rPr>
        <w:t xml:space="preserve"> be </w:t>
      </w:r>
      <w:proofErr w:type="spellStart"/>
      <w:r w:rsidRPr="003E08EA">
        <w:rPr>
          <w:rStyle w:val="AboutandContactBody"/>
          <w:rFonts w:cs="Segoe UI"/>
          <w:sz w:val="17"/>
          <w:szCs w:val="17"/>
          <w:lang w:val="it-IT"/>
        </w:rPr>
        <w:t>viewed</w:t>
      </w:r>
      <w:proofErr w:type="spellEnd"/>
      <w:r w:rsidRPr="003E08EA">
        <w:rPr>
          <w:rStyle w:val="AboutandContactBody"/>
          <w:rFonts w:cs="Segoe UI"/>
          <w:sz w:val="17"/>
          <w:szCs w:val="17"/>
          <w:lang w:val="it-IT"/>
        </w:rPr>
        <w:t xml:space="preserve"> in </w:t>
      </w:r>
      <w:proofErr w:type="spellStart"/>
      <w:r w:rsidRPr="003E08EA">
        <w:rPr>
          <w:rStyle w:val="AboutandContactBody"/>
          <w:rFonts w:cs="Segoe UI"/>
          <w:sz w:val="17"/>
          <w:szCs w:val="17"/>
          <w:lang w:val="it-IT"/>
        </w:rPr>
        <w:t>isolation</w:t>
      </w:r>
      <w:proofErr w:type="spellEnd"/>
      <w:r w:rsidRPr="003E08EA">
        <w:rPr>
          <w:rStyle w:val="AboutandContactBody"/>
          <w:rFonts w:cs="Segoe UI"/>
          <w:sz w:val="17"/>
          <w:szCs w:val="17"/>
          <w:lang w:val="it-IT"/>
        </w:rPr>
        <w:t xml:space="preserve"> or </w:t>
      </w:r>
      <w:proofErr w:type="spellStart"/>
      <w:r w:rsidRPr="003E08EA">
        <w:rPr>
          <w:rStyle w:val="AboutandContactBody"/>
          <w:rFonts w:cs="Segoe UI"/>
          <w:sz w:val="17"/>
          <w:szCs w:val="17"/>
          <w:lang w:val="it-IT"/>
        </w:rPr>
        <w:t>as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alternatives</w:t>
      </w:r>
      <w:proofErr w:type="spellEnd"/>
      <w:r w:rsidRPr="003E08EA">
        <w:rPr>
          <w:rStyle w:val="AboutandContactBody"/>
          <w:rFonts w:cs="Segoe UI"/>
          <w:sz w:val="17"/>
          <w:szCs w:val="17"/>
          <w:lang w:val="it-IT"/>
        </w:rPr>
        <w:t xml:space="preserve"> to</w:t>
      </w:r>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measures</w:t>
      </w:r>
      <w:proofErr w:type="spellEnd"/>
      <w:r w:rsidRPr="003E08EA">
        <w:rPr>
          <w:rStyle w:val="AboutandContactBody"/>
          <w:rFonts w:cs="Segoe UI"/>
          <w:sz w:val="17"/>
          <w:szCs w:val="17"/>
          <w:lang w:val="it-IT"/>
        </w:rPr>
        <w:t xml:space="preserve"> of </w:t>
      </w:r>
      <w:proofErr w:type="spellStart"/>
      <w:r w:rsidRPr="003E08EA">
        <w:rPr>
          <w:rStyle w:val="AboutandContactBody"/>
          <w:rFonts w:cs="Segoe UI"/>
          <w:sz w:val="17"/>
          <w:szCs w:val="17"/>
          <w:lang w:val="it-IT"/>
        </w:rPr>
        <w:t>Henkel’s</w:t>
      </w:r>
      <w:proofErr w:type="spellEnd"/>
      <w:r w:rsidRPr="003E08EA">
        <w:rPr>
          <w:rStyle w:val="AboutandContactBody"/>
          <w:rFonts w:cs="Segoe UI"/>
          <w:sz w:val="17"/>
          <w:szCs w:val="17"/>
          <w:lang w:val="it-IT"/>
        </w:rPr>
        <w:t xml:space="preserve"> net assets and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position or </w:t>
      </w:r>
      <w:proofErr w:type="spellStart"/>
      <w:r w:rsidRPr="003E08EA">
        <w:rPr>
          <w:rStyle w:val="AboutandContactBody"/>
          <w:rFonts w:cs="Segoe UI"/>
          <w:sz w:val="17"/>
          <w:szCs w:val="17"/>
          <w:lang w:val="it-IT"/>
        </w:rPr>
        <w:t>results</w:t>
      </w:r>
      <w:proofErr w:type="spellEnd"/>
      <w:r w:rsidRPr="003E08EA">
        <w:rPr>
          <w:rStyle w:val="AboutandContactBody"/>
          <w:rFonts w:cs="Segoe UI"/>
          <w:sz w:val="17"/>
          <w:szCs w:val="17"/>
          <w:lang w:val="it-IT"/>
        </w:rPr>
        <w:t xml:space="preserve"> of </w:t>
      </w:r>
      <w:proofErr w:type="spellStart"/>
      <w:r w:rsidRPr="003E08EA">
        <w:rPr>
          <w:rStyle w:val="AboutandContactBody"/>
          <w:rFonts w:cs="Segoe UI"/>
          <w:sz w:val="17"/>
          <w:szCs w:val="17"/>
          <w:lang w:val="it-IT"/>
        </w:rPr>
        <w:t>operations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presented</w:t>
      </w:r>
      <w:proofErr w:type="spellEnd"/>
      <w:r w:rsidRPr="003E08EA">
        <w:rPr>
          <w:rStyle w:val="AboutandContactBody"/>
          <w:rFonts w:cs="Segoe UI"/>
          <w:sz w:val="17"/>
          <w:szCs w:val="17"/>
          <w:lang w:val="it-IT"/>
        </w:rPr>
        <w:t xml:space="preserve"> in </w:t>
      </w:r>
      <w:proofErr w:type="spellStart"/>
      <w:r w:rsidRPr="003E08EA">
        <w:rPr>
          <w:rStyle w:val="AboutandContactBody"/>
          <w:rFonts w:cs="Segoe UI"/>
          <w:sz w:val="17"/>
          <w:szCs w:val="17"/>
          <w:lang w:val="it-IT"/>
        </w:rPr>
        <w:t>accordance</w:t>
      </w:r>
      <w:proofErr w:type="spellEnd"/>
      <w:r w:rsidRPr="003E08EA">
        <w:rPr>
          <w:rStyle w:val="AboutandContactBody"/>
          <w:rFonts w:cs="Segoe UI"/>
          <w:sz w:val="17"/>
          <w:szCs w:val="17"/>
          <w:lang w:val="it-IT"/>
        </w:rPr>
        <w:t xml:space="preserve"> with the </w:t>
      </w:r>
      <w:proofErr w:type="spellStart"/>
      <w:r w:rsidRPr="003E08EA">
        <w:rPr>
          <w:rStyle w:val="AboutandContactBody"/>
          <w:rFonts w:cs="Segoe UI"/>
          <w:sz w:val="17"/>
          <w:szCs w:val="17"/>
          <w:lang w:val="it-IT"/>
        </w:rPr>
        <w:t>applicable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reporting</w:t>
      </w:r>
      <w:r w:rsidR="00D84372">
        <w:rPr>
          <w:rStyle w:val="AboutandContactBody"/>
          <w:rFonts w:cs="Segoe UI"/>
          <w:sz w:val="17"/>
          <w:szCs w:val="17"/>
          <w:lang w:val="it-IT"/>
        </w:rPr>
        <w:t xml:space="preserve"> </w:t>
      </w:r>
      <w:r w:rsidRPr="003E08EA">
        <w:rPr>
          <w:rStyle w:val="AboutandContactBody"/>
          <w:rFonts w:cs="Segoe UI"/>
          <w:sz w:val="17"/>
          <w:szCs w:val="17"/>
          <w:lang w:val="it-IT"/>
        </w:rPr>
        <w:t xml:space="preserve">framework in </w:t>
      </w:r>
      <w:proofErr w:type="spellStart"/>
      <w:r w:rsidRPr="003E08EA">
        <w:rPr>
          <w:rStyle w:val="AboutandContactBody"/>
          <w:rFonts w:cs="Segoe UI"/>
          <w:sz w:val="17"/>
          <w:szCs w:val="17"/>
          <w:lang w:val="it-IT"/>
        </w:rPr>
        <w:t>its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Consolidated</w:t>
      </w:r>
      <w:proofErr w:type="spellEnd"/>
      <w:r w:rsidRPr="003E08EA">
        <w:rPr>
          <w:rStyle w:val="AboutandContactBody"/>
          <w:rFonts w:cs="Segoe UI"/>
          <w:sz w:val="17"/>
          <w:szCs w:val="17"/>
          <w:lang w:val="it-IT"/>
        </w:rPr>
        <w:t xml:space="preserve"> Financial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Other companies </w:t>
      </w:r>
      <w:proofErr w:type="spellStart"/>
      <w:r w:rsidRPr="003E08EA">
        <w:rPr>
          <w:rStyle w:val="AboutandContactBody"/>
          <w:rFonts w:cs="Segoe UI"/>
          <w:sz w:val="17"/>
          <w:szCs w:val="17"/>
          <w:lang w:val="it-IT"/>
        </w:rPr>
        <w:t>that</w:t>
      </w:r>
      <w:proofErr w:type="spellEnd"/>
      <w:r w:rsidRPr="003E08EA">
        <w:rPr>
          <w:rStyle w:val="AboutandContactBody"/>
          <w:rFonts w:cs="Segoe UI"/>
          <w:sz w:val="17"/>
          <w:szCs w:val="17"/>
          <w:lang w:val="it-IT"/>
        </w:rPr>
        <w:t xml:space="preserve"> report or </w:t>
      </w:r>
      <w:proofErr w:type="spellStart"/>
      <w:r w:rsidRPr="003E08EA">
        <w:rPr>
          <w:rStyle w:val="AboutandContactBody"/>
          <w:rFonts w:cs="Segoe UI"/>
          <w:sz w:val="17"/>
          <w:szCs w:val="17"/>
          <w:lang w:val="it-IT"/>
        </w:rPr>
        <w:t>describe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similarly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titled</w:t>
      </w:r>
      <w:proofErr w:type="spellEnd"/>
      <w:r w:rsidRPr="003E08EA">
        <w:rPr>
          <w:rStyle w:val="AboutandContactBody"/>
          <w:rFonts w:cs="Segoe UI"/>
          <w:sz w:val="17"/>
          <w:szCs w:val="17"/>
          <w:lang w:val="it-IT"/>
        </w:rPr>
        <w:t xml:space="preserve"> alternative performance </w:t>
      </w:r>
      <w:proofErr w:type="spellStart"/>
      <w:r w:rsidRPr="003E08EA">
        <w:rPr>
          <w:rStyle w:val="AboutandContactBody"/>
          <w:rFonts w:cs="Segoe UI"/>
          <w:sz w:val="17"/>
          <w:szCs w:val="17"/>
          <w:lang w:val="it-IT"/>
        </w:rPr>
        <w:t>measures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may</w:t>
      </w:r>
      <w:proofErr w:type="spellEnd"/>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calculate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them</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differently</w:t>
      </w:r>
      <w:proofErr w:type="spellEnd"/>
      <w:r w:rsidRPr="003E08EA">
        <w:rPr>
          <w:rStyle w:val="AboutandContactBody"/>
          <w:rFonts w:cs="Segoe UI"/>
          <w:sz w:val="17"/>
          <w:szCs w:val="17"/>
          <w:lang w:val="it-IT"/>
        </w:rPr>
        <w:t>.</w:t>
      </w:r>
    </w:p>
    <w:p w14:paraId="396CEF8C" w14:textId="77777777" w:rsidR="0023341F" w:rsidRDefault="0023341F" w:rsidP="003E08EA">
      <w:pPr>
        <w:rPr>
          <w:rStyle w:val="AboutandContactBody"/>
          <w:rFonts w:cs="Segoe UI"/>
          <w:sz w:val="17"/>
          <w:szCs w:val="17"/>
          <w:lang w:val="it-IT"/>
        </w:rPr>
      </w:pPr>
    </w:p>
    <w:p w14:paraId="11DAD05A" w14:textId="63156FE7" w:rsidR="003E08EA" w:rsidRPr="003E08EA" w:rsidRDefault="003E08EA" w:rsidP="003E08EA">
      <w:pPr>
        <w:rPr>
          <w:rStyle w:val="AboutandContactBody"/>
          <w:rFonts w:cs="Segoe UI"/>
          <w:sz w:val="17"/>
          <w:szCs w:val="17"/>
          <w:lang w:val="it-IT"/>
        </w:rPr>
      </w:pPr>
      <w:proofErr w:type="spellStart"/>
      <w:r w:rsidRPr="003E08EA">
        <w:rPr>
          <w:rStyle w:val="AboutandContactBody"/>
          <w:rFonts w:cs="Segoe UI"/>
          <w:sz w:val="17"/>
          <w:szCs w:val="17"/>
          <w:lang w:val="it-IT"/>
        </w:rPr>
        <w:t>This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document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has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been</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issued</w:t>
      </w:r>
      <w:proofErr w:type="spellEnd"/>
      <w:r w:rsidRPr="003E08EA">
        <w:rPr>
          <w:rStyle w:val="AboutandContactBody"/>
          <w:rFonts w:cs="Segoe UI"/>
          <w:sz w:val="17"/>
          <w:szCs w:val="17"/>
          <w:lang w:val="it-IT"/>
        </w:rPr>
        <w:t xml:space="preserve"> for information </w:t>
      </w:r>
      <w:proofErr w:type="spellStart"/>
      <w:r w:rsidRPr="003E08EA">
        <w:rPr>
          <w:rStyle w:val="AboutandContactBody"/>
          <w:rFonts w:cs="Segoe UI"/>
          <w:sz w:val="17"/>
          <w:szCs w:val="17"/>
          <w:lang w:val="it-IT"/>
        </w:rPr>
        <w:t>purposes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only</w:t>
      </w:r>
      <w:proofErr w:type="spellEnd"/>
      <w:r w:rsidRPr="003E08EA">
        <w:rPr>
          <w:rStyle w:val="AboutandContactBody"/>
          <w:rFonts w:cs="Segoe UI"/>
          <w:sz w:val="17"/>
          <w:szCs w:val="17"/>
          <w:lang w:val="it-IT"/>
        </w:rPr>
        <w:t xml:space="preserve"> and </w:t>
      </w:r>
      <w:proofErr w:type="spellStart"/>
      <w:r w:rsidRPr="003E08EA">
        <w:rPr>
          <w:rStyle w:val="AboutandContactBody"/>
          <w:rFonts w:cs="Segoe UI"/>
          <w:sz w:val="17"/>
          <w:szCs w:val="17"/>
          <w:lang w:val="it-IT"/>
        </w:rPr>
        <w:t>is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not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intended</w:t>
      </w:r>
      <w:proofErr w:type="spellEnd"/>
      <w:r w:rsidRPr="003E08EA">
        <w:rPr>
          <w:rStyle w:val="AboutandContactBody"/>
          <w:rFonts w:cs="Segoe UI"/>
          <w:sz w:val="17"/>
          <w:szCs w:val="17"/>
          <w:lang w:val="it-IT"/>
        </w:rPr>
        <w:t xml:space="preserve"> to </w:t>
      </w:r>
      <w:proofErr w:type="spellStart"/>
      <w:r w:rsidRPr="003E08EA">
        <w:rPr>
          <w:rStyle w:val="AboutandContactBody"/>
          <w:rFonts w:cs="Segoe UI"/>
          <w:sz w:val="17"/>
          <w:szCs w:val="17"/>
          <w:lang w:val="it-IT"/>
        </w:rPr>
        <w:t>constitute</w:t>
      </w:r>
      <w:proofErr w:type="spellEnd"/>
      <w:r w:rsidRPr="003E08EA">
        <w:rPr>
          <w:rStyle w:val="AboutandContactBody"/>
          <w:rFonts w:cs="Segoe UI"/>
          <w:sz w:val="17"/>
          <w:szCs w:val="17"/>
          <w:lang w:val="it-IT"/>
        </w:rPr>
        <w:t xml:space="preserve"> an investment </w:t>
      </w:r>
      <w:proofErr w:type="spellStart"/>
      <w:r w:rsidRPr="003E08EA">
        <w:rPr>
          <w:rStyle w:val="AboutandContactBody"/>
          <w:rFonts w:cs="Segoe UI"/>
          <w:sz w:val="17"/>
          <w:szCs w:val="17"/>
          <w:lang w:val="it-IT"/>
        </w:rPr>
        <w:t>advice</w:t>
      </w:r>
      <w:proofErr w:type="spellEnd"/>
      <w:r w:rsidRPr="003E08EA">
        <w:rPr>
          <w:rStyle w:val="AboutandContactBody"/>
          <w:rFonts w:cs="Segoe UI"/>
          <w:sz w:val="17"/>
          <w:szCs w:val="17"/>
          <w:lang w:val="it-IT"/>
        </w:rPr>
        <w:t xml:space="preserve"> or an </w:t>
      </w:r>
      <w:proofErr w:type="spellStart"/>
      <w:r w:rsidRPr="003E08EA">
        <w:rPr>
          <w:rStyle w:val="AboutandContactBody"/>
          <w:rFonts w:cs="Segoe UI"/>
          <w:sz w:val="17"/>
          <w:szCs w:val="17"/>
          <w:lang w:val="it-IT"/>
        </w:rPr>
        <w:t>offer</w:t>
      </w:r>
      <w:proofErr w:type="spellEnd"/>
      <w:r w:rsidRPr="003E08EA">
        <w:rPr>
          <w:rStyle w:val="AboutandContactBody"/>
          <w:rFonts w:cs="Segoe UI"/>
          <w:sz w:val="17"/>
          <w:szCs w:val="17"/>
          <w:lang w:val="it-IT"/>
        </w:rPr>
        <w:t xml:space="preserve"> to sell, or a</w:t>
      </w:r>
      <w:r w:rsidR="0023341F">
        <w:rPr>
          <w:rStyle w:val="AboutandContactBody"/>
          <w:rFonts w:cs="Segoe UI"/>
          <w:sz w:val="17"/>
          <w:szCs w:val="17"/>
          <w:lang w:val="it-IT"/>
        </w:rPr>
        <w:t xml:space="preserve"> </w:t>
      </w:r>
      <w:proofErr w:type="spellStart"/>
      <w:r w:rsidRPr="003E08EA">
        <w:rPr>
          <w:rStyle w:val="AboutandContactBody"/>
          <w:rFonts w:cs="Segoe UI"/>
          <w:sz w:val="17"/>
          <w:szCs w:val="17"/>
          <w:lang w:val="it-IT"/>
        </w:rPr>
        <w:t>solicitation</w:t>
      </w:r>
      <w:proofErr w:type="spellEnd"/>
      <w:r w:rsidRPr="003E08EA">
        <w:rPr>
          <w:rStyle w:val="AboutandContactBody"/>
          <w:rFonts w:cs="Segoe UI"/>
          <w:sz w:val="17"/>
          <w:szCs w:val="17"/>
          <w:lang w:val="it-IT"/>
        </w:rPr>
        <w:t xml:space="preserve"> of an </w:t>
      </w:r>
      <w:proofErr w:type="spellStart"/>
      <w:r w:rsidRPr="003E08EA">
        <w:rPr>
          <w:rStyle w:val="AboutandContactBody"/>
          <w:rFonts w:cs="Segoe UI"/>
          <w:sz w:val="17"/>
          <w:szCs w:val="17"/>
          <w:lang w:val="it-IT"/>
        </w:rPr>
        <w:t>offer</w:t>
      </w:r>
      <w:proofErr w:type="spellEnd"/>
      <w:r w:rsidRPr="003E08EA">
        <w:rPr>
          <w:rStyle w:val="AboutandContactBody"/>
          <w:rFonts w:cs="Segoe UI"/>
          <w:sz w:val="17"/>
          <w:szCs w:val="17"/>
          <w:lang w:val="it-IT"/>
        </w:rPr>
        <w:t xml:space="preserve"> to </w:t>
      </w:r>
      <w:proofErr w:type="spellStart"/>
      <w:r w:rsidRPr="003E08EA">
        <w:rPr>
          <w:rStyle w:val="AboutandContactBody"/>
          <w:rFonts w:cs="Segoe UI"/>
          <w:sz w:val="17"/>
          <w:szCs w:val="17"/>
          <w:lang w:val="it-IT"/>
        </w:rPr>
        <w:t>buy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any</w:t>
      </w:r>
      <w:proofErr w:type="spellEnd"/>
      <w:r w:rsidRPr="003E08EA">
        <w:rPr>
          <w:rStyle w:val="AboutandContactBody"/>
          <w:rFonts w:cs="Segoe UI"/>
          <w:sz w:val="17"/>
          <w:szCs w:val="17"/>
          <w:lang w:val="it-IT"/>
        </w:rPr>
        <w:t xml:space="preserve"> securities.</w:t>
      </w:r>
    </w:p>
    <w:p w14:paraId="0ACBB507" w14:textId="77777777" w:rsidR="000100FC" w:rsidRDefault="000100FC" w:rsidP="000100FC">
      <w:pPr>
        <w:tabs>
          <w:tab w:val="left" w:pos="1080"/>
          <w:tab w:val="left" w:pos="4500"/>
        </w:tabs>
        <w:spacing w:line="264" w:lineRule="auto"/>
        <w:rPr>
          <w:rStyle w:val="AboutandContactBody"/>
          <w:rFonts w:cs="Segoe UI"/>
          <w:bCs/>
          <w:szCs w:val="18"/>
          <w:lang w:val="it-IT"/>
        </w:rPr>
      </w:pPr>
    </w:p>
    <w:p w14:paraId="6AFACFB0" w14:textId="77777777" w:rsidR="003E08EA" w:rsidRDefault="003E08EA" w:rsidP="000100FC">
      <w:pPr>
        <w:tabs>
          <w:tab w:val="left" w:pos="1080"/>
          <w:tab w:val="left" w:pos="4500"/>
        </w:tabs>
        <w:spacing w:line="264" w:lineRule="auto"/>
        <w:rPr>
          <w:rStyle w:val="AboutandContactBody"/>
          <w:rFonts w:cs="Segoe UI"/>
          <w:bCs/>
          <w:szCs w:val="18"/>
          <w:lang w:val="it-IT"/>
        </w:rPr>
      </w:pPr>
    </w:p>
    <w:p w14:paraId="6AAD65D7" w14:textId="77777777" w:rsidR="003E08EA" w:rsidRPr="007F5909" w:rsidRDefault="003E08EA" w:rsidP="000100FC">
      <w:pPr>
        <w:tabs>
          <w:tab w:val="left" w:pos="1080"/>
          <w:tab w:val="left" w:pos="4500"/>
        </w:tabs>
        <w:spacing w:line="264" w:lineRule="auto"/>
        <w:rPr>
          <w:rStyle w:val="AboutandContactBody"/>
          <w:rFonts w:cs="Segoe UI"/>
          <w:bCs/>
          <w:szCs w:val="18"/>
          <w:lang w:val="it-IT"/>
        </w:rPr>
      </w:pPr>
    </w:p>
    <w:p w14:paraId="43EC8092" w14:textId="77777777" w:rsidR="000100FC" w:rsidRPr="007F5909" w:rsidRDefault="000100FC" w:rsidP="000100FC">
      <w:pPr>
        <w:tabs>
          <w:tab w:val="left" w:pos="1080"/>
          <w:tab w:val="left" w:pos="4500"/>
        </w:tabs>
        <w:rPr>
          <w:rStyle w:val="AboutandContactBody"/>
          <w:rFonts w:cs="Segoe UI"/>
          <w:b/>
          <w:sz w:val="17"/>
          <w:szCs w:val="17"/>
          <w:lang w:val="it-IT"/>
        </w:rPr>
      </w:pPr>
      <w:r w:rsidRPr="007F5909">
        <w:rPr>
          <w:rStyle w:val="AboutandContactBody"/>
          <w:rFonts w:cs="Segoe UI"/>
          <w:b/>
          <w:sz w:val="17"/>
          <w:szCs w:val="17"/>
          <w:lang w:val="it-IT"/>
        </w:rPr>
        <w:t xml:space="preserve">Per informazioni alla stampa: </w:t>
      </w:r>
    </w:p>
    <w:p w14:paraId="630D2F43" w14:textId="77777777" w:rsidR="000100FC" w:rsidRPr="007F5909" w:rsidRDefault="000100FC" w:rsidP="000100FC">
      <w:pPr>
        <w:tabs>
          <w:tab w:val="left" w:pos="1080"/>
          <w:tab w:val="left" w:pos="4500"/>
        </w:tabs>
        <w:rPr>
          <w:rStyle w:val="AboutandContactBody"/>
          <w:rFonts w:cs="Segoe UI"/>
          <w:b/>
          <w:sz w:val="17"/>
          <w:szCs w:val="17"/>
          <w:lang w:val="it-IT"/>
        </w:rPr>
      </w:pPr>
    </w:p>
    <w:p w14:paraId="0BDB0F76" w14:textId="77777777" w:rsidR="000100FC" w:rsidRPr="007F5909" w:rsidRDefault="000100FC" w:rsidP="000100FC">
      <w:pPr>
        <w:tabs>
          <w:tab w:val="left" w:pos="1080"/>
          <w:tab w:val="left" w:pos="4500"/>
        </w:tabs>
        <w:rPr>
          <w:rStyle w:val="AboutandContactBody"/>
          <w:rFonts w:cs="Segoe UI"/>
          <w:b/>
          <w:sz w:val="17"/>
          <w:szCs w:val="17"/>
          <w:lang w:val="it-IT"/>
        </w:rPr>
      </w:pPr>
      <w:r w:rsidRPr="007F5909">
        <w:rPr>
          <w:rStyle w:val="AboutandContactBody"/>
          <w:rFonts w:cs="Segoe UI"/>
          <w:b/>
          <w:sz w:val="17"/>
          <w:szCs w:val="17"/>
          <w:lang w:val="it-IT"/>
        </w:rPr>
        <w:t>Giusi Viani</w:t>
      </w:r>
      <w:r w:rsidRPr="007F5909">
        <w:rPr>
          <w:rStyle w:val="AboutandContactBody"/>
          <w:rFonts w:cs="Segoe UI"/>
          <w:b/>
          <w:sz w:val="17"/>
          <w:szCs w:val="17"/>
          <w:lang w:val="it-IT"/>
        </w:rPr>
        <w:tab/>
      </w:r>
      <w:r w:rsidRPr="007F5909">
        <w:rPr>
          <w:rStyle w:val="AboutandContactBody"/>
          <w:rFonts w:cs="Segoe UI"/>
          <w:b/>
          <w:sz w:val="17"/>
          <w:szCs w:val="17"/>
          <w:lang w:val="it-IT"/>
        </w:rPr>
        <w:tab/>
        <w:t xml:space="preserve">Silvia Vergani </w:t>
      </w:r>
      <w:r w:rsidRPr="007F5909">
        <w:rPr>
          <w:rStyle w:val="AboutandContactBody"/>
          <w:rFonts w:cs="Segoe UI"/>
          <w:b/>
          <w:sz w:val="17"/>
          <w:szCs w:val="17"/>
          <w:lang w:val="it-IT"/>
        </w:rPr>
        <w:tab/>
      </w:r>
    </w:p>
    <w:p w14:paraId="6DECC77B" w14:textId="77777777" w:rsidR="000100FC" w:rsidRPr="007F5909" w:rsidRDefault="000100FC" w:rsidP="000100FC">
      <w:pPr>
        <w:tabs>
          <w:tab w:val="left" w:pos="1080"/>
          <w:tab w:val="left" w:pos="4500"/>
        </w:tabs>
        <w:rPr>
          <w:rStyle w:val="AboutandContactBody"/>
          <w:rFonts w:cs="Segoe UI"/>
          <w:b/>
          <w:sz w:val="17"/>
          <w:szCs w:val="17"/>
          <w:lang w:val="it-IT"/>
        </w:rPr>
      </w:pPr>
      <w:r w:rsidRPr="007F5909">
        <w:rPr>
          <w:rStyle w:val="AboutandContactBody"/>
          <w:rFonts w:cs="Segoe UI"/>
          <w:bCs/>
          <w:sz w:val="17"/>
          <w:szCs w:val="17"/>
          <w:lang w:val="it-IT"/>
        </w:rPr>
        <w:t>Head of Corporate Communications, Henkel Italia</w:t>
      </w:r>
      <w:r w:rsidRPr="007F5909">
        <w:rPr>
          <w:rStyle w:val="AboutandContactBody"/>
          <w:rFonts w:cs="Segoe UI"/>
          <w:b/>
          <w:sz w:val="17"/>
          <w:szCs w:val="17"/>
          <w:lang w:val="it-IT"/>
        </w:rPr>
        <w:tab/>
      </w:r>
      <w:r w:rsidRPr="007F5909">
        <w:rPr>
          <w:rStyle w:val="AboutandContactBody"/>
          <w:rFonts w:cs="Segoe UI"/>
          <w:bCs/>
          <w:sz w:val="17"/>
          <w:szCs w:val="17"/>
          <w:lang w:val="it-IT"/>
        </w:rPr>
        <w:t>Corporate Communications Consultant, Henkel Italia</w:t>
      </w:r>
      <w:r w:rsidRPr="007F5909">
        <w:rPr>
          <w:rStyle w:val="AboutandContactBody"/>
          <w:rFonts w:cs="Segoe UI"/>
          <w:b/>
          <w:sz w:val="17"/>
          <w:szCs w:val="17"/>
          <w:lang w:val="it-IT"/>
        </w:rPr>
        <w:t xml:space="preserve"> </w:t>
      </w:r>
    </w:p>
    <w:p w14:paraId="2FAD9A91" w14:textId="77777777" w:rsidR="000100FC" w:rsidRPr="007F5909" w:rsidRDefault="000100FC" w:rsidP="000100FC">
      <w:pPr>
        <w:tabs>
          <w:tab w:val="left" w:pos="1080"/>
          <w:tab w:val="left" w:pos="4500"/>
        </w:tabs>
        <w:rPr>
          <w:rStyle w:val="Collegamentoipertestuale"/>
          <w:rFonts w:cs="Segoe UI"/>
          <w:bCs/>
          <w:sz w:val="17"/>
          <w:szCs w:val="17"/>
          <w:lang w:val="it-IT"/>
        </w:rPr>
      </w:pPr>
      <w:r w:rsidRPr="007F5909">
        <w:rPr>
          <w:rStyle w:val="AboutandContactBody"/>
          <w:rFonts w:cs="Segoe UI"/>
          <w:bCs/>
          <w:sz w:val="17"/>
          <w:szCs w:val="17"/>
          <w:lang w:val="it-IT"/>
        </w:rPr>
        <w:t xml:space="preserve">E-mail: </w:t>
      </w:r>
      <w:hyperlink r:id="rId13" w:history="1">
        <w:r w:rsidRPr="007F5909">
          <w:rPr>
            <w:rStyle w:val="Collegamentoipertestuale"/>
            <w:rFonts w:cs="Segoe UI"/>
            <w:bCs/>
            <w:sz w:val="17"/>
            <w:szCs w:val="17"/>
            <w:lang w:val="it-IT"/>
          </w:rPr>
          <w:t>giusi.viani@henkel.com</w:t>
        </w:r>
      </w:hyperlink>
      <w:r w:rsidRPr="007F5909">
        <w:rPr>
          <w:rStyle w:val="AboutandContactBody"/>
          <w:rFonts w:cs="Segoe UI"/>
          <w:bCs/>
          <w:sz w:val="17"/>
          <w:szCs w:val="17"/>
          <w:lang w:val="it-IT"/>
        </w:rPr>
        <w:t xml:space="preserve"> </w:t>
      </w:r>
      <w:r w:rsidRPr="007F5909">
        <w:rPr>
          <w:rStyle w:val="AboutandContactBody"/>
          <w:rFonts w:cs="Segoe UI"/>
          <w:bCs/>
          <w:sz w:val="17"/>
          <w:szCs w:val="17"/>
          <w:lang w:val="it-IT"/>
        </w:rPr>
        <w:tab/>
        <w:t xml:space="preserve">E-mail: </w:t>
      </w:r>
      <w:hyperlink r:id="rId14" w:history="1">
        <w:r w:rsidRPr="007F5909">
          <w:rPr>
            <w:rStyle w:val="Collegamentoipertestuale"/>
            <w:rFonts w:cs="Segoe UI"/>
            <w:bCs/>
            <w:sz w:val="17"/>
            <w:szCs w:val="17"/>
            <w:lang w:val="it-IT"/>
          </w:rPr>
          <w:t>silvia.vergani@henkel.com</w:t>
        </w:r>
      </w:hyperlink>
    </w:p>
    <w:p w14:paraId="61FA739B" w14:textId="77777777" w:rsidR="00BF6E82" w:rsidRPr="000100FC" w:rsidRDefault="00BF6E82" w:rsidP="00BF6E82">
      <w:pPr>
        <w:rPr>
          <w:rStyle w:val="AboutandContactBody"/>
          <w:lang w:val="it-IT"/>
        </w:rPr>
      </w:pPr>
    </w:p>
    <w:p w14:paraId="0FA6CF6C" w14:textId="77777777" w:rsidR="00E806CE" w:rsidRPr="001E3804" w:rsidRDefault="00E806CE" w:rsidP="001577E9">
      <w:pPr>
        <w:rPr>
          <w:rStyle w:val="AboutandContactBody"/>
          <w:lang w:val="it-IT"/>
        </w:rPr>
      </w:pPr>
    </w:p>
    <w:sectPr w:rsidR="00E806CE" w:rsidRPr="001E3804" w:rsidSect="00871293">
      <w:headerReference w:type="even" r:id="rId15"/>
      <w:headerReference w:type="default" r:id="rId16"/>
      <w:footerReference w:type="default" r:id="rId17"/>
      <w:headerReference w:type="first" r:id="rId18"/>
      <w:footerReference w:type="first" r:id="rId19"/>
      <w:pgSz w:w="11907" w:h="16840" w:code="9"/>
      <w:pgMar w:top="1945" w:right="1412" w:bottom="1985" w:left="1412" w:header="907" w:footer="9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6EE0" w14:textId="77777777" w:rsidR="00812DBB" w:rsidRDefault="00812DBB">
      <w:r>
        <w:separator/>
      </w:r>
    </w:p>
  </w:endnote>
  <w:endnote w:type="continuationSeparator" w:id="0">
    <w:p w14:paraId="4498A075" w14:textId="77777777" w:rsidR="00812DBB" w:rsidRDefault="00812DBB">
      <w:r>
        <w:continuationSeparator/>
      </w:r>
    </w:p>
  </w:endnote>
  <w:endnote w:type="continuationNotice" w:id="1">
    <w:p w14:paraId="5F551648" w14:textId="77777777" w:rsidR="00812DBB" w:rsidRDefault="00812D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Pidipagina"/>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0A1664F5" w:rsidR="00CF6F33" w:rsidRPr="00992A11" w:rsidRDefault="00112FD4" w:rsidP="00992A11">
    <w:pPr>
      <w:pStyle w:val="Pidipagina"/>
    </w:pPr>
    <w:r w:rsidRPr="00E143D5">
      <w:drawing>
        <wp:inline distT="0" distB="0" distL="0" distR="0" wp14:anchorId="182BBC29" wp14:editId="60DE2A5D">
          <wp:extent cx="5422789" cy="548296"/>
          <wp:effectExtent l="0" t="0" r="6985" b="4445"/>
          <wp:docPr id="101282390"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499004" cy="556002"/>
                  </a:xfrm>
                  <a:prstGeom prst="rect">
                    <a:avLst/>
                  </a:prstGeom>
                  <a:ln>
                    <a:noFill/>
                  </a:ln>
                  <a:extLst>
                    <a:ext uri="{53640926-AAD7-44D8-BBD7-CCE9431645EC}">
                      <a14:shadowObscured xmlns:a14="http://schemas.microsoft.com/office/drawing/2010/main"/>
                    </a:ext>
                  </a:extLst>
                </pic:spPr>
              </pic:pic>
            </a:graphicData>
          </a:graphic>
        </wp:inline>
      </w:drawing>
    </w:r>
    <w:r w:rsidR="00B422EC"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4511" w14:textId="77777777" w:rsidR="00812DBB" w:rsidRDefault="00812DBB">
      <w:r>
        <w:separator/>
      </w:r>
    </w:p>
  </w:footnote>
  <w:footnote w:type="continuationSeparator" w:id="0">
    <w:p w14:paraId="4D423E62" w14:textId="77777777" w:rsidR="00812DBB" w:rsidRDefault="00812DBB">
      <w:r>
        <w:continuationSeparator/>
      </w:r>
    </w:p>
  </w:footnote>
  <w:footnote w:type="continuationNotice" w:id="1">
    <w:p w14:paraId="5B9C6679" w14:textId="77777777" w:rsidR="00812DBB" w:rsidRDefault="00812D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9EED" w14:textId="77777777" w:rsidR="00E806CE" w:rsidRPr="00871293" w:rsidRDefault="00E806CE" w:rsidP="00871293">
    <w:pPr>
      <w:pStyle w:val="Intestazione"/>
      <w:jc w:val="both"/>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77777777" w:rsidR="00CF6F33" w:rsidRPr="00EB46D9" w:rsidRDefault="0059722C" w:rsidP="00EB46D9">
    <w:pPr>
      <w:pStyle w:val="Intestazione"/>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8169865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0FB508">
            <v:group id="Gruppieren 2" style="position:absolute;margin-left:14.2pt;margin-top:297.7pt;width:14.15pt;height:297.65pt;z-index:251658240;mso-position-horizontal-relative:page;mso-position-vertical-relative:page" coordsize="283,5953" coordorigin=",5954" o:spid="_x0000_s1026" w14:anchorId="408C9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style="position:absolute;visibility:visible;mso-wrap-style:square" o:spid="_x0000_s1027" stroked="f" strokecolor="#e1000f" strokeweight=".5pt" o:connectortype="straight" from="0,5954" to="283,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v:line id="Line 18" style="position:absolute;visibility:visible;mso-wrap-style:square" o:spid="_x0000_s1028" stroked="f" strokecolor="#e1000f" strokeweight=".5pt" o:connectortype="straight" from="0,8420" to="283,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v:line id="Line 19" style="position:absolute;visibility:visible;mso-wrap-style:square" o:spid="_x0000_s1029" stroked="f" strokecolor="#e1000f" strokeweight=".5pt" o:connectortype="straight" from="0,11907" to="283,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w10:wrap anchorx="page" anchory="page"/>
            </v:group>
          </w:pict>
        </mc:Fallback>
      </mc:AlternateContent>
    </w:r>
    <w:proofErr w:type="spellStart"/>
    <w:r w:rsidR="22AF521F" w:rsidRPr="00EB46D9">
      <w:t>Comunicato</w:t>
    </w:r>
    <w:proofErr w:type="spellEnd"/>
    <w:r w:rsidR="22AF521F" w:rsidRPr="00EB46D9">
      <w:t xml:space="preserve">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883281"/>
    <w:multiLevelType w:val="hybridMultilevel"/>
    <w:tmpl w:val="737E2BDE"/>
    <w:lvl w:ilvl="0" w:tplc="3190BE88">
      <w:start w:val="1"/>
      <w:numFmt w:val="bullet"/>
      <w:lvlText w:val=""/>
      <w:lvlJc w:val="left"/>
      <w:pPr>
        <w:ind w:left="720" w:hanging="360"/>
      </w:pPr>
      <w:rPr>
        <w:rFonts w:ascii="Wingdings" w:hAnsi="Wingdings" w:hint="default"/>
        <w:color w:val="E1000F"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90C3A"/>
    <w:multiLevelType w:val="multilevel"/>
    <w:tmpl w:val="7166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F7433"/>
    <w:multiLevelType w:val="multilevel"/>
    <w:tmpl w:val="48E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8"/>
  </w:num>
  <w:num w:numId="4" w16cid:durableId="1658344630">
    <w:abstractNumId w:val="3"/>
  </w:num>
  <w:num w:numId="5" w16cid:durableId="2132553883">
    <w:abstractNumId w:val="2"/>
  </w:num>
  <w:num w:numId="6" w16cid:durableId="545726518">
    <w:abstractNumId w:val="5"/>
  </w:num>
  <w:num w:numId="7" w16cid:durableId="1967542782">
    <w:abstractNumId w:val="4"/>
  </w:num>
  <w:num w:numId="8" w16cid:durableId="1287004853">
    <w:abstractNumId w:val="7"/>
  </w:num>
  <w:num w:numId="9" w16cid:durableId="1726753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100FC"/>
    <w:rsid w:val="00012DD9"/>
    <w:rsid w:val="00014976"/>
    <w:rsid w:val="000155BB"/>
    <w:rsid w:val="00020AFC"/>
    <w:rsid w:val="00021C67"/>
    <w:rsid w:val="00030557"/>
    <w:rsid w:val="00030F51"/>
    <w:rsid w:val="00035A84"/>
    <w:rsid w:val="00040CC9"/>
    <w:rsid w:val="000470D7"/>
    <w:rsid w:val="00051E86"/>
    <w:rsid w:val="00051EE4"/>
    <w:rsid w:val="00052CBE"/>
    <w:rsid w:val="000575F9"/>
    <w:rsid w:val="000618FC"/>
    <w:rsid w:val="0006344D"/>
    <w:rsid w:val="00067071"/>
    <w:rsid w:val="000722E8"/>
    <w:rsid w:val="00080D10"/>
    <w:rsid w:val="0008357F"/>
    <w:rsid w:val="000B5671"/>
    <w:rsid w:val="000B695A"/>
    <w:rsid w:val="000C210A"/>
    <w:rsid w:val="000C56DD"/>
    <w:rsid w:val="000D1672"/>
    <w:rsid w:val="000D1A44"/>
    <w:rsid w:val="000D4039"/>
    <w:rsid w:val="000E2F62"/>
    <w:rsid w:val="000E38ED"/>
    <w:rsid w:val="000E7F24"/>
    <w:rsid w:val="000F03BE"/>
    <w:rsid w:val="000F1757"/>
    <w:rsid w:val="000F225B"/>
    <w:rsid w:val="000F22ED"/>
    <w:rsid w:val="000F7FAF"/>
    <w:rsid w:val="00101B7B"/>
    <w:rsid w:val="00105975"/>
    <w:rsid w:val="00111F4D"/>
    <w:rsid w:val="00112A28"/>
    <w:rsid w:val="00112FD4"/>
    <w:rsid w:val="00115230"/>
    <w:rsid w:val="00115B5F"/>
    <w:rsid w:val="001162B4"/>
    <w:rsid w:val="00122CBC"/>
    <w:rsid w:val="00125743"/>
    <w:rsid w:val="00126D4A"/>
    <w:rsid w:val="00132DA9"/>
    <w:rsid w:val="0013305B"/>
    <w:rsid w:val="00133B99"/>
    <w:rsid w:val="001443BD"/>
    <w:rsid w:val="001548D9"/>
    <w:rsid w:val="001577E9"/>
    <w:rsid w:val="0016138C"/>
    <w:rsid w:val="00167150"/>
    <w:rsid w:val="001731CE"/>
    <w:rsid w:val="001932AF"/>
    <w:rsid w:val="001933E7"/>
    <w:rsid w:val="00194936"/>
    <w:rsid w:val="001A06D5"/>
    <w:rsid w:val="001B695A"/>
    <w:rsid w:val="001B7C20"/>
    <w:rsid w:val="001C0B32"/>
    <w:rsid w:val="001C1D8E"/>
    <w:rsid w:val="001C3F69"/>
    <w:rsid w:val="001C4BE1"/>
    <w:rsid w:val="001D7ADF"/>
    <w:rsid w:val="001E0F71"/>
    <w:rsid w:val="001E3804"/>
    <w:rsid w:val="001E5D1A"/>
    <w:rsid w:val="001E6D05"/>
    <w:rsid w:val="001E7C28"/>
    <w:rsid w:val="001F1BDF"/>
    <w:rsid w:val="001F7110"/>
    <w:rsid w:val="001F7E96"/>
    <w:rsid w:val="00202284"/>
    <w:rsid w:val="00207220"/>
    <w:rsid w:val="00212488"/>
    <w:rsid w:val="00217B6F"/>
    <w:rsid w:val="00220628"/>
    <w:rsid w:val="002304D2"/>
    <w:rsid w:val="0023341F"/>
    <w:rsid w:val="00234ABD"/>
    <w:rsid w:val="00236E2A"/>
    <w:rsid w:val="00237F62"/>
    <w:rsid w:val="0024586A"/>
    <w:rsid w:val="002565FA"/>
    <w:rsid w:val="00256F0C"/>
    <w:rsid w:val="00262C05"/>
    <w:rsid w:val="00277B6C"/>
    <w:rsid w:val="00281D14"/>
    <w:rsid w:val="00282C13"/>
    <w:rsid w:val="002946F5"/>
    <w:rsid w:val="002A0DF7"/>
    <w:rsid w:val="002A2975"/>
    <w:rsid w:val="002A60E0"/>
    <w:rsid w:val="002B6F30"/>
    <w:rsid w:val="002C1344"/>
    <w:rsid w:val="002C252E"/>
    <w:rsid w:val="002C6773"/>
    <w:rsid w:val="002D2A3D"/>
    <w:rsid w:val="002E0B17"/>
    <w:rsid w:val="002E4FFB"/>
    <w:rsid w:val="002E5FA3"/>
    <w:rsid w:val="002E7DED"/>
    <w:rsid w:val="002E7EB1"/>
    <w:rsid w:val="002F7E11"/>
    <w:rsid w:val="003028D9"/>
    <w:rsid w:val="00304087"/>
    <w:rsid w:val="00310ACD"/>
    <w:rsid w:val="0031379F"/>
    <w:rsid w:val="00315CA6"/>
    <w:rsid w:val="00320A26"/>
    <w:rsid w:val="00321344"/>
    <w:rsid w:val="003315DB"/>
    <w:rsid w:val="0033451C"/>
    <w:rsid w:val="00336854"/>
    <w:rsid w:val="0034015C"/>
    <w:rsid w:val="003442F4"/>
    <w:rsid w:val="00353705"/>
    <w:rsid w:val="003562E8"/>
    <w:rsid w:val="0036357D"/>
    <w:rsid w:val="003649BC"/>
    <w:rsid w:val="00365E44"/>
    <w:rsid w:val="00367AA1"/>
    <w:rsid w:val="00372E36"/>
    <w:rsid w:val="00376EE9"/>
    <w:rsid w:val="00377CBB"/>
    <w:rsid w:val="00385185"/>
    <w:rsid w:val="003877B6"/>
    <w:rsid w:val="00393887"/>
    <w:rsid w:val="00394AF3"/>
    <w:rsid w:val="00394C6B"/>
    <w:rsid w:val="003A4E62"/>
    <w:rsid w:val="003B1069"/>
    <w:rsid w:val="003B390A"/>
    <w:rsid w:val="003C15DE"/>
    <w:rsid w:val="003C4EB2"/>
    <w:rsid w:val="003C5618"/>
    <w:rsid w:val="003E08EA"/>
    <w:rsid w:val="003E4282"/>
    <w:rsid w:val="003F0B72"/>
    <w:rsid w:val="003F1AF3"/>
    <w:rsid w:val="003F36BF"/>
    <w:rsid w:val="003F4D8D"/>
    <w:rsid w:val="003F66FD"/>
    <w:rsid w:val="004313E7"/>
    <w:rsid w:val="004325D6"/>
    <w:rsid w:val="0044003B"/>
    <w:rsid w:val="0044763B"/>
    <w:rsid w:val="00451F34"/>
    <w:rsid w:val="0045469E"/>
    <w:rsid w:val="004629B3"/>
    <w:rsid w:val="0046376E"/>
    <w:rsid w:val="00464455"/>
    <w:rsid w:val="0046690F"/>
    <w:rsid w:val="00466B79"/>
    <w:rsid w:val="004671B8"/>
    <w:rsid w:val="00472FEC"/>
    <w:rsid w:val="00486212"/>
    <w:rsid w:val="00490831"/>
    <w:rsid w:val="00490A03"/>
    <w:rsid w:val="00493327"/>
    <w:rsid w:val="00494DBE"/>
    <w:rsid w:val="00495CE6"/>
    <w:rsid w:val="004A323C"/>
    <w:rsid w:val="004B54E8"/>
    <w:rsid w:val="004C4FEB"/>
    <w:rsid w:val="004C6B79"/>
    <w:rsid w:val="004D059B"/>
    <w:rsid w:val="004D26E6"/>
    <w:rsid w:val="004D4CB6"/>
    <w:rsid w:val="004D7708"/>
    <w:rsid w:val="004E0870"/>
    <w:rsid w:val="004E3341"/>
    <w:rsid w:val="004F10C1"/>
    <w:rsid w:val="004F552C"/>
    <w:rsid w:val="00502E62"/>
    <w:rsid w:val="00504452"/>
    <w:rsid w:val="00505AB3"/>
    <w:rsid w:val="00506B8A"/>
    <w:rsid w:val="0052212B"/>
    <w:rsid w:val="00531B98"/>
    <w:rsid w:val="00534B46"/>
    <w:rsid w:val="00540358"/>
    <w:rsid w:val="00540D47"/>
    <w:rsid w:val="00550864"/>
    <w:rsid w:val="0055571E"/>
    <w:rsid w:val="00556F67"/>
    <w:rsid w:val="005822D4"/>
    <w:rsid w:val="005833F0"/>
    <w:rsid w:val="00586CAF"/>
    <w:rsid w:val="005873E9"/>
    <w:rsid w:val="00591180"/>
    <w:rsid w:val="0059722C"/>
    <w:rsid w:val="00597D07"/>
    <w:rsid w:val="005A3846"/>
    <w:rsid w:val="005B01F8"/>
    <w:rsid w:val="005B1F0C"/>
    <w:rsid w:val="005B6A58"/>
    <w:rsid w:val="005B7078"/>
    <w:rsid w:val="005C0F9E"/>
    <w:rsid w:val="005C7112"/>
    <w:rsid w:val="005D0561"/>
    <w:rsid w:val="005D0AD9"/>
    <w:rsid w:val="005D22F6"/>
    <w:rsid w:val="005E0C30"/>
    <w:rsid w:val="005E4B68"/>
    <w:rsid w:val="005E69D9"/>
    <w:rsid w:val="005F27F4"/>
    <w:rsid w:val="005F3239"/>
    <w:rsid w:val="005F3884"/>
    <w:rsid w:val="005F6567"/>
    <w:rsid w:val="00607256"/>
    <w:rsid w:val="006144B1"/>
    <w:rsid w:val="00631F2E"/>
    <w:rsid w:val="006335F1"/>
    <w:rsid w:val="006345B6"/>
    <w:rsid w:val="00635712"/>
    <w:rsid w:val="0063648C"/>
    <w:rsid w:val="00643D8A"/>
    <w:rsid w:val="00644DC6"/>
    <w:rsid w:val="006513EB"/>
    <w:rsid w:val="00652229"/>
    <w:rsid w:val="00652793"/>
    <w:rsid w:val="00652D7A"/>
    <w:rsid w:val="006626CA"/>
    <w:rsid w:val="00663487"/>
    <w:rsid w:val="00672382"/>
    <w:rsid w:val="0067582D"/>
    <w:rsid w:val="00682643"/>
    <w:rsid w:val="00682EB9"/>
    <w:rsid w:val="0068441A"/>
    <w:rsid w:val="00690B19"/>
    <w:rsid w:val="006967A6"/>
    <w:rsid w:val="006A0A3C"/>
    <w:rsid w:val="006A79F0"/>
    <w:rsid w:val="006B47EE"/>
    <w:rsid w:val="006B499F"/>
    <w:rsid w:val="006D4996"/>
    <w:rsid w:val="006D54AB"/>
    <w:rsid w:val="006E3006"/>
    <w:rsid w:val="006E5032"/>
    <w:rsid w:val="006E5BDA"/>
    <w:rsid w:val="006E7C63"/>
    <w:rsid w:val="006F0FC7"/>
    <w:rsid w:val="006F39A9"/>
    <w:rsid w:val="006F670F"/>
    <w:rsid w:val="00703272"/>
    <w:rsid w:val="0070733C"/>
    <w:rsid w:val="00710C5D"/>
    <w:rsid w:val="0071348C"/>
    <w:rsid w:val="00717273"/>
    <w:rsid w:val="00720FD4"/>
    <w:rsid w:val="00724AF2"/>
    <w:rsid w:val="00725083"/>
    <w:rsid w:val="0073096C"/>
    <w:rsid w:val="00734034"/>
    <w:rsid w:val="00742398"/>
    <w:rsid w:val="007432BC"/>
    <w:rsid w:val="007447E3"/>
    <w:rsid w:val="00745581"/>
    <w:rsid w:val="00747A06"/>
    <w:rsid w:val="007507B5"/>
    <w:rsid w:val="0075091D"/>
    <w:rsid w:val="00753A24"/>
    <w:rsid w:val="00754B04"/>
    <w:rsid w:val="00772188"/>
    <w:rsid w:val="007813D0"/>
    <w:rsid w:val="00785993"/>
    <w:rsid w:val="007866E2"/>
    <w:rsid w:val="00786BA3"/>
    <w:rsid w:val="0079202F"/>
    <w:rsid w:val="00795AF2"/>
    <w:rsid w:val="007A2AAD"/>
    <w:rsid w:val="007A4432"/>
    <w:rsid w:val="007A784E"/>
    <w:rsid w:val="007B053D"/>
    <w:rsid w:val="007B499C"/>
    <w:rsid w:val="007B4D4B"/>
    <w:rsid w:val="007D2A02"/>
    <w:rsid w:val="007E6EA1"/>
    <w:rsid w:val="007F0F63"/>
    <w:rsid w:val="007F2B1E"/>
    <w:rsid w:val="007F62B4"/>
    <w:rsid w:val="008007E0"/>
    <w:rsid w:val="00801517"/>
    <w:rsid w:val="00812DBB"/>
    <w:rsid w:val="00817AE8"/>
    <w:rsid w:val="00817DE8"/>
    <w:rsid w:val="008229F5"/>
    <w:rsid w:val="0082699A"/>
    <w:rsid w:val="00833CEB"/>
    <w:rsid w:val="008372D2"/>
    <w:rsid w:val="008377BC"/>
    <w:rsid w:val="00844C17"/>
    <w:rsid w:val="00845405"/>
    <w:rsid w:val="00847726"/>
    <w:rsid w:val="00852511"/>
    <w:rsid w:val="008614F1"/>
    <w:rsid w:val="008639B3"/>
    <w:rsid w:val="00863C1A"/>
    <w:rsid w:val="00871293"/>
    <w:rsid w:val="0087142D"/>
    <w:rsid w:val="00873956"/>
    <w:rsid w:val="00880E72"/>
    <w:rsid w:val="008825EE"/>
    <w:rsid w:val="0088596E"/>
    <w:rsid w:val="00892E46"/>
    <w:rsid w:val="00895C49"/>
    <w:rsid w:val="0089796A"/>
    <w:rsid w:val="008A2375"/>
    <w:rsid w:val="008C48E1"/>
    <w:rsid w:val="008C5830"/>
    <w:rsid w:val="008C6D75"/>
    <w:rsid w:val="008C7970"/>
    <w:rsid w:val="008D76C5"/>
    <w:rsid w:val="008E0AFA"/>
    <w:rsid w:val="008E52A1"/>
    <w:rsid w:val="008E75D3"/>
    <w:rsid w:val="008F125E"/>
    <w:rsid w:val="008F4D2F"/>
    <w:rsid w:val="0090050C"/>
    <w:rsid w:val="0090620F"/>
    <w:rsid w:val="00906292"/>
    <w:rsid w:val="009076AF"/>
    <w:rsid w:val="00917162"/>
    <w:rsid w:val="009251CC"/>
    <w:rsid w:val="0092714E"/>
    <w:rsid w:val="00942002"/>
    <w:rsid w:val="00947885"/>
    <w:rsid w:val="00952168"/>
    <w:rsid w:val="009527FE"/>
    <w:rsid w:val="00954C83"/>
    <w:rsid w:val="0096490C"/>
    <w:rsid w:val="00967314"/>
    <w:rsid w:val="009676CD"/>
    <w:rsid w:val="009739A0"/>
    <w:rsid w:val="00974F84"/>
    <w:rsid w:val="009767C7"/>
    <w:rsid w:val="009827BF"/>
    <w:rsid w:val="0098579A"/>
    <w:rsid w:val="0099195A"/>
    <w:rsid w:val="00992A11"/>
    <w:rsid w:val="00994681"/>
    <w:rsid w:val="0099486A"/>
    <w:rsid w:val="009A0E26"/>
    <w:rsid w:val="009A16EC"/>
    <w:rsid w:val="009A2924"/>
    <w:rsid w:val="009B29B7"/>
    <w:rsid w:val="009B3B37"/>
    <w:rsid w:val="009B7D1F"/>
    <w:rsid w:val="009C088E"/>
    <w:rsid w:val="009C4D35"/>
    <w:rsid w:val="009D1522"/>
    <w:rsid w:val="009D7252"/>
    <w:rsid w:val="009E5EB4"/>
    <w:rsid w:val="009F39C8"/>
    <w:rsid w:val="009F5432"/>
    <w:rsid w:val="00A044D6"/>
    <w:rsid w:val="00A04ADB"/>
    <w:rsid w:val="00A11E0F"/>
    <w:rsid w:val="00A23264"/>
    <w:rsid w:val="00A26CB6"/>
    <w:rsid w:val="00A32F82"/>
    <w:rsid w:val="00A32F8B"/>
    <w:rsid w:val="00A3756F"/>
    <w:rsid w:val="00A42D6F"/>
    <w:rsid w:val="00A45A62"/>
    <w:rsid w:val="00A54AC5"/>
    <w:rsid w:val="00A55DC3"/>
    <w:rsid w:val="00A56D41"/>
    <w:rsid w:val="00A61353"/>
    <w:rsid w:val="00A66DB1"/>
    <w:rsid w:val="00A67A92"/>
    <w:rsid w:val="00A74557"/>
    <w:rsid w:val="00A87870"/>
    <w:rsid w:val="00A91A70"/>
    <w:rsid w:val="00AA0171"/>
    <w:rsid w:val="00AA1B85"/>
    <w:rsid w:val="00AB1CB6"/>
    <w:rsid w:val="00AB1D9A"/>
    <w:rsid w:val="00AD153D"/>
    <w:rsid w:val="00AD44FE"/>
    <w:rsid w:val="00AD9D0B"/>
    <w:rsid w:val="00AE49F1"/>
    <w:rsid w:val="00AE4DBA"/>
    <w:rsid w:val="00AE4FA1"/>
    <w:rsid w:val="00AF4B28"/>
    <w:rsid w:val="00B05CCA"/>
    <w:rsid w:val="00B14271"/>
    <w:rsid w:val="00B14C02"/>
    <w:rsid w:val="00B16270"/>
    <w:rsid w:val="00B2685D"/>
    <w:rsid w:val="00B30351"/>
    <w:rsid w:val="00B33C2A"/>
    <w:rsid w:val="00B36788"/>
    <w:rsid w:val="00B41DF5"/>
    <w:rsid w:val="00B422EC"/>
    <w:rsid w:val="00B726D4"/>
    <w:rsid w:val="00B77695"/>
    <w:rsid w:val="00B8214F"/>
    <w:rsid w:val="00B86A4F"/>
    <w:rsid w:val="00B9125C"/>
    <w:rsid w:val="00B93035"/>
    <w:rsid w:val="00B9337E"/>
    <w:rsid w:val="00B958E8"/>
    <w:rsid w:val="00B97E4A"/>
    <w:rsid w:val="00BA09B2"/>
    <w:rsid w:val="00BA5B46"/>
    <w:rsid w:val="00BB5D0B"/>
    <w:rsid w:val="00BB6863"/>
    <w:rsid w:val="00BB7133"/>
    <w:rsid w:val="00BC0995"/>
    <w:rsid w:val="00BC28F5"/>
    <w:rsid w:val="00BE16BE"/>
    <w:rsid w:val="00BE793A"/>
    <w:rsid w:val="00BF24BE"/>
    <w:rsid w:val="00BF2B82"/>
    <w:rsid w:val="00BF432A"/>
    <w:rsid w:val="00BF6E82"/>
    <w:rsid w:val="00C00197"/>
    <w:rsid w:val="00C060C7"/>
    <w:rsid w:val="00C24C17"/>
    <w:rsid w:val="00C258B8"/>
    <w:rsid w:val="00C3758F"/>
    <w:rsid w:val="00C40B88"/>
    <w:rsid w:val="00C42C93"/>
    <w:rsid w:val="00C43854"/>
    <w:rsid w:val="00C464E6"/>
    <w:rsid w:val="00C47D87"/>
    <w:rsid w:val="00C5376E"/>
    <w:rsid w:val="00C65313"/>
    <w:rsid w:val="00C77548"/>
    <w:rsid w:val="00C808A6"/>
    <w:rsid w:val="00C97091"/>
    <w:rsid w:val="00C97260"/>
    <w:rsid w:val="00CA2001"/>
    <w:rsid w:val="00CA5317"/>
    <w:rsid w:val="00CB5B6C"/>
    <w:rsid w:val="00CC052E"/>
    <w:rsid w:val="00CD16BE"/>
    <w:rsid w:val="00CD4616"/>
    <w:rsid w:val="00CD47AC"/>
    <w:rsid w:val="00CD56AF"/>
    <w:rsid w:val="00CE33D5"/>
    <w:rsid w:val="00CF0DE2"/>
    <w:rsid w:val="00CF1D7E"/>
    <w:rsid w:val="00CF5D37"/>
    <w:rsid w:val="00CF6F33"/>
    <w:rsid w:val="00D02248"/>
    <w:rsid w:val="00D063B8"/>
    <w:rsid w:val="00D06825"/>
    <w:rsid w:val="00D17E3B"/>
    <w:rsid w:val="00D23C09"/>
    <w:rsid w:val="00D23CED"/>
    <w:rsid w:val="00D24BD2"/>
    <w:rsid w:val="00D2573D"/>
    <w:rsid w:val="00D260A2"/>
    <w:rsid w:val="00D30CC6"/>
    <w:rsid w:val="00D3260C"/>
    <w:rsid w:val="00D346F8"/>
    <w:rsid w:val="00D35790"/>
    <w:rsid w:val="00D5653B"/>
    <w:rsid w:val="00D62EF1"/>
    <w:rsid w:val="00D6309D"/>
    <w:rsid w:val="00D644CA"/>
    <w:rsid w:val="00D66126"/>
    <w:rsid w:val="00D66FC2"/>
    <w:rsid w:val="00D76C7E"/>
    <w:rsid w:val="00D771DE"/>
    <w:rsid w:val="00D7776D"/>
    <w:rsid w:val="00D84372"/>
    <w:rsid w:val="00D9293F"/>
    <w:rsid w:val="00D93598"/>
    <w:rsid w:val="00D96D4C"/>
    <w:rsid w:val="00DA1E18"/>
    <w:rsid w:val="00DA2009"/>
    <w:rsid w:val="00DA47B4"/>
    <w:rsid w:val="00DB05B1"/>
    <w:rsid w:val="00DB5A79"/>
    <w:rsid w:val="00DC2465"/>
    <w:rsid w:val="00DD175A"/>
    <w:rsid w:val="00DD45A6"/>
    <w:rsid w:val="00DD512E"/>
    <w:rsid w:val="00DD68C6"/>
    <w:rsid w:val="00DE1177"/>
    <w:rsid w:val="00DE2CEA"/>
    <w:rsid w:val="00DE6A3C"/>
    <w:rsid w:val="00DE74F4"/>
    <w:rsid w:val="00DE7F97"/>
    <w:rsid w:val="00DF1010"/>
    <w:rsid w:val="00DF5AEA"/>
    <w:rsid w:val="00DF63F6"/>
    <w:rsid w:val="00E0789E"/>
    <w:rsid w:val="00E13747"/>
    <w:rsid w:val="00E25AEA"/>
    <w:rsid w:val="00E279A9"/>
    <w:rsid w:val="00E30DEF"/>
    <w:rsid w:val="00E30ED2"/>
    <w:rsid w:val="00E31276"/>
    <w:rsid w:val="00E3457E"/>
    <w:rsid w:val="00E37F70"/>
    <w:rsid w:val="00E446C1"/>
    <w:rsid w:val="00E6281C"/>
    <w:rsid w:val="00E67BA5"/>
    <w:rsid w:val="00E758B9"/>
    <w:rsid w:val="00E806CE"/>
    <w:rsid w:val="00E85569"/>
    <w:rsid w:val="00E856AF"/>
    <w:rsid w:val="00E86B83"/>
    <w:rsid w:val="00E87C64"/>
    <w:rsid w:val="00E93A01"/>
    <w:rsid w:val="00E93FF8"/>
    <w:rsid w:val="00E962F0"/>
    <w:rsid w:val="00E96EAF"/>
    <w:rsid w:val="00E97FB5"/>
    <w:rsid w:val="00EA1752"/>
    <w:rsid w:val="00EA5A89"/>
    <w:rsid w:val="00EA5BDB"/>
    <w:rsid w:val="00EB46D9"/>
    <w:rsid w:val="00EC142D"/>
    <w:rsid w:val="00EC1E16"/>
    <w:rsid w:val="00ED0024"/>
    <w:rsid w:val="00ED0F85"/>
    <w:rsid w:val="00ED2B5C"/>
    <w:rsid w:val="00ED3269"/>
    <w:rsid w:val="00EE1A8C"/>
    <w:rsid w:val="00EE4643"/>
    <w:rsid w:val="00EF1330"/>
    <w:rsid w:val="00EF15FF"/>
    <w:rsid w:val="00EF7111"/>
    <w:rsid w:val="00EF7D1A"/>
    <w:rsid w:val="00F001D4"/>
    <w:rsid w:val="00F0448F"/>
    <w:rsid w:val="00F0716C"/>
    <w:rsid w:val="00F226A8"/>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737BB"/>
    <w:rsid w:val="00F74611"/>
    <w:rsid w:val="00F815D3"/>
    <w:rsid w:val="00F8309B"/>
    <w:rsid w:val="00F833C9"/>
    <w:rsid w:val="00F90064"/>
    <w:rsid w:val="00F96AFD"/>
    <w:rsid w:val="00FA1398"/>
    <w:rsid w:val="00FA2E19"/>
    <w:rsid w:val="00FA697F"/>
    <w:rsid w:val="00FB5521"/>
    <w:rsid w:val="00FB610D"/>
    <w:rsid w:val="00FC4477"/>
    <w:rsid w:val="00FC46FB"/>
    <w:rsid w:val="00FD0734"/>
    <w:rsid w:val="00FD0A38"/>
    <w:rsid w:val="00FD2BD3"/>
    <w:rsid w:val="00FD4CCA"/>
    <w:rsid w:val="00FE2A9E"/>
    <w:rsid w:val="00FE36FE"/>
    <w:rsid w:val="00FE7CBD"/>
    <w:rsid w:val="01CB389F"/>
    <w:rsid w:val="04C910B4"/>
    <w:rsid w:val="04F6F40C"/>
    <w:rsid w:val="05D5A39D"/>
    <w:rsid w:val="0900D7D1"/>
    <w:rsid w:val="0919C259"/>
    <w:rsid w:val="0966A42F"/>
    <w:rsid w:val="0B9E6832"/>
    <w:rsid w:val="0D3B7BA9"/>
    <w:rsid w:val="0D8F953A"/>
    <w:rsid w:val="10254936"/>
    <w:rsid w:val="10B18C1E"/>
    <w:rsid w:val="116512AF"/>
    <w:rsid w:val="1165C7A6"/>
    <w:rsid w:val="123E5188"/>
    <w:rsid w:val="127D304C"/>
    <w:rsid w:val="145E8A6C"/>
    <w:rsid w:val="15911C42"/>
    <w:rsid w:val="15C14451"/>
    <w:rsid w:val="15CFDBF4"/>
    <w:rsid w:val="162A79BC"/>
    <w:rsid w:val="171D549D"/>
    <w:rsid w:val="19356C3D"/>
    <w:rsid w:val="19FF0F71"/>
    <w:rsid w:val="1AD6D021"/>
    <w:rsid w:val="1C644D49"/>
    <w:rsid w:val="1CE2D8E4"/>
    <w:rsid w:val="20BEDEEA"/>
    <w:rsid w:val="20FBF2B5"/>
    <w:rsid w:val="212AFC1B"/>
    <w:rsid w:val="219E3976"/>
    <w:rsid w:val="22AF521F"/>
    <w:rsid w:val="22C10F57"/>
    <w:rsid w:val="22E3BD7F"/>
    <w:rsid w:val="234A896F"/>
    <w:rsid w:val="234EA9D6"/>
    <w:rsid w:val="24039417"/>
    <w:rsid w:val="252108CD"/>
    <w:rsid w:val="2789D4C2"/>
    <w:rsid w:val="287A926A"/>
    <w:rsid w:val="2ACDB3AE"/>
    <w:rsid w:val="2BC3A5D2"/>
    <w:rsid w:val="2C707B3B"/>
    <w:rsid w:val="2CB86498"/>
    <w:rsid w:val="2D34D3FB"/>
    <w:rsid w:val="2D7D8E91"/>
    <w:rsid w:val="2E21721C"/>
    <w:rsid w:val="2FA34072"/>
    <w:rsid w:val="30DC4C5E"/>
    <w:rsid w:val="317436CB"/>
    <w:rsid w:val="3252B12C"/>
    <w:rsid w:val="33B04935"/>
    <w:rsid w:val="35803FED"/>
    <w:rsid w:val="35E536A4"/>
    <w:rsid w:val="360404EE"/>
    <w:rsid w:val="365561F2"/>
    <w:rsid w:val="36B58AAF"/>
    <w:rsid w:val="36F4657D"/>
    <w:rsid w:val="39628959"/>
    <w:rsid w:val="3BFE7CFC"/>
    <w:rsid w:val="3E2DE109"/>
    <w:rsid w:val="3E8280CF"/>
    <w:rsid w:val="3EF4064C"/>
    <w:rsid w:val="3F088500"/>
    <w:rsid w:val="3F2BF4D9"/>
    <w:rsid w:val="3F72B6FA"/>
    <w:rsid w:val="40C06903"/>
    <w:rsid w:val="410D3446"/>
    <w:rsid w:val="4169AD07"/>
    <w:rsid w:val="41899313"/>
    <w:rsid w:val="41C080A9"/>
    <w:rsid w:val="4211121E"/>
    <w:rsid w:val="433409C6"/>
    <w:rsid w:val="45097231"/>
    <w:rsid w:val="45FCCDD1"/>
    <w:rsid w:val="46C77D42"/>
    <w:rsid w:val="4802CD8C"/>
    <w:rsid w:val="48662A8D"/>
    <w:rsid w:val="49C0C366"/>
    <w:rsid w:val="4A56179A"/>
    <w:rsid w:val="4C30E6BF"/>
    <w:rsid w:val="4C44F662"/>
    <w:rsid w:val="4D02A776"/>
    <w:rsid w:val="4D03C26D"/>
    <w:rsid w:val="4E2ACE89"/>
    <w:rsid w:val="4EC5F55B"/>
    <w:rsid w:val="4F34B055"/>
    <w:rsid w:val="50853C5F"/>
    <w:rsid w:val="512509A3"/>
    <w:rsid w:val="5719D709"/>
    <w:rsid w:val="58AB9AE2"/>
    <w:rsid w:val="5995F3FB"/>
    <w:rsid w:val="5C404521"/>
    <w:rsid w:val="5C62756F"/>
    <w:rsid w:val="5D83C44C"/>
    <w:rsid w:val="5DA8AB87"/>
    <w:rsid w:val="5DDC514A"/>
    <w:rsid w:val="5F6A4FF8"/>
    <w:rsid w:val="5FA9421E"/>
    <w:rsid w:val="6087BA5A"/>
    <w:rsid w:val="60DB09D2"/>
    <w:rsid w:val="61791E01"/>
    <w:rsid w:val="61796D2B"/>
    <w:rsid w:val="6196AE27"/>
    <w:rsid w:val="622E4DD7"/>
    <w:rsid w:val="638924F6"/>
    <w:rsid w:val="654E8656"/>
    <w:rsid w:val="66E63D02"/>
    <w:rsid w:val="68009A8C"/>
    <w:rsid w:val="68F5BA8A"/>
    <w:rsid w:val="690997B1"/>
    <w:rsid w:val="696BACA0"/>
    <w:rsid w:val="6B6162B0"/>
    <w:rsid w:val="6C962DDB"/>
    <w:rsid w:val="6CA329E2"/>
    <w:rsid w:val="6DCFDC1B"/>
    <w:rsid w:val="6DE34C16"/>
    <w:rsid w:val="6E3A716F"/>
    <w:rsid w:val="6E8BBFDA"/>
    <w:rsid w:val="6E94AB74"/>
    <w:rsid w:val="6E9EFAEC"/>
    <w:rsid w:val="6F56F59A"/>
    <w:rsid w:val="6FC61786"/>
    <w:rsid w:val="6FF6765A"/>
    <w:rsid w:val="70D93B44"/>
    <w:rsid w:val="715EBD97"/>
    <w:rsid w:val="71FC2869"/>
    <w:rsid w:val="7337763D"/>
    <w:rsid w:val="73AA9A8E"/>
    <w:rsid w:val="74554C44"/>
    <w:rsid w:val="76172DB0"/>
    <w:rsid w:val="76190D8E"/>
    <w:rsid w:val="77DC9902"/>
    <w:rsid w:val="7A9C6B58"/>
    <w:rsid w:val="7B1BD4DA"/>
    <w:rsid w:val="7B4232E1"/>
    <w:rsid w:val="7B9014D1"/>
    <w:rsid w:val="7BBA5DFC"/>
    <w:rsid w:val="7C7EFE7F"/>
    <w:rsid w:val="7CDA6A70"/>
    <w:rsid w:val="7D683131"/>
    <w:rsid w:val="7E34A776"/>
    <w:rsid w:val="7F818FFE"/>
    <w:rsid w:val="7FF7B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2A524A77-50F5-4FB5-9E7B-52FE8DE4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2975"/>
    <w:pPr>
      <w:spacing w:line="276" w:lineRule="auto"/>
      <w:jc w:val="both"/>
    </w:pPr>
    <w:rPr>
      <w:sz w:val="22"/>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dipagina">
    <w:name w:val="footer"/>
    <w:basedOn w:val="Normale"/>
    <w:link w:val="PidipaginaCarattere"/>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e"/>
    <w:rsid w:val="006F1596"/>
    <w:pPr>
      <w:spacing w:after="300"/>
    </w:pPr>
    <w:rPr>
      <w:color w:val="415055"/>
      <w:sz w:val="24"/>
    </w:rPr>
  </w:style>
  <w:style w:type="paragraph" w:customStyle="1" w:styleId="NumBullet">
    <w:name w:val="Num_Bullet"/>
    <w:basedOn w:val="Normale"/>
    <w:rsid w:val="00576BC8"/>
    <w:pPr>
      <w:numPr>
        <w:numId w:val="1"/>
      </w:numPr>
      <w:tabs>
        <w:tab w:val="clear" w:pos="567"/>
        <w:tab w:val="left" w:pos="357"/>
      </w:tabs>
      <w:ind w:left="357" w:hanging="357"/>
    </w:pPr>
  </w:style>
  <w:style w:type="paragraph" w:customStyle="1" w:styleId="Page1Name">
    <w:name w:val="Page1_Name"/>
    <w:basedOn w:val="Normale"/>
    <w:rsid w:val="004F237B"/>
    <w:pPr>
      <w:spacing w:after="420" w:line="360" w:lineRule="atLeast"/>
    </w:pPr>
    <w:rPr>
      <w:b/>
      <w:sz w:val="30"/>
    </w:rPr>
  </w:style>
  <w:style w:type="paragraph" w:customStyle="1" w:styleId="Page1Title">
    <w:name w:val="Page1_Title"/>
    <w:basedOn w:val="Normale"/>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e"/>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e"/>
    <w:rsid w:val="0048435F"/>
    <w:pPr>
      <w:spacing w:line="300" w:lineRule="atLeast"/>
    </w:pPr>
    <w:rPr>
      <w:sz w:val="24"/>
    </w:rPr>
  </w:style>
  <w:style w:type="character" w:customStyle="1" w:styleId="Titolo1Carattere">
    <w:name w:val="Titolo 1 Carattere"/>
    <w:link w:val="Titolo1"/>
    <w:uiPriority w:val="99"/>
    <w:locked/>
    <w:rsid w:val="00B422EC"/>
    <w:rPr>
      <w:rFonts w:ascii="Arial" w:hAnsi="Arial" w:cs="Arial"/>
      <w:b/>
      <w:bCs/>
      <w:kern w:val="32"/>
      <w:sz w:val="36"/>
      <w:szCs w:val="32"/>
      <w:lang w:val="de-DE"/>
    </w:rPr>
  </w:style>
  <w:style w:type="character" w:styleId="Collegamentoipertestual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e"/>
    <w:uiPriority w:val="34"/>
    <w:qFormat/>
    <w:rsid w:val="00B422EC"/>
    <w:pPr>
      <w:ind w:left="720"/>
    </w:pPr>
  </w:style>
  <w:style w:type="paragraph" w:styleId="Testofumetto">
    <w:name w:val="Balloon Text"/>
    <w:basedOn w:val="Normale"/>
    <w:link w:val="TestofumettoCarattere"/>
    <w:rsid w:val="00336854"/>
    <w:pPr>
      <w:spacing w:line="240" w:lineRule="auto"/>
    </w:pPr>
    <w:rPr>
      <w:sz w:val="18"/>
      <w:szCs w:val="18"/>
    </w:rPr>
  </w:style>
  <w:style w:type="character" w:customStyle="1" w:styleId="TestofumettoCarattere">
    <w:name w:val="Testo fumetto Carattere"/>
    <w:link w:val="Testofumett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dipaginaCarattere">
    <w:name w:val="Piè di pagina Carattere"/>
    <w:link w:val="Pidipagina"/>
    <w:uiPriority w:val="99"/>
    <w:rsid w:val="00992A11"/>
    <w:rPr>
      <w:rFonts w:ascii="Segoe UI" w:hAnsi="Segoe UI"/>
      <w:bCs/>
      <w:noProof/>
      <w:sz w:val="12"/>
      <w:szCs w:val="24"/>
      <w:lang w:val="de-DE"/>
    </w:rPr>
  </w:style>
  <w:style w:type="character" w:styleId="Menzionenonrisolt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e"/>
    <w:rsid w:val="00974F84"/>
    <w:rPr>
      <w:szCs w:val="20"/>
    </w:rPr>
  </w:style>
  <w:style w:type="paragraph" w:customStyle="1" w:styleId="Style12ptJustifiedLinespacing15lines1">
    <w:name w:val="Style 12 pt Justified Line spacing:  1.5 lines1"/>
    <w:basedOn w:val="Normale"/>
    <w:rsid w:val="00974F84"/>
    <w:pPr>
      <w:spacing w:before="120"/>
    </w:pPr>
    <w:rPr>
      <w:szCs w:val="20"/>
    </w:rPr>
  </w:style>
  <w:style w:type="character" w:customStyle="1" w:styleId="Headline">
    <w:name w:val="Headline"/>
    <w:basedOn w:val="Carpredefinitoparagrafo"/>
    <w:rsid w:val="00A3756F"/>
    <w:rPr>
      <w:b/>
      <w:bCs/>
      <w:sz w:val="32"/>
    </w:rPr>
  </w:style>
  <w:style w:type="paragraph" w:customStyle="1" w:styleId="MonthDayYear">
    <w:name w:val="Month Day Year"/>
    <w:basedOn w:val="Normale"/>
    <w:rsid w:val="00643D8A"/>
    <w:pPr>
      <w:spacing w:before="120"/>
      <w:ind w:right="-1"/>
      <w:jc w:val="right"/>
    </w:pPr>
    <w:rPr>
      <w:szCs w:val="20"/>
    </w:rPr>
  </w:style>
  <w:style w:type="paragraph" w:customStyle="1" w:styleId="Topline">
    <w:name w:val="Topline"/>
    <w:basedOn w:val="Normale"/>
    <w:qFormat/>
    <w:rsid w:val="00472FEC"/>
    <w:pPr>
      <w:spacing w:before="560" w:after="560"/>
    </w:pPr>
    <w:rPr>
      <w:rFonts w:cs="Segoe UI"/>
      <w:szCs w:val="22"/>
    </w:rPr>
  </w:style>
  <w:style w:type="character" w:customStyle="1" w:styleId="AboutandContactBody">
    <w:name w:val="About and Contact Body"/>
    <w:basedOn w:val="Carpredefinitoparagrafo"/>
    <w:rsid w:val="00336854"/>
    <w:rPr>
      <w:rFonts w:ascii="Segoe UI" w:hAnsi="Segoe UI"/>
      <w:sz w:val="18"/>
    </w:rPr>
  </w:style>
  <w:style w:type="character" w:customStyle="1" w:styleId="AboutandContactHeadline">
    <w:name w:val="About and Contact Headline"/>
    <w:basedOn w:val="Carpredefinitoparagrafo"/>
    <w:rsid w:val="00336854"/>
    <w:rPr>
      <w:rFonts w:ascii="Segoe UI" w:hAnsi="Segoe UI"/>
      <w:b/>
      <w:bCs/>
      <w:sz w:val="18"/>
    </w:rPr>
  </w:style>
  <w:style w:type="paragraph" w:styleId="Paragrafoelenco">
    <w:name w:val="List Paragraph"/>
    <w:basedOn w:val="Normale"/>
    <w:uiPriority w:val="63"/>
    <w:qFormat/>
    <w:rsid w:val="00125743"/>
    <w:pPr>
      <w:ind w:left="720"/>
      <w:contextualSpacing/>
    </w:pPr>
  </w:style>
  <w:style w:type="character" w:styleId="Collegamentovisitato">
    <w:name w:val="FollowedHyperlink"/>
    <w:basedOn w:val="Carpredefinitoparagrafo"/>
    <w:rsid w:val="00871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usi.viani@henke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via.vergani@henke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923908787E94CBDC839863F2DE2A1" ma:contentTypeVersion="21" ma:contentTypeDescription="Create a new document." ma:contentTypeScope="" ma:versionID="97697d01dcfeb8d838bd9a241ab8516e">
  <xsd:schema xmlns:xsd="http://www.w3.org/2001/XMLSchema" xmlns:xs="http://www.w3.org/2001/XMLSchema" xmlns:p="http://schemas.microsoft.com/office/2006/metadata/properties" xmlns:ns2="b83455a2-3eff-41a9-b0ca-e6a97a362aea" xmlns:ns3="c205cc2e-211e-4b61-9cb4-e8f2b9401052" xmlns:ns4="ef406d6b-70e0-427c-b08d-4edfc77771aa" targetNamespace="http://schemas.microsoft.com/office/2006/metadata/properties" ma:root="true" ma:fieldsID="c2f84d62c564344af03991bc2388728b" ns2:_="" ns3:_="" ns4:_="">
    <xsd:import namespace="b83455a2-3eff-41a9-b0ca-e6a97a362aea"/>
    <xsd:import namespace="c205cc2e-211e-4b61-9cb4-e8f2b940105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55a2-3eff-41a9-b0ca-e6a97a362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5cc2e-211e-4b61-9cb4-e8f2b94010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cb4ad-07a8-49a1-b4f0-fc8f58e85a2e}" ma:internalName="TaxCatchAll" ma:showField="CatchAllData" ma:web="c205cc2e-211e-4b61-9cb4-e8f2b9401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2f792e8-4dad-42c1-ad63-44982727bf4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b83455a2-3eff-41a9-b0ca-e6a97a362ae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7F217-60EE-451F-A51E-143C79268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55a2-3eff-41a9-b0ca-e6a97a362aea"/>
    <ds:schemaRef ds:uri="c205cc2e-211e-4b61-9cb4-e8f2b940105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13da3ee8-f835-4872-8679-64fb381b915e"/>
    <ds:schemaRef ds:uri="b83455a2-3eff-41a9-b0ca-e6a97a362aea"/>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917</Words>
  <Characters>5727</Characters>
  <Application>Microsoft Office Word</Application>
  <DocSecurity>2</DocSecurity>
  <Lines>47</Lines>
  <Paragraphs>13</Paragraphs>
  <ScaleCrop>false</ScaleCrop>
  <Company>Henkel AG &amp; Co. KGaA</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Silvia Vergani (ext)</cp:lastModifiedBy>
  <cp:revision>12</cp:revision>
  <cp:lastPrinted>2026-01-16T14:59:00Z</cp:lastPrinted>
  <dcterms:created xsi:type="dcterms:W3CDTF">2026-02-04T11:00:00Z</dcterms:created>
  <dcterms:modified xsi:type="dcterms:W3CDTF">2026-02-04T16:39:00Z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0x010100242923908787E94CBDC839863F2DE2A1</vt:lpwstr>
  </property>
  <property fmtid="{D5CDD505-2E9C-101B-9397-08002B2CF9AE}" pid="3" name="MediaServiceImageTags">
    <vt:lpwstr/>
  </property>
  <property fmtid="{D5CDD505-2E9C-101B-9397-08002B2CF9AE}" pid="4" name="docLang">
    <vt:lpwstr>en</vt:lpwstr>
  </property>
</Properties>
</file>