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3676A9C4" w:rsidR="00B422EC" w:rsidRPr="002E5F3C" w:rsidRDefault="00002F4E" w:rsidP="00643D8A">
      <w:pPr>
        <w:pStyle w:val="MonthDayYear"/>
        <w:rPr>
          <w:rFonts w:asciiTheme="majorHAnsi" w:hAnsiTheme="majorHAnsi" w:cstheme="majorHAnsi"/>
        </w:rPr>
      </w:pPr>
      <w:r>
        <w:rPr>
          <w:rFonts w:asciiTheme="majorHAnsi" w:hAnsiTheme="majorHAnsi"/>
        </w:rPr>
        <w:t>3 m</w:t>
      </w:r>
      <w:r w:rsidR="00226399">
        <w:rPr>
          <w:rFonts w:asciiTheme="majorHAnsi" w:hAnsiTheme="majorHAnsi"/>
        </w:rPr>
        <w:t>arzo</w:t>
      </w:r>
      <w:r w:rsidR="00FE570C">
        <w:rPr>
          <w:rFonts w:asciiTheme="majorHAnsi" w:hAnsiTheme="majorHAnsi"/>
        </w:rPr>
        <w:t xml:space="preserve"> </w:t>
      </w:r>
      <w:r w:rsidR="00173324">
        <w:rPr>
          <w:rFonts w:asciiTheme="majorHAnsi" w:hAnsiTheme="majorHAnsi"/>
        </w:rPr>
        <w:t>202</w:t>
      </w:r>
      <w:r w:rsidR="00EE5BF7">
        <w:rPr>
          <w:rFonts w:asciiTheme="majorHAnsi" w:hAnsiTheme="majorHAnsi"/>
        </w:rPr>
        <w:t>6</w:t>
      </w:r>
    </w:p>
    <w:p w14:paraId="7592AF47" w14:textId="7DCD4DF7" w:rsidR="00F12128" w:rsidRPr="00F12128" w:rsidRDefault="00F12128" w:rsidP="00F12128">
      <w:pPr>
        <w:pStyle w:val="paragraph"/>
        <w:jc w:val="both"/>
        <w:textAlignment w:val="baseline"/>
        <w:rPr>
          <w:rFonts w:asciiTheme="majorHAnsi" w:hAnsiTheme="majorHAnsi"/>
          <w:sz w:val="22"/>
        </w:rPr>
      </w:pPr>
      <w:r w:rsidRPr="00F12128">
        <w:rPr>
          <w:rFonts w:asciiTheme="majorHAnsi" w:hAnsiTheme="majorHAnsi"/>
          <w:sz w:val="22"/>
        </w:rPr>
        <w:t>Presentata</w:t>
      </w:r>
      <w:r>
        <w:rPr>
          <w:rFonts w:asciiTheme="majorHAnsi" w:hAnsiTheme="majorHAnsi"/>
          <w:sz w:val="22"/>
        </w:rPr>
        <w:t xml:space="preserve"> la nuova formulazione senza</w:t>
      </w:r>
      <w:r w:rsidRPr="00F12128">
        <w:t xml:space="preserve"> </w:t>
      </w:r>
      <w:r w:rsidRPr="00F12128">
        <w:rPr>
          <w:rFonts w:asciiTheme="majorHAnsi" w:hAnsiTheme="majorHAnsi"/>
          <w:sz w:val="22"/>
        </w:rPr>
        <w:t>ingredienti PFAS/PTFE</w:t>
      </w:r>
    </w:p>
    <w:p w14:paraId="31FB4406" w14:textId="175B308E" w:rsidR="00F12128" w:rsidRDefault="00E86242" w:rsidP="008A2971">
      <w:pPr>
        <w:pStyle w:val="paragraph"/>
        <w:spacing w:before="0" w:beforeAutospacing="0" w:after="0" w:afterAutospacing="0" w:line="276" w:lineRule="auto"/>
        <w:textAlignment w:val="baseline"/>
        <w:rPr>
          <w:rFonts w:asciiTheme="minorHAnsi" w:hAnsiTheme="minorHAnsi"/>
          <w:b/>
          <w:color w:val="000000" w:themeColor="text1"/>
          <w:sz w:val="32"/>
        </w:rPr>
      </w:pPr>
      <w:r>
        <w:rPr>
          <w:rFonts w:asciiTheme="minorHAnsi" w:hAnsiTheme="minorHAnsi"/>
          <w:b/>
          <w:color w:val="000000" w:themeColor="text1"/>
          <w:sz w:val="32"/>
        </w:rPr>
        <w:t>I</w:t>
      </w:r>
      <w:r w:rsidR="00F12128">
        <w:rPr>
          <w:rFonts w:asciiTheme="minorHAnsi" w:hAnsiTheme="minorHAnsi"/>
          <w:b/>
          <w:color w:val="000000" w:themeColor="text1"/>
          <w:sz w:val="32"/>
        </w:rPr>
        <w:t>l</w:t>
      </w:r>
      <w:r>
        <w:rPr>
          <w:rFonts w:asciiTheme="minorHAnsi" w:hAnsiTheme="minorHAnsi"/>
          <w:b/>
          <w:color w:val="000000" w:themeColor="text1"/>
          <w:sz w:val="32"/>
        </w:rPr>
        <w:t xml:space="preserve"> </w:t>
      </w:r>
      <w:proofErr w:type="spellStart"/>
      <w:r>
        <w:rPr>
          <w:rFonts w:asciiTheme="minorHAnsi" w:hAnsiTheme="minorHAnsi"/>
          <w:b/>
          <w:color w:val="000000" w:themeColor="text1"/>
          <w:sz w:val="32"/>
        </w:rPr>
        <w:t>sigillaraccordi</w:t>
      </w:r>
      <w:proofErr w:type="spellEnd"/>
      <w:r w:rsidR="00EE5BF7">
        <w:rPr>
          <w:rFonts w:asciiTheme="minorHAnsi" w:hAnsiTheme="minorHAnsi"/>
          <w:b/>
          <w:color w:val="000000" w:themeColor="text1"/>
          <w:sz w:val="32"/>
        </w:rPr>
        <w:t xml:space="preserve"> </w:t>
      </w:r>
      <w:r w:rsidR="0071342F">
        <w:rPr>
          <w:rFonts w:asciiTheme="minorHAnsi" w:hAnsiTheme="minorHAnsi"/>
          <w:b/>
          <w:color w:val="000000" w:themeColor="text1"/>
          <w:sz w:val="32"/>
        </w:rPr>
        <w:t>LOCTITE</w:t>
      </w:r>
      <w:r w:rsidR="007866C9" w:rsidRPr="00E86242">
        <w:rPr>
          <w:rFonts w:asciiTheme="minorHAnsi" w:hAnsiTheme="minorHAnsi"/>
          <w:b/>
          <w:color w:val="000000" w:themeColor="text1"/>
          <w:sz w:val="32"/>
        </w:rPr>
        <w:t>®</w:t>
      </w:r>
      <w:r w:rsidR="0071342F">
        <w:rPr>
          <w:rFonts w:asciiTheme="minorHAnsi" w:hAnsiTheme="minorHAnsi"/>
          <w:b/>
          <w:color w:val="000000" w:themeColor="text1"/>
          <w:sz w:val="32"/>
        </w:rPr>
        <w:t xml:space="preserve"> 55</w:t>
      </w:r>
      <w:r w:rsidR="008A2971" w:rsidRPr="00E86242">
        <w:rPr>
          <w:rFonts w:asciiTheme="minorHAnsi" w:hAnsiTheme="minorHAnsi"/>
          <w:b/>
          <w:color w:val="000000" w:themeColor="text1"/>
          <w:sz w:val="32"/>
        </w:rPr>
        <w:t xml:space="preserve"> </w:t>
      </w:r>
      <w:r w:rsidR="00F12128">
        <w:rPr>
          <w:rFonts w:asciiTheme="minorHAnsi" w:hAnsiTheme="minorHAnsi"/>
          <w:b/>
          <w:color w:val="000000" w:themeColor="text1"/>
          <w:sz w:val="32"/>
        </w:rPr>
        <w:t>è</w:t>
      </w:r>
      <w:r>
        <w:rPr>
          <w:rFonts w:asciiTheme="minorHAnsi" w:hAnsiTheme="minorHAnsi"/>
          <w:b/>
          <w:color w:val="000000" w:themeColor="text1"/>
          <w:sz w:val="32"/>
        </w:rPr>
        <w:t xml:space="preserve"> pront</w:t>
      </w:r>
      <w:r w:rsidR="00F12128">
        <w:rPr>
          <w:rFonts w:asciiTheme="minorHAnsi" w:hAnsiTheme="minorHAnsi"/>
          <w:b/>
          <w:color w:val="000000" w:themeColor="text1"/>
          <w:sz w:val="32"/>
        </w:rPr>
        <w:t>o</w:t>
      </w:r>
      <w:r>
        <w:rPr>
          <w:rFonts w:asciiTheme="minorHAnsi" w:hAnsiTheme="minorHAnsi"/>
          <w:b/>
          <w:color w:val="000000" w:themeColor="text1"/>
          <w:sz w:val="32"/>
        </w:rPr>
        <w:t xml:space="preserve"> per il</w:t>
      </w:r>
      <w:r w:rsidR="00F12128">
        <w:rPr>
          <w:rFonts w:asciiTheme="minorHAnsi" w:hAnsiTheme="minorHAnsi"/>
          <w:b/>
          <w:color w:val="000000" w:themeColor="text1"/>
          <w:sz w:val="32"/>
        </w:rPr>
        <w:t xml:space="preserve"> futuro</w:t>
      </w:r>
    </w:p>
    <w:p w14:paraId="41D8B02A" w14:textId="1292A010" w:rsidR="08DA39FF" w:rsidRPr="0025150E" w:rsidRDefault="08DA39FF" w:rsidP="08DA39FF">
      <w:pPr>
        <w:pStyle w:val="paragraph"/>
        <w:spacing w:before="0" w:beforeAutospacing="0" w:after="0" w:afterAutospacing="0" w:line="276" w:lineRule="auto"/>
        <w:jc w:val="both"/>
        <w:rPr>
          <w:rFonts w:asciiTheme="minorHAnsi" w:hAnsiTheme="minorHAnsi" w:cstheme="minorBidi"/>
          <w:b/>
          <w:bCs/>
          <w:color w:val="000000" w:themeColor="text1"/>
          <w:sz w:val="32"/>
          <w:szCs w:val="32"/>
          <w:lang w:eastAsia="en-IN"/>
        </w:rPr>
      </w:pPr>
    </w:p>
    <w:p w14:paraId="27695783" w14:textId="52F1057B" w:rsidR="005B0039" w:rsidRDefault="00173324" w:rsidP="000B0E00">
      <w:pPr>
        <w:pStyle w:val="paragraph"/>
        <w:jc w:val="both"/>
        <w:textAlignment w:val="baseline"/>
        <w:rPr>
          <w:rFonts w:asciiTheme="majorHAnsi" w:hAnsiTheme="majorHAnsi"/>
          <w:sz w:val="22"/>
        </w:rPr>
      </w:pPr>
      <w:r>
        <w:rPr>
          <w:rFonts w:asciiTheme="majorHAnsi" w:hAnsiTheme="majorHAnsi"/>
          <w:sz w:val="22"/>
        </w:rPr>
        <w:t>Düsseldorf –</w:t>
      </w:r>
      <w:r w:rsidR="005B0039">
        <w:rPr>
          <w:rFonts w:asciiTheme="majorHAnsi" w:hAnsiTheme="majorHAnsi"/>
          <w:sz w:val="22"/>
        </w:rPr>
        <w:t xml:space="preserve"> </w:t>
      </w:r>
      <w:r w:rsidR="00271065">
        <w:rPr>
          <w:rFonts w:asciiTheme="majorHAnsi" w:hAnsiTheme="majorHAnsi"/>
          <w:sz w:val="22"/>
        </w:rPr>
        <w:t xml:space="preserve">Henkel </w:t>
      </w:r>
      <w:proofErr w:type="spellStart"/>
      <w:r w:rsidR="00271065">
        <w:rPr>
          <w:rFonts w:asciiTheme="majorHAnsi" w:hAnsiTheme="majorHAnsi"/>
          <w:sz w:val="22"/>
        </w:rPr>
        <w:t>Adhesive</w:t>
      </w:r>
      <w:proofErr w:type="spellEnd"/>
      <w:r w:rsidR="00271065">
        <w:rPr>
          <w:rFonts w:asciiTheme="majorHAnsi" w:hAnsiTheme="majorHAnsi"/>
          <w:sz w:val="22"/>
        </w:rPr>
        <w:t xml:space="preserve"> Technologies ha presentato </w:t>
      </w:r>
      <w:r w:rsidR="00EE506E">
        <w:rPr>
          <w:rFonts w:asciiTheme="majorHAnsi" w:hAnsiTheme="majorHAnsi"/>
          <w:sz w:val="22"/>
        </w:rPr>
        <w:t xml:space="preserve">la nuova formulazione </w:t>
      </w:r>
      <w:r w:rsidR="004B2FF0">
        <w:rPr>
          <w:rFonts w:asciiTheme="majorHAnsi" w:hAnsiTheme="majorHAnsi"/>
          <w:sz w:val="22"/>
        </w:rPr>
        <w:t xml:space="preserve">senza ingredienti PFAS/PTFE </w:t>
      </w:r>
      <w:r w:rsidR="00EE506E">
        <w:rPr>
          <w:rFonts w:asciiTheme="majorHAnsi" w:hAnsiTheme="majorHAnsi"/>
          <w:sz w:val="22"/>
        </w:rPr>
        <w:t>del</w:t>
      </w:r>
      <w:r w:rsidR="00445A05">
        <w:rPr>
          <w:rFonts w:asciiTheme="majorHAnsi" w:hAnsiTheme="majorHAnsi"/>
          <w:sz w:val="22"/>
        </w:rPr>
        <w:t xml:space="preserve"> </w:t>
      </w:r>
      <w:proofErr w:type="spellStart"/>
      <w:r w:rsidR="00445A05">
        <w:rPr>
          <w:rFonts w:asciiTheme="majorHAnsi" w:hAnsiTheme="majorHAnsi"/>
          <w:sz w:val="22"/>
        </w:rPr>
        <w:t>sigillaraccordi</w:t>
      </w:r>
      <w:proofErr w:type="spellEnd"/>
      <w:r>
        <w:rPr>
          <w:rFonts w:asciiTheme="majorHAnsi" w:hAnsiTheme="majorHAnsi"/>
          <w:sz w:val="22"/>
        </w:rPr>
        <w:t xml:space="preserve"> ad alte prestazioni LOCTITE</w:t>
      </w:r>
      <w:r w:rsidR="00EF79C8">
        <w:rPr>
          <w:rFonts w:asciiTheme="majorHAnsi" w:hAnsiTheme="majorHAnsi" w:cstheme="majorHAnsi"/>
          <w:sz w:val="22"/>
        </w:rPr>
        <w:t>®</w:t>
      </w:r>
      <w:r>
        <w:rPr>
          <w:rFonts w:asciiTheme="majorHAnsi" w:hAnsiTheme="majorHAnsi"/>
          <w:sz w:val="22"/>
        </w:rPr>
        <w:t xml:space="preserve"> 55.</w:t>
      </w:r>
      <w:r w:rsidR="004B2FF0">
        <w:rPr>
          <w:rFonts w:asciiTheme="majorHAnsi" w:hAnsiTheme="majorHAnsi"/>
          <w:sz w:val="22"/>
        </w:rPr>
        <w:t xml:space="preserve"> </w:t>
      </w:r>
      <w:r w:rsidR="0057549D">
        <w:rPr>
          <w:rFonts w:asciiTheme="majorHAnsi" w:hAnsiTheme="majorHAnsi"/>
          <w:sz w:val="22"/>
        </w:rPr>
        <w:t xml:space="preserve">Il prodotto </w:t>
      </w:r>
      <w:r w:rsidR="00F61CEB">
        <w:rPr>
          <w:rFonts w:asciiTheme="majorHAnsi" w:hAnsiTheme="majorHAnsi"/>
          <w:sz w:val="22"/>
        </w:rPr>
        <w:t>offre</w:t>
      </w:r>
      <w:r w:rsidR="0057549D">
        <w:rPr>
          <w:rFonts w:asciiTheme="majorHAnsi" w:hAnsiTheme="majorHAnsi"/>
          <w:sz w:val="22"/>
        </w:rPr>
        <w:t xml:space="preserve"> </w:t>
      </w:r>
      <w:r w:rsidR="00EE4606">
        <w:rPr>
          <w:rFonts w:asciiTheme="majorHAnsi" w:hAnsiTheme="majorHAnsi"/>
          <w:sz w:val="22"/>
        </w:rPr>
        <w:t>le</w:t>
      </w:r>
      <w:r w:rsidR="00EE4606" w:rsidRPr="00EE4606">
        <w:rPr>
          <w:rFonts w:asciiTheme="majorHAnsi" w:hAnsiTheme="majorHAnsi"/>
          <w:sz w:val="22"/>
        </w:rPr>
        <w:t xml:space="preserve"> </w:t>
      </w:r>
      <w:r w:rsidR="00EE4606">
        <w:rPr>
          <w:rFonts w:asciiTheme="majorHAnsi" w:hAnsiTheme="majorHAnsi"/>
          <w:sz w:val="22"/>
        </w:rPr>
        <w:t>prestazioni e l</w:t>
      </w:r>
      <w:r w:rsidR="006F008E">
        <w:rPr>
          <w:rFonts w:asciiTheme="majorHAnsi" w:hAnsiTheme="majorHAnsi"/>
          <w:sz w:val="22"/>
        </w:rPr>
        <w:t>a durabilità</w:t>
      </w:r>
      <w:r w:rsidR="004B2FF0">
        <w:rPr>
          <w:rFonts w:asciiTheme="majorHAnsi" w:hAnsiTheme="majorHAnsi"/>
          <w:sz w:val="22"/>
        </w:rPr>
        <w:t xml:space="preserve"> </w:t>
      </w:r>
      <w:r w:rsidR="00F61CEB">
        <w:rPr>
          <w:rFonts w:asciiTheme="majorHAnsi" w:hAnsiTheme="majorHAnsi"/>
          <w:sz w:val="22"/>
        </w:rPr>
        <w:t xml:space="preserve">già </w:t>
      </w:r>
      <w:r w:rsidR="004B2FF0">
        <w:rPr>
          <w:rFonts w:asciiTheme="majorHAnsi" w:hAnsiTheme="majorHAnsi"/>
          <w:sz w:val="22"/>
        </w:rPr>
        <w:t>apprezzat</w:t>
      </w:r>
      <w:r w:rsidR="00F3681C">
        <w:rPr>
          <w:rFonts w:asciiTheme="majorHAnsi" w:hAnsiTheme="majorHAnsi"/>
          <w:sz w:val="22"/>
        </w:rPr>
        <w:t>e</w:t>
      </w:r>
      <w:r w:rsidR="004B2FF0">
        <w:rPr>
          <w:rFonts w:asciiTheme="majorHAnsi" w:hAnsiTheme="majorHAnsi"/>
          <w:sz w:val="22"/>
        </w:rPr>
        <w:t xml:space="preserve"> dagli installatori del settore termoidraulico</w:t>
      </w:r>
      <w:r w:rsidR="000B0E00">
        <w:rPr>
          <w:rFonts w:asciiTheme="majorHAnsi" w:hAnsiTheme="majorHAnsi"/>
          <w:sz w:val="22"/>
        </w:rPr>
        <w:t xml:space="preserve"> e, con la nuova formulazione, </w:t>
      </w:r>
      <w:r w:rsidR="00F61CEB">
        <w:rPr>
          <w:rFonts w:asciiTheme="majorHAnsi" w:hAnsiTheme="majorHAnsi"/>
          <w:sz w:val="22"/>
        </w:rPr>
        <w:t>mette a disposizione de</w:t>
      </w:r>
      <w:r w:rsidR="00F20047" w:rsidRPr="00F20047">
        <w:rPr>
          <w:rFonts w:asciiTheme="majorHAnsi" w:hAnsiTheme="majorHAnsi"/>
          <w:sz w:val="22"/>
        </w:rPr>
        <w:t>i professionisti un</w:t>
      </w:r>
      <w:r w:rsidR="000B0E00">
        <w:rPr>
          <w:rFonts w:asciiTheme="majorHAnsi" w:hAnsiTheme="majorHAnsi"/>
          <w:sz w:val="22"/>
        </w:rPr>
        <w:t>a</w:t>
      </w:r>
      <w:r w:rsidR="00F20047" w:rsidRPr="00F20047">
        <w:rPr>
          <w:rFonts w:asciiTheme="majorHAnsi" w:hAnsiTheme="majorHAnsi"/>
          <w:sz w:val="22"/>
        </w:rPr>
        <w:t xml:space="preserve"> </w:t>
      </w:r>
      <w:r w:rsidR="000B0E00">
        <w:rPr>
          <w:rFonts w:asciiTheme="majorHAnsi" w:hAnsiTheme="majorHAnsi"/>
          <w:sz w:val="22"/>
        </w:rPr>
        <w:t>soluzione</w:t>
      </w:r>
      <w:r w:rsidR="00F20047" w:rsidRPr="00F20047">
        <w:rPr>
          <w:rFonts w:asciiTheme="majorHAnsi" w:hAnsiTheme="majorHAnsi"/>
          <w:sz w:val="22"/>
        </w:rPr>
        <w:t xml:space="preserve"> affidabile</w:t>
      </w:r>
      <w:r w:rsidR="000B3E63">
        <w:rPr>
          <w:rFonts w:asciiTheme="majorHAnsi" w:hAnsiTheme="majorHAnsi"/>
          <w:sz w:val="22"/>
        </w:rPr>
        <w:t>,</w:t>
      </w:r>
      <w:r w:rsidR="0017226E">
        <w:rPr>
          <w:rFonts w:asciiTheme="majorHAnsi" w:hAnsiTheme="majorHAnsi"/>
          <w:sz w:val="22"/>
        </w:rPr>
        <w:t xml:space="preserve"> </w:t>
      </w:r>
      <w:r w:rsidR="00E361F5">
        <w:rPr>
          <w:rFonts w:asciiTheme="majorHAnsi" w:hAnsiTheme="majorHAnsi"/>
          <w:sz w:val="22"/>
        </w:rPr>
        <w:t xml:space="preserve">che anticipa le normative di settore ed è pronta </w:t>
      </w:r>
      <w:r w:rsidR="00C1564C">
        <w:rPr>
          <w:rFonts w:asciiTheme="majorHAnsi" w:hAnsiTheme="majorHAnsi"/>
          <w:sz w:val="22"/>
        </w:rPr>
        <w:t>a soddisfare le esigenze</w:t>
      </w:r>
      <w:r w:rsidR="0017226E">
        <w:rPr>
          <w:rFonts w:asciiTheme="majorHAnsi" w:hAnsiTheme="majorHAnsi"/>
          <w:sz w:val="22"/>
        </w:rPr>
        <w:t xml:space="preserve"> attuali e futur</w:t>
      </w:r>
      <w:r w:rsidR="00C1564C">
        <w:rPr>
          <w:rFonts w:asciiTheme="majorHAnsi" w:hAnsiTheme="majorHAnsi"/>
          <w:sz w:val="22"/>
        </w:rPr>
        <w:t>e dei clienti.</w:t>
      </w:r>
    </w:p>
    <w:p w14:paraId="77CD9876" w14:textId="61CA2A63" w:rsidR="00173324" w:rsidRPr="00173324" w:rsidRDefault="002A544C" w:rsidP="00EF79C8">
      <w:pPr>
        <w:pStyle w:val="paragraph"/>
        <w:jc w:val="both"/>
        <w:textAlignment w:val="baseline"/>
        <w:rPr>
          <w:rFonts w:asciiTheme="majorHAnsi" w:hAnsiTheme="majorHAnsi" w:cstheme="majorHAnsi"/>
          <w:sz w:val="22"/>
          <w:szCs w:val="22"/>
        </w:rPr>
      </w:pPr>
      <w:r>
        <w:rPr>
          <w:rFonts w:asciiTheme="majorHAnsi" w:hAnsiTheme="majorHAnsi"/>
          <w:sz w:val="22"/>
        </w:rPr>
        <w:t xml:space="preserve">LOCTITE 55 </w:t>
      </w:r>
      <w:r w:rsidR="00C1564C">
        <w:rPr>
          <w:rFonts w:asciiTheme="majorHAnsi" w:hAnsiTheme="majorHAnsi"/>
          <w:sz w:val="22"/>
        </w:rPr>
        <w:t>è</w:t>
      </w:r>
      <w:r w:rsidR="00A61F46">
        <w:rPr>
          <w:rFonts w:asciiTheme="majorHAnsi" w:hAnsiTheme="majorHAnsi"/>
          <w:sz w:val="22"/>
        </w:rPr>
        <w:t xml:space="preserve"> la soluzione ideale</w:t>
      </w:r>
      <w:r>
        <w:rPr>
          <w:rFonts w:asciiTheme="majorHAnsi" w:hAnsiTheme="majorHAnsi"/>
          <w:sz w:val="22"/>
        </w:rPr>
        <w:t xml:space="preserve"> </w:t>
      </w:r>
      <w:r w:rsidR="00FB6157">
        <w:rPr>
          <w:rFonts w:asciiTheme="majorHAnsi" w:hAnsiTheme="majorHAnsi"/>
          <w:sz w:val="22"/>
        </w:rPr>
        <w:t>per sigillare i raccordi filettati d</w:t>
      </w:r>
      <w:r w:rsidR="00920871">
        <w:rPr>
          <w:rFonts w:asciiTheme="majorHAnsi" w:hAnsiTheme="majorHAnsi"/>
          <w:sz w:val="22"/>
        </w:rPr>
        <w:t xml:space="preserve">i caldaie e </w:t>
      </w:r>
      <w:r w:rsidR="00FB6157">
        <w:rPr>
          <w:rFonts w:asciiTheme="majorHAnsi" w:hAnsiTheme="majorHAnsi"/>
          <w:sz w:val="22"/>
        </w:rPr>
        <w:t xml:space="preserve">impianti </w:t>
      </w:r>
      <w:r w:rsidR="00920871">
        <w:rPr>
          <w:rFonts w:asciiTheme="majorHAnsi" w:hAnsiTheme="majorHAnsi"/>
          <w:sz w:val="22"/>
        </w:rPr>
        <w:t>termoidraulici</w:t>
      </w:r>
      <w:r w:rsidR="00464A0F">
        <w:rPr>
          <w:rFonts w:asciiTheme="majorHAnsi" w:hAnsiTheme="majorHAnsi"/>
          <w:sz w:val="22"/>
        </w:rPr>
        <w:t>.</w:t>
      </w:r>
      <w:r>
        <w:rPr>
          <w:rFonts w:asciiTheme="majorHAnsi" w:hAnsiTheme="majorHAnsi"/>
          <w:sz w:val="22"/>
        </w:rPr>
        <w:t xml:space="preserve"> </w:t>
      </w:r>
      <w:r w:rsidR="00BC7A30">
        <w:rPr>
          <w:rFonts w:asciiTheme="majorHAnsi" w:hAnsiTheme="majorHAnsi"/>
          <w:sz w:val="22"/>
        </w:rPr>
        <w:t>Poiché</w:t>
      </w:r>
      <w:r>
        <w:rPr>
          <w:rFonts w:asciiTheme="majorHAnsi" w:hAnsiTheme="majorHAnsi"/>
          <w:sz w:val="22"/>
        </w:rPr>
        <w:t xml:space="preserve"> non necessita di polimerizzazione, garantisce un </w:t>
      </w:r>
      <w:r w:rsidR="00BC7A30">
        <w:rPr>
          <w:rFonts w:asciiTheme="majorHAnsi" w:hAnsiTheme="majorHAnsi"/>
          <w:sz w:val="22"/>
        </w:rPr>
        <w:t>fissaggio</w:t>
      </w:r>
      <w:r>
        <w:rPr>
          <w:rFonts w:asciiTheme="majorHAnsi" w:hAnsiTheme="majorHAnsi"/>
          <w:sz w:val="22"/>
        </w:rPr>
        <w:t xml:space="preserve"> istantane</w:t>
      </w:r>
      <w:r w:rsidR="00BC7A30">
        <w:rPr>
          <w:rFonts w:asciiTheme="majorHAnsi" w:hAnsiTheme="majorHAnsi"/>
          <w:sz w:val="22"/>
        </w:rPr>
        <w:t>o</w:t>
      </w:r>
      <w:r w:rsidR="007E18A3">
        <w:rPr>
          <w:rFonts w:asciiTheme="majorHAnsi" w:hAnsiTheme="majorHAnsi"/>
          <w:sz w:val="22"/>
        </w:rPr>
        <w:t xml:space="preserve"> </w:t>
      </w:r>
      <w:r>
        <w:rPr>
          <w:rFonts w:asciiTheme="majorHAnsi" w:hAnsiTheme="majorHAnsi"/>
          <w:sz w:val="22"/>
        </w:rPr>
        <w:t>alla massima pressione</w:t>
      </w:r>
      <w:r w:rsidR="00987809">
        <w:rPr>
          <w:rFonts w:asciiTheme="majorHAnsi" w:hAnsiTheme="majorHAnsi"/>
          <w:sz w:val="22"/>
        </w:rPr>
        <w:t>;</w:t>
      </w:r>
      <w:r>
        <w:rPr>
          <w:rFonts w:asciiTheme="majorHAnsi" w:hAnsiTheme="majorHAnsi"/>
          <w:sz w:val="22"/>
        </w:rPr>
        <w:t xml:space="preserve"> </w:t>
      </w:r>
      <w:r w:rsidR="00C81908">
        <w:rPr>
          <w:rFonts w:asciiTheme="majorHAnsi" w:hAnsiTheme="majorHAnsi"/>
          <w:sz w:val="22"/>
        </w:rPr>
        <w:t xml:space="preserve">a differenza del nastro in PTFE </w:t>
      </w:r>
      <w:r>
        <w:rPr>
          <w:rFonts w:asciiTheme="majorHAnsi" w:hAnsiTheme="majorHAnsi"/>
          <w:sz w:val="22"/>
        </w:rPr>
        <w:t>non si sfilaccia durante l’installazione</w:t>
      </w:r>
      <w:r w:rsidR="007E18A3">
        <w:rPr>
          <w:rFonts w:asciiTheme="majorHAnsi" w:hAnsiTheme="majorHAnsi"/>
          <w:sz w:val="22"/>
        </w:rPr>
        <w:t xml:space="preserve"> e</w:t>
      </w:r>
      <w:r>
        <w:rPr>
          <w:rFonts w:asciiTheme="majorHAnsi" w:hAnsiTheme="majorHAnsi"/>
          <w:sz w:val="22"/>
        </w:rPr>
        <w:t xml:space="preserve"> mant</w:t>
      </w:r>
      <w:r w:rsidR="007E18A3">
        <w:rPr>
          <w:rFonts w:asciiTheme="majorHAnsi" w:hAnsiTheme="majorHAnsi"/>
          <w:sz w:val="22"/>
        </w:rPr>
        <w:t>ien</w:t>
      </w:r>
      <w:r>
        <w:rPr>
          <w:rFonts w:asciiTheme="majorHAnsi" w:hAnsiTheme="majorHAnsi"/>
          <w:sz w:val="22"/>
        </w:rPr>
        <w:t>e</w:t>
      </w:r>
      <w:r w:rsidR="007E18A3">
        <w:rPr>
          <w:rFonts w:asciiTheme="majorHAnsi" w:hAnsiTheme="majorHAnsi"/>
          <w:sz w:val="22"/>
        </w:rPr>
        <w:t xml:space="preserve"> i</w:t>
      </w:r>
      <w:r>
        <w:rPr>
          <w:rFonts w:asciiTheme="majorHAnsi" w:hAnsiTheme="majorHAnsi"/>
          <w:sz w:val="22"/>
        </w:rPr>
        <w:t xml:space="preserve"> giunti completamente regolabili anche dopo la sigillatura. </w:t>
      </w:r>
      <w:r w:rsidR="007C0AFB">
        <w:rPr>
          <w:rFonts w:asciiTheme="majorHAnsi" w:hAnsiTheme="majorHAnsi"/>
          <w:sz w:val="22"/>
        </w:rPr>
        <w:t xml:space="preserve">Il prodotto è molto semplice da utilizzare ed è certificato per applicazioni con gas, acqua potabile, ossigeno e idrogeno (certificazioni: DVGW, WRAS, NSF, BAM, Kiwa </w:t>
      </w:r>
      <w:proofErr w:type="spellStart"/>
      <w:r w:rsidR="007C0AFB">
        <w:rPr>
          <w:rFonts w:asciiTheme="majorHAnsi" w:hAnsiTheme="majorHAnsi"/>
          <w:sz w:val="22"/>
        </w:rPr>
        <w:t>Gastec</w:t>
      </w:r>
      <w:proofErr w:type="spellEnd"/>
      <w:r w:rsidR="007C0AFB">
        <w:rPr>
          <w:rFonts w:asciiTheme="majorHAnsi" w:hAnsiTheme="majorHAnsi"/>
          <w:sz w:val="22"/>
        </w:rPr>
        <w:t>).</w:t>
      </w:r>
    </w:p>
    <w:p w14:paraId="18EB45EC" w14:textId="252A750F" w:rsidR="002A4B01" w:rsidRPr="00173324" w:rsidRDefault="00E93B3E" w:rsidP="00AC353B">
      <w:pPr>
        <w:pStyle w:val="paragraph"/>
        <w:jc w:val="both"/>
        <w:textAlignment w:val="baseline"/>
        <w:rPr>
          <w:rFonts w:asciiTheme="majorHAnsi" w:hAnsiTheme="majorHAnsi" w:cstheme="majorHAnsi"/>
          <w:sz w:val="22"/>
          <w:szCs w:val="22"/>
        </w:rPr>
      </w:pPr>
      <w:r>
        <w:rPr>
          <w:rFonts w:asciiTheme="majorHAnsi" w:hAnsiTheme="majorHAnsi"/>
          <w:sz w:val="22"/>
        </w:rPr>
        <w:t>L</w:t>
      </w:r>
      <w:r w:rsidR="00173324">
        <w:rPr>
          <w:rFonts w:asciiTheme="majorHAnsi" w:hAnsiTheme="majorHAnsi"/>
          <w:sz w:val="22"/>
        </w:rPr>
        <w:t xml:space="preserve">a nuova formulazione </w:t>
      </w:r>
      <w:r w:rsidR="00CC2C12">
        <w:rPr>
          <w:rFonts w:asciiTheme="majorHAnsi" w:hAnsiTheme="majorHAnsi"/>
          <w:sz w:val="22"/>
        </w:rPr>
        <w:t>priva di</w:t>
      </w:r>
      <w:r w:rsidR="00173324">
        <w:rPr>
          <w:rFonts w:asciiTheme="majorHAnsi" w:hAnsiTheme="majorHAnsi"/>
          <w:sz w:val="22"/>
        </w:rPr>
        <w:t xml:space="preserve"> ingredienti PFAS</w:t>
      </w:r>
      <w:r w:rsidR="00E33B35">
        <w:rPr>
          <w:rFonts w:asciiTheme="majorHAnsi" w:hAnsiTheme="majorHAnsi"/>
          <w:sz w:val="22"/>
        </w:rPr>
        <w:t>/PTFE</w:t>
      </w:r>
      <w:r w:rsidR="00F61CEB">
        <w:rPr>
          <w:rFonts w:asciiTheme="majorHAnsi" w:hAnsiTheme="majorHAnsi"/>
          <w:sz w:val="22"/>
        </w:rPr>
        <w:t xml:space="preserve"> </w:t>
      </w:r>
      <w:r w:rsidR="00173324">
        <w:rPr>
          <w:rFonts w:asciiTheme="majorHAnsi" w:hAnsiTheme="majorHAnsi"/>
          <w:sz w:val="22"/>
        </w:rPr>
        <w:t xml:space="preserve">mantiene tutte le proprietà sigillanti </w:t>
      </w:r>
      <w:r w:rsidR="00C81908">
        <w:rPr>
          <w:rFonts w:asciiTheme="majorHAnsi" w:hAnsiTheme="majorHAnsi"/>
          <w:sz w:val="22"/>
        </w:rPr>
        <w:t>di LOCTITE 55</w:t>
      </w:r>
      <w:r w:rsidR="008E62C6">
        <w:rPr>
          <w:rFonts w:asciiTheme="majorHAnsi" w:hAnsiTheme="majorHAnsi"/>
          <w:sz w:val="22"/>
        </w:rPr>
        <w:t xml:space="preserve"> e, </w:t>
      </w:r>
      <w:r w:rsidR="00173324">
        <w:rPr>
          <w:rFonts w:asciiTheme="majorHAnsi" w:hAnsiTheme="majorHAnsi"/>
          <w:sz w:val="22"/>
        </w:rPr>
        <w:t xml:space="preserve">risultando </w:t>
      </w:r>
      <w:r w:rsidR="00F670DF">
        <w:rPr>
          <w:rFonts w:asciiTheme="majorHAnsi" w:hAnsiTheme="majorHAnsi"/>
          <w:sz w:val="22"/>
        </w:rPr>
        <w:t>già allineat</w:t>
      </w:r>
      <w:r w:rsidR="008E62C6">
        <w:rPr>
          <w:rFonts w:asciiTheme="majorHAnsi" w:hAnsiTheme="majorHAnsi"/>
          <w:sz w:val="22"/>
        </w:rPr>
        <w:t>a</w:t>
      </w:r>
      <w:r w:rsidR="00F670DF">
        <w:rPr>
          <w:rFonts w:asciiTheme="majorHAnsi" w:hAnsiTheme="majorHAnsi"/>
          <w:sz w:val="22"/>
        </w:rPr>
        <w:t xml:space="preserve"> </w:t>
      </w:r>
      <w:r w:rsidR="00173324">
        <w:rPr>
          <w:rFonts w:asciiTheme="majorHAnsi" w:hAnsiTheme="majorHAnsi"/>
          <w:sz w:val="22"/>
        </w:rPr>
        <w:t xml:space="preserve">alle normative </w:t>
      </w:r>
      <w:r w:rsidR="004A33B9">
        <w:rPr>
          <w:rFonts w:asciiTheme="majorHAnsi" w:hAnsiTheme="majorHAnsi"/>
          <w:sz w:val="22"/>
        </w:rPr>
        <w:t xml:space="preserve">in arrivo, </w:t>
      </w:r>
      <w:r w:rsidR="002A4B01">
        <w:rPr>
          <w:rFonts w:asciiTheme="majorHAnsi" w:hAnsiTheme="majorHAnsi"/>
          <w:sz w:val="22"/>
        </w:rPr>
        <w:t xml:space="preserve">rappresenta un ulteriore passo avanti verso </w:t>
      </w:r>
      <w:r w:rsidR="00B453F8">
        <w:rPr>
          <w:rFonts w:asciiTheme="majorHAnsi" w:hAnsiTheme="majorHAnsi"/>
          <w:sz w:val="22"/>
        </w:rPr>
        <w:t xml:space="preserve">l’adozione di </w:t>
      </w:r>
      <w:r w:rsidR="002A4B01">
        <w:rPr>
          <w:rFonts w:asciiTheme="majorHAnsi" w:hAnsiTheme="majorHAnsi"/>
          <w:sz w:val="22"/>
        </w:rPr>
        <w:t xml:space="preserve">standard </w:t>
      </w:r>
      <w:r w:rsidR="00B453F8">
        <w:rPr>
          <w:rFonts w:asciiTheme="majorHAnsi" w:hAnsiTheme="majorHAnsi"/>
          <w:sz w:val="22"/>
        </w:rPr>
        <w:t xml:space="preserve">sempre </w:t>
      </w:r>
      <w:r w:rsidR="002A4B01">
        <w:rPr>
          <w:rFonts w:asciiTheme="majorHAnsi" w:hAnsiTheme="majorHAnsi"/>
          <w:sz w:val="22"/>
        </w:rPr>
        <w:t xml:space="preserve">più elevati. </w:t>
      </w:r>
    </w:p>
    <w:p w14:paraId="7D12FCD5" w14:textId="2DF5C15A" w:rsidR="00173324" w:rsidRPr="00173324" w:rsidRDefault="005E3EDD" w:rsidP="004E1840">
      <w:pPr>
        <w:pStyle w:val="paragraph"/>
        <w:jc w:val="both"/>
        <w:textAlignment w:val="baseline"/>
        <w:rPr>
          <w:rFonts w:asciiTheme="majorHAnsi" w:hAnsiTheme="majorHAnsi" w:cstheme="majorHAnsi"/>
          <w:sz w:val="22"/>
          <w:szCs w:val="22"/>
        </w:rPr>
      </w:pPr>
      <w:r>
        <w:rPr>
          <w:rFonts w:asciiTheme="majorHAnsi" w:hAnsiTheme="majorHAnsi"/>
          <w:sz w:val="22"/>
        </w:rPr>
        <w:t xml:space="preserve">Il </w:t>
      </w:r>
      <w:r w:rsidR="00CE2941">
        <w:rPr>
          <w:rFonts w:asciiTheme="majorHAnsi" w:hAnsiTheme="majorHAnsi"/>
          <w:sz w:val="22"/>
        </w:rPr>
        <w:t>packaging di LOCTITE 55</w:t>
      </w:r>
      <w:r w:rsidR="00CE2C64">
        <w:rPr>
          <w:rFonts w:asciiTheme="majorHAnsi" w:hAnsiTheme="majorHAnsi"/>
          <w:sz w:val="22"/>
        </w:rPr>
        <w:t xml:space="preserve">, </w:t>
      </w:r>
      <w:hyperlink r:id="rId12" w:history="1">
        <w:r w:rsidR="00A42FBE" w:rsidRPr="00A42FBE">
          <w:rPr>
            <w:rStyle w:val="Collegamentoipertestuale"/>
            <w:rFonts w:asciiTheme="majorHAnsi" w:hAnsiTheme="majorHAnsi"/>
            <w:sz w:val="22"/>
            <w:szCs w:val="24"/>
          </w:rPr>
          <w:t>recentemente ridisegnato</w:t>
        </w:r>
      </w:hyperlink>
      <w:r w:rsidR="00A42FBE">
        <w:rPr>
          <w:rFonts w:asciiTheme="majorHAnsi" w:hAnsiTheme="majorHAnsi"/>
          <w:sz w:val="22"/>
        </w:rPr>
        <w:t xml:space="preserve">, </w:t>
      </w:r>
      <w:r w:rsidR="00173324">
        <w:rPr>
          <w:rFonts w:asciiTheme="majorHAnsi" w:hAnsiTheme="majorHAnsi"/>
          <w:sz w:val="22"/>
        </w:rPr>
        <w:t xml:space="preserve">ha migliorato ulteriormente </w:t>
      </w:r>
      <w:r w:rsidR="00462E16">
        <w:rPr>
          <w:rFonts w:asciiTheme="majorHAnsi" w:hAnsiTheme="majorHAnsi"/>
          <w:sz w:val="22"/>
        </w:rPr>
        <w:t>la praticità di utilizzo</w:t>
      </w:r>
      <w:r w:rsidR="004E1840">
        <w:rPr>
          <w:rFonts w:asciiTheme="majorHAnsi" w:hAnsiTheme="majorHAnsi"/>
          <w:sz w:val="22"/>
        </w:rPr>
        <w:t xml:space="preserve"> sulla base dell’esperienza</w:t>
      </w:r>
      <w:r w:rsidR="00173324">
        <w:rPr>
          <w:rFonts w:asciiTheme="majorHAnsi" w:hAnsiTheme="majorHAnsi"/>
          <w:sz w:val="22"/>
        </w:rPr>
        <w:t xml:space="preserve"> di installatori e idraulici: </w:t>
      </w:r>
      <w:r w:rsidR="00C431C2">
        <w:rPr>
          <w:rFonts w:asciiTheme="majorHAnsi" w:hAnsiTheme="majorHAnsi"/>
          <w:sz w:val="22"/>
        </w:rPr>
        <w:t xml:space="preserve">grazie al </w:t>
      </w:r>
      <w:r w:rsidR="00173324">
        <w:rPr>
          <w:rFonts w:asciiTheme="majorHAnsi" w:hAnsiTheme="majorHAnsi"/>
          <w:sz w:val="22"/>
        </w:rPr>
        <w:t>coperchio integrato</w:t>
      </w:r>
      <w:r w:rsidR="00C431C2">
        <w:rPr>
          <w:rFonts w:asciiTheme="majorHAnsi" w:hAnsiTheme="majorHAnsi"/>
          <w:sz w:val="22"/>
        </w:rPr>
        <w:t xml:space="preserve"> e trasparente e al filo </w:t>
      </w:r>
      <w:proofErr w:type="spellStart"/>
      <w:r w:rsidR="00C431C2">
        <w:rPr>
          <w:rFonts w:asciiTheme="majorHAnsi" w:hAnsiTheme="majorHAnsi"/>
          <w:sz w:val="22"/>
        </w:rPr>
        <w:t>pre-tensionato</w:t>
      </w:r>
      <w:proofErr w:type="spellEnd"/>
      <w:r w:rsidR="00C431C2">
        <w:rPr>
          <w:rFonts w:asciiTheme="majorHAnsi" w:hAnsiTheme="majorHAnsi"/>
          <w:sz w:val="22"/>
        </w:rPr>
        <w:t xml:space="preserve">, </w:t>
      </w:r>
      <w:r w:rsidR="007C2283">
        <w:rPr>
          <w:rFonts w:asciiTheme="majorHAnsi" w:hAnsiTheme="majorHAnsi"/>
          <w:sz w:val="22"/>
        </w:rPr>
        <w:t xml:space="preserve">l’applicazione è diventata ancora più agevole, semplificando anche la verifica </w:t>
      </w:r>
      <w:r w:rsidR="00F310BB">
        <w:rPr>
          <w:rFonts w:asciiTheme="majorHAnsi" w:hAnsiTheme="majorHAnsi"/>
          <w:sz w:val="22"/>
        </w:rPr>
        <w:t xml:space="preserve">della </w:t>
      </w:r>
      <w:r w:rsidR="008954EC">
        <w:rPr>
          <w:rFonts w:asciiTheme="majorHAnsi" w:hAnsiTheme="majorHAnsi"/>
          <w:sz w:val="22"/>
        </w:rPr>
        <w:t>quantità</w:t>
      </w:r>
      <w:r w:rsidR="00F310BB">
        <w:rPr>
          <w:rFonts w:asciiTheme="majorHAnsi" w:hAnsiTheme="majorHAnsi"/>
          <w:sz w:val="22"/>
        </w:rPr>
        <w:t xml:space="preserve"> residua</w:t>
      </w:r>
      <w:r w:rsidR="008954EC">
        <w:rPr>
          <w:rFonts w:asciiTheme="majorHAnsi" w:hAnsiTheme="majorHAnsi"/>
          <w:sz w:val="22"/>
        </w:rPr>
        <w:t xml:space="preserve"> di prodotto</w:t>
      </w:r>
      <w:r w:rsidR="00F310BB">
        <w:rPr>
          <w:rFonts w:asciiTheme="majorHAnsi" w:hAnsiTheme="majorHAnsi"/>
          <w:sz w:val="22"/>
        </w:rPr>
        <w:t>.</w:t>
      </w:r>
      <w:r w:rsidR="008954EC">
        <w:rPr>
          <w:rFonts w:asciiTheme="majorHAnsi" w:hAnsiTheme="majorHAnsi"/>
          <w:sz w:val="22"/>
        </w:rPr>
        <w:t xml:space="preserve"> </w:t>
      </w:r>
      <w:r w:rsidR="00F310BB">
        <w:rPr>
          <w:rFonts w:asciiTheme="majorHAnsi" w:hAnsiTheme="majorHAnsi"/>
          <w:sz w:val="22"/>
        </w:rPr>
        <w:t>R</w:t>
      </w:r>
      <w:r w:rsidR="00173324">
        <w:rPr>
          <w:rFonts w:asciiTheme="majorHAnsi" w:hAnsiTheme="majorHAnsi"/>
          <w:sz w:val="22"/>
        </w:rPr>
        <w:t>ealizzat</w:t>
      </w:r>
      <w:r w:rsidR="00925C60">
        <w:rPr>
          <w:rFonts w:asciiTheme="majorHAnsi" w:hAnsiTheme="majorHAnsi"/>
          <w:sz w:val="22"/>
        </w:rPr>
        <w:t>a</w:t>
      </w:r>
      <w:r w:rsidR="00173324">
        <w:rPr>
          <w:rFonts w:asciiTheme="majorHAnsi" w:hAnsiTheme="majorHAnsi"/>
          <w:sz w:val="22"/>
        </w:rPr>
        <w:t xml:space="preserve"> con il 70% di plastica riciclata</w:t>
      </w:r>
      <w:r w:rsidR="00F310BB">
        <w:rPr>
          <w:rFonts w:asciiTheme="majorHAnsi" w:hAnsiTheme="majorHAnsi"/>
          <w:sz w:val="22"/>
        </w:rPr>
        <w:t>,</w:t>
      </w:r>
      <w:r w:rsidR="00173324">
        <w:rPr>
          <w:rFonts w:asciiTheme="majorHAnsi" w:hAnsiTheme="majorHAnsi"/>
          <w:sz w:val="22"/>
        </w:rPr>
        <w:t xml:space="preserve"> </w:t>
      </w:r>
      <w:r w:rsidR="00925C60">
        <w:rPr>
          <w:rFonts w:asciiTheme="majorHAnsi" w:hAnsiTheme="majorHAnsi"/>
          <w:sz w:val="22"/>
        </w:rPr>
        <w:t>la confezione</w:t>
      </w:r>
      <w:r w:rsidR="00173324">
        <w:rPr>
          <w:rFonts w:asciiTheme="majorHAnsi" w:hAnsiTheme="majorHAnsi"/>
          <w:sz w:val="22"/>
        </w:rPr>
        <w:t xml:space="preserve"> è stat</w:t>
      </w:r>
      <w:r w:rsidR="00925C60">
        <w:rPr>
          <w:rFonts w:asciiTheme="majorHAnsi" w:hAnsiTheme="majorHAnsi"/>
          <w:sz w:val="22"/>
        </w:rPr>
        <w:t>a</w:t>
      </w:r>
      <w:r w:rsidR="00173324">
        <w:rPr>
          <w:rFonts w:asciiTheme="majorHAnsi" w:hAnsiTheme="majorHAnsi"/>
          <w:sz w:val="22"/>
        </w:rPr>
        <w:t xml:space="preserve"> premiat</w:t>
      </w:r>
      <w:r w:rsidR="00925C60">
        <w:rPr>
          <w:rFonts w:asciiTheme="majorHAnsi" w:hAnsiTheme="majorHAnsi"/>
          <w:sz w:val="22"/>
        </w:rPr>
        <w:t>a</w:t>
      </w:r>
      <w:r w:rsidR="00173324">
        <w:rPr>
          <w:rFonts w:asciiTheme="majorHAnsi" w:hAnsiTheme="majorHAnsi"/>
          <w:sz w:val="22"/>
        </w:rPr>
        <w:t xml:space="preserve"> con diversi riconoscimenti</w:t>
      </w:r>
      <w:r w:rsidR="00925C60">
        <w:rPr>
          <w:rFonts w:asciiTheme="majorHAnsi" w:hAnsiTheme="majorHAnsi"/>
          <w:sz w:val="22"/>
        </w:rPr>
        <w:t xml:space="preserve"> nel mondo del design</w:t>
      </w:r>
      <w:r w:rsidR="00173324">
        <w:rPr>
          <w:rFonts w:asciiTheme="majorHAnsi" w:hAnsiTheme="majorHAnsi"/>
          <w:sz w:val="22"/>
        </w:rPr>
        <w:t>, tra cui il German Packaging Award</w:t>
      </w:r>
      <w:r w:rsidR="00925C60">
        <w:rPr>
          <w:rFonts w:asciiTheme="majorHAnsi" w:hAnsiTheme="majorHAnsi"/>
          <w:sz w:val="22"/>
        </w:rPr>
        <w:t>,</w:t>
      </w:r>
      <w:r w:rsidR="00173324">
        <w:rPr>
          <w:rFonts w:asciiTheme="majorHAnsi" w:hAnsiTheme="majorHAnsi"/>
          <w:sz w:val="22"/>
        </w:rPr>
        <w:t xml:space="preserve"> il </w:t>
      </w:r>
      <w:proofErr w:type="spellStart"/>
      <w:r w:rsidR="00173324">
        <w:rPr>
          <w:rFonts w:asciiTheme="majorHAnsi" w:hAnsiTheme="majorHAnsi"/>
          <w:sz w:val="22"/>
        </w:rPr>
        <w:t>WorldStar</w:t>
      </w:r>
      <w:proofErr w:type="spellEnd"/>
      <w:r w:rsidR="00173324">
        <w:rPr>
          <w:rFonts w:asciiTheme="majorHAnsi" w:hAnsiTheme="majorHAnsi"/>
          <w:sz w:val="22"/>
        </w:rPr>
        <w:t xml:space="preserve"> Packaging Award e</w:t>
      </w:r>
      <w:r w:rsidR="00925C60">
        <w:rPr>
          <w:rFonts w:asciiTheme="majorHAnsi" w:hAnsiTheme="majorHAnsi"/>
          <w:sz w:val="22"/>
        </w:rPr>
        <w:t xml:space="preserve"> </w:t>
      </w:r>
      <w:r w:rsidR="00173324">
        <w:rPr>
          <w:rFonts w:asciiTheme="majorHAnsi" w:hAnsiTheme="majorHAnsi"/>
          <w:sz w:val="22"/>
        </w:rPr>
        <w:t xml:space="preserve">il prestigioso </w:t>
      </w:r>
      <w:hyperlink r:id="rId13" w:history="1">
        <w:r w:rsidR="00173324" w:rsidRPr="00D41595">
          <w:rPr>
            <w:rStyle w:val="Collegamentoipertestuale"/>
            <w:rFonts w:asciiTheme="majorHAnsi" w:hAnsiTheme="majorHAnsi"/>
            <w:sz w:val="22"/>
            <w:szCs w:val="24"/>
          </w:rPr>
          <w:t>Red Dot Award 2025</w:t>
        </w:r>
      </w:hyperlink>
      <w:r w:rsidR="00173324">
        <w:rPr>
          <w:rFonts w:asciiTheme="majorHAnsi" w:hAnsiTheme="majorHAnsi"/>
          <w:sz w:val="22"/>
        </w:rPr>
        <w:t xml:space="preserve"> for </w:t>
      </w:r>
      <w:proofErr w:type="spellStart"/>
      <w:r w:rsidR="00173324">
        <w:rPr>
          <w:rFonts w:asciiTheme="majorHAnsi" w:hAnsiTheme="majorHAnsi"/>
          <w:sz w:val="22"/>
        </w:rPr>
        <w:t>Sustainable</w:t>
      </w:r>
      <w:proofErr w:type="spellEnd"/>
      <w:r w:rsidR="00173324">
        <w:rPr>
          <w:rFonts w:asciiTheme="majorHAnsi" w:hAnsiTheme="majorHAnsi"/>
          <w:sz w:val="22"/>
        </w:rPr>
        <w:t xml:space="preserve"> Design.</w:t>
      </w:r>
    </w:p>
    <w:p w14:paraId="7CD40DE5" w14:textId="31A8A956" w:rsidR="00173324" w:rsidRPr="00D41595" w:rsidRDefault="00D41595" w:rsidP="00EF79C8">
      <w:pPr>
        <w:pStyle w:val="paragraph"/>
        <w:spacing w:before="0" w:beforeAutospacing="0" w:after="0" w:afterAutospacing="0" w:line="276" w:lineRule="auto"/>
        <w:jc w:val="both"/>
        <w:textAlignment w:val="baseline"/>
        <w:rPr>
          <w:rFonts w:asciiTheme="majorHAnsi" w:hAnsiTheme="majorHAnsi" w:cstheme="majorHAnsi"/>
          <w:sz w:val="22"/>
          <w:szCs w:val="22"/>
        </w:rPr>
      </w:pPr>
      <w:r>
        <w:rPr>
          <w:rFonts w:asciiTheme="majorHAnsi" w:hAnsiTheme="majorHAnsi"/>
          <w:sz w:val="22"/>
        </w:rPr>
        <w:t xml:space="preserve">La nuova formulazione di </w:t>
      </w:r>
      <w:r w:rsidR="00173324">
        <w:rPr>
          <w:rFonts w:asciiTheme="majorHAnsi" w:hAnsiTheme="majorHAnsi"/>
          <w:sz w:val="22"/>
        </w:rPr>
        <w:t xml:space="preserve">LOCTITE 55 è ora disponibile </w:t>
      </w:r>
      <w:r w:rsidR="005306BA">
        <w:rPr>
          <w:rFonts w:asciiTheme="majorHAnsi" w:hAnsiTheme="majorHAnsi"/>
          <w:sz w:val="22"/>
        </w:rPr>
        <w:t xml:space="preserve">presso i </w:t>
      </w:r>
      <w:r w:rsidRPr="00D41595">
        <w:rPr>
          <w:rFonts w:asciiTheme="majorHAnsi" w:hAnsiTheme="majorHAnsi" w:cstheme="majorHAnsi"/>
          <w:sz w:val="22"/>
          <w:szCs w:val="22"/>
        </w:rPr>
        <w:t>migliori distributori</w:t>
      </w:r>
      <w:r w:rsidR="00173324" w:rsidRPr="00D41595">
        <w:rPr>
          <w:rFonts w:asciiTheme="majorHAnsi" w:hAnsiTheme="majorHAnsi" w:cstheme="majorHAnsi"/>
          <w:sz w:val="22"/>
          <w:szCs w:val="22"/>
        </w:rPr>
        <w:t xml:space="preserve"> di materiali per </w:t>
      </w:r>
      <w:r w:rsidR="00C50E69">
        <w:rPr>
          <w:rFonts w:asciiTheme="majorHAnsi" w:hAnsiTheme="majorHAnsi" w:cstheme="majorHAnsi"/>
          <w:sz w:val="22"/>
          <w:szCs w:val="22"/>
        </w:rPr>
        <w:t>la termo</w:t>
      </w:r>
      <w:r w:rsidR="00173324" w:rsidRPr="00D41595">
        <w:rPr>
          <w:rFonts w:asciiTheme="majorHAnsi" w:hAnsiTheme="majorHAnsi" w:cstheme="majorHAnsi"/>
          <w:sz w:val="22"/>
          <w:szCs w:val="22"/>
        </w:rPr>
        <w:t>idraulica. Per maggiori informazioni, visita</w:t>
      </w:r>
      <w:r w:rsidRPr="00D41595">
        <w:rPr>
          <w:rFonts w:asciiTheme="majorHAnsi" w:hAnsiTheme="majorHAnsi" w:cstheme="majorHAnsi"/>
          <w:sz w:val="22"/>
          <w:szCs w:val="22"/>
        </w:rPr>
        <w:t>t</w:t>
      </w:r>
      <w:r w:rsidR="00173324" w:rsidRPr="00D41595">
        <w:rPr>
          <w:rFonts w:asciiTheme="majorHAnsi" w:hAnsiTheme="majorHAnsi" w:cstheme="majorHAnsi"/>
          <w:sz w:val="22"/>
          <w:szCs w:val="22"/>
        </w:rPr>
        <w:t xml:space="preserve">e il sito </w:t>
      </w:r>
      <w:hyperlink r:id="rId14" w:history="1">
        <w:r w:rsidR="00E1127E" w:rsidRPr="006725D2">
          <w:rPr>
            <w:rStyle w:val="Collegamentoipertestuale"/>
            <w:rFonts w:asciiTheme="majorHAnsi" w:hAnsiTheme="majorHAnsi" w:cstheme="majorHAnsi"/>
            <w:sz w:val="22"/>
            <w:szCs w:val="22"/>
          </w:rPr>
          <w:t>LOCTITE® 55 | Henkel Adhesives</w:t>
        </w:r>
      </w:hyperlink>
    </w:p>
    <w:p w14:paraId="4252EE7E" w14:textId="7042BA75" w:rsidR="00173324" w:rsidRDefault="00B11BA0" w:rsidP="00EF79C8">
      <w:pPr>
        <w:pStyle w:val="paragraph"/>
        <w:spacing w:before="0" w:beforeAutospacing="0" w:after="0" w:afterAutospacing="0" w:line="276" w:lineRule="auto"/>
        <w:jc w:val="both"/>
        <w:textAlignment w:val="baseline"/>
        <w:rPr>
          <w:rFonts w:asciiTheme="majorHAnsi" w:hAnsiTheme="majorHAnsi" w:cstheme="majorHAnsi"/>
          <w:sz w:val="22"/>
          <w:szCs w:val="22"/>
        </w:rPr>
      </w:pPr>
      <w:r>
        <w:rPr>
          <w:noProof/>
        </w:rPr>
        <w:lastRenderedPageBreak/>
        <w:drawing>
          <wp:inline distT="0" distB="0" distL="0" distR="0" wp14:anchorId="13214BDA" wp14:editId="10956BB2">
            <wp:extent cx="3013545" cy="3013545"/>
            <wp:effectExtent l="0" t="0" r="0" b="0"/>
            <wp:docPr id="936365690" name="Immagine 1" descr="Immagine che contiene testo, bottigl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65690" name="Immagine 1" descr="Immagine che contiene testo, bottiglia&#10;&#10;Il contenuto generato dall'IA potrebbe non essere corret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8500" cy="3018500"/>
                    </a:xfrm>
                    <a:prstGeom prst="rect">
                      <a:avLst/>
                    </a:prstGeom>
                    <a:noFill/>
                    <a:ln>
                      <a:noFill/>
                    </a:ln>
                  </pic:spPr>
                </pic:pic>
              </a:graphicData>
            </a:graphic>
          </wp:inline>
        </w:drawing>
      </w:r>
    </w:p>
    <w:p w14:paraId="006A55E8" w14:textId="6929D474" w:rsidR="00F52F74" w:rsidRDefault="00F52F74" w:rsidP="00EF79C8">
      <w:pPr>
        <w:pStyle w:val="paragraph"/>
        <w:jc w:val="both"/>
        <w:textAlignment w:val="baseline"/>
        <w:rPr>
          <w:rFonts w:asciiTheme="majorHAnsi" w:hAnsiTheme="majorHAnsi" w:cstheme="majorHAnsi"/>
          <w:sz w:val="22"/>
          <w:szCs w:val="22"/>
        </w:rPr>
      </w:pPr>
      <w:r>
        <w:rPr>
          <w:rFonts w:asciiTheme="majorHAnsi" w:hAnsiTheme="majorHAnsi"/>
          <w:sz w:val="22"/>
        </w:rPr>
        <w:t xml:space="preserve">LOCTITE 55 è ora disponibile in una formulazione </w:t>
      </w:r>
      <w:r w:rsidR="0079418A">
        <w:rPr>
          <w:rFonts w:asciiTheme="majorHAnsi" w:hAnsiTheme="majorHAnsi"/>
          <w:sz w:val="22"/>
        </w:rPr>
        <w:t xml:space="preserve">senza ingredienti </w:t>
      </w:r>
      <w:r w:rsidR="0079418A" w:rsidRPr="0079418A">
        <w:rPr>
          <w:rFonts w:asciiTheme="majorHAnsi" w:hAnsiTheme="majorHAnsi"/>
          <w:sz w:val="22"/>
        </w:rPr>
        <w:t>PFAS/</w:t>
      </w:r>
      <w:r w:rsidR="005476D2">
        <w:rPr>
          <w:rFonts w:asciiTheme="majorHAnsi" w:hAnsiTheme="majorHAnsi"/>
          <w:sz w:val="22"/>
        </w:rPr>
        <w:t>PTFE</w:t>
      </w:r>
      <w:r w:rsidR="00D41595">
        <w:rPr>
          <w:rFonts w:asciiTheme="majorHAnsi" w:hAnsiTheme="majorHAnsi"/>
          <w:sz w:val="22"/>
        </w:rPr>
        <w:t xml:space="preserve"> che anticipa le normative di settore.</w:t>
      </w:r>
    </w:p>
    <w:p w14:paraId="095C9F9A" w14:textId="77777777" w:rsidR="000753BF" w:rsidRPr="0025150E" w:rsidRDefault="000753BF" w:rsidP="00EF79C8">
      <w:pPr>
        <w:pStyle w:val="paragraph"/>
        <w:spacing w:before="0" w:beforeAutospacing="0" w:after="0" w:afterAutospacing="0" w:line="276" w:lineRule="auto"/>
        <w:jc w:val="both"/>
        <w:textAlignment w:val="baseline"/>
        <w:rPr>
          <w:rFonts w:asciiTheme="majorHAnsi" w:hAnsiTheme="majorHAnsi" w:cstheme="majorHAnsi"/>
          <w:sz w:val="22"/>
          <w:szCs w:val="22"/>
        </w:rPr>
      </w:pPr>
    </w:p>
    <w:p w14:paraId="440CDBA9" w14:textId="64FE3516" w:rsidR="000D0946" w:rsidRPr="000D0946" w:rsidRDefault="000D0946" w:rsidP="000D0946">
      <w:pPr>
        <w:pStyle w:val="paragraph"/>
        <w:spacing w:before="0" w:beforeAutospacing="0" w:after="0" w:afterAutospacing="0" w:line="276" w:lineRule="auto"/>
        <w:jc w:val="both"/>
        <w:textAlignment w:val="baseline"/>
        <w:rPr>
          <w:rFonts w:asciiTheme="majorHAnsi" w:hAnsiTheme="majorHAnsi" w:cstheme="majorHAnsi"/>
          <w:szCs w:val="22"/>
        </w:rPr>
      </w:pPr>
      <w:r w:rsidRPr="000D0946">
        <w:rPr>
          <w:rFonts w:asciiTheme="majorHAnsi" w:hAnsiTheme="majorHAnsi" w:cstheme="majorHAnsi"/>
          <w:noProof/>
          <w:szCs w:val="22"/>
        </w:rPr>
        <w:drawing>
          <wp:inline distT="0" distB="0" distL="0" distR="0" wp14:anchorId="1971F691" wp14:editId="2EC737FB">
            <wp:extent cx="2551553" cy="3116911"/>
            <wp:effectExtent l="0" t="0" r="1270" b="7620"/>
            <wp:docPr id="795044907" name="Immagine 3" descr="Immagine che contiene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44907" name="Immagine 3" descr="Immagine che contiene testo&#10;&#10;Il contenuto generato dall'IA potrebbe non essere corret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7275" cy="3123901"/>
                    </a:xfrm>
                    <a:prstGeom prst="rect">
                      <a:avLst/>
                    </a:prstGeom>
                    <a:noFill/>
                    <a:ln>
                      <a:noFill/>
                    </a:ln>
                  </pic:spPr>
                </pic:pic>
              </a:graphicData>
            </a:graphic>
          </wp:inline>
        </w:drawing>
      </w:r>
    </w:p>
    <w:p w14:paraId="240F93E8" w14:textId="019FD8DE" w:rsidR="000753BF" w:rsidRDefault="000753BF" w:rsidP="00EF79C8">
      <w:pPr>
        <w:pStyle w:val="paragraph"/>
        <w:spacing w:before="0" w:beforeAutospacing="0" w:after="0" w:afterAutospacing="0" w:line="276" w:lineRule="auto"/>
        <w:jc w:val="both"/>
        <w:textAlignment w:val="baseline"/>
        <w:rPr>
          <w:rFonts w:asciiTheme="majorHAnsi" w:hAnsiTheme="majorHAnsi" w:cstheme="majorHAnsi"/>
          <w:sz w:val="22"/>
          <w:szCs w:val="22"/>
        </w:rPr>
      </w:pPr>
    </w:p>
    <w:p w14:paraId="3A417562" w14:textId="250EA39E" w:rsidR="000753BF" w:rsidRDefault="000753BF" w:rsidP="00EF79C8">
      <w:pPr>
        <w:pStyle w:val="paragraph"/>
        <w:spacing w:before="0" w:beforeAutospacing="0" w:after="0" w:afterAutospacing="0" w:line="276" w:lineRule="auto"/>
        <w:jc w:val="both"/>
        <w:textAlignment w:val="baseline"/>
        <w:rPr>
          <w:rFonts w:asciiTheme="majorHAnsi" w:hAnsiTheme="majorHAnsi" w:cstheme="majorHAnsi"/>
          <w:sz w:val="22"/>
          <w:szCs w:val="22"/>
        </w:rPr>
      </w:pPr>
      <w:r>
        <w:rPr>
          <w:rFonts w:asciiTheme="majorHAnsi" w:hAnsiTheme="majorHAnsi"/>
          <w:sz w:val="22"/>
        </w:rPr>
        <w:t xml:space="preserve">LOCTITE 55 è la soluzione di riferimento per la sigillatura </w:t>
      </w:r>
      <w:r w:rsidR="0079418A">
        <w:rPr>
          <w:rFonts w:asciiTheme="majorHAnsi" w:hAnsiTheme="majorHAnsi"/>
          <w:sz w:val="22"/>
        </w:rPr>
        <w:t>dei raccordi filettati</w:t>
      </w:r>
      <w:r>
        <w:rPr>
          <w:rFonts w:asciiTheme="majorHAnsi" w:hAnsiTheme="majorHAnsi"/>
          <w:sz w:val="22"/>
        </w:rPr>
        <w:t xml:space="preserve"> negli impianti </w:t>
      </w:r>
      <w:r w:rsidR="00D41595">
        <w:rPr>
          <w:rFonts w:asciiTheme="majorHAnsi" w:hAnsiTheme="majorHAnsi"/>
          <w:sz w:val="22"/>
        </w:rPr>
        <w:t>termo</w:t>
      </w:r>
      <w:r w:rsidR="00E453EF">
        <w:rPr>
          <w:rFonts w:asciiTheme="majorHAnsi" w:hAnsiTheme="majorHAnsi"/>
          <w:sz w:val="22"/>
        </w:rPr>
        <w:t>idraulici</w:t>
      </w:r>
      <w:r w:rsidR="00D41595">
        <w:rPr>
          <w:rFonts w:asciiTheme="majorHAnsi" w:hAnsiTheme="majorHAnsi"/>
          <w:sz w:val="22"/>
        </w:rPr>
        <w:t>.</w:t>
      </w:r>
      <w:r>
        <w:rPr>
          <w:rFonts w:asciiTheme="majorHAnsi" w:hAnsiTheme="majorHAnsi"/>
          <w:sz w:val="22"/>
        </w:rPr>
        <w:t xml:space="preserve"> È certificata da organizzazioni internazionali (DVGW, NSF, WRAS, Kiwa) per l</w:t>
      </w:r>
      <w:r w:rsidR="00E453EF">
        <w:rPr>
          <w:rFonts w:asciiTheme="majorHAnsi" w:hAnsiTheme="majorHAnsi"/>
          <w:sz w:val="22"/>
        </w:rPr>
        <w:t>e applicazioni</w:t>
      </w:r>
      <w:r>
        <w:rPr>
          <w:rFonts w:asciiTheme="majorHAnsi" w:hAnsiTheme="majorHAnsi"/>
          <w:sz w:val="22"/>
        </w:rPr>
        <w:t xml:space="preserve"> con gas, acqua, idrogeno e ossigeno. </w:t>
      </w:r>
    </w:p>
    <w:p w14:paraId="5D04E796" w14:textId="77777777" w:rsidR="00A05F11" w:rsidRPr="0025150E" w:rsidRDefault="00A05F11" w:rsidP="00EF79C8">
      <w:pPr>
        <w:pStyle w:val="paragraph"/>
        <w:spacing w:before="0" w:beforeAutospacing="0" w:after="0" w:afterAutospacing="0" w:line="276" w:lineRule="auto"/>
        <w:jc w:val="both"/>
        <w:textAlignment w:val="baseline"/>
        <w:rPr>
          <w:rFonts w:asciiTheme="majorHAnsi" w:hAnsiTheme="majorHAnsi" w:cstheme="majorHAnsi"/>
          <w:sz w:val="22"/>
          <w:szCs w:val="22"/>
        </w:rPr>
      </w:pPr>
    </w:p>
    <w:p w14:paraId="3A058E8F" w14:textId="5EA1599D" w:rsidR="00EB4256" w:rsidRPr="00EB4256" w:rsidRDefault="0031100D" w:rsidP="00EF79C8">
      <w:pPr>
        <w:pStyle w:val="paragraph"/>
        <w:spacing w:before="0" w:beforeAutospacing="0" w:after="0" w:afterAutospacing="0" w:line="276" w:lineRule="auto"/>
        <w:jc w:val="both"/>
        <w:textAlignment w:val="baseline"/>
        <w:rPr>
          <w:rFonts w:asciiTheme="majorHAnsi" w:hAnsiTheme="majorHAnsi" w:cstheme="majorHAnsi"/>
          <w:szCs w:val="22"/>
        </w:rPr>
      </w:pPr>
      <w:r>
        <w:rPr>
          <w:rFonts w:asciiTheme="majorHAnsi" w:hAnsiTheme="majorHAnsi"/>
        </w:rPr>
        <w:lastRenderedPageBreak/>
        <w:t xml:space="preserve"> </w:t>
      </w:r>
      <w:r>
        <w:rPr>
          <w:noProof/>
        </w:rPr>
        <w:drawing>
          <wp:inline distT="0" distB="0" distL="0" distR="0" wp14:anchorId="706A532B" wp14:editId="6388DFB2">
            <wp:extent cx="5213215" cy="3477390"/>
            <wp:effectExtent l="0" t="0" r="6985" b="8890"/>
            <wp:docPr id="1794616095" name="Picture 3" descr="A group of people holding up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16095" name="Picture 3" descr="A group of people holding up a pictur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5587" cy="3478972"/>
                    </a:xfrm>
                    <a:prstGeom prst="rect">
                      <a:avLst/>
                    </a:prstGeom>
                    <a:noFill/>
                    <a:ln>
                      <a:noFill/>
                    </a:ln>
                  </pic:spPr>
                </pic:pic>
              </a:graphicData>
            </a:graphic>
          </wp:inline>
        </w:drawing>
      </w:r>
    </w:p>
    <w:p w14:paraId="597A3DAE" w14:textId="003BA7B3" w:rsidR="00F95663" w:rsidRPr="00C54375" w:rsidRDefault="00F10025" w:rsidP="00EF79C8">
      <w:pPr>
        <w:pStyle w:val="paragraph"/>
        <w:spacing w:before="0" w:beforeAutospacing="0" w:after="0" w:afterAutospacing="0" w:line="276" w:lineRule="auto"/>
        <w:jc w:val="both"/>
        <w:textAlignment w:val="baseline"/>
        <w:rPr>
          <w:rFonts w:asciiTheme="majorHAnsi" w:hAnsiTheme="majorHAnsi" w:cstheme="majorHAnsi"/>
          <w:sz w:val="22"/>
          <w:szCs w:val="22"/>
        </w:rPr>
      </w:pPr>
      <w:r>
        <w:rPr>
          <w:rFonts w:asciiTheme="majorHAnsi" w:hAnsiTheme="majorHAnsi"/>
          <w:sz w:val="22"/>
        </w:rPr>
        <w:t>LOCTITE 55 è stat</w:t>
      </w:r>
      <w:r w:rsidR="00E453EF">
        <w:rPr>
          <w:rFonts w:asciiTheme="majorHAnsi" w:hAnsiTheme="majorHAnsi"/>
          <w:sz w:val="22"/>
        </w:rPr>
        <w:t>o</w:t>
      </w:r>
      <w:r>
        <w:rPr>
          <w:rFonts w:asciiTheme="majorHAnsi" w:hAnsiTheme="majorHAnsi"/>
          <w:sz w:val="22"/>
        </w:rPr>
        <w:t xml:space="preserve"> recentemente premiat</w:t>
      </w:r>
      <w:r w:rsidR="00E453EF">
        <w:rPr>
          <w:rFonts w:asciiTheme="majorHAnsi" w:hAnsiTheme="majorHAnsi"/>
          <w:sz w:val="22"/>
        </w:rPr>
        <w:t>o</w:t>
      </w:r>
      <w:r>
        <w:rPr>
          <w:rFonts w:asciiTheme="majorHAnsi" w:hAnsiTheme="majorHAnsi"/>
          <w:sz w:val="22"/>
        </w:rPr>
        <w:t xml:space="preserve"> con due prestigiosi Red Dot Award nelle categorie “Product Design” e “</w:t>
      </w:r>
      <w:proofErr w:type="spellStart"/>
      <w:r>
        <w:rPr>
          <w:rFonts w:asciiTheme="majorHAnsi" w:hAnsiTheme="majorHAnsi"/>
          <w:sz w:val="22"/>
        </w:rPr>
        <w:t>Sustainable</w:t>
      </w:r>
      <w:proofErr w:type="spellEnd"/>
      <w:r>
        <w:rPr>
          <w:rFonts w:asciiTheme="majorHAnsi" w:hAnsiTheme="majorHAnsi"/>
          <w:sz w:val="22"/>
        </w:rPr>
        <w:t xml:space="preserve"> Design”.</w:t>
      </w:r>
    </w:p>
    <w:p w14:paraId="3A9FC06D" w14:textId="77777777" w:rsidR="00F418A8" w:rsidRPr="00FB322E" w:rsidRDefault="00F418A8" w:rsidP="0041339E">
      <w:pPr>
        <w:rPr>
          <w:rFonts w:asciiTheme="majorHAnsi" w:hAnsiTheme="majorHAnsi" w:cstheme="majorHAnsi"/>
          <w:szCs w:val="22"/>
        </w:rPr>
      </w:pPr>
    </w:p>
    <w:p w14:paraId="7C6BA86A" w14:textId="77777777" w:rsidR="00CA25A0" w:rsidRDefault="00CA25A0" w:rsidP="00CA25A0">
      <w:pPr>
        <w:spacing w:line="240" w:lineRule="auto"/>
        <w:jc w:val="left"/>
        <w:rPr>
          <w:rStyle w:val="AboutandContactHeadline"/>
          <w:szCs w:val="18"/>
        </w:rPr>
      </w:pPr>
    </w:p>
    <w:p w14:paraId="73E7302F" w14:textId="4DE8F0D3" w:rsidR="00CA25A0" w:rsidRPr="00005EB8" w:rsidRDefault="00CA25A0" w:rsidP="00CA25A0">
      <w:pPr>
        <w:spacing w:line="240" w:lineRule="auto"/>
        <w:jc w:val="left"/>
        <w:rPr>
          <w:rStyle w:val="AboutandContactHeadline"/>
          <w:rFonts w:cs="Segoe UI"/>
          <w:b w:val="0"/>
          <w:bCs w:val="0"/>
          <w:szCs w:val="18"/>
        </w:rPr>
      </w:pPr>
      <w:r w:rsidRPr="00005EB8">
        <w:rPr>
          <w:rStyle w:val="AboutandContactHeadline"/>
          <w:szCs w:val="18"/>
        </w:rPr>
        <w:t xml:space="preserve">Informazioni su Henkel </w:t>
      </w:r>
    </w:p>
    <w:p w14:paraId="073079DB" w14:textId="77777777" w:rsidR="00CA25A0" w:rsidRPr="00005EB8" w:rsidRDefault="00CA25A0" w:rsidP="00CA25A0">
      <w:pPr>
        <w:rPr>
          <w:rStyle w:val="AboutandContactBody"/>
          <w:szCs w:val="18"/>
        </w:rPr>
      </w:pPr>
    </w:p>
    <w:p w14:paraId="69BF86EB" w14:textId="7321D017" w:rsidR="00CA25A0" w:rsidRDefault="00CA25A0" w:rsidP="00CA25A0">
      <w:pPr>
        <w:rPr>
          <w:rStyle w:val="AboutandContactBody"/>
          <w:szCs w:val="18"/>
        </w:rPr>
      </w:pPr>
      <w:r w:rsidRPr="00005EB8">
        <w:rPr>
          <w:rStyle w:val="AboutandContactBody"/>
          <w:szCs w:val="18"/>
        </w:rPr>
        <w:t xml:space="preserve">Con i suoi marchi, innovazioni e tecnologie, Henkel detiene posizioni di leadership sia nel settore industriale sia nel largo consumo. La business </w:t>
      </w:r>
      <w:proofErr w:type="spellStart"/>
      <w:r w:rsidRPr="00005EB8">
        <w:rPr>
          <w:rStyle w:val="AboutandContactBody"/>
          <w:szCs w:val="18"/>
        </w:rPr>
        <w:t>unit</w:t>
      </w:r>
      <w:proofErr w:type="spellEnd"/>
      <w:r w:rsidRPr="00005EB8">
        <w:rPr>
          <w:rStyle w:val="AboutandContactBody"/>
          <w:szCs w:val="18"/>
        </w:rPr>
        <w:t xml:space="preserve"> </w:t>
      </w:r>
      <w:proofErr w:type="spellStart"/>
      <w:r w:rsidRPr="00005EB8">
        <w:rPr>
          <w:rStyle w:val="AboutandContactBody"/>
          <w:szCs w:val="18"/>
        </w:rPr>
        <w:t>Adhesive</w:t>
      </w:r>
      <w:proofErr w:type="spellEnd"/>
      <w:r w:rsidRPr="00005EB8">
        <w:rPr>
          <w:rStyle w:val="AboutandContactBody"/>
          <w:szCs w:val="18"/>
        </w:rPr>
        <w:t xml:space="preserve"> Technologies è leader globale nel mercato degli adesivi, dei sigillanti e dei rivestimenti</w:t>
      </w:r>
      <w:r w:rsidR="008E29DB">
        <w:rPr>
          <w:rStyle w:val="AboutandContactBody"/>
          <w:szCs w:val="18"/>
        </w:rPr>
        <w:t xml:space="preserve">. </w:t>
      </w:r>
      <w:r w:rsidRPr="00005EB8">
        <w:rPr>
          <w:rStyle w:val="AboutandContactBody"/>
          <w:szCs w:val="18"/>
        </w:rPr>
        <w:t xml:space="preserve">Con Consumer Brands, l’azienda vanta posizioni di leadership nei segmenti della cura dei capelli, del bucato e della pulizia della casa in molti mercati e categorie in diversi Paesi del mondo. I tre marchi principali sono </w:t>
      </w:r>
      <w:proofErr w:type="spellStart"/>
      <w:r w:rsidRPr="00005EB8">
        <w:rPr>
          <w:rStyle w:val="AboutandContactBody"/>
          <w:szCs w:val="18"/>
        </w:rPr>
        <w:t>Loctite</w:t>
      </w:r>
      <w:proofErr w:type="spellEnd"/>
      <w:r w:rsidRPr="00005EB8">
        <w:rPr>
          <w:rStyle w:val="AboutandContactBody"/>
          <w:szCs w:val="18"/>
        </w:rPr>
        <w:t>, Persil (Dixan in Italia) e Schwarzkopf. Nel 202</w:t>
      </w:r>
      <w:r>
        <w:rPr>
          <w:rStyle w:val="AboutandContactBody"/>
          <w:szCs w:val="18"/>
        </w:rPr>
        <w:t>4</w:t>
      </w:r>
      <w:r w:rsidRPr="00005EB8">
        <w:rPr>
          <w:rStyle w:val="AboutandContactBody"/>
          <w:szCs w:val="18"/>
        </w:rPr>
        <w:t xml:space="preserve"> Henkel ha registrato un fatturato complessivo di oltre 21,</w:t>
      </w:r>
      <w:r>
        <w:rPr>
          <w:rStyle w:val="AboutandContactBody"/>
          <w:szCs w:val="18"/>
        </w:rPr>
        <w:t>6</w:t>
      </w:r>
      <w:r w:rsidRPr="00005EB8">
        <w:rPr>
          <w:rStyle w:val="AboutandContactBody"/>
          <w:szCs w:val="18"/>
        </w:rPr>
        <w:t xml:space="preserve"> miliardi di euro, con un margine operativo depurato pari a circa </w:t>
      </w:r>
      <w:r>
        <w:rPr>
          <w:rStyle w:val="AboutandContactBody"/>
          <w:szCs w:val="18"/>
        </w:rPr>
        <w:t>3,1</w:t>
      </w:r>
      <w:r w:rsidRPr="00005EB8">
        <w:rPr>
          <w:rStyle w:val="AboutandContactBody"/>
          <w:szCs w:val="18"/>
        </w:rPr>
        <w:t xml:space="preserve"> miliardi di euro. Le azioni privilegiate Henkel sono quotate presso la Borsa tedesca secondo l'indice DAX. Lo sviluppo sostenibile ha una lunga tradizione in Henkel, che ha una chiara strategia di sostenibilità con obiettivi concreti. Fondata nel 1876, Henkel impiega circa 4</w:t>
      </w:r>
      <w:r>
        <w:rPr>
          <w:rStyle w:val="AboutandContactBody"/>
          <w:szCs w:val="18"/>
        </w:rPr>
        <w:t>7</w:t>
      </w:r>
      <w:r w:rsidRPr="00005EB8">
        <w:rPr>
          <w:rStyle w:val="AboutandContactBody"/>
          <w:szCs w:val="18"/>
        </w:rPr>
        <w:t xml:space="preserve">.000 collaboratori nel mondo – un team eterogeneo, unito da una forte cultura aziendale, valori condivisi e un </w:t>
      </w:r>
      <w:proofErr w:type="spellStart"/>
      <w:r w:rsidRPr="00005EB8">
        <w:rPr>
          <w:rStyle w:val="AboutandContactBody"/>
          <w:szCs w:val="18"/>
        </w:rPr>
        <w:t>purpose</w:t>
      </w:r>
      <w:proofErr w:type="spellEnd"/>
      <w:r w:rsidRPr="00005EB8">
        <w:rPr>
          <w:rStyle w:val="AboutandContactBody"/>
          <w:szCs w:val="18"/>
        </w:rPr>
        <w:t xml:space="preserve"> comune: “Pionieri nel cuore per il bene di intere generazioni”. Per maggiori informazioni, visitate il sito </w:t>
      </w:r>
      <w:hyperlink r:id="rId18" w:history="1">
        <w:r w:rsidRPr="00005EB8">
          <w:rPr>
            <w:rStyle w:val="Collegamentoipertestuale"/>
          </w:rPr>
          <w:t>www.henkel.com</w:t>
        </w:r>
      </w:hyperlink>
      <w:r w:rsidRPr="00005EB8">
        <w:rPr>
          <w:rStyle w:val="AboutandContactBody"/>
          <w:szCs w:val="18"/>
        </w:rPr>
        <w:t xml:space="preserve"> </w:t>
      </w:r>
    </w:p>
    <w:p w14:paraId="3F7C73FD" w14:textId="77777777" w:rsidR="00CA25A0" w:rsidRPr="00005EB8" w:rsidRDefault="00CA25A0" w:rsidP="00CA25A0">
      <w:pPr>
        <w:rPr>
          <w:rStyle w:val="Collegamentoipertestuale"/>
          <w:rFonts w:asciiTheme="minorHAnsi" w:hAnsiTheme="minorHAnsi" w:cstheme="minorHAnsi"/>
          <w:b/>
          <w:bCs/>
          <w:color w:val="auto"/>
          <w:u w:val="none"/>
        </w:rPr>
      </w:pPr>
    </w:p>
    <w:p w14:paraId="73A7E6B2" w14:textId="77777777" w:rsidR="00CA25A0" w:rsidRDefault="00CA25A0" w:rsidP="00CA25A0">
      <w:pPr>
        <w:tabs>
          <w:tab w:val="left" w:pos="1080"/>
          <w:tab w:val="left" w:pos="4500"/>
        </w:tabs>
        <w:spacing w:line="264" w:lineRule="auto"/>
        <w:rPr>
          <w:rStyle w:val="AboutandContactBody"/>
          <w:rFonts w:asciiTheme="majorHAnsi" w:hAnsiTheme="majorHAnsi" w:cs="Calibri Light"/>
          <w:bCs/>
          <w:szCs w:val="18"/>
        </w:rPr>
      </w:pPr>
    </w:p>
    <w:p w14:paraId="0B4A2823" w14:textId="77777777" w:rsidR="00CA25A0" w:rsidRPr="00005EB8" w:rsidRDefault="00CA25A0" w:rsidP="00CA25A0">
      <w:pPr>
        <w:tabs>
          <w:tab w:val="left" w:pos="1080"/>
          <w:tab w:val="left" w:pos="4500"/>
        </w:tabs>
        <w:rPr>
          <w:rStyle w:val="AboutandContactBody"/>
          <w:rFonts w:asciiTheme="majorHAnsi" w:hAnsiTheme="majorHAnsi" w:cstheme="majorHAnsi"/>
          <w:b/>
          <w:szCs w:val="18"/>
        </w:rPr>
      </w:pPr>
      <w:r w:rsidRPr="00005EB8">
        <w:rPr>
          <w:rStyle w:val="AboutandContactBody"/>
          <w:rFonts w:asciiTheme="majorHAnsi" w:hAnsiTheme="majorHAnsi" w:cstheme="majorHAnsi"/>
          <w:b/>
          <w:szCs w:val="18"/>
        </w:rPr>
        <w:t xml:space="preserve">Per informazioni alla stampa: </w:t>
      </w:r>
    </w:p>
    <w:p w14:paraId="36F288BA" w14:textId="77777777" w:rsidR="00CA25A0" w:rsidRPr="00005EB8" w:rsidRDefault="00CA25A0" w:rsidP="00CA25A0">
      <w:pPr>
        <w:tabs>
          <w:tab w:val="left" w:pos="1080"/>
          <w:tab w:val="left" w:pos="4500"/>
        </w:tabs>
        <w:rPr>
          <w:rStyle w:val="AboutandContactBody"/>
          <w:rFonts w:asciiTheme="majorHAnsi" w:hAnsiTheme="majorHAnsi" w:cstheme="majorHAnsi"/>
          <w:b/>
          <w:szCs w:val="18"/>
        </w:rPr>
      </w:pPr>
    </w:p>
    <w:p w14:paraId="11742263" w14:textId="77777777" w:rsidR="00CA25A0" w:rsidRPr="00005EB8" w:rsidRDefault="00CA25A0" w:rsidP="00CA25A0">
      <w:pPr>
        <w:tabs>
          <w:tab w:val="left" w:pos="1080"/>
          <w:tab w:val="left" w:pos="4500"/>
        </w:tabs>
        <w:rPr>
          <w:rStyle w:val="AboutandContactBody"/>
          <w:rFonts w:asciiTheme="majorHAnsi" w:hAnsiTheme="majorHAnsi" w:cstheme="majorHAnsi"/>
          <w:b/>
          <w:szCs w:val="18"/>
        </w:rPr>
      </w:pPr>
      <w:r w:rsidRPr="00005EB8">
        <w:rPr>
          <w:rStyle w:val="AboutandContactBody"/>
          <w:rFonts w:asciiTheme="majorHAnsi" w:hAnsiTheme="majorHAnsi" w:cstheme="majorHAnsi"/>
          <w:b/>
          <w:szCs w:val="18"/>
        </w:rPr>
        <w:t>Giusi Viani</w:t>
      </w:r>
      <w:r w:rsidRPr="00005EB8">
        <w:rPr>
          <w:rStyle w:val="AboutandContactBody"/>
          <w:rFonts w:asciiTheme="majorHAnsi" w:hAnsiTheme="majorHAnsi" w:cstheme="majorHAnsi"/>
          <w:b/>
          <w:szCs w:val="18"/>
        </w:rPr>
        <w:tab/>
      </w:r>
      <w:r w:rsidRPr="00005EB8">
        <w:rPr>
          <w:rStyle w:val="AboutandContactBody"/>
          <w:rFonts w:asciiTheme="majorHAnsi" w:hAnsiTheme="majorHAnsi" w:cstheme="majorHAnsi"/>
          <w:b/>
          <w:szCs w:val="18"/>
        </w:rPr>
        <w:tab/>
        <w:t xml:space="preserve">Silvia Vergani </w:t>
      </w:r>
      <w:r w:rsidRPr="00005EB8">
        <w:rPr>
          <w:rStyle w:val="AboutandContactBody"/>
          <w:rFonts w:asciiTheme="majorHAnsi" w:hAnsiTheme="majorHAnsi" w:cstheme="majorHAnsi"/>
          <w:b/>
          <w:szCs w:val="18"/>
        </w:rPr>
        <w:tab/>
      </w:r>
    </w:p>
    <w:p w14:paraId="2F57E923" w14:textId="77777777" w:rsidR="00CA25A0" w:rsidRPr="00005EB8" w:rsidRDefault="00CA25A0" w:rsidP="00CA25A0">
      <w:pPr>
        <w:tabs>
          <w:tab w:val="left" w:pos="1080"/>
          <w:tab w:val="left" w:pos="4500"/>
        </w:tabs>
        <w:rPr>
          <w:rStyle w:val="AboutandContactBody"/>
          <w:rFonts w:asciiTheme="majorHAnsi" w:hAnsiTheme="majorHAnsi" w:cstheme="majorHAnsi"/>
          <w:b/>
          <w:szCs w:val="18"/>
        </w:rPr>
      </w:pPr>
      <w:r w:rsidRPr="00005EB8">
        <w:rPr>
          <w:rStyle w:val="AboutandContactBody"/>
          <w:rFonts w:asciiTheme="majorHAnsi" w:hAnsiTheme="majorHAnsi" w:cstheme="majorHAnsi"/>
          <w:bCs/>
          <w:szCs w:val="18"/>
        </w:rPr>
        <w:t>Head of Corporate Communications, Henkel Italia</w:t>
      </w:r>
      <w:r w:rsidRPr="00005EB8">
        <w:rPr>
          <w:rStyle w:val="AboutandContactBody"/>
          <w:rFonts w:asciiTheme="majorHAnsi" w:hAnsiTheme="majorHAnsi" w:cstheme="majorHAnsi"/>
          <w:b/>
          <w:szCs w:val="18"/>
        </w:rPr>
        <w:tab/>
      </w:r>
      <w:r w:rsidRPr="00005EB8">
        <w:rPr>
          <w:rStyle w:val="AboutandContactBody"/>
          <w:rFonts w:asciiTheme="majorHAnsi" w:hAnsiTheme="majorHAnsi" w:cstheme="majorHAnsi"/>
          <w:bCs/>
          <w:szCs w:val="18"/>
        </w:rPr>
        <w:t>Corporate Communications Consultant, Henkel Italia</w:t>
      </w:r>
      <w:r w:rsidRPr="00005EB8">
        <w:rPr>
          <w:rStyle w:val="AboutandContactBody"/>
          <w:rFonts w:asciiTheme="majorHAnsi" w:hAnsiTheme="majorHAnsi" w:cstheme="majorHAnsi"/>
          <w:b/>
          <w:szCs w:val="18"/>
        </w:rPr>
        <w:t xml:space="preserve"> </w:t>
      </w:r>
    </w:p>
    <w:p w14:paraId="5A97ADE4" w14:textId="77777777" w:rsidR="00CA25A0" w:rsidRPr="00005EB8" w:rsidRDefault="00CA25A0" w:rsidP="00CA25A0">
      <w:pPr>
        <w:tabs>
          <w:tab w:val="left" w:pos="1080"/>
          <w:tab w:val="left" w:pos="4500"/>
        </w:tabs>
        <w:rPr>
          <w:rStyle w:val="Collegamentoipertestuale"/>
          <w:rFonts w:asciiTheme="majorHAnsi" w:hAnsiTheme="majorHAnsi" w:cstheme="majorHAnsi"/>
          <w:bCs/>
        </w:rPr>
      </w:pPr>
      <w:r w:rsidRPr="00005EB8">
        <w:rPr>
          <w:rStyle w:val="AboutandContactBody"/>
          <w:rFonts w:asciiTheme="majorHAnsi" w:hAnsiTheme="majorHAnsi" w:cstheme="majorHAnsi"/>
          <w:bCs/>
          <w:szCs w:val="18"/>
        </w:rPr>
        <w:t xml:space="preserve">E-mail: </w:t>
      </w:r>
      <w:hyperlink r:id="rId19" w:history="1">
        <w:r w:rsidRPr="00005EB8">
          <w:rPr>
            <w:rStyle w:val="Collegamentoipertestuale"/>
            <w:rFonts w:asciiTheme="majorHAnsi" w:hAnsiTheme="majorHAnsi" w:cstheme="majorHAnsi"/>
            <w:bCs/>
          </w:rPr>
          <w:t>giusi.viani@henkel.com</w:t>
        </w:r>
      </w:hyperlink>
      <w:r w:rsidRPr="00005EB8">
        <w:rPr>
          <w:rStyle w:val="AboutandContactBody"/>
          <w:rFonts w:asciiTheme="majorHAnsi" w:hAnsiTheme="majorHAnsi" w:cstheme="majorHAnsi"/>
          <w:bCs/>
          <w:szCs w:val="18"/>
        </w:rPr>
        <w:t xml:space="preserve"> </w:t>
      </w:r>
      <w:r w:rsidRPr="00005EB8">
        <w:rPr>
          <w:rStyle w:val="AboutandContactBody"/>
          <w:rFonts w:asciiTheme="majorHAnsi" w:hAnsiTheme="majorHAnsi" w:cstheme="majorHAnsi"/>
          <w:bCs/>
          <w:szCs w:val="18"/>
        </w:rPr>
        <w:tab/>
        <w:t xml:space="preserve">E-mail: </w:t>
      </w:r>
      <w:hyperlink r:id="rId20" w:history="1">
        <w:r w:rsidRPr="00005EB8">
          <w:rPr>
            <w:rStyle w:val="Collegamentoipertestuale"/>
            <w:rFonts w:asciiTheme="majorHAnsi" w:hAnsiTheme="majorHAnsi" w:cstheme="majorHAnsi"/>
            <w:bCs/>
          </w:rPr>
          <w:t>silvia.vergani@henkel.com</w:t>
        </w:r>
      </w:hyperlink>
    </w:p>
    <w:p w14:paraId="0207BCA3" w14:textId="77777777" w:rsidR="003855ED" w:rsidRPr="00493327" w:rsidRDefault="003855ED" w:rsidP="003855ED">
      <w:pPr>
        <w:rPr>
          <w:rStyle w:val="AboutandContactBody"/>
        </w:rPr>
      </w:pPr>
    </w:p>
    <w:p w14:paraId="1CAE75D3" w14:textId="29635A38" w:rsidR="00112A28" w:rsidRPr="002E5F3C" w:rsidRDefault="004E161B" w:rsidP="003855ED">
      <w:pPr>
        <w:rPr>
          <w:rStyle w:val="AboutandContactBody"/>
          <w:rFonts w:asciiTheme="majorHAnsi" w:hAnsiTheme="majorHAnsi" w:cstheme="majorHAnsi"/>
        </w:rPr>
      </w:pPr>
      <w:r>
        <w:rPr>
          <w:rStyle w:val="AboutandContactBody"/>
        </w:rPr>
        <w:t xml:space="preserve"> </w:t>
      </w:r>
    </w:p>
    <w:sectPr w:rsidR="00112A28" w:rsidRPr="002E5F3C" w:rsidSect="00DC2465">
      <w:headerReference w:type="even" r:id="rId21"/>
      <w:footerReference w:type="default" r:id="rId22"/>
      <w:headerReference w:type="first" r:id="rId23"/>
      <w:footerReference w:type="first" r:id="rId24"/>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C0CEF" w14:textId="77777777" w:rsidR="00A15868" w:rsidRDefault="00A15868">
      <w:r>
        <w:separator/>
      </w:r>
    </w:p>
  </w:endnote>
  <w:endnote w:type="continuationSeparator" w:id="0">
    <w:p w14:paraId="0CBDBBC3" w14:textId="77777777" w:rsidR="00A15868" w:rsidRDefault="00A1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DC5A480" w:rsidR="00CF6F33" w:rsidRPr="00112A28" w:rsidRDefault="00112A28" w:rsidP="00112A28">
    <w:pPr>
      <w:pStyle w:val="Pidipagina"/>
      <w:tabs>
        <w:tab w:val="clear" w:pos="7083"/>
        <w:tab w:val="clear" w:pos="8640"/>
        <w:tab w:val="right" w:pos="9071"/>
      </w:tabs>
      <w:jc w:val="both"/>
    </w:pPr>
    <w:r>
      <w:t>Henkel AG &amp; Co. KGaA</w:t>
    </w:r>
    <w:r>
      <w:tab/>
      <w:t xml:space="preserve">Pagina </w:t>
    </w:r>
    <w:r w:rsidRPr="00BF6E82">
      <w:fldChar w:fldCharType="begin"/>
    </w:r>
    <w:r w:rsidRPr="00BF6E82">
      <w:instrText xml:space="preserve"> PAGE  \* Arabic  \* MERGEFORMAT </w:instrText>
    </w:r>
    <w:r w:rsidRPr="00BF6E82">
      <w:fldChar w:fldCharType="separate"/>
    </w:r>
    <w:r>
      <w:t>2</w:t>
    </w:r>
    <w:r w:rsidRPr="00BF6E82">
      <w:fldChar w:fldCharType="end"/>
    </w:r>
    <w:r>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1E77" w14:textId="77777777" w:rsidR="00DB5D40" w:rsidRDefault="00DB5D40" w:rsidP="00DB5D40">
    <w:pPr>
      <w:pStyle w:val="Pidipagina"/>
      <w:jc w:val="distribute"/>
      <w:rPr>
        <w:b/>
      </w:rPr>
    </w:pPr>
    <w:r>
      <w:rPr>
        <w:b/>
      </w:rPr>
      <w:drawing>
        <wp:anchor distT="0" distB="0" distL="114300" distR="114300" simplePos="0" relativeHeight="251661824" behindDoc="0" locked="0" layoutInCell="1" allowOverlap="1" wp14:anchorId="05868530" wp14:editId="14B040A2">
          <wp:simplePos x="0" y="0"/>
          <wp:positionH relativeFrom="column">
            <wp:posOffset>5142865</wp:posOffset>
          </wp:positionH>
          <wp:positionV relativeFrom="paragraph">
            <wp:posOffset>-214630</wp:posOffset>
          </wp:positionV>
          <wp:extent cx="337820" cy="287655"/>
          <wp:effectExtent l="0" t="0" r="5080" b="0"/>
          <wp:wrapNone/>
          <wp:docPr id="11" name="Grafik 11" descr="Pr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82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7968" behindDoc="0" locked="0" layoutInCell="1" allowOverlap="1" wp14:anchorId="48AC3130" wp14:editId="10E7C9F8">
          <wp:simplePos x="0" y="0"/>
          <wp:positionH relativeFrom="column">
            <wp:posOffset>4652010</wp:posOffset>
          </wp:positionH>
          <wp:positionV relativeFrom="paragraph">
            <wp:posOffset>-202565</wp:posOffset>
          </wp:positionV>
          <wp:extent cx="395605" cy="287655"/>
          <wp:effectExtent l="0" t="0" r="4445"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9560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5920" behindDoc="0" locked="0" layoutInCell="1" allowOverlap="1" wp14:anchorId="273BE62B" wp14:editId="3FF9C681">
          <wp:simplePos x="0" y="0"/>
          <wp:positionH relativeFrom="column">
            <wp:posOffset>3999230</wp:posOffset>
          </wp:positionH>
          <wp:positionV relativeFrom="paragraph">
            <wp:posOffset>-93920</wp:posOffset>
          </wp:positionV>
          <wp:extent cx="536400" cy="151200"/>
          <wp:effectExtent l="0" t="0" r="0" b="1270"/>
          <wp:wrapNone/>
          <wp:docPr id="10" name="Grafik 10" descr="Cere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es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64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0800" behindDoc="0" locked="0" layoutInCell="1" allowOverlap="1" wp14:anchorId="6C411642" wp14:editId="17FFC230">
          <wp:simplePos x="0" y="0"/>
          <wp:positionH relativeFrom="column">
            <wp:posOffset>3213100</wp:posOffset>
          </wp:positionH>
          <wp:positionV relativeFrom="paragraph">
            <wp:posOffset>-60325</wp:posOffset>
          </wp:positionV>
          <wp:extent cx="694800" cy="118800"/>
          <wp:effectExtent l="0" t="0" r="0" b="0"/>
          <wp:wrapNone/>
          <wp:docPr id="9" name="Grafik 9" descr="AQU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QU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800" cy="1188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4896" behindDoc="0" locked="0" layoutInCell="1" allowOverlap="1" wp14:anchorId="49C9679B" wp14:editId="4E9879AD">
          <wp:simplePos x="0" y="0"/>
          <wp:positionH relativeFrom="column">
            <wp:posOffset>2514600</wp:posOffset>
          </wp:positionH>
          <wp:positionV relativeFrom="paragraph">
            <wp:posOffset>-60325</wp:posOffset>
          </wp:positionV>
          <wp:extent cx="658800" cy="100800"/>
          <wp:effectExtent l="0" t="0" r="0" b="0"/>
          <wp:wrapNone/>
          <wp:docPr id="8" name="Grafik 8" descr="LOGO_TEROS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TEROSON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6944" behindDoc="0" locked="0" layoutInCell="1" allowOverlap="1" wp14:anchorId="4A80CFEB" wp14:editId="4AB53DB1">
          <wp:simplePos x="0" y="0"/>
          <wp:positionH relativeFrom="column">
            <wp:posOffset>1637665</wp:posOffset>
          </wp:positionH>
          <wp:positionV relativeFrom="paragraph">
            <wp:posOffset>-60325</wp:posOffset>
          </wp:positionV>
          <wp:extent cx="809625" cy="100330"/>
          <wp:effectExtent l="0" t="0" r="9525" b="0"/>
          <wp:wrapNone/>
          <wp:docPr id="6" name="Grafik 6" descr="BONDE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NDER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10033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2848" behindDoc="0" locked="0" layoutInCell="1" allowOverlap="1" wp14:anchorId="260C888B" wp14:editId="49DEFCC9">
          <wp:simplePos x="0" y="0"/>
          <wp:positionH relativeFrom="column">
            <wp:posOffset>37465</wp:posOffset>
          </wp:positionH>
          <wp:positionV relativeFrom="paragraph">
            <wp:posOffset>-60325</wp:posOffset>
          </wp:positionV>
          <wp:extent cx="554400" cy="100800"/>
          <wp:effectExtent l="0" t="0" r="0" b="0"/>
          <wp:wrapNone/>
          <wp:docPr id="13" name="Grafik 1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T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4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3872" behindDoc="0" locked="0" layoutInCell="1" allowOverlap="1" wp14:anchorId="0A947F05" wp14:editId="7DD987AD">
          <wp:simplePos x="0" y="0"/>
          <wp:positionH relativeFrom="column">
            <wp:posOffset>666115</wp:posOffset>
          </wp:positionH>
          <wp:positionV relativeFrom="paragraph">
            <wp:posOffset>-60960</wp:posOffset>
          </wp:positionV>
          <wp:extent cx="928800" cy="100800"/>
          <wp:effectExtent l="0" t="0" r="5080" b="0"/>
          <wp:wrapNone/>
          <wp:docPr id="7" name="Grafik 7" descr="TECHNOM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NOM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w:t>
    </w:r>
  </w:p>
  <w:p w14:paraId="577A058E" w14:textId="03061368" w:rsidR="00CF6F33" w:rsidRPr="00992A11" w:rsidRDefault="00B422EC" w:rsidP="00992A11">
    <w:pPr>
      <w:pStyle w:val="Pidipagina"/>
    </w:pPr>
    <w:r>
      <w:t xml:space="preserve">Pagina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FA77" w14:textId="77777777" w:rsidR="00A15868" w:rsidRDefault="00A15868">
      <w:bookmarkStart w:id="0" w:name="_Hlk47541104"/>
      <w:bookmarkEnd w:id="0"/>
      <w:r>
        <w:separator/>
      </w:r>
    </w:p>
  </w:footnote>
  <w:footnote w:type="continuationSeparator" w:id="0">
    <w:p w14:paraId="66A60F5D" w14:textId="77777777" w:rsidR="00A15868" w:rsidRDefault="00A1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5A77BD95" w:rsidR="00CF6F33" w:rsidRPr="00EB46D9" w:rsidRDefault="0059722C" w:rsidP="00EB46D9">
    <w:pPr>
      <w:pStyle w:val="Intestazione"/>
    </w:pPr>
    <w:r>
      <w:rPr>
        <w:noProof/>
      </w:rPr>
      <w:drawing>
        <wp:anchor distT="0" distB="0" distL="114300" distR="114300" simplePos="0" relativeHeight="25165875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704"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12C1CF4"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t xml:space="preserve">Comunicato </w:t>
    </w:r>
    <w:r w:rsidR="00EE5BF7">
      <w:t>s</w:t>
    </w:r>
    <w:r>
      <w:t>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FA807E"/>
    <w:lvl w:ilvl="0">
      <w:start w:val="1"/>
      <w:numFmt w:val="bullet"/>
      <w:pStyle w:val="Puntoelenco2"/>
      <w:lvlText w:val=""/>
      <w:lvlJc w:val="left"/>
      <w:pPr>
        <w:tabs>
          <w:tab w:val="num" w:pos="643"/>
        </w:tabs>
        <w:ind w:left="643" w:hanging="360"/>
      </w:pPr>
      <w:rPr>
        <w:rFonts w:ascii="Symbol" w:hAnsi="Symbol" w:hint="default"/>
      </w:rPr>
    </w:lvl>
  </w:abstractNum>
  <w:abstractNum w:abstractNumId="1"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F50F3"/>
    <w:multiLevelType w:val="hybridMultilevel"/>
    <w:tmpl w:val="E062C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A206CF"/>
    <w:multiLevelType w:val="hybridMultilevel"/>
    <w:tmpl w:val="BF942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6563141">
    <w:abstractNumId w:val="2"/>
  </w:num>
  <w:num w:numId="2" w16cid:durableId="2132432806">
    <w:abstractNumId w:val="1"/>
  </w:num>
  <w:num w:numId="3" w16cid:durableId="159935080">
    <w:abstractNumId w:val="7"/>
  </w:num>
  <w:num w:numId="4" w16cid:durableId="1168638004">
    <w:abstractNumId w:val="4"/>
  </w:num>
  <w:num w:numId="5" w16cid:durableId="652442838">
    <w:abstractNumId w:val="3"/>
  </w:num>
  <w:num w:numId="6" w16cid:durableId="463742882">
    <w:abstractNumId w:val="5"/>
  </w:num>
  <w:num w:numId="7" w16cid:durableId="67768991">
    <w:abstractNumId w:val="0"/>
  </w:num>
  <w:num w:numId="8" w16cid:durableId="31155211">
    <w:abstractNumId w:val="6"/>
  </w:num>
  <w:num w:numId="9" w16cid:durableId="1818837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15B3"/>
    <w:rsid w:val="00002AA4"/>
    <w:rsid w:val="00002F4E"/>
    <w:rsid w:val="00003EA7"/>
    <w:rsid w:val="00005267"/>
    <w:rsid w:val="00006346"/>
    <w:rsid w:val="00021C67"/>
    <w:rsid w:val="00024928"/>
    <w:rsid w:val="00030557"/>
    <w:rsid w:val="00030F51"/>
    <w:rsid w:val="00035A84"/>
    <w:rsid w:val="00040CC9"/>
    <w:rsid w:val="00043757"/>
    <w:rsid w:val="00044DED"/>
    <w:rsid w:val="00047376"/>
    <w:rsid w:val="00051E86"/>
    <w:rsid w:val="000575F9"/>
    <w:rsid w:val="000618FC"/>
    <w:rsid w:val="00067071"/>
    <w:rsid w:val="000675AD"/>
    <w:rsid w:val="00073CC3"/>
    <w:rsid w:val="00075325"/>
    <w:rsid w:val="000753BF"/>
    <w:rsid w:val="00080070"/>
    <w:rsid w:val="00080D10"/>
    <w:rsid w:val="0008357F"/>
    <w:rsid w:val="00084597"/>
    <w:rsid w:val="00084B53"/>
    <w:rsid w:val="00084C76"/>
    <w:rsid w:val="00087246"/>
    <w:rsid w:val="000929C5"/>
    <w:rsid w:val="000B0E00"/>
    <w:rsid w:val="000B3E63"/>
    <w:rsid w:val="000B695A"/>
    <w:rsid w:val="000C210A"/>
    <w:rsid w:val="000C56DD"/>
    <w:rsid w:val="000C60C6"/>
    <w:rsid w:val="000D0946"/>
    <w:rsid w:val="000D1672"/>
    <w:rsid w:val="000D19E5"/>
    <w:rsid w:val="000E0449"/>
    <w:rsid w:val="000E06FB"/>
    <w:rsid w:val="000E2F62"/>
    <w:rsid w:val="000E38ED"/>
    <w:rsid w:val="000E7F24"/>
    <w:rsid w:val="000F03BE"/>
    <w:rsid w:val="000F0770"/>
    <w:rsid w:val="000F1757"/>
    <w:rsid w:val="000F225B"/>
    <w:rsid w:val="000F239F"/>
    <w:rsid w:val="000F60B8"/>
    <w:rsid w:val="000F7FAF"/>
    <w:rsid w:val="00101802"/>
    <w:rsid w:val="001041AE"/>
    <w:rsid w:val="001048F3"/>
    <w:rsid w:val="00105975"/>
    <w:rsid w:val="001077AF"/>
    <w:rsid w:val="00111F4D"/>
    <w:rsid w:val="00112A28"/>
    <w:rsid w:val="00115230"/>
    <w:rsid w:val="00115B5F"/>
    <w:rsid w:val="001162B4"/>
    <w:rsid w:val="00122CBC"/>
    <w:rsid w:val="00126D4A"/>
    <w:rsid w:val="00132DA9"/>
    <w:rsid w:val="0013305B"/>
    <w:rsid w:val="00133B99"/>
    <w:rsid w:val="00136AD5"/>
    <w:rsid w:val="001443BD"/>
    <w:rsid w:val="00153F74"/>
    <w:rsid w:val="001577E9"/>
    <w:rsid w:val="0016138C"/>
    <w:rsid w:val="00164453"/>
    <w:rsid w:val="00165322"/>
    <w:rsid w:val="00167C29"/>
    <w:rsid w:val="0017226E"/>
    <w:rsid w:val="001726E0"/>
    <w:rsid w:val="001731CE"/>
    <w:rsid w:val="00173324"/>
    <w:rsid w:val="00184EA8"/>
    <w:rsid w:val="00186AF0"/>
    <w:rsid w:val="001916CD"/>
    <w:rsid w:val="001A005E"/>
    <w:rsid w:val="001A13F1"/>
    <w:rsid w:val="001B7C20"/>
    <w:rsid w:val="001C0B32"/>
    <w:rsid w:val="001C4BE1"/>
    <w:rsid w:val="001C7422"/>
    <w:rsid w:val="001C7D60"/>
    <w:rsid w:val="001D56F3"/>
    <w:rsid w:val="001D7ADF"/>
    <w:rsid w:val="001E0F71"/>
    <w:rsid w:val="001E3138"/>
    <w:rsid w:val="001E6D05"/>
    <w:rsid w:val="001E7C28"/>
    <w:rsid w:val="001F083A"/>
    <w:rsid w:val="001F1BDF"/>
    <w:rsid w:val="001F6200"/>
    <w:rsid w:val="001F7110"/>
    <w:rsid w:val="001F7E96"/>
    <w:rsid w:val="00202284"/>
    <w:rsid w:val="00203953"/>
    <w:rsid w:val="00206041"/>
    <w:rsid w:val="0020648F"/>
    <w:rsid w:val="00206C15"/>
    <w:rsid w:val="00212488"/>
    <w:rsid w:val="00216AA8"/>
    <w:rsid w:val="00220628"/>
    <w:rsid w:val="00226399"/>
    <w:rsid w:val="002304D2"/>
    <w:rsid w:val="00230E5F"/>
    <w:rsid w:val="00234ABD"/>
    <w:rsid w:val="002363ED"/>
    <w:rsid w:val="00236E2A"/>
    <w:rsid w:val="00237ECA"/>
    <w:rsid w:val="00237F62"/>
    <w:rsid w:val="002456B8"/>
    <w:rsid w:val="0024586A"/>
    <w:rsid w:val="0025150E"/>
    <w:rsid w:val="00256F0C"/>
    <w:rsid w:val="00262C05"/>
    <w:rsid w:val="002647F8"/>
    <w:rsid w:val="00265161"/>
    <w:rsid w:val="00271065"/>
    <w:rsid w:val="00271150"/>
    <w:rsid w:val="00276026"/>
    <w:rsid w:val="00280FCD"/>
    <w:rsid w:val="00281D14"/>
    <w:rsid w:val="00282C13"/>
    <w:rsid w:val="0029110D"/>
    <w:rsid w:val="00297C8E"/>
    <w:rsid w:val="002A0DF7"/>
    <w:rsid w:val="002A104B"/>
    <w:rsid w:val="002A2975"/>
    <w:rsid w:val="002A31AD"/>
    <w:rsid w:val="002A4B01"/>
    <w:rsid w:val="002A544C"/>
    <w:rsid w:val="002A60E0"/>
    <w:rsid w:val="002B485F"/>
    <w:rsid w:val="002C252E"/>
    <w:rsid w:val="002C6773"/>
    <w:rsid w:val="002D2A3D"/>
    <w:rsid w:val="002E0B17"/>
    <w:rsid w:val="002E1A77"/>
    <w:rsid w:val="002E4FFB"/>
    <w:rsid w:val="002E5F3C"/>
    <w:rsid w:val="002E78C1"/>
    <w:rsid w:val="002E7B0D"/>
    <w:rsid w:val="002E7DED"/>
    <w:rsid w:val="002F037D"/>
    <w:rsid w:val="002F76E9"/>
    <w:rsid w:val="002F7E11"/>
    <w:rsid w:val="00304087"/>
    <w:rsid w:val="00310ACD"/>
    <w:rsid w:val="0031100D"/>
    <w:rsid w:val="0031312B"/>
    <w:rsid w:val="0031379F"/>
    <w:rsid w:val="00320A26"/>
    <w:rsid w:val="00321202"/>
    <w:rsid w:val="00321344"/>
    <w:rsid w:val="00323AB5"/>
    <w:rsid w:val="00327FA6"/>
    <w:rsid w:val="00330D6E"/>
    <w:rsid w:val="00331FAE"/>
    <w:rsid w:val="0033451C"/>
    <w:rsid w:val="0033508A"/>
    <w:rsid w:val="00336854"/>
    <w:rsid w:val="0034015C"/>
    <w:rsid w:val="003407A5"/>
    <w:rsid w:val="003442F4"/>
    <w:rsid w:val="00346527"/>
    <w:rsid w:val="00347327"/>
    <w:rsid w:val="0034733A"/>
    <w:rsid w:val="00353705"/>
    <w:rsid w:val="003562E8"/>
    <w:rsid w:val="003608E3"/>
    <w:rsid w:val="0036357D"/>
    <w:rsid w:val="003649BC"/>
    <w:rsid w:val="00365E44"/>
    <w:rsid w:val="00367AA1"/>
    <w:rsid w:val="00367C20"/>
    <w:rsid w:val="00372E36"/>
    <w:rsid w:val="00376EE9"/>
    <w:rsid w:val="003770C5"/>
    <w:rsid w:val="00377CBB"/>
    <w:rsid w:val="003855ED"/>
    <w:rsid w:val="003877B6"/>
    <w:rsid w:val="00393887"/>
    <w:rsid w:val="00394209"/>
    <w:rsid w:val="00394C6B"/>
    <w:rsid w:val="00396ED4"/>
    <w:rsid w:val="00397AE5"/>
    <w:rsid w:val="003A4E62"/>
    <w:rsid w:val="003A4ED5"/>
    <w:rsid w:val="003A6AD6"/>
    <w:rsid w:val="003B1069"/>
    <w:rsid w:val="003B158C"/>
    <w:rsid w:val="003B390A"/>
    <w:rsid w:val="003B3A1B"/>
    <w:rsid w:val="003C11E7"/>
    <w:rsid w:val="003C15DE"/>
    <w:rsid w:val="003C4EB2"/>
    <w:rsid w:val="003D0DAE"/>
    <w:rsid w:val="003D61E5"/>
    <w:rsid w:val="003D7528"/>
    <w:rsid w:val="003E7B74"/>
    <w:rsid w:val="003F1AF3"/>
    <w:rsid w:val="003F3A57"/>
    <w:rsid w:val="003F3F59"/>
    <w:rsid w:val="003F4D8D"/>
    <w:rsid w:val="003F5B32"/>
    <w:rsid w:val="0040240E"/>
    <w:rsid w:val="0040359F"/>
    <w:rsid w:val="00404FB4"/>
    <w:rsid w:val="00411E94"/>
    <w:rsid w:val="0041339E"/>
    <w:rsid w:val="00425124"/>
    <w:rsid w:val="00427E35"/>
    <w:rsid w:val="004313E7"/>
    <w:rsid w:val="00441DCA"/>
    <w:rsid w:val="00442048"/>
    <w:rsid w:val="00445A05"/>
    <w:rsid w:val="00446963"/>
    <w:rsid w:val="0044763B"/>
    <w:rsid w:val="00456FE5"/>
    <w:rsid w:val="004629B3"/>
    <w:rsid w:val="00462E16"/>
    <w:rsid w:val="0046376E"/>
    <w:rsid w:val="00464A0F"/>
    <w:rsid w:val="00465671"/>
    <w:rsid w:val="0046690F"/>
    <w:rsid w:val="00472FEC"/>
    <w:rsid w:val="0047485D"/>
    <w:rsid w:val="00475FC2"/>
    <w:rsid w:val="004763CF"/>
    <w:rsid w:val="0048219B"/>
    <w:rsid w:val="00483EBD"/>
    <w:rsid w:val="00490A03"/>
    <w:rsid w:val="00493327"/>
    <w:rsid w:val="00494DBE"/>
    <w:rsid w:val="00495CE6"/>
    <w:rsid w:val="00495DA4"/>
    <w:rsid w:val="004A2C6A"/>
    <w:rsid w:val="004A323C"/>
    <w:rsid w:val="004A33B9"/>
    <w:rsid w:val="004B2FF0"/>
    <w:rsid w:val="004B54E8"/>
    <w:rsid w:val="004C4FEB"/>
    <w:rsid w:val="004C6B79"/>
    <w:rsid w:val="004D059B"/>
    <w:rsid w:val="004D4CB6"/>
    <w:rsid w:val="004D5B3B"/>
    <w:rsid w:val="004E161B"/>
    <w:rsid w:val="004E1840"/>
    <w:rsid w:val="004E3341"/>
    <w:rsid w:val="004F10C1"/>
    <w:rsid w:val="004F613F"/>
    <w:rsid w:val="00502E62"/>
    <w:rsid w:val="00503CB8"/>
    <w:rsid w:val="00504A43"/>
    <w:rsid w:val="00506B8A"/>
    <w:rsid w:val="00511B6E"/>
    <w:rsid w:val="0052212B"/>
    <w:rsid w:val="005233DF"/>
    <w:rsid w:val="005306BA"/>
    <w:rsid w:val="00534B46"/>
    <w:rsid w:val="00540358"/>
    <w:rsid w:val="00540D47"/>
    <w:rsid w:val="005476D2"/>
    <w:rsid w:val="00550864"/>
    <w:rsid w:val="00550FB3"/>
    <w:rsid w:val="0055571E"/>
    <w:rsid w:val="00555920"/>
    <w:rsid w:val="00556F67"/>
    <w:rsid w:val="0057549D"/>
    <w:rsid w:val="00577403"/>
    <w:rsid w:val="005831F8"/>
    <w:rsid w:val="005833F0"/>
    <w:rsid w:val="00586CAF"/>
    <w:rsid w:val="005873E9"/>
    <w:rsid w:val="00591180"/>
    <w:rsid w:val="00593D90"/>
    <w:rsid w:val="0059722C"/>
    <w:rsid w:val="0059736F"/>
    <w:rsid w:val="00597D07"/>
    <w:rsid w:val="005A2C5A"/>
    <w:rsid w:val="005A3846"/>
    <w:rsid w:val="005B0039"/>
    <w:rsid w:val="005B22DC"/>
    <w:rsid w:val="005B6A58"/>
    <w:rsid w:val="005C0F63"/>
    <w:rsid w:val="005C7112"/>
    <w:rsid w:val="005D01FC"/>
    <w:rsid w:val="005D0561"/>
    <w:rsid w:val="005D0663"/>
    <w:rsid w:val="005D0AD9"/>
    <w:rsid w:val="005D14FC"/>
    <w:rsid w:val="005D22F6"/>
    <w:rsid w:val="005D6247"/>
    <w:rsid w:val="005D7184"/>
    <w:rsid w:val="005E0C30"/>
    <w:rsid w:val="005E3EDD"/>
    <w:rsid w:val="005E69D9"/>
    <w:rsid w:val="005E79E4"/>
    <w:rsid w:val="005E7DBD"/>
    <w:rsid w:val="005F1339"/>
    <w:rsid w:val="005F27F4"/>
    <w:rsid w:val="005F3239"/>
    <w:rsid w:val="005F5C81"/>
    <w:rsid w:val="005F6567"/>
    <w:rsid w:val="00600BAA"/>
    <w:rsid w:val="00601609"/>
    <w:rsid w:val="00603BAE"/>
    <w:rsid w:val="00607256"/>
    <w:rsid w:val="00613E25"/>
    <w:rsid w:val="006144B1"/>
    <w:rsid w:val="00616F8C"/>
    <w:rsid w:val="00621F2A"/>
    <w:rsid w:val="00623627"/>
    <w:rsid w:val="00625F0B"/>
    <w:rsid w:val="006335F1"/>
    <w:rsid w:val="006345B6"/>
    <w:rsid w:val="00635712"/>
    <w:rsid w:val="00643D8A"/>
    <w:rsid w:val="00652229"/>
    <w:rsid w:val="00652793"/>
    <w:rsid w:val="006626CA"/>
    <w:rsid w:val="00663487"/>
    <w:rsid w:val="00672382"/>
    <w:rsid w:val="006725D2"/>
    <w:rsid w:val="00682EB9"/>
    <w:rsid w:val="0068441A"/>
    <w:rsid w:val="00690B19"/>
    <w:rsid w:val="006A0A3C"/>
    <w:rsid w:val="006A6025"/>
    <w:rsid w:val="006A79F0"/>
    <w:rsid w:val="006B47EE"/>
    <w:rsid w:val="006B499F"/>
    <w:rsid w:val="006C18B7"/>
    <w:rsid w:val="006C2BFD"/>
    <w:rsid w:val="006D3BFA"/>
    <w:rsid w:val="006D4996"/>
    <w:rsid w:val="006D54AB"/>
    <w:rsid w:val="006D6383"/>
    <w:rsid w:val="006E227C"/>
    <w:rsid w:val="006E3006"/>
    <w:rsid w:val="006E5032"/>
    <w:rsid w:val="006E51A6"/>
    <w:rsid w:val="006E5BDA"/>
    <w:rsid w:val="006F008E"/>
    <w:rsid w:val="006F0FC7"/>
    <w:rsid w:val="006F39A9"/>
    <w:rsid w:val="006F5A04"/>
    <w:rsid w:val="006F6659"/>
    <w:rsid w:val="006F670F"/>
    <w:rsid w:val="006F7C05"/>
    <w:rsid w:val="00700A77"/>
    <w:rsid w:val="00701447"/>
    <w:rsid w:val="00703272"/>
    <w:rsid w:val="0070733C"/>
    <w:rsid w:val="00710C5D"/>
    <w:rsid w:val="0071342F"/>
    <w:rsid w:val="0071348C"/>
    <w:rsid w:val="0071553C"/>
    <w:rsid w:val="00717273"/>
    <w:rsid w:val="007204BB"/>
    <w:rsid w:val="00720FD4"/>
    <w:rsid w:val="00724AF2"/>
    <w:rsid w:val="0073096C"/>
    <w:rsid w:val="00735406"/>
    <w:rsid w:val="00742398"/>
    <w:rsid w:val="00743C8C"/>
    <w:rsid w:val="00746BDE"/>
    <w:rsid w:val="007507B5"/>
    <w:rsid w:val="0075091D"/>
    <w:rsid w:val="007524D1"/>
    <w:rsid w:val="00753A24"/>
    <w:rsid w:val="00761239"/>
    <w:rsid w:val="00761990"/>
    <w:rsid w:val="00764B80"/>
    <w:rsid w:val="007679F9"/>
    <w:rsid w:val="007708A8"/>
    <w:rsid w:val="00772188"/>
    <w:rsid w:val="00772489"/>
    <w:rsid w:val="007813D0"/>
    <w:rsid w:val="00785993"/>
    <w:rsid w:val="007866C9"/>
    <w:rsid w:val="007866E2"/>
    <w:rsid w:val="00786BA3"/>
    <w:rsid w:val="00790F7D"/>
    <w:rsid w:val="0079202F"/>
    <w:rsid w:val="007922B6"/>
    <w:rsid w:val="00793B87"/>
    <w:rsid w:val="0079418A"/>
    <w:rsid w:val="00795AF2"/>
    <w:rsid w:val="00795B8A"/>
    <w:rsid w:val="007A01D8"/>
    <w:rsid w:val="007A2AAD"/>
    <w:rsid w:val="007A4432"/>
    <w:rsid w:val="007A784E"/>
    <w:rsid w:val="007B499C"/>
    <w:rsid w:val="007B4D4B"/>
    <w:rsid w:val="007C0AFB"/>
    <w:rsid w:val="007C2248"/>
    <w:rsid w:val="007C2283"/>
    <w:rsid w:val="007C61DA"/>
    <w:rsid w:val="007D2A02"/>
    <w:rsid w:val="007E0748"/>
    <w:rsid w:val="007E18A3"/>
    <w:rsid w:val="007E6EA1"/>
    <w:rsid w:val="007E71A0"/>
    <w:rsid w:val="007F0F63"/>
    <w:rsid w:val="007F25E6"/>
    <w:rsid w:val="007F2B1E"/>
    <w:rsid w:val="007F53AA"/>
    <w:rsid w:val="007F62B4"/>
    <w:rsid w:val="007F7AFF"/>
    <w:rsid w:val="00801517"/>
    <w:rsid w:val="008050E0"/>
    <w:rsid w:val="00806919"/>
    <w:rsid w:val="00814D43"/>
    <w:rsid w:val="00817AE8"/>
    <w:rsid w:val="00817DE8"/>
    <w:rsid w:val="00821696"/>
    <w:rsid w:val="008229F5"/>
    <w:rsid w:val="0082699A"/>
    <w:rsid w:val="0083226F"/>
    <w:rsid w:val="00833CEB"/>
    <w:rsid w:val="008372D2"/>
    <w:rsid w:val="008377BC"/>
    <w:rsid w:val="00840410"/>
    <w:rsid w:val="00844C17"/>
    <w:rsid w:val="00847726"/>
    <w:rsid w:val="00852511"/>
    <w:rsid w:val="008614F1"/>
    <w:rsid w:val="008639B3"/>
    <w:rsid w:val="00863C1A"/>
    <w:rsid w:val="00864B55"/>
    <w:rsid w:val="00866ACF"/>
    <w:rsid w:val="00867C39"/>
    <w:rsid w:val="0087142D"/>
    <w:rsid w:val="00873956"/>
    <w:rsid w:val="00880E72"/>
    <w:rsid w:val="008825EE"/>
    <w:rsid w:val="0088596E"/>
    <w:rsid w:val="008954EC"/>
    <w:rsid w:val="0089796A"/>
    <w:rsid w:val="008A2375"/>
    <w:rsid w:val="008A2971"/>
    <w:rsid w:val="008C5989"/>
    <w:rsid w:val="008D76C5"/>
    <w:rsid w:val="008E0AFA"/>
    <w:rsid w:val="008E29DB"/>
    <w:rsid w:val="008E5838"/>
    <w:rsid w:val="008E62C6"/>
    <w:rsid w:val="008E75D3"/>
    <w:rsid w:val="008F125E"/>
    <w:rsid w:val="008F4D2F"/>
    <w:rsid w:val="008F4E81"/>
    <w:rsid w:val="00900053"/>
    <w:rsid w:val="00901004"/>
    <w:rsid w:val="00904CCA"/>
    <w:rsid w:val="00906292"/>
    <w:rsid w:val="0091292A"/>
    <w:rsid w:val="00914672"/>
    <w:rsid w:val="00917162"/>
    <w:rsid w:val="00920871"/>
    <w:rsid w:val="00923219"/>
    <w:rsid w:val="009251CC"/>
    <w:rsid w:val="00925C60"/>
    <w:rsid w:val="00925CB4"/>
    <w:rsid w:val="0092714E"/>
    <w:rsid w:val="00942002"/>
    <w:rsid w:val="00942632"/>
    <w:rsid w:val="00947885"/>
    <w:rsid w:val="00952168"/>
    <w:rsid w:val="009527FE"/>
    <w:rsid w:val="00953B48"/>
    <w:rsid w:val="00957663"/>
    <w:rsid w:val="00960ADE"/>
    <w:rsid w:val="00970A32"/>
    <w:rsid w:val="009739A0"/>
    <w:rsid w:val="00974F84"/>
    <w:rsid w:val="00975CEB"/>
    <w:rsid w:val="009767C7"/>
    <w:rsid w:val="00977E2F"/>
    <w:rsid w:val="00982C00"/>
    <w:rsid w:val="0098579A"/>
    <w:rsid w:val="00987809"/>
    <w:rsid w:val="0099195A"/>
    <w:rsid w:val="00992A11"/>
    <w:rsid w:val="00993A61"/>
    <w:rsid w:val="00994681"/>
    <w:rsid w:val="0099486A"/>
    <w:rsid w:val="009A0E26"/>
    <w:rsid w:val="009A16EC"/>
    <w:rsid w:val="009A40A6"/>
    <w:rsid w:val="009B29B7"/>
    <w:rsid w:val="009B3B37"/>
    <w:rsid w:val="009B7D1F"/>
    <w:rsid w:val="009C088E"/>
    <w:rsid w:val="009C4D35"/>
    <w:rsid w:val="009D1522"/>
    <w:rsid w:val="009D5934"/>
    <w:rsid w:val="009D7252"/>
    <w:rsid w:val="009E5EB4"/>
    <w:rsid w:val="009F3187"/>
    <w:rsid w:val="009F68A2"/>
    <w:rsid w:val="00A044D6"/>
    <w:rsid w:val="00A04ADB"/>
    <w:rsid w:val="00A04C83"/>
    <w:rsid w:val="00A05F11"/>
    <w:rsid w:val="00A11E0F"/>
    <w:rsid w:val="00A15868"/>
    <w:rsid w:val="00A172D7"/>
    <w:rsid w:val="00A233BB"/>
    <w:rsid w:val="00A26CB6"/>
    <w:rsid w:val="00A32F82"/>
    <w:rsid w:val="00A32F8B"/>
    <w:rsid w:val="00A36BE5"/>
    <w:rsid w:val="00A3756F"/>
    <w:rsid w:val="00A42D6F"/>
    <w:rsid w:val="00A42FBE"/>
    <w:rsid w:val="00A44E39"/>
    <w:rsid w:val="00A45A62"/>
    <w:rsid w:val="00A54AC5"/>
    <w:rsid w:val="00A55DC3"/>
    <w:rsid w:val="00A56D41"/>
    <w:rsid w:val="00A61353"/>
    <w:rsid w:val="00A61F46"/>
    <w:rsid w:val="00A66DB1"/>
    <w:rsid w:val="00A67A92"/>
    <w:rsid w:val="00A709C0"/>
    <w:rsid w:val="00A71978"/>
    <w:rsid w:val="00A734C0"/>
    <w:rsid w:val="00A87870"/>
    <w:rsid w:val="00A91A70"/>
    <w:rsid w:val="00A946A6"/>
    <w:rsid w:val="00A94900"/>
    <w:rsid w:val="00AA1B85"/>
    <w:rsid w:val="00AA62B4"/>
    <w:rsid w:val="00AB1CB6"/>
    <w:rsid w:val="00AB1D9A"/>
    <w:rsid w:val="00AB6024"/>
    <w:rsid w:val="00AC353B"/>
    <w:rsid w:val="00AC7B18"/>
    <w:rsid w:val="00AD44FE"/>
    <w:rsid w:val="00AE49F1"/>
    <w:rsid w:val="00AE75D0"/>
    <w:rsid w:val="00AF13E2"/>
    <w:rsid w:val="00B05CCA"/>
    <w:rsid w:val="00B06F63"/>
    <w:rsid w:val="00B10657"/>
    <w:rsid w:val="00B11BA0"/>
    <w:rsid w:val="00B14271"/>
    <w:rsid w:val="00B16270"/>
    <w:rsid w:val="00B24865"/>
    <w:rsid w:val="00B2685D"/>
    <w:rsid w:val="00B30351"/>
    <w:rsid w:val="00B30B56"/>
    <w:rsid w:val="00B33C2A"/>
    <w:rsid w:val="00B35AAB"/>
    <w:rsid w:val="00B37A72"/>
    <w:rsid w:val="00B422EC"/>
    <w:rsid w:val="00B44DBA"/>
    <w:rsid w:val="00B453F8"/>
    <w:rsid w:val="00B71502"/>
    <w:rsid w:val="00B726D4"/>
    <w:rsid w:val="00B73FE1"/>
    <w:rsid w:val="00B74624"/>
    <w:rsid w:val="00B8214F"/>
    <w:rsid w:val="00B8298B"/>
    <w:rsid w:val="00B86A4F"/>
    <w:rsid w:val="00B87471"/>
    <w:rsid w:val="00B93035"/>
    <w:rsid w:val="00B93B4F"/>
    <w:rsid w:val="00B958E8"/>
    <w:rsid w:val="00B97E4A"/>
    <w:rsid w:val="00BA09B2"/>
    <w:rsid w:val="00BA5B46"/>
    <w:rsid w:val="00BB1511"/>
    <w:rsid w:val="00BC0995"/>
    <w:rsid w:val="00BC7A30"/>
    <w:rsid w:val="00BD1584"/>
    <w:rsid w:val="00BD4306"/>
    <w:rsid w:val="00BE793A"/>
    <w:rsid w:val="00BF2B82"/>
    <w:rsid w:val="00BF432A"/>
    <w:rsid w:val="00BF5EC0"/>
    <w:rsid w:val="00BF6E82"/>
    <w:rsid w:val="00C01621"/>
    <w:rsid w:val="00C02CA2"/>
    <w:rsid w:val="00C060C7"/>
    <w:rsid w:val="00C14285"/>
    <w:rsid w:val="00C1564C"/>
    <w:rsid w:val="00C20CD4"/>
    <w:rsid w:val="00C21491"/>
    <w:rsid w:val="00C24C17"/>
    <w:rsid w:val="00C256A2"/>
    <w:rsid w:val="00C327F3"/>
    <w:rsid w:val="00C3758F"/>
    <w:rsid w:val="00C40B88"/>
    <w:rsid w:val="00C421FA"/>
    <w:rsid w:val="00C431C2"/>
    <w:rsid w:val="00C47D87"/>
    <w:rsid w:val="00C50E69"/>
    <w:rsid w:val="00C5376E"/>
    <w:rsid w:val="00C54375"/>
    <w:rsid w:val="00C54994"/>
    <w:rsid w:val="00C57A6D"/>
    <w:rsid w:val="00C603A6"/>
    <w:rsid w:val="00C6681B"/>
    <w:rsid w:val="00C705E6"/>
    <w:rsid w:val="00C77C54"/>
    <w:rsid w:val="00C808A6"/>
    <w:rsid w:val="00C81908"/>
    <w:rsid w:val="00C87159"/>
    <w:rsid w:val="00C97091"/>
    <w:rsid w:val="00C97260"/>
    <w:rsid w:val="00CA04C1"/>
    <w:rsid w:val="00CA2001"/>
    <w:rsid w:val="00CA25A0"/>
    <w:rsid w:val="00CB0A0C"/>
    <w:rsid w:val="00CB5B6C"/>
    <w:rsid w:val="00CB6931"/>
    <w:rsid w:val="00CC052E"/>
    <w:rsid w:val="00CC1926"/>
    <w:rsid w:val="00CC2C12"/>
    <w:rsid w:val="00CD16BE"/>
    <w:rsid w:val="00CD4393"/>
    <w:rsid w:val="00CD4616"/>
    <w:rsid w:val="00CD54FE"/>
    <w:rsid w:val="00CD56AF"/>
    <w:rsid w:val="00CE0FDF"/>
    <w:rsid w:val="00CE2941"/>
    <w:rsid w:val="00CE2C64"/>
    <w:rsid w:val="00CE33D5"/>
    <w:rsid w:val="00CE59B3"/>
    <w:rsid w:val="00CF0094"/>
    <w:rsid w:val="00CF10FD"/>
    <w:rsid w:val="00CF5D37"/>
    <w:rsid w:val="00CF6F33"/>
    <w:rsid w:val="00CF7DC4"/>
    <w:rsid w:val="00D02248"/>
    <w:rsid w:val="00D063B8"/>
    <w:rsid w:val="00D06825"/>
    <w:rsid w:val="00D07B96"/>
    <w:rsid w:val="00D15C7E"/>
    <w:rsid w:val="00D17E3B"/>
    <w:rsid w:val="00D23C09"/>
    <w:rsid w:val="00D23CED"/>
    <w:rsid w:val="00D243D4"/>
    <w:rsid w:val="00D24BD2"/>
    <w:rsid w:val="00D2573D"/>
    <w:rsid w:val="00D260A2"/>
    <w:rsid w:val="00D304AF"/>
    <w:rsid w:val="00D30CC6"/>
    <w:rsid w:val="00D3260C"/>
    <w:rsid w:val="00D330AE"/>
    <w:rsid w:val="00D35790"/>
    <w:rsid w:val="00D41595"/>
    <w:rsid w:val="00D50429"/>
    <w:rsid w:val="00D5653B"/>
    <w:rsid w:val="00D62EF1"/>
    <w:rsid w:val="00D6309D"/>
    <w:rsid w:val="00D644CA"/>
    <w:rsid w:val="00D65F14"/>
    <w:rsid w:val="00D66FC2"/>
    <w:rsid w:val="00D6739C"/>
    <w:rsid w:val="00D76C7E"/>
    <w:rsid w:val="00D771DE"/>
    <w:rsid w:val="00D7776D"/>
    <w:rsid w:val="00D835FC"/>
    <w:rsid w:val="00D9293F"/>
    <w:rsid w:val="00D93598"/>
    <w:rsid w:val="00D93C88"/>
    <w:rsid w:val="00D957B3"/>
    <w:rsid w:val="00D96DF3"/>
    <w:rsid w:val="00DA1E18"/>
    <w:rsid w:val="00DA2009"/>
    <w:rsid w:val="00DB05B1"/>
    <w:rsid w:val="00DB1118"/>
    <w:rsid w:val="00DB5A79"/>
    <w:rsid w:val="00DB5D40"/>
    <w:rsid w:val="00DC2465"/>
    <w:rsid w:val="00DC52A9"/>
    <w:rsid w:val="00DD512E"/>
    <w:rsid w:val="00DE08B8"/>
    <w:rsid w:val="00DE1177"/>
    <w:rsid w:val="00DE2CEA"/>
    <w:rsid w:val="00DE6A3C"/>
    <w:rsid w:val="00DE74F4"/>
    <w:rsid w:val="00DE7F97"/>
    <w:rsid w:val="00DF1010"/>
    <w:rsid w:val="00DF139F"/>
    <w:rsid w:val="00DF25F2"/>
    <w:rsid w:val="00DF2BB9"/>
    <w:rsid w:val="00DF5AEA"/>
    <w:rsid w:val="00DF63F6"/>
    <w:rsid w:val="00E01749"/>
    <w:rsid w:val="00E0376A"/>
    <w:rsid w:val="00E058B6"/>
    <w:rsid w:val="00E070CD"/>
    <w:rsid w:val="00E1127E"/>
    <w:rsid w:val="00E13747"/>
    <w:rsid w:val="00E23FEB"/>
    <w:rsid w:val="00E25AEA"/>
    <w:rsid w:val="00E30DEF"/>
    <w:rsid w:val="00E30ED2"/>
    <w:rsid w:val="00E31276"/>
    <w:rsid w:val="00E31A43"/>
    <w:rsid w:val="00E32148"/>
    <w:rsid w:val="00E33B35"/>
    <w:rsid w:val="00E3417D"/>
    <w:rsid w:val="00E361F5"/>
    <w:rsid w:val="00E36A95"/>
    <w:rsid w:val="00E37F70"/>
    <w:rsid w:val="00E4032C"/>
    <w:rsid w:val="00E43994"/>
    <w:rsid w:val="00E446C1"/>
    <w:rsid w:val="00E453EF"/>
    <w:rsid w:val="00E52132"/>
    <w:rsid w:val="00E758B9"/>
    <w:rsid w:val="00E75CB2"/>
    <w:rsid w:val="00E77BBC"/>
    <w:rsid w:val="00E85569"/>
    <w:rsid w:val="00E856AF"/>
    <w:rsid w:val="00E86242"/>
    <w:rsid w:val="00E86B83"/>
    <w:rsid w:val="00E87C64"/>
    <w:rsid w:val="00E919EC"/>
    <w:rsid w:val="00E93A01"/>
    <w:rsid w:val="00E93B3E"/>
    <w:rsid w:val="00E93FF8"/>
    <w:rsid w:val="00E955DA"/>
    <w:rsid w:val="00E96EAF"/>
    <w:rsid w:val="00EA0116"/>
    <w:rsid w:val="00EA1752"/>
    <w:rsid w:val="00EA2763"/>
    <w:rsid w:val="00EA5A89"/>
    <w:rsid w:val="00EA5BDB"/>
    <w:rsid w:val="00EB4256"/>
    <w:rsid w:val="00EB46D9"/>
    <w:rsid w:val="00EC142D"/>
    <w:rsid w:val="00EC1E16"/>
    <w:rsid w:val="00EC254A"/>
    <w:rsid w:val="00EC5628"/>
    <w:rsid w:val="00ED0024"/>
    <w:rsid w:val="00ED0F85"/>
    <w:rsid w:val="00ED2B5C"/>
    <w:rsid w:val="00ED3269"/>
    <w:rsid w:val="00EE1A8C"/>
    <w:rsid w:val="00EE43D4"/>
    <w:rsid w:val="00EE4606"/>
    <w:rsid w:val="00EE4643"/>
    <w:rsid w:val="00EE506E"/>
    <w:rsid w:val="00EE5BF7"/>
    <w:rsid w:val="00EF1330"/>
    <w:rsid w:val="00EF15FF"/>
    <w:rsid w:val="00EF7111"/>
    <w:rsid w:val="00EF79C8"/>
    <w:rsid w:val="00EF7D1A"/>
    <w:rsid w:val="00F0448F"/>
    <w:rsid w:val="00F0716C"/>
    <w:rsid w:val="00F10025"/>
    <w:rsid w:val="00F12128"/>
    <w:rsid w:val="00F20047"/>
    <w:rsid w:val="00F270E9"/>
    <w:rsid w:val="00F275C0"/>
    <w:rsid w:val="00F310BB"/>
    <w:rsid w:val="00F346B6"/>
    <w:rsid w:val="00F3570B"/>
    <w:rsid w:val="00F36145"/>
    <w:rsid w:val="00F3681C"/>
    <w:rsid w:val="00F37BDD"/>
    <w:rsid w:val="00F41503"/>
    <w:rsid w:val="00F418A8"/>
    <w:rsid w:val="00F466C8"/>
    <w:rsid w:val="00F469A9"/>
    <w:rsid w:val="00F50B46"/>
    <w:rsid w:val="00F50D1F"/>
    <w:rsid w:val="00F52F74"/>
    <w:rsid w:val="00F54BDA"/>
    <w:rsid w:val="00F56E2C"/>
    <w:rsid w:val="00F61CEB"/>
    <w:rsid w:val="00F635FC"/>
    <w:rsid w:val="00F63D03"/>
    <w:rsid w:val="00F64103"/>
    <w:rsid w:val="00F65E2F"/>
    <w:rsid w:val="00F670DF"/>
    <w:rsid w:val="00F67DF1"/>
    <w:rsid w:val="00F70A26"/>
    <w:rsid w:val="00F72B40"/>
    <w:rsid w:val="00F82581"/>
    <w:rsid w:val="00F82E13"/>
    <w:rsid w:val="00F8309B"/>
    <w:rsid w:val="00F833C9"/>
    <w:rsid w:val="00F84E93"/>
    <w:rsid w:val="00F8603A"/>
    <w:rsid w:val="00F90064"/>
    <w:rsid w:val="00F91B6E"/>
    <w:rsid w:val="00F95663"/>
    <w:rsid w:val="00F96AFD"/>
    <w:rsid w:val="00FA1398"/>
    <w:rsid w:val="00FA2E19"/>
    <w:rsid w:val="00FA697F"/>
    <w:rsid w:val="00FB322E"/>
    <w:rsid w:val="00FB5521"/>
    <w:rsid w:val="00FB610D"/>
    <w:rsid w:val="00FB6157"/>
    <w:rsid w:val="00FC11A5"/>
    <w:rsid w:val="00FC3D7D"/>
    <w:rsid w:val="00FC4477"/>
    <w:rsid w:val="00FC46FB"/>
    <w:rsid w:val="00FD2BD3"/>
    <w:rsid w:val="00FD4CCA"/>
    <w:rsid w:val="00FE0128"/>
    <w:rsid w:val="00FE2A9E"/>
    <w:rsid w:val="00FE570C"/>
    <w:rsid w:val="00FE6273"/>
    <w:rsid w:val="00FE67EB"/>
    <w:rsid w:val="00FE7700"/>
    <w:rsid w:val="00FE7B0A"/>
    <w:rsid w:val="00FF65C0"/>
    <w:rsid w:val="08DA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it-I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2975"/>
    <w:pPr>
      <w:spacing w:line="276" w:lineRule="auto"/>
      <w:jc w:val="both"/>
    </w:pPr>
    <w:rPr>
      <w:sz w:val="22"/>
    </w:rPr>
  </w:style>
  <w:style w:type="paragraph" w:styleId="Titolo1">
    <w:name w:val="heading 1"/>
    <w:basedOn w:val="Normale"/>
    <w:next w:val="Normale"/>
    <w:link w:val="Titolo1Carattere"/>
    <w:uiPriority w:val="99"/>
    <w:qFormat/>
    <w:rsid w:val="00097261"/>
    <w:pPr>
      <w:keepNext/>
      <w:spacing w:line="420" w:lineRule="atLeast"/>
      <w:outlineLvl w:val="0"/>
    </w:pPr>
    <w:rPr>
      <w:rFonts w:cs="Arial"/>
      <w:b/>
      <w:bCs/>
      <w:kern w:val="32"/>
      <w:sz w:val="36"/>
      <w:szCs w:val="32"/>
    </w:rPr>
  </w:style>
  <w:style w:type="paragraph" w:styleId="Titolo2">
    <w:name w:val="heading 2"/>
    <w:basedOn w:val="Normale"/>
    <w:next w:val="Normale"/>
    <w:qFormat/>
    <w:rsid w:val="003F46B0"/>
    <w:pPr>
      <w:keepNext/>
      <w:outlineLvl w:val="1"/>
    </w:pPr>
    <w:rPr>
      <w:rFonts w:cs="Arial"/>
      <w:bCs/>
      <w:iCs/>
      <w:color w:val="E1000F"/>
      <w:szCs w:val="28"/>
    </w:rPr>
  </w:style>
  <w:style w:type="paragraph" w:styleId="Titolo3">
    <w:name w:val="heading 3"/>
    <w:basedOn w:val="Titolo2"/>
    <w:next w:val="Normale"/>
    <w:qFormat/>
    <w:rsid w:val="006F1596"/>
    <w:pPr>
      <w:outlineLvl w:val="2"/>
    </w:pPr>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dipagina">
    <w:name w:val="footer"/>
    <w:basedOn w:val="Normale"/>
    <w:link w:val="PidipaginaCarattere"/>
    <w:rsid w:val="00992A11"/>
    <w:pPr>
      <w:tabs>
        <w:tab w:val="right" w:pos="7083"/>
        <w:tab w:val="right" w:pos="8640"/>
      </w:tabs>
      <w:spacing w:line="180" w:lineRule="atLeast"/>
      <w:jc w:val="right"/>
    </w:pPr>
    <w:rPr>
      <w:bCs/>
      <w:noProof/>
      <w:sz w:val="12"/>
    </w:rPr>
  </w:style>
  <w:style w:type="paragraph" w:customStyle="1" w:styleId="Intro">
    <w:name w:val="Intro"/>
    <w:basedOn w:val="Normale"/>
    <w:rsid w:val="006F1596"/>
    <w:pPr>
      <w:spacing w:after="300"/>
    </w:pPr>
    <w:rPr>
      <w:color w:val="415055"/>
      <w:sz w:val="24"/>
    </w:rPr>
  </w:style>
  <w:style w:type="paragraph" w:customStyle="1" w:styleId="NumBullet">
    <w:name w:val="Num_Bullet"/>
    <w:basedOn w:val="Normale"/>
    <w:rsid w:val="00576BC8"/>
    <w:pPr>
      <w:numPr>
        <w:numId w:val="1"/>
      </w:numPr>
      <w:tabs>
        <w:tab w:val="clear" w:pos="567"/>
        <w:tab w:val="left" w:pos="357"/>
      </w:tabs>
      <w:ind w:left="357" w:hanging="357"/>
    </w:pPr>
  </w:style>
  <w:style w:type="paragraph" w:customStyle="1" w:styleId="Page1Name">
    <w:name w:val="Page1_Name"/>
    <w:basedOn w:val="Normale"/>
    <w:rsid w:val="004F237B"/>
    <w:pPr>
      <w:spacing w:after="420" w:line="360" w:lineRule="atLeast"/>
    </w:pPr>
    <w:rPr>
      <w:b/>
      <w:sz w:val="30"/>
    </w:rPr>
  </w:style>
  <w:style w:type="paragraph" w:customStyle="1" w:styleId="Page1Title">
    <w:name w:val="Page1_Title"/>
    <w:basedOn w:val="Normale"/>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gliatabella">
    <w:name w:val="Table Grid"/>
    <w:basedOn w:val="Tabellanorma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e"/>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it-IT" w:eastAsia="en-US" w:bidi="ar-SA"/>
    </w:rPr>
  </w:style>
  <w:style w:type="paragraph" w:customStyle="1" w:styleId="Standard12pt">
    <w:name w:val="Standard_12pt"/>
    <w:basedOn w:val="Normale"/>
    <w:rsid w:val="0048435F"/>
    <w:pPr>
      <w:spacing w:line="300" w:lineRule="atLeast"/>
    </w:pPr>
    <w:rPr>
      <w:sz w:val="24"/>
    </w:rPr>
  </w:style>
  <w:style w:type="character" w:customStyle="1" w:styleId="Titolo1Carattere">
    <w:name w:val="Titolo 1 Carattere"/>
    <w:link w:val="Titolo1"/>
    <w:uiPriority w:val="99"/>
    <w:locked/>
    <w:rsid w:val="00B422EC"/>
    <w:rPr>
      <w:rFonts w:ascii="Arial" w:hAnsi="Arial" w:cs="Arial"/>
      <w:b/>
      <w:bCs/>
      <w:kern w:val="32"/>
      <w:sz w:val="36"/>
      <w:szCs w:val="32"/>
      <w:lang w:val="it-IT"/>
    </w:rPr>
  </w:style>
  <w:style w:type="character" w:styleId="Collegamentoipertestual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e"/>
    <w:uiPriority w:val="34"/>
    <w:qFormat/>
    <w:rsid w:val="00B422EC"/>
    <w:pPr>
      <w:ind w:left="720"/>
    </w:pPr>
  </w:style>
  <w:style w:type="paragraph" w:styleId="Testofumetto">
    <w:name w:val="Balloon Text"/>
    <w:basedOn w:val="Normale"/>
    <w:link w:val="TestofumettoCarattere"/>
    <w:rsid w:val="00336854"/>
    <w:pPr>
      <w:spacing w:line="240" w:lineRule="auto"/>
    </w:pPr>
    <w:rPr>
      <w:sz w:val="18"/>
      <w:szCs w:val="18"/>
    </w:rPr>
  </w:style>
  <w:style w:type="character" w:customStyle="1" w:styleId="TestofumettoCarattere">
    <w:name w:val="Testo fumetto Carattere"/>
    <w:link w:val="Testofumetto"/>
    <w:rsid w:val="00336854"/>
    <w:rPr>
      <w:rFonts w:ascii="Segoe UI" w:hAnsi="Segoe UI"/>
      <w:sz w:val="18"/>
      <w:szCs w:val="18"/>
      <w:lang w:val="it-IT"/>
    </w:rPr>
  </w:style>
  <w:style w:type="paragraph" w:customStyle="1" w:styleId="MittlereListe2-Akzent21">
    <w:name w:val="Mittlere Liste 2 - Akzent 21"/>
    <w:hidden/>
    <w:uiPriority w:val="99"/>
    <w:semiHidden/>
    <w:rsid w:val="002E0B17"/>
    <w:rPr>
      <w:rFonts w:ascii="Arial" w:hAnsi="Arial"/>
    </w:rPr>
  </w:style>
  <w:style w:type="character" w:customStyle="1" w:styleId="PidipaginaCarattere">
    <w:name w:val="Piè di pagina Carattere"/>
    <w:link w:val="Pidipagina"/>
    <w:rsid w:val="00992A11"/>
    <w:rPr>
      <w:rFonts w:ascii="Segoe UI" w:hAnsi="Segoe UI"/>
      <w:bCs/>
      <w:noProof/>
      <w:sz w:val="12"/>
      <w:szCs w:val="24"/>
      <w:lang w:val="it-IT"/>
    </w:rPr>
  </w:style>
  <w:style w:type="character" w:styleId="Menzionenonrisolt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e"/>
    <w:rsid w:val="00974F84"/>
    <w:rPr>
      <w:szCs w:val="20"/>
    </w:rPr>
  </w:style>
  <w:style w:type="paragraph" w:customStyle="1" w:styleId="Style12ptJustifiedLinespacing15lines1">
    <w:name w:val="Style 12 pt Justified Line spacing:  1.5 lines1"/>
    <w:basedOn w:val="Normale"/>
    <w:rsid w:val="00974F84"/>
    <w:pPr>
      <w:spacing w:before="120"/>
    </w:pPr>
    <w:rPr>
      <w:szCs w:val="20"/>
    </w:rPr>
  </w:style>
  <w:style w:type="character" w:customStyle="1" w:styleId="Headline">
    <w:name w:val="Headline"/>
    <w:basedOn w:val="Carpredefinitoparagrafo"/>
    <w:rsid w:val="00A3756F"/>
    <w:rPr>
      <w:b/>
      <w:bCs/>
      <w:sz w:val="32"/>
    </w:rPr>
  </w:style>
  <w:style w:type="paragraph" w:customStyle="1" w:styleId="MonthDayYear">
    <w:name w:val="Month Day Year"/>
    <w:basedOn w:val="Normale"/>
    <w:rsid w:val="00643D8A"/>
    <w:pPr>
      <w:spacing w:before="120"/>
      <w:ind w:right="-1"/>
      <w:jc w:val="right"/>
    </w:pPr>
    <w:rPr>
      <w:szCs w:val="20"/>
    </w:rPr>
  </w:style>
  <w:style w:type="paragraph" w:customStyle="1" w:styleId="Topline">
    <w:name w:val="Topline"/>
    <w:basedOn w:val="Normale"/>
    <w:qFormat/>
    <w:rsid w:val="00472FEC"/>
    <w:pPr>
      <w:spacing w:before="560" w:after="560"/>
    </w:pPr>
    <w:rPr>
      <w:rFonts w:cs="Segoe UI"/>
      <w:szCs w:val="22"/>
    </w:rPr>
  </w:style>
  <w:style w:type="character" w:customStyle="1" w:styleId="AboutandContactBody">
    <w:name w:val="About and Contact Body"/>
    <w:basedOn w:val="Carpredefinitoparagrafo"/>
    <w:rsid w:val="00336854"/>
    <w:rPr>
      <w:rFonts w:ascii="Segoe UI" w:hAnsi="Segoe UI"/>
      <w:sz w:val="18"/>
    </w:rPr>
  </w:style>
  <w:style w:type="character" w:customStyle="1" w:styleId="AboutandContactHeadline">
    <w:name w:val="About and Contact Headline"/>
    <w:basedOn w:val="Carpredefinitoparagrafo"/>
    <w:rsid w:val="00336854"/>
    <w:rPr>
      <w:rFonts w:ascii="Segoe UI" w:hAnsi="Segoe UI"/>
      <w:b/>
      <w:bCs/>
      <w:sz w:val="18"/>
    </w:rPr>
  </w:style>
  <w:style w:type="character" w:customStyle="1" w:styleId="ui-provider">
    <w:name w:val="ui-provider"/>
    <w:basedOn w:val="Carpredefinitoparagrafo"/>
    <w:rsid w:val="00625F0B"/>
  </w:style>
  <w:style w:type="paragraph" w:styleId="Puntoelenco2">
    <w:name w:val="List Bullet 2"/>
    <w:basedOn w:val="Normale"/>
    <w:autoRedefine/>
    <w:rsid w:val="009D5934"/>
    <w:pPr>
      <w:numPr>
        <w:numId w:val="7"/>
      </w:numPr>
      <w:spacing w:line="240" w:lineRule="auto"/>
      <w:jc w:val="left"/>
    </w:pPr>
    <w:rPr>
      <w:rFonts w:ascii="Calibri" w:hAnsi="Calibri"/>
      <w:sz w:val="20"/>
      <w:szCs w:val="20"/>
      <w:lang w:eastAsia="ja-JP"/>
    </w:rPr>
  </w:style>
  <w:style w:type="paragraph" w:styleId="Paragrafoelenco">
    <w:name w:val="List Paragraph"/>
    <w:basedOn w:val="Normale"/>
    <w:uiPriority w:val="34"/>
    <w:qFormat/>
    <w:rsid w:val="005F1339"/>
    <w:pPr>
      <w:spacing w:line="240" w:lineRule="auto"/>
      <w:ind w:left="720"/>
      <w:jc w:val="left"/>
    </w:pPr>
    <w:rPr>
      <w:rFonts w:ascii="Calibri" w:eastAsiaTheme="minorHAnsi" w:hAnsi="Calibri" w:cs="Calibri"/>
      <w:szCs w:val="22"/>
      <w:lang w:eastAsia="de-DE"/>
      <w14:ligatures w14:val="standardContextual"/>
    </w:rPr>
  </w:style>
  <w:style w:type="character" w:customStyle="1" w:styleId="normaltextrun">
    <w:name w:val="normaltextrun"/>
    <w:basedOn w:val="Carpredefinitoparagrafo"/>
    <w:rsid w:val="00153F74"/>
  </w:style>
  <w:style w:type="paragraph" w:styleId="NormaleWeb">
    <w:name w:val="Normal (Web)"/>
    <w:basedOn w:val="Normale"/>
    <w:uiPriority w:val="99"/>
    <w:unhideWhenUsed/>
    <w:rsid w:val="002E7B0D"/>
    <w:pPr>
      <w:spacing w:before="100" w:beforeAutospacing="1" w:after="100" w:afterAutospacing="1" w:line="240" w:lineRule="auto"/>
      <w:jc w:val="left"/>
    </w:pPr>
    <w:rPr>
      <w:rFonts w:ascii="Calibri" w:eastAsiaTheme="minorHAnsi" w:hAnsi="Calibri" w:cs="Calibri"/>
      <w:szCs w:val="22"/>
    </w:rPr>
  </w:style>
  <w:style w:type="paragraph" w:customStyle="1" w:styleId="paragraph">
    <w:name w:val="paragraph"/>
    <w:basedOn w:val="Normale"/>
    <w:rsid w:val="00FB322E"/>
    <w:pPr>
      <w:spacing w:before="100" w:beforeAutospacing="1" w:after="100" w:afterAutospacing="1" w:line="240" w:lineRule="auto"/>
      <w:jc w:val="left"/>
    </w:pPr>
    <w:rPr>
      <w:rFonts w:ascii="Times New Roman" w:hAnsi="Times New Roman"/>
      <w:sz w:val="24"/>
      <w:lang w:eastAsia="de-DE"/>
    </w:rPr>
  </w:style>
  <w:style w:type="character" w:customStyle="1" w:styleId="eop">
    <w:name w:val="eop"/>
    <w:basedOn w:val="Carpredefinitoparagrafo"/>
    <w:rsid w:val="00FB322E"/>
  </w:style>
  <w:style w:type="character" w:styleId="Rimandocommento">
    <w:name w:val="annotation reference"/>
    <w:basedOn w:val="Carpredefinitoparagrafo"/>
    <w:rsid w:val="007A01D8"/>
    <w:rPr>
      <w:sz w:val="16"/>
      <w:szCs w:val="16"/>
    </w:rPr>
  </w:style>
  <w:style w:type="paragraph" w:styleId="Testocommento">
    <w:name w:val="annotation text"/>
    <w:basedOn w:val="Normale"/>
    <w:link w:val="TestocommentoCarattere"/>
    <w:rsid w:val="007A01D8"/>
    <w:pPr>
      <w:spacing w:line="240" w:lineRule="auto"/>
    </w:pPr>
    <w:rPr>
      <w:sz w:val="20"/>
      <w:szCs w:val="20"/>
    </w:rPr>
  </w:style>
  <w:style w:type="character" w:customStyle="1" w:styleId="TestocommentoCarattere">
    <w:name w:val="Testo commento Carattere"/>
    <w:basedOn w:val="Carpredefinitoparagrafo"/>
    <w:link w:val="Testocommento"/>
    <w:rsid w:val="007A01D8"/>
    <w:rPr>
      <w:sz w:val="20"/>
      <w:szCs w:val="20"/>
    </w:rPr>
  </w:style>
  <w:style w:type="paragraph" w:styleId="Soggettocommento">
    <w:name w:val="annotation subject"/>
    <w:basedOn w:val="Testocommento"/>
    <w:next w:val="Testocommento"/>
    <w:link w:val="SoggettocommentoCarattere"/>
    <w:rsid w:val="007A01D8"/>
    <w:rPr>
      <w:b/>
      <w:bCs/>
    </w:rPr>
  </w:style>
  <w:style w:type="character" w:customStyle="1" w:styleId="SoggettocommentoCarattere">
    <w:name w:val="Soggetto commento Carattere"/>
    <w:basedOn w:val="TestocommentoCarattere"/>
    <w:link w:val="Soggettocommento"/>
    <w:rsid w:val="007A01D8"/>
    <w:rPr>
      <w:b/>
      <w:bCs/>
      <w:sz w:val="20"/>
      <w:szCs w:val="20"/>
    </w:rPr>
  </w:style>
  <w:style w:type="paragraph" w:styleId="Revisione">
    <w:name w:val="Revision"/>
    <w:hidden/>
    <w:uiPriority w:val="62"/>
    <w:unhideWhenUsed/>
    <w:rsid w:val="00DB1118"/>
    <w:rPr>
      <w:sz w:val="22"/>
    </w:rPr>
  </w:style>
  <w:style w:type="character" w:styleId="Collegamentovisitato">
    <w:name w:val="FollowedHyperlink"/>
    <w:basedOn w:val="Carpredefinitoparagrafo"/>
    <w:rsid w:val="005D7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1296">
      <w:bodyDiv w:val="1"/>
      <w:marLeft w:val="0"/>
      <w:marRight w:val="0"/>
      <w:marTop w:val="0"/>
      <w:marBottom w:val="0"/>
      <w:divBdr>
        <w:top w:val="none" w:sz="0" w:space="0" w:color="auto"/>
        <w:left w:val="none" w:sz="0" w:space="0" w:color="auto"/>
        <w:bottom w:val="none" w:sz="0" w:space="0" w:color="auto"/>
        <w:right w:val="none" w:sz="0" w:space="0" w:color="auto"/>
      </w:divBdr>
    </w:div>
    <w:div w:id="74168603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097605320">
      <w:bodyDiv w:val="1"/>
      <w:marLeft w:val="0"/>
      <w:marRight w:val="0"/>
      <w:marTop w:val="0"/>
      <w:marBottom w:val="0"/>
      <w:divBdr>
        <w:top w:val="none" w:sz="0" w:space="0" w:color="auto"/>
        <w:left w:val="none" w:sz="0" w:space="0" w:color="auto"/>
        <w:bottom w:val="none" w:sz="0" w:space="0" w:color="auto"/>
        <w:right w:val="none" w:sz="0" w:space="0" w:color="auto"/>
      </w:divBdr>
      <w:divsChild>
        <w:div w:id="800656517">
          <w:marLeft w:val="0"/>
          <w:marRight w:val="0"/>
          <w:marTop w:val="0"/>
          <w:marBottom w:val="0"/>
          <w:divBdr>
            <w:top w:val="none" w:sz="0" w:space="0" w:color="auto"/>
            <w:left w:val="none" w:sz="0" w:space="0" w:color="auto"/>
            <w:bottom w:val="none" w:sz="0" w:space="0" w:color="auto"/>
            <w:right w:val="none" w:sz="0" w:space="0" w:color="auto"/>
          </w:divBdr>
        </w:div>
        <w:div w:id="1655915779">
          <w:marLeft w:val="0"/>
          <w:marRight w:val="0"/>
          <w:marTop w:val="0"/>
          <w:marBottom w:val="0"/>
          <w:divBdr>
            <w:top w:val="none" w:sz="0" w:space="0" w:color="auto"/>
            <w:left w:val="none" w:sz="0" w:space="0" w:color="auto"/>
            <w:bottom w:val="none" w:sz="0" w:space="0" w:color="auto"/>
            <w:right w:val="none" w:sz="0" w:space="0" w:color="auto"/>
          </w:divBdr>
        </w:div>
        <w:div w:id="507137548">
          <w:marLeft w:val="0"/>
          <w:marRight w:val="0"/>
          <w:marTop w:val="0"/>
          <w:marBottom w:val="0"/>
          <w:divBdr>
            <w:top w:val="none" w:sz="0" w:space="0" w:color="auto"/>
            <w:left w:val="none" w:sz="0" w:space="0" w:color="auto"/>
            <w:bottom w:val="none" w:sz="0" w:space="0" w:color="auto"/>
            <w:right w:val="none" w:sz="0" w:space="0" w:color="auto"/>
          </w:divBdr>
        </w:div>
        <w:div w:id="1184318504">
          <w:marLeft w:val="0"/>
          <w:marRight w:val="0"/>
          <w:marTop w:val="0"/>
          <w:marBottom w:val="0"/>
          <w:divBdr>
            <w:top w:val="none" w:sz="0" w:space="0" w:color="auto"/>
            <w:left w:val="none" w:sz="0" w:space="0" w:color="auto"/>
            <w:bottom w:val="none" w:sz="0" w:space="0" w:color="auto"/>
            <w:right w:val="none" w:sz="0" w:space="0" w:color="auto"/>
          </w:divBdr>
        </w:div>
        <w:div w:id="1361320148">
          <w:marLeft w:val="0"/>
          <w:marRight w:val="0"/>
          <w:marTop w:val="0"/>
          <w:marBottom w:val="0"/>
          <w:divBdr>
            <w:top w:val="none" w:sz="0" w:space="0" w:color="auto"/>
            <w:left w:val="none" w:sz="0" w:space="0" w:color="auto"/>
            <w:bottom w:val="none" w:sz="0" w:space="0" w:color="auto"/>
            <w:right w:val="none" w:sz="0" w:space="0" w:color="auto"/>
          </w:divBdr>
        </w:div>
        <w:div w:id="252590022">
          <w:marLeft w:val="0"/>
          <w:marRight w:val="0"/>
          <w:marTop w:val="0"/>
          <w:marBottom w:val="0"/>
          <w:divBdr>
            <w:top w:val="none" w:sz="0" w:space="0" w:color="auto"/>
            <w:left w:val="none" w:sz="0" w:space="0" w:color="auto"/>
            <w:bottom w:val="none" w:sz="0" w:space="0" w:color="auto"/>
            <w:right w:val="none" w:sz="0" w:space="0" w:color="auto"/>
          </w:divBdr>
        </w:div>
      </w:divsChild>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40547545">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797290880">
      <w:bodyDiv w:val="1"/>
      <w:marLeft w:val="0"/>
      <w:marRight w:val="0"/>
      <w:marTop w:val="0"/>
      <w:marBottom w:val="0"/>
      <w:divBdr>
        <w:top w:val="none" w:sz="0" w:space="0" w:color="auto"/>
        <w:left w:val="none" w:sz="0" w:space="0" w:color="auto"/>
        <w:bottom w:val="none" w:sz="0" w:space="0" w:color="auto"/>
        <w:right w:val="none" w:sz="0" w:space="0" w:color="auto"/>
      </w:divBdr>
    </w:div>
    <w:div w:id="2046755785">
      <w:bodyDiv w:val="1"/>
      <w:marLeft w:val="0"/>
      <w:marRight w:val="0"/>
      <w:marTop w:val="0"/>
      <w:marBottom w:val="0"/>
      <w:divBdr>
        <w:top w:val="none" w:sz="0" w:space="0" w:color="auto"/>
        <w:left w:val="none" w:sz="0" w:space="0" w:color="auto"/>
        <w:bottom w:val="none" w:sz="0" w:space="0" w:color="auto"/>
        <w:right w:val="none" w:sz="0" w:space="0" w:color="auto"/>
      </w:divBdr>
      <w:divsChild>
        <w:div w:id="953630150">
          <w:marLeft w:val="0"/>
          <w:marRight w:val="0"/>
          <w:marTop w:val="0"/>
          <w:marBottom w:val="0"/>
          <w:divBdr>
            <w:top w:val="none" w:sz="0" w:space="0" w:color="auto"/>
            <w:left w:val="none" w:sz="0" w:space="0" w:color="auto"/>
            <w:bottom w:val="none" w:sz="0" w:space="0" w:color="auto"/>
            <w:right w:val="none" w:sz="0" w:space="0" w:color="auto"/>
          </w:divBdr>
        </w:div>
        <w:div w:id="1766807486">
          <w:marLeft w:val="0"/>
          <w:marRight w:val="0"/>
          <w:marTop w:val="0"/>
          <w:marBottom w:val="0"/>
          <w:divBdr>
            <w:top w:val="none" w:sz="0" w:space="0" w:color="auto"/>
            <w:left w:val="none" w:sz="0" w:space="0" w:color="auto"/>
            <w:bottom w:val="none" w:sz="0" w:space="0" w:color="auto"/>
            <w:right w:val="none" w:sz="0" w:space="0" w:color="auto"/>
          </w:divBdr>
        </w:div>
        <w:div w:id="589507141">
          <w:marLeft w:val="0"/>
          <w:marRight w:val="0"/>
          <w:marTop w:val="0"/>
          <w:marBottom w:val="0"/>
          <w:divBdr>
            <w:top w:val="none" w:sz="0" w:space="0" w:color="auto"/>
            <w:left w:val="none" w:sz="0" w:space="0" w:color="auto"/>
            <w:bottom w:val="none" w:sz="0" w:space="0" w:color="auto"/>
            <w:right w:val="none" w:sz="0" w:space="0" w:color="auto"/>
          </w:divBdr>
        </w:div>
        <w:div w:id="782386780">
          <w:marLeft w:val="0"/>
          <w:marRight w:val="0"/>
          <w:marTop w:val="0"/>
          <w:marBottom w:val="0"/>
          <w:divBdr>
            <w:top w:val="none" w:sz="0" w:space="0" w:color="auto"/>
            <w:left w:val="none" w:sz="0" w:space="0" w:color="auto"/>
            <w:bottom w:val="none" w:sz="0" w:space="0" w:color="auto"/>
            <w:right w:val="none" w:sz="0" w:space="0" w:color="auto"/>
          </w:divBdr>
        </w:div>
        <w:div w:id="1589652023">
          <w:marLeft w:val="0"/>
          <w:marRight w:val="0"/>
          <w:marTop w:val="0"/>
          <w:marBottom w:val="0"/>
          <w:divBdr>
            <w:top w:val="none" w:sz="0" w:space="0" w:color="auto"/>
            <w:left w:val="none" w:sz="0" w:space="0" w:color="auto"/>
            <w:bottom w:val="none" w:sz="0" w:space="0" w:color="auto"/>
            <w:right w:val="none" w:sz="0" w:space="0" w:color="auto"/>
          </w:divBdr>
        </w:div>
        <w:div w:id="11005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nkel.it/press-and-media/comunicati-stampa/2025-07-21-loctite-55-si-aggiudica-due-red-dot-award-2025-2075982" TargetMode="External"/><Relationship Id="rId18" Type="http://schemas.openxmlformats.org/officeDocument/2006/relationships/hyperlink" Target="http://www.henke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henkel.it/press-and-media/comunicati-stampa/2024-05-28-loctite-55-nuova-confezione-in-plastica-riciclata-e-certificazione-per-l-idrogeno-1961690"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silvia.vergani@henke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tiff"/><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giusi.viani@henke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ext.henkel-adhesives.com/it/it/products/industrial-sealants/central-pdp.html/loctite-55/BP000000168432.html"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jpe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b83455a2-3eff-41a9-b0ca-e6a97a362aea">
      <Terms xmlns="http://schemas.microsoft.com/office/infopath/2007/PartnerControls"/>
    </lcf76f155ced4ddcb4097134ff3c332f>
    <SharedWithUsers xmlns="c205cc2e-211e-4b61-9cb4-e8f2b940105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2923908787E94CBDC839863F2DE2A1" ma:contentTypeVersion="21" ma:contentTypeDescription="Create a new document." ma:contentTypeScope="" ma:versionID="97697d01dcfeb8d838bd9a241ab8516e">
  <xsd:schema xmlns:xsd="http://www.w3.org/2001/XMLSchema" xmlns:xs="http://www.w3.org/2001/XMLSchema" xmlns:p="http://schemas.microsoft.com/office/2006/metadata/properties" xmlns:ns2="b83455a2-3eff-41a9-b0ca-e6a97a362aea" xmlns:ns3="c205cc2e-211e-4b61-9cb4-e8f2b9401052" xmlns:ns4="ef406d6b-70e0-427c-b08d-4edfc77771aa" targetNamespace="http://schemas.microsoft.com/office/2006/metadata/properties" ma:root="true" ma:fieldsID="c2f84d62c564344af03991bc2388728b" ns2:_="" ns3:_="" ns4:_="">
    <xsd:import namespace="b83455a2-3eff-41a9-b0ca-e6a97a362aea"/>
    <xsd:import namespace="c205cc2e-211e-4b61-9cb4-e8f2b940105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55a2-3eff-41a9-b0ca-e6a97a362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5cc2e-211e-4b61-9cb4-e8f2b94010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cb4ad-07a8-49a1-b4f0-fc8f58e85a2e}" ma:internalName="TaxCatchAll" ma:showField="CatchAllData" ma:web="c205cc2e-211e-4b61-9cb4-e8f2b9401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c3677b94-3d80-4b18-a373-84e82bc21c3d"/>
    <ds:schemaRef ds:uri="b83455a2-3eff-41a9-b0ca-e6a97a362aea"/>
    <ds:schemaRef ds:uri="c205cc2e-211e-4b61-9cb4-e8f2b9401052"/>
  </ds:schemaRefs>
</ds:datastoreItem>
</file>

<file path=customXml/itemProps3.xml><?xml version="1.0" encoding="utf-8"?>
<ds:datastoreItem xmlns:ds="http://schemas.openxmlformats.org/officeDocument/2006/customXml" ds:itemID="{D47A4728-05D3-4B47-94F9-527DA5F9254A}">
  <ds:schemaRefs>
    <ds:schemaRef ds:uri="http://schemas.openxmlformats.org/officeDocument/2006/bibliography"/>
  </ds:schemaRefs>
</ds:datastoreItem>
</file>

<file path=customXml/itemProps4.xml><?xml version="1.0" encoding="utf-8"?>
<ds:datastoreItem xmlns:ds="http://schemas.openxmlformats.org/officeDocument/2006/customXml" ds:itemID="{EDFD8371-33DA-4E82-B909-F95084C3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55a2-3eff-41a9-b0ca-e6a97a362aea"/>
    <ds:schemaRef ds:uri="c205cc2e-211e-4b61-9cb4-e8f2b940105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3</Pages>
  <Words>583</Words>
  <Characters>4095</Characters>
  <Application>Microsoft Office Word</Application>
  <DocSecurity>0</DocSecurity>
  <Lines>34</Lines>
  <Paragraphs>9</Paragraphs>
  <ScaleCrop>false</ScaleCrop>
  <Company>Henkel AG &amp; Co. KGaA</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Silvia Vergani (ext)</cp:lastModifiedBy>
  <cp:revision>72</cp:revision>
  <cp:lastPrinted>2016-11-16T01:11:00Z</cp:lastPrinted>
  <dcterms:created xsi:type="dcterms:W3CDTF">2025-12-01T15:52:00Z</dcterms:created>
  <dcterms:modified xsi:type="dcterms:W3CDTF">2026-02-24T12:51:00Z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0x010100242923908787E94CBDC839863F2DE2A1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