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7DFCC9E8" w:rsidR="00B422EC" w:rsidRPr="00087908" w:rsidRDefault="00A522C9" w:rsidP="004219BD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23 marca</w:t>
      </w:r>
      <w:r w:rsidR="00F34D7D" w:rsidRPr="00087908">
        <w:rPr>
          <w:sz w:val="20"/>
          <w:szCs w:val="18"/>
          <w:lang w:val="pl-PL"/>
        </w:rPr>
        <w:t xml:space="preserve"> 2026 r.</w:t>
      </w:r>
    </w:p>
    <w:p w14:paraId="06A88A1B" w14:textId="77777777" w:rsidR="00D91F95" w:rsidRPr="0034086F" w:rsidRDefault="00D91F95" w:rsidP="004219BD">
      <w:pPr>
        <w:pStyle w:val="MonthDayYear"/>
        <w:tabs>
          <w:tab w:val="left" w:pos="2469"/>
          <w:tab w:val="right" w:pos="9086"/>
        </w:tabs>
        <w:jc w:val="both"/>
        <w:rPr>
          <w:rFonts w:cs="Segoe UI"/>
          <w:sz w:val="16"/>
          <w:szCs w:val="14"/>
          <w:lang w:val="pl-PL"/>
        </w:rPr>
      </w:pPr>
    </w:p>
    <w:p w14:paraId="5A7AF076" w14:textId="1E98A44A" w:rsidR="001D6794" w:rsidRDefault="00695DD7" w:rsidP="004219BD">
      <w:pPr>
        <w:pStyle w:val="Tre"/>
        <w:spacing w:line="276" w:lineRule="auto"/>
        <w:jc w:val="both"/>
        <w:rPr>
          <w:rFonts w:ascii="Segoe UI" w:hAnsi="Segoe UI" w:cs="Segoe UI"/>
          <w:lang w:val="pl-PL"/>
        </w:rPr>
      </w:pPr>
      <w:r w:rsidRPr="00695DD7">
        <w:rPr>
          <w:rFonts w:ascii="Segoe UI" w:hAnsi="Segoe UI" w:cs="Segoe UI"/>
          <w:lang w:val="pl-PL"/>
        </w:rPr>
        <w:t>Nowy projekt Schwarzkopf Professional dla fryzjerów w Polsce</w:t>
      </w:r>
    </w:p>
    <w:p w14:paraId="618825B5" w14:textId="77777777" w:rsidR="00695DD7" w:rsidRPr="00695DD7" w:rsidRDefault="00695DD7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</w:p>
    <w:p w14:paraId="13B95E51" w14:textId="0CA7518F" w:rsidR="005F1F09" w:rsidRPr="005F1F09" w:rsidRDefault="00B92673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  <w:r w:rsidRPr="00F82F7A">
        <w:rPr>
          <w:b/>
          <w:bCs/>
          <w:sz w:val="28"/>
          <w:szCs w:val="28"/>
          <w:lang w:val="pl-PL"/>
        </w:rPr>
        <w:t>Schwarzkopf Professional uruchamia Mecenat Piękna</w:t>
      </w:r>
    </w:p>
    <w:p w14:paraId="3F8887BA" w14:textId="77777777" w:rsidR="009C7CF1" w:rsidRDefault="009C7CF1" w:rsidP="004219BD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pl-PL"/>
        </w:rPr>
      </w:pPr>
    </w:p>
    <w:p w14:paraId="68C1DBBC" w14:textId="28420FA9" w:rsidR="00F82F7A" w:rsidRPr="00914A04" w:rsidRDefault="001240BE" w:rsidP="004219BD">
      <w:pPr>
        <w:spacing w:line="240" w:lineRule="auto"/>
        <w:rPr>
          <w:rFonts w:cs="Segoe UI"/>
          <w:b/>
          <w:bCs/>
          <w:color w:val="0E0E0E"/>
          <w:sz w:val="21"/>
          <w:szCs w:val="21"/>
          <w:lang w:val="pl-PL" w:eastAsia="pl-PL"/>
        </w:rPr>
      </w:pPr>
      <w:r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Schwarzkopf Professional, marka należąca do Henkel, rozpoczyna w 2026 roku w Polsce projekt „Mecenat Piękna”, </w:t>
      </w:r>
      <w:r w:rsidR="00F67AA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w którym inspiracje czerpane ze świata sztuki stają się punktem wyjścia dla 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>działa</w:t>
      </w:r>
      <w:r w:rsidR="00F67AA4">
        <w:rPr>
          <w:rFonts w:eastAsia="Segoe UI" w:cs="Segoe UI"/>
          <w:b/>
          <w:bCs/>
          <w:color w:val="000000" w:themeColor="text1"/>
          <w:sz w:val="24"/>
          <w:lang w:val="pl-PL"/>
        </w:rPr>
        <w:t>ń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 edukacyjny</w:t>
      </w:r>
      <w:r w:rsidR="00F67AA4">
        <w:rPr>
          <w:rFonts w:eastAsia="Segoe UI" w:cs="Segoe UI"/>
          <w:b/>
          <w:bCs/>
          <w:color w:val="000000" w:themeColor="text1"/>
          <w:sz w:val="24"/>
          <w:lang w:val="pl-PL"/>
        </w:rPr>
        <w:t>ch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 </w:t>
      </w:r>
      <w:r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i 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>branżowy</w:t>
      </w:r>
      <w:r w:rsidR="00F67AA4">
        <w:rPr>
          <w:rFonts w:eastAsia="Segoe UI" w:cs="Segoe UI"/>
          <w:b/>
          <w:bCs/>
          <w:color w:val="000000" w:themeColor="text1"/>
          <w:sz w:val="24"/>
          <w:lang w:val="pl-PL"/>
        </w:rPr>
        <w:t>ch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 skierowany</w:t>
      </w:r>
      <w:r w:rsidR="00F67AA4">
        <w:rPr>
          <w:rFonts w:eastAsia="Segoe UI" w:cs="Segoe UI"/>
          <w:b/>
          <w:bCs/>
          <w:color w:val="000000" w:themeColor="text1"/>
          <w:sz w:val="24"/>
          <w:lang w:val="pl-PL"/>
        </w:rPr>
        <w:t>ch</w:t>
      </w:r>
      <w:r w:rsidR="00F67AA4"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 </w:t>
      </w:r>
      <w:r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do fryzjerów. </w:t>
      </w:r>
      <w:r w:rsidR="00914A04" w:rsidRPr="00914A04">
        <w:rPr>
          <w:rFonts w:cs="Segoe UI"/>
          <w:b/>
          <w:bCs/>
          <w:color w:val="0E0E0E"/>
          <w:sz w:val="21"/>
          <w:szCs w:val="21"/>
          <w:lang w:val="pl-PL" w:eastAsia="pl-PL"/>
        </w:rPr>
        <w:t xml:space="preserve">Inicjatywa oparta na interpretacji prac </w:t>
      </w:r>
      <w:proofErr w:type="spellStart"/>
      <w:r w:rsidR="00914A04" w:rsidRPr="00914A04">
        <w:rPr>
          <w:rFonts w:cs="Segoe UI"/>
          <w:b/>
          <w:bCs/>
          <w:color w:val="0E0E0E"/>
          <w:sz w:val="21"/>
          <w:szCs w:val="21"/>
          <w:lang w:val="pl-PL" w:eastAsia="pl-PL"/>
        </w:rPr>
        <w:t>Elisabetty</w:t>
      </w:r>
      <w:proofErr w:type="spellEnd"/>
      <w:r w:rsidR="00914A04" w:rsidRPr="00914A04">
        <w:rPr>
          <w:rFonts w:cs="Segoe UI"/>
          <w:b/>
          <w:bCs/>
          <w:color w:val="0E0E0E"/>
          <w:sz w:val="21"/>
          <w:szCs w:val="21"/>
          <w:lang w:val="pl-PL" w:eastAsia="pl-PL"/>
        </w:rPr>
        <w:t xml:space="preserve"> </w:t>
      </w:r>
      <w:proofErr w:type="spellStart"/>
      <w:r w:rsidR="00914A04" w:rsidRPr="00914A04">
        <w:rPr>
          <w:rFonts w:cs="Segoe UI"/>
          <w:b/>
          <w:bCs/>
          <w:color w:val="0E0E0E"/>
          <w:sz w:val="21"/>
          <w:szCs w:val="21"/>
          <w:lang w:val="pl-PL" w:eastAsia="pl-PL"/>
        </w:rPr>
        <w:t>Sirani</w:t>
      </w:r>
      <w:proofErr w:type="spellEnd"/>
      <w:r w:rsidR="00914A04" w:rsidRPr="00914A04">
        <w:rPr>
          <w:rFonts w:cs="Segoe UI"/>
          <w:b/>
          <w:bCs/>
          <w:color w:val="0E0E0E"/>
          <w:sz w:val="21"/>
          <w:szCs w:val="21"/>
          <w:lang w:val="pl-PL" w:eastAsia="pl-PL"/>
        </w:rPr>
        <w:t xml:space="preserve">, Aleksandra Gierymskiego i Jacka Malczewskiego </w:t>
      </w:r>
      <w:proofErr w:type="gramStart"/>
      <w:r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>ma</w:t>
      </w:r>
      <w:proofErr w:type="gramEnd"/>
      <w:r w:rsidRPr="00914A04">
        <w:rPr>
          <w:rFonts w:eastAsia="Segoe UI" w:cs="Segoe UI"/>
          <w:b/>
          <w:bCs/>
          <w:color w:val="000000" w:themeColor="text1"/>
          <w:sz w:val="24"/>
          <w:lang w:val="pl-PL"/>
        </w:rPr>
        <w:t xml:space="preserve"> na celu wzmocnienie postrzegania zawodu fryzjera jako profesji łączącej rzemiosło, kreatywność i pracę z drugim człowiekiem oraz integrację środowiska w całym kraju.</w:t>
      </w:r>
    </w:p>
    <w:p w14:paraId="04AE28A8" w14:textId="77777777" w:rsidR="001240BE" w:rsidRPr="00F82F7A" w:rsidRDefault="001240BE" w:rsidP="004219BD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23BEC76F" w14:textId="68C55664" w:rsidR="00F82F7A" w:rsidRDefault="00F82F7A" w:rsidP="004219BD">
      <w:pPr>
        <w:pStyle w:val="p1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Schwarzkopf Professional rozpoczyna w 2026 roku długofalowy projekt Mecenat Piękna, którego celem jest redefinicja postrzegania zawodu fryzjera poprzez połączenie go ze światem sztuki oraz wartościami: troską, odwagą i profesjonalizmem. Inicjatywa powstała w oparciu o adaptację trzech dzieł sztuki </w:t>
      </w:r>
      <w:r w:rsidR="00392958" w:rsidRPr="00392958">
        <w:rPr>
          <w:rFonts w:ascii="Segoe UI" w:eastAsia="Segoe UI" w:hAnsi="Segoe UI" w:cs="Segoe UI"/>
          <w:color w:val="000000" w:themeColor="text1"/>
          <w:sz w:val="20"/>
          <w:szCs w:val="20"/>
        </w:rPr>
        <w:t>ze zbiorów Muzeum Narodowego w Warszawie</w:t>
      </w:r>
      <w:r w:rsidR="00392958"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00392958">
        <w:rPr>
          <w:rFonts w:ascii="Segoe UI" w:eastAsia="Segoe UI" w:hAnsi="Segoe UI" w:cs="Segoe UI"/>
          <w:color w:val="000000" w:themeColor="text1"/>
          <w:sz w:val="20"/>
          <w:szCs w:val="20"/>
        </w:rPr>
        <w:t>-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00663FA4">
        <w:rPr>
          <w:rFonts w:ascii="Segoe UI" w:eastAsia="Segoe UI" w:hAnsi="Segoe UI" w:cs="Segoe UI"/>
          <w:color w:val="000000" w:themeColor="text1"/>
          <w:sz w:val="20"/>
          <w:szCs w:val="20"/>
        </w:rPr>
        <w:t>„Portret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</w:rPr>
        <w:t>u</w:t>
      </w:r>
      <w:r w:rsidR="00663FA4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pięcioletniego amora”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autorstwa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>Elisabetty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>Sirani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, </w:t>
      </w:r>
      <w:r w:rsidR="00663FA4">
        <w:rPr>
          <w:rFonts w:ascii="Segoe UI" w:eastAsia="Segoe UI" w:hAnsi="Segoe UI" w:cs="Segoe UI"/>
          <w:color w:val="000000" w:themeColor="text1"/>
          <w:sz w:val="20"/>
          <w:szCs w:val="20"/>
        </w:rPr>
        <w:t>„W altanie”</w:t>
      </w:r>
      <w:r w:rsidR="00A963A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Aleksandra Gierymskiego i </w:t>
      </w:r>
      <w:r w:rsidR="00663FA4">
        <w:rPr>
          <w:rFonts w:ascii="Segoe UI" w:eastAsia="Segoe UI" w:hAnsi="Segoe UI" w:cs="Segoe UI"/>
          <w:color w:val="000000" w:themeColor="text1"/>
          <w:sz w:val="20"/>
          <w:szCs w:val="20"/>
        </w:rPr>
        <w:t>„Autoportret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</w:rPr>
        <w:t>u</w:t>
      </w:r>
      <w:r w:rsidR="00663FA4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w zbroi”</w:t>
      </w:r>
      <w:r w:rsidR="00A963A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>Jacka Malczewskiego – których znaczenie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</w:rPr>
        <w:t>,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przełożone na język współczesnego fryzjerstwa stanie się fundamentem komunikacji marki przez cały rok.</w:t>
      </w:r>
      <w:r w:rsidR="00D041B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006A7637">
        <w:rPr>
          <w:rFonts w:ascii="Segoe UI" w:eastAsia="Segoe UI" w:hAnsi="Segoe UI" w:cs="Segoe UI"/>
          <w:color w:val="000000" w:themeColor="text1"/>
          <w:sz w:val="20"/>
          <w:szCs w:val="20"/>
        </w:rPr>
        <w:t>Poprzez wyb</w:t>
      </w:r>
      <w:r w:rsidR="00286BCA">
        <w:rPr>
          <w:rFonts w:ascii="Segoe UI" w:eastAsia="Segoe UI" w:hAnsi="Segoe UI" w:cs="Segoe UI"/>
          <w:color w:val="000000" w:themeColor="text1"/>
          <w:sz w:val="20"/>
          <w:szCs w:val="20"/>
        </w:rPr>
        <w:t>ór</w:t>
      </w:r>
      <w:r w:rsidR="006A7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00286BCA">
        <w:rPr>
          <w:rFonts w:ascii="Segoe UI" w:eastAsia="Segoe UI" w:hAnsi="Segoe UI" w:cs="Segoe UI"/>
          <w:color w:val="000000" w:themeColor="text1"/>
          <w:sz w:val="20"/>
          <w:szCs w:val="20"/>
        </w:rPr>
        <w:t>wspomnianych</w:t>
      </w:r>
      <w:r w:rsidR="006A7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obrazów</w:t>
      </w:r>
      <w:r w:rsidR="00286BC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, </w:t>
      </w:r>
      <w:r w:rsidR="006A7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marka włączyła </w:t>
      </w:r>
      <w:r w:rsidR="00392958" w:rsidRPr="00392958">
        <w:rPr>
          <w:rFonts w:ascii="Segoe UI" w:eastAsia="Segoe UI" w:hAnsi="Segoe UI" w:cs="Segoe UI"/>
          <w:color w:val="000000" w:themeColor="text1"/>
          <w:sz w:val="20"/>
          <w:szCs w:val="20"/>
        </w:rPr>
        <w:t>wsparcie dla dziedzictwa kulturowego w ramy całego projektu.</w:t>
      </w:r>
      <w:r w:rsidR="00392958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>Projekt zosta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</w:rPr>
        <w:t>nie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zaprezentowany szerokiej publiczności podczas wydarzeń branżowych oraz będzie rozwijany poprzez działania edukacyjne,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>contentowe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i społeczne, angażując środowisko fryzjerskie w całej Polsce.</w:t>
      </w:r>
    </w:p>
    <w:p w14:paraId="5F91659D" w14:textId="77777777" w:rsidR="00F82F7A" w:rsidRPr="00F82F7A" w:rsidRDefault="00F82F7A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8F5B76D" w14:textId="77777777" w:rsidR="00F82F7A" w:rsidRPr="00F82F7A" w:rsidRDefault="00F82F7A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Sztuka jako punkt wyjścia do rozmowy o zawodzie fryzjera</w:t>
      </w:r>
    </w:p>
    <w:p w14:paraId="519724D7" w14:textId="767800EB" w:rsidR="00F82F7A" w:rsidRDefault="00F82F7A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ramach Mecenatu Piękna Schwarzkopf Professional zaadaptował trzy wybrane dzieła sztuki, których wartości – troska, odwaga i profesjonalizm – 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znalazły odzwierciedlenie w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komunikacji marki 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</w:t>
      </w:r>
      <w:r w:rsidR="00F67AA4"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działa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niach</w:t>
      </w:r>
      <w:r w:rsidR="00F67AA4"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skierowanych do fryzjerów.</w:t>
      </w:r>
      <w:r w:rsidR="00FA67C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Nie jest to projekt artystyczny w klasycznym rozumieniu. To świadome wykorzystanie sztuki jako języka, który pozwala opowiedzieć o pracy fryzjera w sposób głębszy i bardziej znaczący – jako o zawodzie łączącym rzemiosło, kreatywność i 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umiejętność budowania </w:t>
      </w:r>
      <w:proofErr w:type="spellStart"/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relacji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drugim człowiekiem.</w:t>
      </w:r>
      <w:r w:rsidR="00FA67C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Te trzy </w:t>
      </w:r>
      <w:r w:rsidR="00F67A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elementy</w:t>
      </w:r>
      <w:r w:rsidR="00F67AA4"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będą obecne w działaniach marki przez cały rok – w edukacji, komunikacji digitalowej, wydarzeniach oraz projektach specjalnych.</w:t>
      </w:r>
    </w:p>
    <w:p w14:paraId="548475D6" w14:textId="77777777" w:rsidR="00D041BC" w:rsidRDefault="00D041BC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C9CBB30" w14:textId="03A8AA8C" w:rsidR="00914A04" w:rsidRPr="00914A04" w:rsidRDefault="004219BD" w:rsidP="004219BD">
      <w:pPr>
        <w:spacing w:line="240" w:lineRule="auto"/>
        <w:rPr>
          <w:rFonts w:cs="Segoe UI"/>
          <w:i/>
          <w:iCs/>
          <w:color w:val="0E0E0E"/>
          <w:sz w:val="20"/>
          <w:szCs w:val="20"/>
          <w:lang w:val="pl-PL" w:eastAsia="pl-PL"/>
        </w:rPr>
      </w:pPr>
      <w:r w:rsidRPr="00F82F7A">
        <w:rPr>
          <w:rFonts w:eastAsia="Segoe UI" w:cs="Segoe UI"/>
          <w:color w:val="000000" w:themeColor="text1"/>
          <w:sz w:val="20"/>
          <w:szCs w:val="20"/>
          <w:lang w:val="pl-PL"/>
        </w:rPr>
        <w:t>–</w:t>
      </w:r>
      <w:r>
        <w:rPr>
          <w:rFonts w:eastAsia="Segoe UI" w:cs="Segoe UI"/>
          <w:color w:val="000000" w:themeColor="text1"/>
          <w:sz w:val="20"/>
          <w:szCs w:val="20"/>
          <w:lang w:val="pl-PL"/>
        </w:rPr>
        <w:t xml:space="preserve"> 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Zawód fryzjera wciąż bywa sprowadzany do usługi, a rzadziej </w:t>
      </w:r>
      <w:r w:rsidR="00F67AA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jest 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postrzegany jako praca wymagająca wrażliwości </w:t>
      </w:r>
      <w:r w:rsidR="00F67AA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i </w:t>
      </w:r>
      <w:r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>odpowiedzialność</w:t>
      </w:r>
      <w:r w:rsidR="00F67AA4">
        <w:rPr>
          <w:rFonts w:cs="Segoe UI"/>
          <w:i/>
          <w:iCs/>
          <w:color w:val="0E0E0E"/>
          <w:sz w:val="20"/>
          <w:szCs w:val="20"/>
          <w:lang w:val="pl-PL" w:eastAsia="pl-PL"/>
        </w:rPr>
        <w:t>, której efekty wywierają realny wpływ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na samopoczucie drugiego człowieka 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lastRenderedPageBreak/>
        <w:t>– mówi Gracjan D</w:t>
      </w:r>
      <w:r w:rsid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>u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da, Marketing Manager </w:t>
      </w:r>
      <w:proofErr w:type="spellStart"/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>Hair</w:t>
      </w:r>
      <w:proofErr w:type="spellEnd"/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Professional. – Tymczasem każda wizyta w salonie to coś więcej niż zmiana wyglądu – to często zmiana tego, jak</w:t>
      </w:r>
      <w:r w:rsidR="00F67AA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dana osoba postrzega siebie.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Chcemy </w:t>
      </w:r>
      <w:r w:rsidR="006A7637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traktować 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naszych klientów, fryzjerów, również jak artystów, </w:t>
      </w:r>
      <w:r w:rsidR="006A7637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których 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>praca łączy</w:t>
      </w:r>
      <w:r w:rsidR="006A7637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w sobie</w:t>
      </w:r>
      <w:r w:rsidR="00914A04" w:rsidRPr="00914A04">
        <w:rPr>
          <w:rFonts w:cs="Segoe UI"/>
          <w:i/>
          <w:iCs/>
          <w:color w:val="0E0E0E"/>
          <w:sz w:val="20"/>
          <w:szCs w:val="20"/>
          <w:lang w:val="pl-PL" w:eastAsia="pl-PL"/>
        </w:rPr>
        <w:t xml:space="preserve"> rzemiosło, kreatywność i relację z drugim człowiekiem. Mecenat Piękna powstał po to, żeby tę wartość wyraźniej pokazać.</w:t>
      </w:r>
    </w:p>
    <w:p w14:paraId="110CD767" w14:textId="77777777" w:rsidR="00A963A0" w:rsidRPr="00914A04" w:rsidRDefault="00A963A0" w:rsidP="004219BD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18"/>
          <w:szCs w:val="18"/>
          <w:lang w:val="pl-PL"/>
        </w:rPr>
      </w:pPr>
    </w:p>
    <w:p w14:paraId="280DF44C" w14:textId="77777777" w:rsidR="00F82F7A" w:rsidRPr="00F82F7A" w:rsidRDefault="00F82F7A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Wpływ na branżę i społeczność</w:t>
      </w:r>
    </w:p>
    <w:p w14:paraId="15C8E5CC" w14:textId="3A8AFA06" w:rsidR="00F82F7A" w:rsidRPr="00F82F7A" w:rsidRDefault="00F82F7A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Mecenat Piękna ma ambicję wyjść poza standardowe działania marketingowe i stać się platformą budowania środowiska fryzjerskiego wokół wspólnych wartości.</w:t>
      </w:r>
      <w:r w:rsidR="00D041B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Projekt zakłada stworzenie społeczności fryzjerów, którzy nie tylko rozwijają swoje umiejętności, ale również świadomie budują jakość relacji z klientami, podejmują odważne decyzje twórcze i prowadzą swoje biznesy w sposób profesjonalny i odpowiedzialny.</w:t>
      </w:r>
      <w:r w:rsidR="00D041B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Dzięki temu Mecenat Piękna ma realny potencjał wpływania na kierunek rozwoju całej branży – nie poprzez produkt, ale poprzez zmianę sposobu myślenia o zawodzie.</w:t>
      </w:r>
    </w:p>
    <w:p w14:paraId="0CE58FE8" w14:textId="77777777" w:rsidR="00FA67C1" w:rsidRDefault="00FA67C1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572486EB" w14:textId="4FFBE0A2" w:rsidR="00F82F7A" w:rsidRPr="00F82F7A" w:rsidRDefault="00F82F7A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Rola </w:t>
      </w:r>
      <w:proofErr w:type="spellStart"/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Beauty</w:t>
      </w:r>
      <w:proofErr w:type="spellEnd"/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Vision</w:t>
      </w:r>
      <w:proofErr w:type="spellEnd"/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F82F7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Keepera</w:t>
      </w:r>
      <w:proofErr w:type="spellEnd"/>
    </w:p>
    <w:p w14:paraId="7CE292CF" w14:textId="5E674F82" w:rsidR="00F82F7A" w:rsidRPr="00F82F7A" w:rsidRDefault="00F82F7A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Za rozwój idei oraz jej spójność odpowiada Marek Szulc z agencji MindSpark, który objął rolę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Beauty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Vision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Keepera</w:t>
      </w:r>
      <w:proofErr w:type="spellEnd"/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Mecenatu Piękna.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Jego zadaniem jest przekładanie wartości projektu na konkretne działania – od koncepcji kreatywnej, przez komunikację, aż po doświadczenia, które będą angażować fryzjerów i budować ich świadomość roli, jaką pełnią.</w:t>
      </w:r>
    </w:p>
    <w:p w14:paraId="3F14B228" w14:textId="77777777" w:rsidR="00F82F7A" w:rsidRDefault="00F82F7A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</w:p>
    <w:p w14:paraId="4386DFC0" w14:textId="78A37E6B" w:rsidR="00F82F7A" w:rsidRPr="00F82F7A" w:rsidRDefault="00D041BC" w:rsidP="004219BD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–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F82F7A" w:rsidRPr="00F82F7A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Mecenat Piękna to dla nas nie kampania, ale długofalowa idea. Chcemy pokazać, że fryzjerstwo, tak jak sztuka opiera się na interpretacji, a nie powielaniu. To zawód, w którym codziennie podejmowane są decyzje twórcze, budowane są relacje i tworzone są doświadczenia</w:t>
      </w:r>
      <w:r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F82F7A"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– podkreśla Marek Szulc.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82F7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–</w:t>
      </w:r>
      <w:r w:rsidR="00F82F7A" w:rsidRPr="00F82F7A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Zastanowiliśmy się, co by się stało, gdyby fryzjerzy mogli zrobić coś razem – nie tylko dla siebie, ale dla całej branży. Mecenat Piękna jest odpowiedzią na to pytanie</w:t>
      </w:r>
      <w:r w:rsidR="00822D5C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– </w:t>
      </w:r>
      <w:r w:rsidR="00822D5C" w:rsidRPr="00822D5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dodaje.</w:t>
      </w:r>
      <w:r w:rsidR="00822D5C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</w:p>
    <w:p w14:paraId="305B7DBF" w14:textId="77777777" w:rsidR="00FA67C1" w:rsidRDefault="00FA67C1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5ABE61BF" w14:textId="09B9FE64" w:rsidR="4539B8E5" w:rsidRDefault="4539B8E5" w:rsidP="004219BD">
      <w:pPr>
        <w:pStyle w:val="Tre"/>
        <w:jc w:val="both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4219BD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145614A7" w14:textId="77777777" w:rsidR="00105F99" w:rsidRDefault="00105F99" w:rsidP="004219BD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1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2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2A92EB30" w14:textId="77777777" w:rsidR="009C7CF1" w:rsidRDefault="009C7CF1" w:rsidP="004219BD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1D71BFC8" w14:textId="77777777" w:rsidR="007401A0" w:rsidRDefault="009C7CF1" w:rsidP="004219BD">
      <w:pPr>
        <w:rPr>
          <w:b/>
          <w:bCs/>
          <w:sz w:val="16"/>
          <w:szCs w:val="16"/>
          <w:lang w:val="pl-PL"/>
        </w:rPr>
      </w:pPr>
      <w:r w:rsidRPr="009C7CF1">
        <w:rPr>
          <w:b/>
          <w:bCs/>
          <w:sz w:val="16"/>
          <w:szCs w:val="16"/>
          <w:lang w:val="pl-PL"/>
        </w:rPr>
        <w:t>O Schwarzkopf Professional</w:t>
      </w:r>
    </w:p>
    <w:p w14:paraId="219F574A" w14:textId="2FD71E1E" w:rsidR="007401A0" w:rsidRPr="007401A0" w:rsidRDefault="007401A0" w:rsidP="004219BD">
      <w:pPr>
        <w:rPr>
          <w:b/>
          <w:bCs/>
          <w:sz w:val="16"/>
          <w:szCs w:val="16"/>
          <w:lang w:val="pl-PL"/>
        </w:rPr>
      </w:pPr>
      <w:r w:rsidRPr="007401A0">
        <w:rPr>
          <w:sz w:val="16"/>
          <w:szCs w:val="16"/>
          <w:lang w:val="pl-PL"/>
        </w:rPr>
        <w:t xml:space="preserve">Schwarzkopf Professional to marka z ponad 125-letnią tradycją w tworzeniu profesjonalnych produktów do koloryzacji, pielęgnacji i stylizacji włosów. Jako profesjonalna dywizja Henkel Polska współpracuje z fryzjerami – słucha ich potrzeb, inspiruje do twórczych poszukiwań i dostarcza rozwiązania, które pomagają przekuwać kreatywne wizje na najwyższej jakości efekty. Wspólne działania z partnerami Schwarzkopf Professional budowane są na fundamencie partnerstwa i zaufania, gdzie globalne doświadczenie spotyka się z lokalną wrażliwością. Każda koloryzacja, strzyżenie i stylizacja stają się tu kolejnym rozdziałem historii pisanej wspólnie z profesjonalistami. W 2026 roku Schwarzkopf Professional objął mecenatem trzy obrazy ze zbiorów Muzeum Narodowego w Warszawie – obrazy </w:t>
      </w:r>
      <w:proofErr w:type="spellStart"/>
      <w:r w:rsidRPr="007401A0">
        <w:rPr>
          <w:sz w:val="16"/>
          <w:szCs w:val="16"/>
          <w:lang w:val="pl-PL"/>
        </w:rPr>
        <w:t>Elisabetty</w:t>
      </w:r>
      <w:proofErr w:type="spellEnd"/>
      <w:r w:rsidRPr="007401A0">
        <w:rPr>
          <w:sz w:val="16"/>
          <w:szCs w:val="16"/>
          <w:lang w:val="pl-PL"/>
        </w:rPr>
        <w:t xml:space="preserve"> </w:t>
      </w:r>
      <w:proofErr w:type="spellStart"/>
      <w:r w:rsidRPr="007401A0">
        <w:rPr>
          <w:sz w:val="16"/>
          <w:szCs w:val="16"/>
          <w:lang w:val="pl-PL"/>
        </w:rPr>
        <w:t>Sirani</w:t>
      </w:r>
      <w:proofErr w:type="spellEnd"/>
      <w:r w:rsidRPr="007401A0">
        <w:rPr>
          <w:sz w:val="16"/>
          <w:szCs w:val="16"/>
          <w:lang w:val="pl-PL"/>
        </w:rPr>
        <w:t xml:space="preserve">, Jacka Malczewskiego oraz Aleksandra Gierymskiego – inaugurując projekt Mecenat Piękna. </w:t>
      </w:r>
      <w:r w:rsidRPr="007401A0">
        <w:rPr>
          <w:sz w:val="16"/>
          <w:szCs w:val="16"/>
          <w:lang w:val="pl-PL"/>
        </w:rPr>
        <w:lastRenderedPageBreak/>
        <w:t xml:space="preserve">Inicjatywa podkreśla związek sztuki i fryzjerstwa oraz promuje ideę piękna jako efektu rzemiosła, wrażliwości i troski o dziedzictwo kulturowe. Więcej informacji na </w:t>
      </w:r>
      <w:hyperlink r:id="rId13" w:history="1">
        <w:r w:rsidRPr="007401A0">
          <w:rPr>
            <w:rStyle w:val="Hipercze"/>
            <w:sz w:val="16"/>
            <w:szCs w:val="16"/>
            <w:lang w:val="pl-PL"/>
          </w:rPr>
          <w:t>www.schwarzkopf.pl</w:t>
        </w:r>
      </w:hyperlink>
    </w:p>
    <w:p w14:paraId="23066C8C" w14:textId="78E46548" w:rsidR="009C7CF1" w:rsidRPr="009C7CF1" w:rsidRDefault="009C7CF1" w:rsidP="004219BD">
      <w:pPr>
        <w:rPr>
          <w:b/>
          <w:bCs/>
          <w:sz w:val="16"/>
          <w:szCs w:val="16"/>
          <w:lang w:val="pl-PL"/>
        </w:rPr>
      </w:pPr>
    </w:p>
    <w:p w14:paraId="32578A70" w14:textId="77777777" w:rsidR="00A44946" w:rsidRPr="00BB0B83" w:rsidRDefault="00A44946" w:rsidP="004219BD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4219BD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4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4219BD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4219BD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489FC68" w14:textId="77777777" w:rsidR="00952BDF" w:rsidRPr="00BB0B83" w:rsidRDefault="00952BDF" w:rsidP="004219BD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3CA4E1FF" w14:textId="77777777" w:rsidR="00952BDF" w:rsidRPr="00BB0B83" w:rsidRDefault="00952BDF" w:rsidP="004219BD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1C7EC0AA" w14:textId="77777777" w:rsidR="00952BDF" w:rsidRPr="00BB0B83" w:rsidRDefault="00952BDF" w:rsidP="004219BD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53E03F5" w:rsidR="00112A28" w:rsidRPr="0034086F" w:rsidRDefault="00952BDF" w:rsidP="004219BD">
      <w:pPr>
        <w:rPr>
          <w:rStyle w:val="AboutandContactBody"/>
          <w:color w:val="0000FF"/>
          <w:sz w:val="16"/>
          <w:szCs w:val="16"/>
          <w:u w:val="single"/>
        </w:rPr>
      </w:pPr>
      <w:hyperlink r:id="rId15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6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45D1" w14:textId="77777777" w:rsidR="000E3BF4" w:rsidRDefault="000E3BF4">
      <w:r>
        <w:separator/>
      </w:r>
    </w:p>
  </w:endnote>
  <w:endnote w:type="continuationSeparator" w:id="0">
    <w:p w14:paraId="784A4788" w14:textId="77777777" w:rsidR="000E3BF4" w:rsidRDefault="000E3BF4">
      <w:r>
        <w:continuationSeparator/>
      </w:r>
    </w:p>
  </w:endnote>
  <w:endnote w:type="continuationNotice" w:id="1">
    <w:p w14:paraId="2DEB3D09" w14:textId="77777777" w:rsidR="000E3BF4" w:rsidRDefault="000E3B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0CFD" w14:textId="77777777" w:rsidR="000E3BF4" w:rsidRDefault="000E3BF4">
      <w:r>
        <w:separator/>
      </w:r>
    </w:p>
  </w:footnote>
  <w:footnote w:type="continuationSeparator" w:id="0">
    <w:p w14:paraId="137F0F3F" w14:textId="77777777" w:rsidR="000E3BF4" w:rsidRDefault="000E3BF4">
      <w:r>
        <w:continuationSeparator/>
      </w:r>
    </w:p>
  </w:footnote>
  <w:footnote w:type="continuationNotice" w:id="1">
    <w:p w14:paraId="0AF469B5" w14:textId="77777777" w:rsidR="000E3BF4" w:rsidRDefault="000E3B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34AA76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8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811091809">
    <w:abstractNumId w:val="14"/>
  </w:num>
  <w:num w:numId="15" w16cid:durableId="1252667660">
    <w:abstractNumId w:val="9"/>
  </w:num>
  <w:num w:numId="16" w16cid:durableId="11090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5F27"/>
    <w:rsid w:val="00017F44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15D8"/>
    <w:rsid w:val="000E25E8"/>
    <w:rsid w:val="000E2F62"/>
    <w:rsid w:val="000E38ED"/>
    <w:rsid w:val="000E3BF4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5F99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0BE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654B"/>
    <w:rsid w:val="001868A0"/>
    <w:rsid w:val="00187DE6"/>
    <w:rsid w:val="001912AF"/>
    <w:rsid w:val="00191460"/>
    <w:rsid w:val="0019239D"/>
    <w:rsid w:val="00193036"/>
    <w:rsid w:val="001948C3"/>
    <w:rsid w:val="00195952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6794"/>
    <w:rsid w:val="001D7ADF"/>
    <w:rsid w:val="001E09B1"/>
    <w:rsid w:val="001E0D91"/>
    <w:rsid w:val="001E0F71"/>
    <w:rsid w:val="001E1926"/>
    <w:rsid w:val="001E51B6"/>
    <w:rsid w:val="001E6580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6769C"/>
    <w:rsid w:val="0027056B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6BCA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3FFF"/>
    <w:rsid w:val="00374995"/>
    <w:rsid w:val="0037549A"/>
    <w:rsid w:val="00376EE9"/>
    <w:rsid w:val="0037780D"/>
    <w:rsid w:val="00377CBB"/>
    <w:rsid w:val="003803E8"/>
    <w:rsid w:val="00382377"/>
    <w:rsid w:val="003839C6"/>
    <w:rsid w:val="00383DCA"/>
    <w:rsid w:val="00384EB6"/>
    <w:rsid w:val="00385185"/>
    <w:rsid w:val="00385AEE"/>
    <w:rsid w:val="00385F3A"/>
    <w:rsid w:val="0038619D"/>
    <w:rsid w:val="00386D55"/>
    <w:rsid w:val="003877B6"/>
    <w:rsid w:val="00387CDF"/>
    <w:rsid w:val="00391719"/>
    <w:rsid w:val="00392958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5D6"/>
    <w:rsid w:val="003C7A7F"/>
    <w:rsid w:val="003C7E6C"/>
    <w:rsid w:val="003D0FDF"/>
    <w:rsid w:val="003D1D6F"/>
    <w:rsid w:val="003D208E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37D4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19BD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917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4635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25F6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80B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49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A2B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67F"/>
    <w:rsid w:val="00630D39"/>
    <w:rsid w:val="00630E45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3FA4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460"/>
    <w:rsid w:val="00690999"/>
    <w:rsid w:val="00690B19"/>
    <w:rsid w:val="006918F0"/>
    <w:rsid w:val="00691EF5"/>
    <w:rsid w:val="006921DE"/>
    <w:rsid w:val="00693F0B"/>
    <w:rsid w:val="00694A3A"/>
    <w:rsid w:val="00695DD7"/>
    <w:rsid w:val="00695E5A"/>
    <w:rsid w:val="00695F01"/>
    <w:rsid w:val="00697340"/>
    <w:rsid w:val="006A0A3C"/>
    <w:rsid w:val="006A21A1"/>
    <w:rsid w:val="006A5A5C"/>
    <w:rsid w:val="006A7637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C6869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6587"/>
    <w:rsid w:val="0073709E"/>
    <w:rsid w:val="007401A0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0FC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ACE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0F21"/>
    <w:rsid w:val="00813C0F"/>
    <w:rsid w:val="00816BE2"/>
    <w:rsid w:val="008174D6"/>
    <w:rsid w:val="0081784A"/>
    <w:rsid w:val="00817AE8"/>
    <w:rsid w:val="00817DE8"/>
    <w:rsid w:val="0082051F"/>
    <w:rsid w:val="0082262F"/>
    <w:rsid w:val="00822876"/>
    <w:rsid w:val="008229F5"/>
    <w:rsid w:val="00822D5C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3E6"/>
    <w:rsid w:val="008639B3"/>
    <w:rsid w:val="00863C1A"/>
    <w:rsid w:val="00863F4D"/>
    <w:rsid w:val="008652AD"/>
    <w:rsid w:val="00865B2E"/>
    <w:rsid w:val="00866C0E"/>
    <w:rsid w:val="008713C8"/>
    <w:rsid w:val="0087142D"/>
    <w:rsid w:val="0087193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2362"/>
    <w:rsid w:val="008C524B"/>
    <w:rsid w:val="008C5978"/>
    <w:rsid w:val="008C5F01"/>
    <w:rsid w:val="008C7B00"/>
    <w:rsid w:val="008C7D9C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3C2B"/>
    <w:rsid w:val="008F4D2F"/>
    <w:rsid w:val="008F6276"/>
    <w:rsid w:val="008F6A08"/>
    <w:rsid w:val="0090048A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A04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0C67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2BDF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6A8"/>
    <w:rsid w:val="009C7CF1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9FB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2C9"/>
    <w:rsid w:val="00A52ABC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62B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70"/>
    <w:rsid w:val="00A87CC4"/>
    <w:rsid w:val="00A90003"/>
    <w:rsid w:val="00A91A70"/>
    <w:rsid w:val="00A95032"/>
    <w:rsid w:val="00A95542"/>
    <w:rsid w:val="00A963A0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2673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3B6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75"/>
    <w:rsid w:val="00BB5ACE"/>
    <w:rsid w:val="00BB5D0B"/>
    <w:rsid w:val="00BB5D17"/>
    <w:rsid w:val="00BB76A1"/>
    <w:rsid w:val="00BB7861"/>
    <w:rsid w:val="00BC0018"/>
    <w:rsid w:val="00BC0995"/>
    <w:rsid w:val="00BC1984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1BC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C35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70B50"/>
    <w:rsid w:val="00D73E06"/>
    <w:rsid w:val="00D7557C"/>
    <w:rsid w:val="00D76C7E"/>
    <w:rsid w:val="00D771DE"/>
    <w:rsid w:val="00D7776D"/>
    <w:rsid w:val="00D86822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C2317"/>
    <w:rsid w:val="00DC2465"/>
    <w:rsid w:val="00DC27BC"/>
    <w:rsid w:val="00DC288F"/>
    <w:rsid w:val="00DC2BFA"/>
    <w:rsid w:val="00DC45C4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5373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0EF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AA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2F7A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7C1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1">
    <w:name w:val="s1"/>
    <w:basedOn w:val="Domylnaczcionkaakapitu"/>
    <w:rsid w:val="00914A04"/>
  </w:style>
  <w:style w:type="paragraph" w:customStyle="1" w:styleId="p1">
    <w:name w:val="p1"/>
    <w:basedOn w:val="Normalny"/>
    <w:rsid w:val="003929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warzkopf.p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podsiadlo@bursonglob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a.kuznik@henke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B0359-DFF7-4EF5-9755-6B128FDD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6178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2024-06-10T13:51:00Z</cp:lastPrinted>
  <dcterms:created xsi:type="dcterms:W3CDTF">2026-03-23T08:30:00Z</dcterms:created>
  <dcterms:modified xsi:type="dcterms:W3CDTF">2026-03-23T08:30:00Z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