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A24ED" w14:textId="1EF423CA" w:rsidR="005742B4" w:rsidRPr="001B0258" w:rsidRDefault="008E168B">
      <w:pPr>
        <w:pStyle w:val="MonthDayYear"/>
        <w:rPr>
          <w:lang w:val="cs-CZ"/>
        </w:rPr>
      </w:pPr>
      <w:r w:rsidRPr="001B0258">
        <w:rPr>
          <w:lang w:val="cs-CZ"/>
        </w:rPr>
        <w:t>14</w:t>
      </w:r>
      <w:r w:rsidR="004D74B9" w:rsidRPr="001B0258">
        <w:rPr>
          <w:lang w:val="cs-CZ"/>
        </w:rPr>
        <w:t xml:space="preserve">. </w:t>
      </w:r>
      <w:r w:rsidRPr="001B0258">
        <w:rPr>
          <w:lang w:val="cs-CZ"/>
        </w:rPr>
        <w:t>duben</w:t>
      </w:r>
      <w:r w:rsidR="007D354B" w:rsidRPr="001B0258">
        <w:rPr>
          <w:lang w:val="cs-CZ"/>
        </w:rPr>
        <w:t xml:space="preserve"> 202</w:t>
      </w:r>
      <w:r w:rsidR="004F526F" w:rsidRPr="001B0258">
        <w:rPr>
          <w:lang w:val="cs-CZ"/>
        </w:rPr>
        <w:t>6</w:t>
      </w:r>
    </w:p>
    <w:p w14:paraId="49B441B0" w14:textId="77777777" w:rsidR="003A2A00" w:rsidRPr="001B0258" w:rsidRDefault="003A2A00" w:rsidP="00765049">
      <w:pPr>
        <w:pStyle w:val="Predvolen"/>
        <w:spacing w:before="0" w:line="276" w:lineRule="auto"/>
        <w:ind w:right="553"/>
        <w:jc w:val="both"/>
        <w:rPr>
          <w:rFonts w:ascii="Segoe UI" w:hAnsi="Segoe UI" w:cs="Segoe UI"/>
          <w:sz w:val="22"/>
          <w:szCs w:val="22"/>
          <w:lang w:val="cs-CZ"/>
        </w:rPr>
      </w:pPr>
    </w:p>
    <w:p w14:paraId="1F3EE889" w14:textId="1A690367" w:rsidR="00765049" w:rsidRPr="001B0258" w:rsidRDefault="00765049" w:rsidP="00765049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  <w:r w:rsidRPr="001B0258">
        <w:rPr>
          <w:rFonts w:ascii="Segoe UI" w:hAnsi="Segoe UI" w:cs="Segoe UI"/>
          <w:sz w:val="22"/>
          <w:szCs w:val="22"/>
          <w:lang w:val="cs-CZ"/>
        </w:rPr>
        <w:t>Společnost posílila své závazky v oblasti trvalé udržitelnosti</w:t>
      </w:r>
    </w:p>
    <w:p w14:paraId="6A92B4D3" w14:textId="77777777" w:rsidR="00765049" w:rsidRPr="001B0258" w:rsidRDefault="00765049" w:rsidP="0003352D">
      <w:pPr>
        <w:rPr>
          <w:rStyle w:val="Headline"/>
          <w:lang w:val="cs-CZ"/>
        </w:rPr>
      </w:pPr>
    </w:p>
    <w:p w14:paraId="25914181" w14:textId="3CDDEA6E" w:rsidR="0003352D" w:rsidRPr="001B0258" w:rsidRDefault="00236A7A" w:rsidP="0003352D">
      <w:pPr>
        <w:rPr>
          <w:rStyle w:val="Headline"/>
          <w:lang w:val="cs-CZ"/>
        </w:rPr>
      </w:pPr>
      <w:proofErr w:type="spellStart"/>
      <w:r w:rsidRPr="001B0258">
        <w:rPr>
          <w:rStyle w:val="Headline"/>
          <w:lang w:val="cs-CZ"/>
        </w:rPr>
        <w:t>Henkel</w:t>
      </w:r>
      <w:proofErr w:type="spellEnd"/>
      <w:r w:rsidRPr="001B0258">
        <w:rPr>
          <w:rStyle w:val="Headline"/>
          <w:lang w:val="cs-CZ"/>
        </w:rPr>
        <w:t xml:space="preserve"> oznamuje nové cíle v oblasti udržitelnosti do roku 2030</w:t>
      </w:r>
    </w:p>
    <w:p w14:paraId="34AA5019" w14:textId="77777777" w:rsidR="00236A7A" w:rsidRPr="001B0258" w:rsidRDefault="00236A7A" w:rsidP="0003352D">
      <w:pPr>
        <w:rPr>
          <w:lang w:val="cs-CZ"/>
        </w:rPr>
      </w:pPr>
    </w:p>
    <w:p w14:paraId="30F71852" w14:textId="77777777" w:rsidR="003A2A00" w:rsidRPr="001B0258" w:rsidRDefault="003A2A00" w:rsidP="003A2A00">
      <w:pPr>
        <w:pStyle w:val="Predvolen"/>
        <w:numPr>
          <w:ilvl w:val="0"/>
          <w:numId w:val="6"/>
        </w:numPr>
        <w:spacing w:before="0" w:line="276" w:lineRule="auto"/>
        <w:ind w:right="553"/>
        <w:jc w:val="both"/>
        <w:rPr>
          <w:rFonts w:ascii="Segoe UI" w:hAnsi="Segoe UI" w:cs="Segoe UI"/>
          <w:b/>
          <w:bCs/>
          <w:sz w:val="22"/>
          <w:szCs w:val="22"/>
          <w:lang w:val="cs-CZ"/>
        </w:rPr>
      </w:pPr>
      <w:r w:rsidRPr="001B0258">
        <w:rPr>
          <w:rFonts w:ascii="ヒラギノ角ゴシック W3" w:hAnsi="ヒラギノ角ゴシック W3"/>
          <w:color w:val="FF2600"/>
          <w:sz w:val="22"/>
          <w:szCs w:val="22"/>
          <w:lang w:val="cs-CZ"/>
        </w:rPr>
        <w:t>♣</w:t>
      </w:r>
      <w:r w:rsidRPr="001B0258">
        <w:rPr>
          <w:rFonts w:ascii="Wingdings" w:eastAsia="Wingdings" w:hAnsi="Wingdings" w:cs="Wingdings"/>
          <w:color w:val="FF2600"/>
          <w:sz w:val="22"/>
          <w:szCs w:val="22"/>
          <w:lang w:val="cs-CZ"/>
        </w:rPr>
        <w:tab/>
      </w:r>
      <w:r w:rsidRPr="001B0258">
        <w:rPr>
          <w:rFonts w:ascii="Segoe UI" w:hAnsi="Segoe UI" w:cs="Segoe UI"/>
          <w:b/>
          <w:bCs/>
          <w:sz w:val="22"/>
          <w:szCs w:val="22"/>
          <w:lang w:val="cs-CZ"/>
        </w:rPr>
        <w:t xml:space="preserve">Uhlíková neutralita: snížit absolutní emise skleníkových plynů v rámci </w:t>
      </w:r>
      <w:proofErr w:type="spellStart"/>
      <w:r w:rsidRPr="001B0258">
        <w:rPr>
          <w:rFonts w:ascii="Segoe UI" w:hAnsi="Segoe UI" w:cs="Segoe UI"/>
          <w:b/>
          <w:bCs/>
          <w:sz w:val="22"/>
          <w:szCs w:val="22"/>
          <w:lang w:val="cs-CZ"/>
        </w:rPr>
        <w:t>Scope</w:t>
      </w:r>
      <w:proofErr w:type="spellEnd"/>
      <w:r w:rsidRPr="001B0258">
        <w:rPr>
          <w:rFonts w:ascii="Segoe UI" w:hAnsi="Segoe UI" w:cs="Segoe UI"/>
          <w:b/>
          <w:bCs/>
          <w:sz w:val="22"/>
          <w:szCs w:val="22"/>
          <w:lang w:val="cs-CZ"/>
        </w:rPr>
        <w:t xml:space="preserve"> 1 a </w:t>
      </w:r>
      <w:proofErr w:type="spellStart"/>
      <w:r w:rsidRPr="001B0258">
        <w:rPr>
          <w:rFonts w:ascii="Segoe UI" w:hAnsi="Segoe UI" w:cs="Segoe UI"/>
          <w:b/>
          <w:bCs/>
          <w:sz w:val="22"/>
          <w:szCs w:val="22"/>
          <w:lang w:val="cs-CZ"/>
        </w:rPr>
        <w:t>Scope</w:t>
      </w:r>
      <w:proofErr w:type="spellEnd"/>
      <w:r w:rsidRPr="001B0258">
        <w:rPr>
          <w:rFonts w:ascii="Segoe UI" w:hAnsi="Segoe UI" w:cs="Segoe UI"/>
          <w:b/>
          <w:bCs/>
          <w:sz w:val="22"/>
          <w:szCs w:val="22"/>
          <w:lang w:val="cs-CZ"/>
        </w:rPr>
        <w:t xml:space="preserve"> 2 o 42 procent a emise v rámci </w:t>
      </w:r>
      <w:proofErr w:type="spellStart"/>
      <w:r w:rsidRPr="001B0258">
        <w:rPr>
          <w:rFonts w:ascii="Segoe UI" w:hAnsi="Segoe UI" w:cs="Segoe UI"/>
          <w:b/>
          <w:bCs/>
          <w:sz w:val="22"/>
          <w:szCs w:val="22"/>
          <w:lang w:val="cs-CZ"/>
        </w:rPr>
        <w:t>Scope</w:t>
      </w:r>
      <w:proofErr w:type="spellEnd"/>
      <w:r w:rsidRPr="001B0258">
        <w:rPr>
          <w:rFonts w:ascii="Segoe UI" w:hAnsi="Segoe UI" w:cs="Segoe UI"/>
          <w:b/>
          <w:bCs/>
          <w:sz w:val="22"/>
          <w:szCs w:val="22"/>
          <w:lang w:val="cs-CZ"/>
        </w:rPr>
        <w:t> 3 o 30 procent, s cílem dosáhnout uhlíkové neutrality do roku 2045</w:t>
      </w:r>
    </w:p>
    <w:p w14:paraId="126CD08B" w14:textId="77777777" w:rsidR="003A2A00" w:rsidRPr="001B0258" w:rsidRDefault="003A2A00" w:rsidP="003A2A00">
      <w:pPr>
        <w:pStyle w:val="Predvolen"/>
        <w:numPr>
          <w:ilvl w:val="0"/>
          <w:numId w:val="6"/>
        </w:numPr>
        <w:spacing w:before="0" w:line="276" w:lineRule="auto"/>
        <w:ind w:right="553"/>
        <w:jc w:val="both"/>
        <w:rPr>
          <w:rFonts w:ascii="Segoe UI" w:hAnsi="Segoe UI" w:cs="Segoe UI"/>
          <w:b/>
          <w:bCs/>
          <w:sz w:val="22"/>
          <w:szCs w:val="22"/>
          <w:lang w:val="cs-CZ"/>
        </w:rPr>
      </w:pPr>
      <w:r w:rsidRPr="001B0258">
        <w:rPr>
          <w:rFonts w:ascii="Segoe UI" w:hAnsi="Segoe UI" w:cs="Segoe UI"/>
          <w:color w:val="FF2600"/>
          <w:sz w:val="22"/>
          <w:szCs w:val="22"/>
          <w:lang w:val="cs-CZ"/>
        </w:rPr>
        <w:t>♣</w:t>
      </w:r>
      <w:r w:rsidRPr="001B0258">
        <w:rPr>
          <w:rFonts w:ascii="Segoe UI" w:eastAsia="Wingdings" w:hAnsi="Segoe UI" w:cs="Segoe UI"/>
          <w:color w:val="FF2600"/>
          <w:sz w:val="22"/>
          <w:szCs w:val="22"/>
          <w:lang w:val="cs-CZ"/>
        </w:rPr>
        <w:tab/>
      </w:r>
      <w:r w:rsidRPr="001B0258">
        <w:rPr>
          <w:rFonts w:ascii="Segoe UI" w:hAnsi="Segoe UI" w:cs="Segoe UI"/>
          <w:b/>
          <w:bCs/>
          <w:sz w:val="22"/>
          <w:szCs w:val="22"/>
          <w:lang w:val="cs-CZ"/>
        </w:rPr>
        <w:t>Oběhové hospodářství: zvýšit podíl recyklovaného plastu ve spotřebitelských obalech na minimálně 35 procent, přičemž 100 procent obalů bude navržených tak, aby byly recyklovatelné</w:t>
      </w:r>
    </w:p>
    <w:p w14:paraId="7389144C" w14:textId="77777777" w:rsidR="003A2A00" w:rsidRPr="001B0258" w:rsidRDefault="003A2A00" w:rsidP="003A2A00">
      <w:pPr>
        <w:pStyle w:val="Predvolen"/>
        <w:numPr>
          <w:ilvl w:val="0"/>
          <w:numId w:val="6"/>
        </w:numPr>
        <w:spacing w:before="0" w:line="276" w:lineRule="auto"/>
        <w:ind w:right="553"/>
        <w:jc w:val="both"/>
        <w:rPr>
          <w:rFonts w:ascii="Segoe UI" w:hAnsi="Segoe UI" w:cs="Segoe UI"/>
          <w:b/>
          <w:bCs/>
          <w:sz w:val="22"/>
          <w:szCs w:val="22"/>
          <w:lang w:val="cs-CZ"/>
        </w:rPr>
      </w:pPr>
      <w:r w:rsidRPr="001B0258">
        <w:rPr>
          <w:rFonts w:ascii="Segoe UI" w:hAnsi="Segoe UI" w:cs="Segoe UI"/>
          <w:color w:val="FF2600"/>
          <w:sz w:val="22"/>
          <w:szCs w:val="22"/>
          <w:lang w:val="cs-CZ"/>
        </w:rPr>
        <w:t>♣</w:t>
      </w:r>
      <w:r w:rsidRPr="001B0258">
        <w:rPr>
          <w:rFonts w:ascii="Segoe UI" w:eastAsia="Wingdings" w:hAnsi="Segoe UI" w:cs="Segoe UI"/>
          <w:color w:val="FF2600"/>
          <w:sz w:val="22"/>
          <w:szCs w:val="22"/>
          <w:lang w:val="cs-CZ"/>
        </w:rPr>
        <w:tab/>
      </w:r>
      <w:r w:rsidRPr="001B0258">
        <w:rPr>
          <w:rFonts w:ascii="Segoe UI" w:hAnsi="Segoe UI" w:cs="Segoe UI"/>
          <w:b/>
          <w:bCs/>
          <w:sz w:val="22"/>
          <w:szCs w:val="22"/>
          <w:lang w:val="cs-CZ"/>
        </w:rPr>
        <w:t>Globální rodová rovnost: usilovat o minimálně 45procentní zastoupení mužů a žen na všech úrovních řízení a zajistit globální rovnost odměňování*</w:t>
      </w:r>
    </w:p>
    <w:p w14:paraId="6CDCA377" w14:textId="77777777" w:rsidR="003A2A00" w:rsidRPr="001B0258" w:rsidRDefault="003A2A00" w:rsidP="003A2A00">
      <w:pPr>
        <w:pStyle w:val="Predvolen"/>
        <w:numPr>
          <w:ilvl w:val="0"/>
          <w:numId w:val="6"/>
        </w:numPr>
        <w:spacing w:before="0" w:line="276" w:lineRule="auto"/>
        <w:ind w:right="553"/>
        <w:jc w:val="both"/>
        <w:rPr>
          <w:rFonts w:ascii="Segoe UI" w:hAnsi="Segoe UI" w:cs="Segoe UI"/>
          <w:b/>
          <w:bCs/>
          <w:sz w:val="22"/>
          <w:szCs w:val="22"/>
          <w:lang w:val="cs-CZ"/>
        </w:rPr>
      </w:pPr>
      <w:r w:rsidRPr="001B0258">
        <w:rPr>
          <w:rFonts w:ascii="Segoe UI" w:hAnsi="Segoe UI" w:cs="Segoe UI"/>
          <w:color w:val="FF2600"/>
          <w:sz w:val="22"/>
          <w:szCs w:val="22"/>
          <w:lang w:val="cs-CZ"/>
        </w:rPr>
        <w:t>♣</w:t>
      </w:r>
      <w:r w:rsidRPr="001B0258">
        <w:rPr>
          <w:rFonts w:ascii="Segoe UI" w:eastAsia="Wingdings" w:hAnsi="Segoe UI" w:cs="Segoe UI"/>
          <w:color w:val="FF2600"/>
          <w:sz w:val="22"/>
          <w:szCs w:val="22"/>
          <w:lang w:val="cs-CZ"/>
        </w:rPr>
        <w:tab/>
      </w:r>
      <w:r w:rsidRPr="001B0258">
        <w:rPr>
          <w:rFonts w:ascii="Segoe UI" w:hAnsi="Segoe UI" w:cs="Segoe UI"/>
          <w:b/>
          <w:bCs/>
          <w:sz w:val="22"/>
          <w:szCs w:val="22"/>
          <w:lang w:val="cs-CZ"/>
        </w:rPr>
        <w:t>Udržitelné dodavatelské řetězce: zajistit, aby 85 procent dodavatelů splňovalo specifické standardy udržitelnosti</w:t>
      </w:r>
    </w:p>
    <w:p w14:paraId="6777EFCF" w14:textId="77777777" w:rsidR="003A2A00" w:rsidRPr="001B0258" w:rsidRDefault="003A2A00" w:rsidP="003A2A00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</w:p>
    <w:p w14:paraId="7F37C178" w14:textId="77777777" w:rsidR="003A2A00" w:rsidRPr="001B0258" w:rsidRDefault="003A2A00" w:rsidP="003A2A00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  <w:r w:rsidRPr="001B0258">
        <w:rPr>
          <w:rFonts w:ascii="Segoe UI" w:hAnsi="Segoe UI" w:cs="Segoe UI"/>
          <w:sz w:val="22"/>
          <w:szCs w:val="22"/>
          <w:lang w:val="cs-CZ"/>
        </w:rPr>
        <w:t xml:space="preserve">Düsseldorf – Společnost </w:t>
      </w:r>
      <w:proofErr w:type="spellStart"/>
      <w:r w:rsidRPr="001B0258">
        <w:rPr>
          <w:rFonts w:ascii="Segoe UI" w:hAnsi="Segoe UI" w:cs="Segoe UI"/>
          <w:sz w:val="22"/>
          <w:szCs w:val="22"/>
          <w:lang w:val="cs-CZ"/>
        </w:rPr>
        <w:t>Henkel</w:t>
      </w:r>
      <w:proofErr w:type="spellEnd"/>
      <w:r w:rsidRPr="001B0258">
        <w:rPr>
          <w:rFonts w:ascii="Segoe UI" w:hAnsi="Segoe UI" w:cs="Segoe UI"/>
          <w:sz w:val="22"/>
          <w:szCs w:val="22"/>
          <w:lang w:val="cs-CZ"/>
        </w:rPr>
        <w:t xml:space="preserve">, která již od svého založení staví na silné tradici trvalé udržitelnosti a 150letém dědictví, představila své nové střednědobé cíle do roku 2030. Nové cíle v oblasti udržitelnosti odrážejí strategické rozhodnutí ještě více zrychlit pozitivní vliv napříč celým hodnotovým řetězcem společnosti. S holistickým přístupem, který propojuje </w:t>
      </w:r>
      <w:r w:rsidRPr="001B0258">
        <w:rPr>
          <w:rFonts w:ascii="Segoe UI" w:hAnsi="Segoe UI" w:cs="Segoe UI"/>
          <w:b/>
          <w:bCs/>
          <w:sz w:val="22"/>
          <w:szCs w:val="22"/>
          <w:lang w:val="cs-CZ"/>
        </w:rPr>
        <w:t>klimatická opatření, rovný a spravedlivý přístup a udržitelnost dodavatelských řetězců</w:t>
      </w:r>
      <w:r w:rsidRPr="001B0258">
        <w:rPr>
          <w:rFonts w:ascii="Segoe UI" w:hAnsi="Segoe UI" w:cs="Segoe UI"/>
          <w:sz w:val="22"/>
          <w:szCs w:val="22"/>
          <w:lang w:val="cs-CZ"/>
        </w:rPr>
        <w:t>, společnost vstupuje do nového cyklu.</w:t>
      </w:r>
    </w:p>
    <w:p w14:paraId="190620AB" w14:textId="77777777" w:rsidR="003A2A00" w:rsidRPr="001B0258" w:rsidRDefault="003A2A00" w:rsidP="003A2A00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</w:p>
    <w:p w14:paraId="1B1FEE34" w14:textId="77777777" w:rsidR="003A2A00" w:rsidRPr="001B0258" w:rsidRDefault="003A2A00" w:rsidP="003A2A00">
      <w:pPr>
        <w:pStyle w:val="Predvolen"/>
        <w:spacing w:before="0" w:line="276" w:lineRule="auto"/>
        <w:ind w:right="553"/>
        <w:jc w:val="both"/>
        <w:rPr>
          <w:rFonts w:ascii="Segoe UI" w:hAnsi="Segoe UI" w:cs="Segoe UI"/>
          <w:sz w:val="22"/>
          <w:szCs w:val="22"/>
          <w:lang w:val="cs-CZ"/>
        </w:rPr>
      </w:pPr>
      <w:r w:rsidRPr="001B0258">
        <w:rPr>
          <w:rFonts w:ascii="Segoe UI" w:hAnsi="Segoe UI" w:cs="Segoe UI"/>
          <w:sz w:val="22"/>
          <w:szCs w:val="22"/>
          <w:lang w:val="cs-CZ"/>
        </w:rPr>
        <w:t xml:space="preserve">„Společnost </w:t>
      </w:r>
      <w:proofErr w:type="spellStart"/>
      <w:r w:rsidRPr="001B0258">
        <w:rPr>
          <w:rFonts w:ascii="Segoe UI" w:hAnsi="Segoe UI" w:cs="Segoe UI"/>
          <w:sz w:val="22"/>
          <w:szCs w:val="22"/>
          <w:lang w:val="cs-CZ"/>
        </w:rPr>
        <w:t>Henkel</w:t>
      </w:r>
      <w:proofErr w:type="spellEnd"/>
      <w:r w:rsidRPr="001B0258">
        <w:rPr>
          <w:rFonts w:ascii="Segoe UI" w:hAnsi="Segoe UI" w:cs="Segoe UI"/>
          <w:sz w:val="22"/>
          <w:szCs w:val="22"/>
          <w:lang w:val="cs-CZ"/>
        </w:rPr>
        <w:t xml:space="preserve"> během 150 let opakovaně dokázala, že zodpovědné podnikání a silná výkonnost jdou ruka v ruce. V dnešním náročném a nestabilním prostředí je důležitější než kdykoliv předtím zaujmout jasný a konzistentní postoj při formování udržitelné budoucnosti,“ uvedl předseda představenstva společnosti </w:t>
      </w:r>
      <w:proofErr w:type="spellStart"/>
      <w:r w:rsidRPr="001B0258">
        <w:rPr>
          <w:rFonts w:ascii="Segoe UI" w:hAnsi="Segoe UI" w:cs="Segoe UI"/>
          <w:sz w:val="22"/>
          <w:szCs w:val="22"/>
          <w:lang w:val="cs-CZ"/>
        </w:rPr>
        <w:t>Henkel</w:t>
      </w:r>
      <w:proofErr w:type="spellEnd"/>
      <w:r w:rsidRPr="001B0258">
        <w:rPr>
          <w:rFonts w:ascii="Segoe UI" w:hAnsi="Segoe UI" w:cs="Segoe UI"/>
          <w:sz w:val="22"/>
          <w:szCs w:val="22"/>
          <w:lang w:val="cs-CZ"/>
        </w:rPr>
        <w:t xml:space="preserve"> </w:t>
      </w:r>
      <w:proofErr w:type="spellStart"/>
      <w:r w:rsidRPr="001B0258">
        <w:rPr>
          <w:rFonts w:ascii="Segoe UI" w:hAnsi="Segoe UI" w:cs="Segoe UI"/>
          <w:sz w:val="22"/>
          <w:szCs w:val="22"/>
          <w:lang w:val="cs-CZ"/>
        </w:rPr>
        <w:t>Carsten</w:t>
      </w:r>
      <w:proofErr w:type="spellEnd"/>
      <w:r w:rsidRPr="001B0258">
        <w:rPr>
          <w:rFonts w:ascii="Segoe UI" w:hAnsi="Segoe UI" w:cs="Segoe UI"/>
          <w:sz w:val="22"/>
          <w:szCs w:val="22"/>
          <w:lang w:val="cs-CZ"/>
        </w:rPr>
        <w:t xml:space="preserve"> </w:t>
      </w:r>
      <w:proofErr w:type="spellStart"/>
      <w:r w:rsidRPr="001B0258">
        <w:rPr>
          <w:rFonts w:ascii="Segoe UI" w:hAnsi="Segoe UI" w:cs="Segoe UI"/>
          <w:sz w:val="22"/>
          <w:szCs w:val="22"/>
          <w:lang w:val="cs-CZ"/>
        </w:rPr>
        <w:t>Knobel</w:t>
      </w:r>
      <w:proofErr w:type="spellEnd"/>
      <w:r w:rsidRPr="001B0258">
        <w:rPr>
          <w:rFonts w:ascii="Segoe UI" w:hAnsi="Segoe UI" w:cs="Segoe UI"/>
          <w:sz w:val="22"/>
          <w:szCs w:val="22"/>
          <w:lang w:val="cs-CZ"/>
        </w:rPr>
        <w:t xml:space="preserve">. „V souladu s naší agendou zaměřenou na smysluplný růst nyní děláme další krok s novými ambiciózními, ale zároveň konkrétními cíli v oblasti udržitelnosti. Zaměřujeme se na tři </w:t>
      </w:r>
      <w:r w:rsidRPr="001B0258">
        <w:rPr>
          <w:rFonts w:ascii="Segoe UI" w:hAnsi="Segoe UI" w:cs="Segoe UI"/>
          <w:sz w:val="22"/>
          <w:szCs w:val="22"/>
          <w:lang w:val="cs-CZ"/>
        </w:rPr>
        <w:lastRenderedPageBreak/>
        <w:t>klíčové priority, ve kterých můžeme dosáhnout významného vlivu a dále podporovat tvorbu udržitelné hodnoty.</w:t>
      </w:r>
      <w:r w:rsidRPr="001B0258">
        <w:rPr>
          <w:rFonts w:ascii="Segoe UI" w:hAnsi="Segoe UI" w:cs="Segoe UI"/>
          <w:sz w:val="22"/>
          <w:szCs w:val="22"/>
          <w:rtl/>
          <w:lang w:val="cs-CZ"/>
        </w:rPr>
        <w:t>“</w:t>
      </w:r>
    </w:p>
    <w:p w14:paraId="33020F91" w14:textId="77777777" w:rsidR="003A2A00" w:rsidRPr="001B0258" w:rsidRDefault="003A2A00" w:rsidP="003A2A00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</w:p>
    <w:p w14:paraId="711BFCDF" w14:textId="77777777" w:rsidR="003A2A00" w:rsidRPr="001B0258" w:rsidRDefault="003A2A00" w:rsidP="003A2A00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  <w:r w:rsidRPr="001B0258">
        <w:rPr>
          <w:rFonts w:ascii="Segoe UI" w:hAnsi="Segoe UI" w:cs="Segoe UI"/>
          <w:sz w:val="22"/>
          <w:szCs w:val="22"/>
          <w:lang w:val="cs-CZ"/>
        </w:rPr>
        <w:t xml:space="preserve">„Naše hrdé dědictví je charakterizováno zodpovědností i průkopnickým duchem – </w:t>
      </w:r>
      <w:proofErr w:type="gramStart"/>
      <w:r w:rsidRPr="001B0258">
        <w:rPr>
          <w:rFonts w:ascii="Segoe UI" w:hAnsi="Segoe UI" w:cs="Segoe UI"/>
          <w:sz w:val="22"/>
          <w:szCs w:val="22"/>
          <w:lang w:val="cs-CZ"/>
        </w:rPr>
        <w:t>zejména  co</w:t>
      </w:r>
      <w:proofErr w:type="gramEnd"/>
      <w:r w:rsidRPr="001B0258">
        <w:rPr>
          <w:rFonts w:ascii="Segoe UI" w:hAnsi="Segoe UI" w:cs="Segoe UI"/>
          <w:sz w:val="22"/>
          <w:szCs w:val="22"/>
          <w:lang w:val="cs-CZ"/>
        </w:rPr>
        <w:t xml:space="preserve"> se týče budování udržitelnější budoucnosti. Nové cíle představují strategické rozhodnutí zrychlit náš vliv napříč celým hodnotovým řetězcem a poskytují jasný a praktický rámec pro integraci udržitelnosti do každodenního rozhodování v rámci celé společnosti. Vytváření trvalého a holistického vlivu si vyžaduje odvahu a společné odhodlání – napříč všemi týmy, trhy a lokalitami po celém světě,“ dodala Sylvie Nicol, výkonná viceprezidentka pro lidské zdroje, infrastrukturu a udržitelnost.</w:t>
      </w:r>
    </w:p>
    <w:p w14:paraId="59C0F6FD" w14:textId="77777777" w:rsidR="003A2A00" w:rsidRPr="001B0258" w:rsidRDefault="003A2A00" w:rsidP="003A2A00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  <w:r w:rsidRPr="001B0258">
        <w:rPr>
          <w:rFonts w:ascii="Segoe UI" w:hAnsi="Segoe UI" w:cs="Segoe UI"/>
          <w:sz w:val="22"/>
          <w:szCs w:val="22"/>
          <w:lang w:val="cs-CZ"/>
        </w:rPr>
        <w:t> </w:t>
      </w:r>
    </w:p>
    <w:p w14:paraId="5AD02B0A" w14:textId="77777777" w:rsidR="003A2A00" w:rsidRPr="001B0258" w:rsidRDefault="003A2A00" w:rsidP="003A2A00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b/>
          <w:bCs/>
          <w:sz w:val="22"/>
          <w:szCs w:val="22"/>
          <w:lang w:val="cs-CZ"/>
        </w:rPr>
      </w:pPr>
      <w:r w:rsidRPr="001B0258">
        <w:rPr>
          <w:rFonts w:ascii="Segoe UI" w:hAnsi="Segoe UI" w:cs="Segoe UI"/>
          <w:b/>
          <w:bCs/>
          <w:sz w:val="22"/>
          <w:szCs w:val="22"/>
          <w:lang w:val="cs-CZ"/>
        </w:rPr>
        <w:t>Urychlení cesty k uhlíkové neutralitě a oběhovému hospodářství</w:t>
      </w:r>
    </w:p>
    <w:p w14:paraId="7F100462" w14:textId="77777777" w:rsidR="003A2A00" w:rsidRPr="001B0258" w:rsidRDefault="003A2A00" w:rsidP="003A2A00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  <w:r w:rsidRPr="001B0258">
        <w:rPr>
          <w:rFonts w:ascii="Segoe UI" w:hAnsi="Segoe UI" w:cs="Segoe UI"/>
          <w:sz w:val="22"/>
          <w:szCs w:val="22"/>
          <w:lang w:val="cs-CZ"/>
        </w:rPr>
        <w:t xml:space="preserve">Společnost </w:t>
      </w:r>
      <w:proofErr w:type="spellStart"/>
      <w:r w:rsidRPr="001B0258">
        <w:rPr>
          <w:rFonts w:ascii="Segoe UI" w:hAnsi="Segoe UI" w:cs="Segoe UI"/>
          <w:sz w:val="22"/>
          <w:szCs w:val="22"/>
          <w:lang w:val="cs-CZ"/>
        </w:rPr>
        <w:t>Henkel</w:t>
      </w:r>
      <w:proofErr w:type="spellEnd"/>
      <w:r w:rsidRPr="001B0258">
        <w:rPr>
          <w:rFonts w:ascii="Segoe UI" w:hAnsi="Segoe UI" w:cs="Segoe UI"/>
          <w:sz w:val="22"/>
          <w:szCs w:val="22"/>
          <w:lang w:val="cs-CZ"/>
        </w:rPr>
        <w:t xml:space="preserve"> se zavázala dosáhnout </w:t>
      </w:r>
      <w:r w:rsidRPr="001B0258">
        <w:rPr>
          <w:rFonts w:ascii="Segoe UI" w:hAnsi="Segoe UI" w:cs="Segoe UI"/>
          <w:b/>
          <w:bCs/>
          <w:sz w:val="22"/>
          <w:szCs w:val="22"/>
          <w:lang w:val="cs-CZ"/>
        </w:rPr>
        <w:t>uhlíkové neutrality do roku 2045</w:t>
      </w:r>
      <w:r w:rsidRPr="001B0258">
        <w:rPr>
          <w:rFonts w:ascii="Segoe UI" w:hAnsi="Segoe UI" w:cs="Segoe UI"/>
          <w:sz w:val="22"/>
          <w:szCs w:val="22"/>
          <w:lang w:val="cs-CZ"/>
        </w:rPr>
        <w:t xml:space="preserve"> a v roce 2024 definovala komplexní cestovní mapu pro splnění tohoto cíle, kterou potvrdila iniciativa </w:t>
      </w:r>
      <w:r w:rsidRPr="001B0258">
        <w:rPr>
          <w:rFonts w:ascii="Segoe UI" w:hAnsi="Segoe UI" w:cs="Segoe UI"/>
          <w:i/>
          <w:iCs/>
          <w:sz w:val="22"/>
          <w:szCs w:val="22"/>
          <w:lang w:val="cs-CZ"/>
        </w:rPr>
        <w:t xml:space="preserve">Science </w:t>
      </w:r>
      <w:proofErr w:type="spellStart"/>
      <w:r w:rsidRPr="001B0258">
        <w:rPr>
          <w:rFonts w:ascii="Segoe UI" w:hAnsi="Segoe UI" w:cs="Segoe UI"/>
          <w:i/>
          <w:iCs/>
          <w:sz w:val="22"/>
          <w:szCs w:val="22"/>
          <w:lang w:val="cs-CZ"/>
        </w:rPr>
        <w:t>Based</w:t>
      </w:r>
      <w:proofErr w:type="spellEnd"/>
      <w:r w:rsidRPr="001B0258">
        <w:rPr>
          <w:rFonts w:ascii="Segoe UI" w:hAnsi="Segoe UI" w:cs="Segoe UI"/>
          <w:i/>
          <w:iCs/>
          <w:sz w:val="22"/>
          <w:szCs w:val="22"/>
          <w:lang w:val="cs-CZ"/>
        </w:rPr>
        <w:t xml:space="preserve"> </w:t>
      </w:r>
      <w:proofErr w:type="spellStart"/>
      <w:r w:rsidRPr="001B0258">
        <w:rPr>
          <w:rFonts w:ascii="Segoe UI" w:hAnsi="Segoe UI" w:cs="Segoe UI"/>
          <w:i/>
          <w:iCs/>
          <w:sz w:val="22"/>
          <w:szCs w:val="22"/>
          <w:lang w:val="cs-CZ"/>
        </w:rPr>
        <w:t>Targets</w:t>
      </w:r>
      <w:proofErr w:type="spellEnd"/>
      <w:r w:rsidRPr="001B0258">
        <w:rPr>
          <w:rFonts w:ascii="Segoe UI" w:hAnsi="Segoe UI" w:cs="Segoe UI"/>
          <w:i/>
          <w:iCs/>
          <w:sz w:val="22"/>
          <w:szCs w:val="22"/>
          <w:lang w:val="cs-CZ"/>
        </w:rPr>
        <w:t xml:space="preserve"> (</w:t>
      </w:r>
      <w:proofErr w:type="spellStart"/>
      <w:r w:rsidRPr="001B0258">
        <w:rPr>
          <w:rFonts w:ascii="Segoe UI" w:hAnsi="Segoe UI" w:cs="Segoe UI"/>
          <w:i/>
          <w:iCs/>
          <w:sz w:val="22"/>
          <w:szCs w:val="22"/>
          <w:lang w:val="cs-CZ"/>
        </w:rPr>
        <w:t>SBTi</w:t>
      </w:r>
      <w:proofErr w:type="spellEnd"/>
      <w:r w:rsidRPr="001B0258">
        <w:rPr>
          <w:rFonts w:ascii="Segoe UI" w:hAnsi="Segoe UI" w:cs="Segoe UI"/>
          <w:i/>
          <w:iCs/>
          <w:sz w:val="22"/>
          <w:szCs w:val="22"/>
          <w:lang w:val="cs-CZ"/>
        </w:rPr>
        <w:t>)</w:t>
      </w:r>
      <w:r w:rsidRPr="001B0258">
        <w:rPr>
          <w:rFonts w:ascii="Segoe UI" w:hAnsi="Segoe UI" w:cs="Segoe UI"/>
          <w:sz w:val="22"/>
          <w:szCs w:val="22"/>
          <w:lang w:val="cs-CZ"/>
        </w:rPr>
        <w:t xml:space="preserve">. Společnost se usiluje o výrazné snížení emisí napříč celým hodnotovým řetězcem skrze zvyšování energetické účinnosti a rozšiřování využívání obnovitelné energie a udržitelnějších paliv. Za klíčový milník na této cestě si </w:t>
      </w:r>
      <w:r w:rsidRPr="001B0258">
        <w:rPr>
          <w:rFonts w:ascii="Segoe UI" w:hAnsi="Segoe UI" w:cs="Segoe UI"/>
          <w:b/>
          <w:bCs/>
          <w:sz w:val="22"/>
          <w:szCs w:val="22"/>
          <w:lang w:val="cs-CZ"/>
        </w:rPr>
        <w:t xml:space="preserve">společnost stanovila do roku 2030 snížit své absolutní emise skleníkových plynů v rámci </w:t>
      </w:r>
      <w:proofErr w:type="spellStart"/>
      <w:r w:rsidRPr="001B0258">
        <w:rPr>
          <w:rFonts w:ascii="Segoe UI" w:hAnsi="Segoe UI" w:cs="Segoe UI"/>
          <w:b/>
          <w:bCs/>
          <w:sz w:val="22"/>
          <w:szCs w:val="22"/>
          <w:lang w:val="cs-CZ"/>
        </w:rPr>
        <w:t>Scope</w:t>
      </w:r>
      <w:proofErr w:type="spellEnd"/>
      <w:r w:rsidRPr="001B0258">
        <w:rPr>
          <w:rFonts w:ascii="Segoe UI" w:hAnsi="Segoe UI" w:cs="Segoe UI"/>
          <w:b/>
          <w:bCs/>
          <w:sz w:val="22"/>
          <w:szCs w:val="22"/>
          <w:lang w:val="cs-CZ"/>
        </w:rPr>
        <w:t> 1 a </w:t>
      </w:r>
      <w:proofErr w:type="spellStart"/>
      <w:r w:rsidRPr="001B0258">
        <w:rPr>
          <w:rFonts w:ascii="Segoe UI" w:hAnsi="Segoe UI" w:cs="Segoe UI"/>
          <w:b/>
          <w:bCs/>
          <w:sz w:val="22"/>
          <w:szCs w:val="22"/>
          <w:lang w:val="cs-CZ"/>
        </w:rPr>
        <w:t>Scope</w:t>
      </w:r>
      <w:proofErr w:type="spellEnd"/>
      <w:r w:rsidRPr="001B0258">
        <w:rPr>
          <w:rFonts w:ascii="Segoe UI" w:hAnsi="Segoe UI" w:cs="Segoe UI"/>
          <w:b/>
          <w:bCs/>
          <w:sz w:val="22"/>
          <w:szCs w:val="22"/>
          <w:lang w:val="cs-CZ"/>
        </w:rPr>
        <w:t xml:space="preserve"> 2 o 42 procent (ve srovnání s rokem 2021) a snížit absolutní emise v rámci </w:t>
      </w:r>
      <w:proofErr w:type="spellStart"/>
      <w:r w:rsidRPr="001B0258">
        <w:rPr>
          <w:rFonts w:ascii="Segoe UI" w:hAnsi="Segoe UI" w:cs="Segoe UI"/>
          <w:b/>
          <w:bCs/>
          <w:sz w:val="22"/>
          <w:szCs w:val="22"/>
          <w:lang w:val="cs-CZ"/>
        </w:rPr>
        <w:t>Scope</w:t>
      </w:r>
      <w:proofErr w:type="spellEnd"/>
      <w:r w:rsidRPr="001B0258">
        <w:rPr>
          <w:rFonts w:ascii="Segoe UI" w:hAnsi="Segoe UI" w:cs="Segoe UI"/>
          <w:b/>
          <w:bCs/>
          <w:sz w:val="22"/>
          <w:szCs w:val="22"/>
          <w:lang w:val="cs-CZ"/>
        </w:rPr>
        <w:t> 3 o 30 procent</w:t>
      </w:r>
      <w:r w:rsidRPr="001B0258">
        <w:rPr>
          <w:rFonts w:ascii="Segoe UI" w:hAnsi="Segoe UI" w:cs="Segoe UI"/>
          <w:sz w:val="22"/>
          <w:szCs w:val="22"/>
          <w:lang w:val="cs-CZ"/>
        </w:rPr>
        <w:t xml:space="preserve">. Emise </w:t>
      </w:r>
      <w:proofErr w:type="spellStart"/>
      <w:r w:rsidRPr="001B0258">
        <w:rPr>
          <w:rFonts w:ascii="Segoe UI" w:hAnsi="Segoe UI" w:cs="Segoe UI"/>
          <w:sz w:val="22"/>
          <w:szCs w:val="22"/>
          <w:lang w:val="cs-CZ"/>
        </w:rPr>
        <w:t>Scope</w:t>
      </w:r>
      <w:proofErr w:type="spellEnd"/>
      <w:r w:rsidRPr="001B0258">
        <w:rPr>
          <w:rFonts w:ascii="Segoe UI" w:hAnsi="Segoe UI" w:cs="Segoe UI"/>
          <w:sz w:val="22"/>
          <w:szCs w:val="22"/>
          <w:lang w:val="cs-CZ"/>
        </w:rPr>
        <w:t xml:space="preserve"> 1 a 2 zahrnují přímé a nepřímé emise z vlastních provozních jednotek společnosti, zatímco </w:t>
      </w:r>
      <w:proofErr w:type="spellStart"/>
      <w:r w:rsidRPr="001B0258">
        <w:rPr>
          <w:rFonts w:ascii="Segoe UI" w:hAnsi="Segoe UI" w:cs="Segoe UI"/>
          <w:sz w:val="22"/>
          <w:szCs w:val="22"/>
          <w:lang w:val="cs-CZ"/>
        </w:rPr>
        <w:t>Scope</w:t>
      </w:r>
      <w:proofErr w:type="spellEnd"/>
      <w:r w:rsidRPr="001B0258">
        <w:rPr>
          <w:rFonts w:ascii="Segoe UI" w:hAnsi="Segoe UI" w:cs="Segoe UI"/>
          <w:sz w:val="22"/>
          <w:szCs w:val="22"/>
          <w:lang w:val="cs-CZ"/>
        </w:rPr>
        <w:t xml:space="preserve"> 3 pokrývá emise vznikající v celém hodnotovém řetězci – od dodavatelů až po používání produktů zákazníky. Stávající pokrok potvrzuje, že společnost je na správné cestě: do roku 2025 </w:t>
      </w:r>
      <w:r w:rsidRPr="001B0258">
        <w:rPr>
          <w:rFonts w:ascii="Segoe UI" w:hAnsi="Segoe UI" w:cs="Segoe UI"/>
          <w:b/>
          <w:bCs/>
          <w:sz w:val="22"/>
          <w:szCs w:val="22"/>
          <w:lang w:val="cs-CZ"/>
        </w:rPr>
        <w:t xml:space="preserve">dosáhla snížení emisí </w:t>
      </w:r>
      <w:proofErr w:type="spellStart"/>
      <w:r w:rsidRPr="001B0258">
        <w:rPr>
          <w:rFonts w:ascii="Segoe UI" w:hAnsi="Segoe UI" w:cs="Segoe UI"/>
          <w:b/>
          <w:bCs/>
          <w:sz w:val="22"/>
          <w:szCs w:val="22"/>
          <w:lang w:val="cs-CZ"/>
        </w:rPr>
        <w:t>Scope</w:t>
      </w:r>
      <w:proofErr w:type="spellEnd"/>
      <w:r w:rsidRPr="001B0258">
        <w:rPr>
          <w:rFonts w:ascii="Segoe UI" w:hAnsi="Segoe UI" w:cs="Segoe UI"/>
          <w:b/>
          <w:bCs/>
          <w:sz w:val="22"/>
          <w:szCs w:val="22"/>
          <w:lang w:val="cs-CZ"/>
        </w:rPr>
        <w:t> 1, 2 a 3 o 29 procent ve srovnání s výchozím rokem 2021</w:t>
      </w:r>
      <w:r w:rsidRPr="001B0258">
        <w:rPr>
          <w:rFonts w:ascii="Segoe UI" w:hAnsi="Segoe UI" w:cs="Segoe UI"/>
          <w:sz w:val="22"/>
          <w:szCs w:val="22"/>
          <w:lang w:val="cs-CZ"/>
        </w:rPr>
        <w:t xml:space="preserve"> </w:t>
      </w:r>
      <w:r w:rsidRPr="001B0258">
        <w:rPr>
          <w:rFonts w:ascii="Segoe UI" w:hAnsi="Segoe UI" w:cs="Segoe UI"/>
          <w:b/>
          <w:bCs/>
          <w:sz w:val="22"/>
          <w:szCs w:val="22"/>
          <w:lang w:val="cs-CZ"/>
        </w:rPr>
        <w:t>a zavedla uhlíkově neutrální výrobní procesy v 37 závodech</w:t>
      </w:r>
      <w:r w:rsidRPr="001B0258">
        <w:rPr>
          <w:rFonts w:ascii="Segoe UI" w:hAnsi="Segoe UI" w:cs="Segoe UI"/>
          <w:sz w:val="22"/>
          <w:szCs w:val="22"/>
          <w:lang w:val="cs-CZ"/>
        </w:rPr>
        <w:t xml:space="preserve"> po celém světě. V této souvislosti společnost výrazně zvýšila </w:t>
      </w:r>
      <w:r w:rsidRPr="001B0258">
        <w:rPr>
          <w:rFonts w:ascii="Segoe UI" w:hAnsi="Segoe UI" w:cs="Segoe UI"/>
          <w:b/>
          <w:bCs/>
          <w:sz w:val="22"/>
          <w:szCs w:val="22"/>
          <w:lang w:val="cs-CZ"/>
        </w:rPr>
        <w:t>podíl obnovitelné elektřiny na globální úrovni na 97 procent</w:t>
      </w:r>
      <w:r w:rsidRPr="001B0258">
        <w:rPr>
          <w:rFonts w:ascii="Segoe UI" w:hAnsi="Segoe UI" w:cs="Segoe UI"/>
          <w:sz w:val="22"/>
          <w:szCs w:val="22"/>
          <w:lang w:val="cs-CZ"/>
        </w:rPr>
        <w:t>. Tato snížení odrážejí kombinaci provozních zlepšení a intenzivnější spolupráce s dodavateli a partnery.</w:t>
      </w:r>
    </w:p>
    <w:p w14:paraId="24851711" w14:textId="77777777" w:rsidR="003A2A00" w:rsidRPr="001B0258" w:rsidRDefault="003A2A00" w:rsidP="003A2A00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</w:p>
    <w:p w14:paraId="20D2BD92" w14:textId="77777777" w:rsidR="003A2A00" w:rsidRPr="001B0258" w:rsidRDefault="003A2A00" w:rsidP="003A2A00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  <w:r w:rsidRPr="001B0258">
        <w:rPr>
          <w:rFonts w:ascii="Segoe UI" w:hAnsi="Segoe UI" w:cs="Segoe UI"/>
          <w:sz w:val="22"/>
          <w:szCs w:val="22"/>
          <w:lang w:val="cs-CZ"/>
        </w:rPr>
        <w:t xml:space="preserve">Dalším důležitým prvkem environmentálních iniciativ společnosti </w:t>
      </w:r>
      <w:proofErr w:type="spellStart"/>
      <w:r w:rsidRPr="001B0258">
        <w:rPr>
          <w:rFonts w:ascii="Segoe UI" w:hAnsi="Segoe UI" w:cs="Segoe UI"/>
          <w:sz w:val="22"/>
          <w:szCs w:val="22"/>
          <w:lang w:val="cs-CZ"/>
        </w:rPr>
        <w:t>Henkel</w:t>
      </w:r>
      <w:proofErr w:type="spellEnd"/>
      <w:r w:rsidRPr="001B0258">
        <w:rPr>
          <w:rFonts w:ascii="Segoe UI" w:hAnsi="Segoe UI" w:cs="Segoe UI"/>
          <w:sz w:val="22"/>
          <w:szCs w:val="22"/>
          <w:lang w:val="cs-CZ"/>
        </w:rPr>
        <w:t xml:space="preserve"> je její závazek podporovat oběhové hospodářství. Společnost si stanovila jasné cíle pro podíl recyklovaných materiálů používaných ve spotřebitelských obalech a pro podíl obalů navržených tak, aby byly recyklovatelné. </w:t>
      </w:r>
      <w:r w:rsidRPr="001B0258">
        <w:rPr>
          <w:rFonts w:ascii="Segoe UI" w:hAnsi="Segoe UI" w:cs="Segoe UI"/>
          <w:b/>
          <w:bCs/>
          <w:sz w:val="22"/>
          <w:szCs w:val="22"/>
          <w:lang w:val="cs-CZ"/>
        </w:rPr>
        <w:t>Do roku 2030 má podíl recyklovaných materiálů dosáhnout minimálně 35 procent, což představuje nárůst z aktuální úrovně 28 procent. Kromě toho společnost plánuje, aby do roku 2030 bylo 100 procent jejích obalů recyklovatelných, přičemž již dnes dosahuje úrovně 88 procent</w:t>
      </w:r>
      <w:r w:rsidRPr="001B0258">
        <w:rPr>
          <w:rFonts w:ascii="Segoe UI" w:hAnsi="Segoe UI" w:cs="Segoe UI"/>
          <w:sz w:val="22"/>
          <w:szCs w:val="22"/>
          <w:lang w:val="cs-CZ"/>
        </w:rPr>
        <w:t>.</w:t>
      </w:r>
    </w:p>
    <w:p w14:paraId="4FBF4E13" w14:textId="77777777" w:rsidR="003A2A00" w:rsidRPr="001B0258" w:rsidRDefault="003A2A00" w:rsidP="003A2A00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</w:p>
    <w:p w14:paraId="7923060A" w14:textId="77777777" w:rsidR="003A2A00" w:rsidRPr="001B0258" w:rsidRDefault="003A2A00" w:rsidP="003A2A00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  <w:r w:rsidRPr="001B0258">
        <w:rPr>
          <w:rFonts w:ascii="Segoe UI" w:hAnsi="Segoe UI" w:cs="Segoe UI"/>
          <w:sz w:val="22"/>
          <w:szCs w:val="22"/>
          <w:lang w:val="cs-CZ"/>
        </w:rPr>
        <w:lastRenderedPageBreak/>
        <w:t xml:space="preserve">Společnost zároveň přispívá k vývoji recyklovatelných obalů prostřednictvím specializovaných lepicích řešení, která vyvíjí obchodní divize </w:t>
      </w:r>
      <w:proofErr w:type="spellStart"/>
      <w:r w:rsidRPr="001B0258">
        <w:rPr>
          <w:rFonts w:ascii="Segoe UI" w:hAnsi="Segoe UI" w:cs="Segoe UI"/>
          <w:sz w:val="22"/>
          <w:szCs w:val="22"/>
          <w:lang w:val="cs-CZ"/>
        </w:rPr>
        <w:t>Adhesive</w:t>
      </w:r>
      <w:proofErr w:type="spellEnd"/>
      <w:r w:rsidRPr="001B0258">
        <w:rPr>
          <w:rFonts w:ascii="Segoe UI" w:hAnsi="Segoe UI" w:cs="Segoe UI"/>
          <w:sz w:val="22"/>
          <w:szCs w:val="22"/>
          <w:lang w:val="cs-CZ"/>
        </w:rPr>
        <w:t xml:space="preserve"> Technologies. Tato řešení se testují ve specializovaných „</w:t>
      </w:r>
      <w:proofErr w:type="spellStart"/>
      <w:r w:rsidRPr="001B0258">
        <w:rPr>
          <w:rFonts w:ascii="Segoe UI" w:hAnsi="Segoe UI" w:cs="Segoe UI"/>
          <w:sz w:val="22"/>
          <w:szCs w:val="22"/>
          <w:lang w:val="cs-CZ"/>
        </w:rPr>
        <w:t>Packaging</w:t>
      </w:r>
      <w:proofErr w:type="spellEnd"/>
      <w:r w:rsidRPr="001B0258">
        <w:rPr>
          <w:rFonts w:ascii="Segoe UI" w:hAnsi="Segoe UI" w:cs="Segoe UI"/>
          <w:sz w:val="22"/>
          <w:szCs w:val="22"/>
          <w:lang w:val="cs-CZ"/>
        </w:rPr>
        <w:t xml:space="preserve"> </w:t>
      </w:r>
      <w:proofErr w:type="spellStart"/>
      <w:r w:rsidRPr="001B0258">
        <w:rPr>
          <w:rFonts w:ascii="Segoe UI" w:hAnsi="Segoe UI" w:cs="Segoe UI"/>
          <w:sz w:val="22"/>
          <w:szCs w:val="22"/>
          <w:lang w:val="cs-CZ"/>
        </w:rPr>
        <w:t>Recyclabs</w:t>
      </w:r>
      <w:proofErr w:type="spellEnd"/>
      <w:r w:rsidRPr="001B0258">
        <w:rPr>
          <w:rFonts w:ascii="Segoe UI" w:hAnsi="Segoe UI" w:cs="Segoe UI"/>
          <w:sz w:val="22"/>
          <w:szCs w:val="22"/>
          <w:rtl/>
          <w:lang w:val="cs-CZ"/>
        </w:rPr>
        <w:t>“</w:t>
      </w:r>
      <w:r w:rsidRPr="001B0258">
        <w:rPr>
          <w:rFonts w:ascii="Segoe UI" w:hAnsi="Segoe UI" w:cs="Segoe UI"/>
          <w:sz w:val="22"/>
          <w:szCs w:val="22"/>
          <w:lang w:val="cs-CZ"/>
        </w:rPr>
        <w:t>, které jsou součástí zákaznických center společnosti v Düsseldorfu a Šanghaji.</w:t>
      </w:r>
    </w:p>
    <w:p w14:paraId="4FABB75A" w14:textId="77777777" w:rsidR="003A2A00" w:rsidRPr="001B0258" w:rsidRDefault="003A2A00" w:rsidP="003A2A00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</w:p>
    <w:p w14:paraId="09A5CC25" w14:textId="77777777" w:rsidR="003A2A00" w:rsidRPr="001B0258" w:rsidRDefault="003A2A00" w:rsidP="003A2A00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b/>
          <w:bCs/>
          <w:sz w:val="22"/>
          <w:szCs w:val="22"/>
          <w:lang w:val="cs-CZ"/>
        </w:rPr>
      </w:pPr>
      <w:r w:rsidRPr="001B0258">
        <w:rPr>
          <w:rFonts w:ascii="Segoe UI" w:hAnsi="Segoe UI" w:cs="Segoe UI"/>
          <w:b/>
          <w:bCs/>
          <w:sz w:val="22"/>
          <w:szCs w:val="22"/>
          <w:lang w:val="cs-CZ"/>
        </w:rPr>
        <w:t>Posilování rovnosti zaměstnanců na globální úrovni</w:t>
      </w:r>
    </w:p>
    <w:p w14:paraId="38954FC1" w14:textId="77777777" w:rsidR="003A2A00" w:rsidRPr="001B0258" w:rsidRDefault="003A2A00" w:rsidP="003A2A00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  <w:r w:rsidRPr="001B0258">
        <w:rPr>
          <w:rFonts w:ascii="Segoe UI" w:hAnsi="Segoe UI" w:cs="Segoe UI"/>
          <w:sz w:val="22"/>
          <w:szCs w:val="22"/>
          <w:lang w:val="cs-CZ"/>
        </w:rPr>
        <w:t xml:space="preserve">Společnost </w:t>
      </w:r>
      <w:proofErr w:type="spellStart"/>
      <w:r w:rsidRPr="001B0258">
        <w:rPr>
          <w:rFonts w:ascii="Segoe UI" w:hAnsi="Segoe UI" w:cs="Segoe UI"/>
          <w:sz w:val="22"/>
          <w:szCs w:val="22"/>
          <w:lang w:val="cs-CZ"/>
        </w:rPr>
        <w:t>Henkel</w:t>
      </w:r>
      <w:proofErr w:type="spellEnd"/>
      <w:r w:rsidRPr="001B0258">
        <w:rPr>
          <w:rFonts w:ascii="Segoe UI" w:hAnsi="Segoe UI" w:cs="Segoe UI"/>
          <w:sz w:val="22"/>
          <w:szCs w:val="22"/>
          <w:lang w:val="cs-CZ"/>
        </w:rPr>
        <w:t xml:space="preserve"> opětovně potvrdila svůj závazek prosazovat a podporovat rovnost příležitostí, inkluzivní pracovní prostředí a spravedlivé odměňování. </w:t>
      </w:r>
      <w:r w:rsidRPr="001B0258">
        <w:rPr>
          <w:rFonts w:ascii="Segoe UI" w:hAnsi="Segoe UI" w:cs="Segoe UI"/>
          <w:b/>
          <w:bCs/>
          <w:sz w:val="22"/>
          <w:szCs w:val="22"/>
          <w:lang w:val="cs-CZ"/>
        </w:rPr>
        <w:t>Do roku 2030 chce společnost dosáhnout globální rodové rovnováhy v řídících pozicích, přičemž zastoupení každého pohlaví má překročit 45 procent napříč všemi úrovněmi managementu.</w:t>
      </w:r>
      <w:r w:rsidRPr="001B0258">
        <w:rPr>
          <w:rFonts w:ascii="Segoe UI" w:hAnsi="Segoe UI" w:cs="Segoe UI"/>
          <w:sz w:val="22"/>
          <w:szCs w:val="22"/>
          <w:lang w:val="cs-CZ"/>
        </w:rPr>
        <w:t xml:space="preserve"> Do konce roku 2025 již podíl žen v řídících funkcích překročil 43 procent, což představuje </w:t>
      </w:r>
      <w:r w:rsidRPr="001B0258">
        <w:rPr>
          <w:rFonts w:ascii="Segoe UI" w:hAnsi="Segoe UI" w:cs="Segoe UI"/>
          <w:b/>
          <w:bCs/>
          <w:sz w:val="22"/>
          <w:szCs w:val="22"/>
          <w:lang w:val="cs-CZ"/>
        </w:rPr>
        <w:t>významný milník a prokazuje hmatatelný pokrok</w:t>
      </w:r>
      <w:r w:rsidRPr="001B0258">
        <w:rPr>
          <w:rFonts w:ascii="Segoe UI" w:hAnsi="Segoe UI" w:cs="Segoe UI"/>
          <w:sz w:val="22"/>
          <w:szCs w:val="22"/>
          <w:lang w:val="cs-CZ"/>
        </w:rPr>
        <w:t xml:space="preserve">. Kromě toho společnost </w:t>
      </w:r>
      <w:proofErr w:type="spellStart"/>
      <w:r w:rsidRPr="001B0258">
        <w:rPr>
          <w:rFonts w:ascii="Segoe UI" w:hAnsi="Segoe UI" w:cs="Segoe UI"/>
          <w:b/>
          <w:bCs/>
          <w:sz w:val="22"/>
          <w:szCs w:val="22"/>
          <w:lang w:val="cs-CZ"/>
        </w:rPr>
        <w:t>Henkel</w:t>
      </w:r>
      <w:proofErr w:type="spellEnd"/>
      <w:r w:rsidRPr="001B0258">
        <w:rPr>
          <w:rFonts w:ascii="Segoe UI" w:hAnsi="Segoe UI" w:cs="Segoe UI"/>
          <w:b/>
          <w:bCs/>
          <w:sz w:val="22"/>
          <w:szCs w:val="22"/>
          <w:lang w:val="cs-CZ"/>
        </w:rPr>
        <w:t xml:space="preserve"> směřuje k dosažení globální rovnosti odměňování do roku 2030</w:t>
      </w:r>
      <w:r w:rsidRPr="001B0258">
        <w:rPr>
          <w:rFonts w:ascii="Segoe UI" w:hAnsi="Segoe UI" w:cs="Segoe UI"/>
          <w:sz w:val="22"/>
          <w:szCs w:val="22"/>
          <w:lang w:val="cs-CZ"/>
        </w:rPr>
        <w:t>. Obě tyto ambice se realizují v souladu s místními právními předpisy a prostřednictvím regionálně přizpůsobených přístupů.</w:t>
      </w:r>
      <w:r w:rsidRPr="001B0258">
        <w:rPr>
          <w:rFonts w:ascii="Segoe UI" w:hAnsi="Segoe UI" w:cs="Segoe UI"/>
          <w:sz w:val="22"/>
          <w:szCs w:val="22"/>
          <w:rtl/>
          <w:lang w:val="cs-CZ"/>
        </w:rPr>
        <w:t>“</w:t>
      </w:r>
    </w:p>
    <w:p w14:paraId="53216E50" w14:textId="77777777" w:rsidR="003A2A00" w:rsidRPr="001B0258" w:rsidRDefault="003A2A00" w:rsidP="003A2A00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</w:p>
    <w:p w14:paraId="4491CCAD" w14:textId="77777777" w:rsidR="003A2A00" w:rsidRPr="001B0258" w:rsidRDefault="003A2A00" w:rsidP="003A2A00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  <w:r w:rsidRPr="001B0258">
        <w:rPr>
          <w:rFonts w:ascii="Segoe UI" w:hAnsi="Segoe UI" w:cs="Segoe UI"/>
          <w:b/>
          <w:bCs/>
          <w:sz w:val="22"/>
          <w:szCs w:val="22"/>
          <w:lang w:val="cs-CZ"/>
        </w:rPr>
        <w:t>Spolupráce pro trvale udržitelnější dodavatelské řetězce</w:t>
      </w:r>
    </w:p>
    <w:p w14:paraId="2865EBFB" w14:textId="77777777" w:rsidR="003A2A00" w:rsidRPr="001B0258" w:rsidRDefault="003A2A00" w:rsidP="003A2A00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  <w:r w:rsidRPr="001B0258">
        <w:rPr>
          <w:rFonts w:ascii="Segoe UI" w:hAnsi="Segoe UI" w:cs="Segoe UI"/>
          <w:sz w:val="22"/>
          <w:szCs w:val="22"/>
          <w:lang w:val="cs-CZ"/>
        </w:rPr>
        <w:t xml:space="preserve">Společnost </w:t>
      </w:r>
      <w:proofErr w:type="spellStart"/>
      <w:r w:rsidRPr="001B0258">
        <w:rPr>
          <w:rFonts w:ascii="Segoe UI" w:hAnsi="Segoe UI" w:cs="Segoe UI"/>
          <w:sz w:val="22"/>
          <w:szCs w:val="22"/>
          <w:lang w:val="cs-CZ"/>
        </w:rPr>
        <w:t>Henkel</w:t>
      </w:r>
      <w:proofErr w:type="spellEnd"/>
      <w:r w:rsidRPr="001B0258">
        <w:rPr>
          <w:rFonts w:ascii="Segoe UI" w:hAnsi="Segoe UI" w:cs="Segoe UI"/>
          <w:sz w:val="22"/>
          <w:szCs w:val="22"/>
          <w:lang w:val="cs-CZ"/>
        </w:rPr>
        <w:t xml:space="preserve"> zintenzivňuje své úsilí o užší spolupráci s dodavateli s cílem zvyšovat standardy udržitelnosti napříč celým dodavatelským řetězcem. Společnost systematicky hodnotí výkonnost svých obchodních partnerů v oblasti bezpečnosti, ochrany zdraví, environmentální ochrany, sociálních standardů a etického podnikání. Do roku 2030 se očekává, </w:t>
      </w:r>
      <w:r w:rsidRPr="001B0258">
        <w:rPr>
          <w:rFonts w:ascii="Segoe UI" w:hAnsi="Segoe UI" w:cs="Segoe UI"/>
          <w:b/>
          <w:bCs/>
          <w:sz w:val="22"/>
          <w:szCs w:val="22"/>
          <w:lang w:val="cs-CZ"/>
        </w:rPr>
        <w:t>že 85 procent dodavatelů společnosti bude splňovat její kritéria udržitelnosti</w:t>
      </w:r>
      <w:r w:rsidRPr="001B0258">
        <w:rPr>
          <w:rFonts w:ascii="Segoe UI" w:hAnsi="Segoe UI" w:cs="Segoe UI"/>
          <w:sz w:val="22"/>
          <w:szCs w:val="22"/>
          <w:lang w:val="cs-CZ"/>
        </w:rPr>
        <w:t>. Klíčovým prvkem při plnění této ambice jsou meziodvětvové iniciativy, například „</w:t>
      </w:r>
      <w:proofErr w:type="spellStart"/>
      <w:r w:rsidRPr="001B0258">
        <w:rPr>
          <w:rFonts w:ascii="Segoe UI" w:hAnsi="Segoe UI" w:cs="Segoe UI"/>
          <w:sz w:val="22"/>
          <w:szCs w:val="22"/>
          <w:lang w:val="cs-CZ"/>
        </w:rPr>
        <w:t>Together</w:t>
      </w:r>
      <w:proofErr w:type="spellEnd"/>
      <w:r w:rsidRPr="001B0258">
        <w:rPr>
          <w:rFonts w:ascii="Segoe UI" w:hAnsi="Segoe UI" w:cs="Segoe UI"/>
          <w:sz w:val="22"/>
          <w:szCs w:val="22"/>
          <w:lang w:val="cs-CZ"/>
        </w:rPr>
        <w:t xml:space="preserve"> </w:t>
      </w:r>
      <w:proofErr w:type="spellStart"/>
      <w:r w:rsidRPr="001B0258">
        <w:rPr>
          <w:rFonts w:ascii="Segoe UI" w:hAnsi="Segoe UI" w:cs="Segoe UI"/>
          <w:sz w:val="22"/>
          <w:szCs w:val="22"/>
          <w:lang w:val="cs-CZ"/>
        </w:rPr>
        <w:t>for</w:t>
      </w:r>
      <w:proofErr w:type="spellEnd"/>
      <w:r w:rsidRPr="001B0258">
        <w:rPr>
          <w:rFonts w:ascii="Segoe UI" w:hAnsi="Segoe UI" w:cs="Segoe UI"/>
          <w:sz w:val="22"/>
          <w:szCs w:val="22"/>
          <w:lang w:val="cs-CZ"/>
        </w:rPr>
        <w:t xml:space="preserve"> </w:t>
      </w:r>
      <w:proofErr w:type="spellStart"/>
      <w:r w:rsidRPr="001B0258">
        <w:rPr>
          <w:rFonts w:ascii="Segoe UI" w:hAnsi="Segoe UI" w:cs="Segoe UI"/>
          <w:sz w:val="22"/>
          <w:szCs w:val="22"/>
          <w:lang w:val="cs-CZ"/>
        </w:rPr>
        <w:t>Sustainability</w:t>
      </w:r>
      <w:proofErr w:type="spellEnd"/>
      <w:r w:rsidRPr="001B0258">
        <w:rPr>
          <w:rFonts w:ascii="Segoe UI" w:hAnsi="Segoe UI" w:cs="Segoe UI"/>
          <w:sz w:val="22"/>
          <w:szCs w:val="22"/>
          <w:lang w:val="cs-CZ"/>
        </w:rPr>
        <w:t xml:space="preserve"> (</w:t>
      </w:r>
      <w:proofErr w:type="spellStart"/>
      <w:r w:rsidRPr="001B0258">
        <w:rPr>
          <w:rFonts w:ascii="Segoe UI" w:hAnsi="Segoe UI" w:cs="Segoe UI"/>
          <w:sz w:val="22"/>
          <w:szCs w:val="22"/>
          <w:lang w:val="cs-CZ"/>
        </w:rPr>
        <w:t>TfS</w:t>
      </w:r>
      <w:proofErr w:type="spellEnd"/>
      <w:r w:rsidRPr="001B0258">
        <w:rPr>
          <w:rFonts w:ascii="Segoe UI" w:hAnsi="Segoe UI" w:cs="Segoe UI"/>
          <w:sz w:val="22"/>
          <w:szCs w:val="22"/>
          <w:lang w:val="cs-CZ"/>
        </w:rPr>
        <w:t>)</w:t>
      </w:r>
      <w:r w:rsidRPr="001B0258">
        <w:rPr>
          <w:rFonts w:ascii="Segoe UI" w:hAnsi="Segoe UI" w:cs="Segoe UI"/>
          <w:sz w:val="22"/>
          <w:szCs w:val="22"/>
          <w:rtl/>
          <w:lang w:val="cs-CZ"/>
        </w:rPr>
        <w:t>“</w:t>
      </w:r>
      <w:r w:rsidRPr="001B0258">
        <w:rPr>
          <w:rFonts w:ascii="Segoe UI" w:hAnsi="Segoe UI" w:cs="Segoe UI"/>
          <w:sz w:val="22"/>
          <w:szCs w:val="22"/>
          <w:lang w:val="cs-CZ"/>
        </w:rPr>
        <w:t>, nebo cílené podpůrné programy pro malé a středně velké dodavatele.</w:t>
      </w:r>
    </w:p>
    <w:p w14:paraId="691ABB92" w14:textId="77777777" w:rsidR="003A2A00" w:rsidRPr="001B0258" w:rsidRDefault="003A2A00" w:rsidP="003A2A00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</w:p>
    <w:p w14:paraId="419AC381" w14:textId="77777777" w:rsidR="003A2A00" w:rsidRPr="001B0258" w:rsidRDefault="003A2A00" w:rsidP="003A2A00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  <w:r w:rsidRPr="001B0258">
        <w:rPr>
          <w:rFonts w:ascii="Segoe UI" w:hAnsi="Segoe UI" w:cs="Segoe UI"/>
          <w:sz w:val="22"/>
          <w:szCs w:val="22"/>
          <w:lang w:val="cs-CZ"/>
        </w:rPr>
        <w:t xml:space="preserve">Pokrok společnosti </w:t>
      </w:r>
      <w:proofErr w:type="spellStart"/>
      <w:r w:rsidRPr="001B0258">
        <w:rPr>
          <w:rFonts w:ascii="Segoe UI" w:hAnsi="Segoe UI" w:cs="Segoe UI"/>
          <w:sz w:val="22"/>
          <w:szCs w:val="22"/>
          <w:lang w:val="cs-CZ"/>
        </w:rPr>
        <w:t>Henkel</w:t>
      </w:r>
      <w:proofErr w:type="spellEnd"/>
      <w:r w:rsidRPr="001B0258">
        <w:rPr>
          <w:rFonts w:ascii="Segoe UI" w:hAnsi="Segoe UI" w:cs="Segoe UI"/>
          <w:sz w:val="22"/>
          <w:szCs w:val="22"/>
          <w:lang w:val="cs-CZ"/>
        </w:rPr>
        <w:t xml:space="preserve"> potvrzují také mezinárodně uznávaná hodnocení v oblasti udržitelnosti. V hodnocení CDP za rok 2025 získala společnost poprvé hodnocení „A“ v kategorii klimatu. Společnost zároveň zlepšila své výsledky v nejnovějším hodnocení </w:t>
      </w:r>
      <w:proofErr w:type="spellStart"/>
      <w:r w:rsidRPr="001B0258">
        <w:rPr>
          <w:rFonts w:ascii="Segoe UI" w:hAnsi="Segoe UI" w:cs="Segoe UI"/>
          <w:sz w:val="22"/>
          <w:szCs w:val="22"/>
          <w:lang w:val="cs-CZ"/>
        </w:rPr>
        <w:t>EcoVadis</w:t>
      </w:r>
      <w:proofErr w:type="spellEnd"/>
      <w:r w:rsidRPr="001B0258">
        <w:rPr>
          <w:rFonts w:ascii="Segoe UI" w:hAnsi="Segoe UI" w:cs="Segoe UI"/>
          <w:sz w:val="22"/>
          <w:szCs w:val="22"/>
          <w:lang w:val="cs-CZ"/>
        </w:rPr>
        <w:t xml:space="preserve"> a opětovně získala ocenění Gold.</w:t>
      </w:r>
    </w:p>
    <w:p w14:paraId="694B022E" w14:textId="77777777" w:rsidR="003A2A00" w:rsidRPr="001B0258" w:rsidRDefault="003A2A00" w:rsidP="003A2A00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b/>
          <w:bCs/>
          <w:sz w:val="22"/>
          <w:szCs w:val="22"/>
          <w:lang w:val="cs-CZ"/>
        </w:rPr>
      </w:pPr>
    </w:p>
    <w:p w14:paraId="7D9F8223" w14:textId="77777777" w:rsidR="003A2A00" w:rsidRPr="001B0258" w:rsidRDefault="003A2A00" w:rsidP="003A2A00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  <w:r w:rsidRPr="001B0258">
        <w:rPr>
          <w:rFonts w:ascii="Segoe UI" w:hAnsi="Segoe UI" w:cs="Segoe UI"/>
          <w:sz w:val="22"/>
          <w:szCs w:val="22"/>
          <w:lang w:val="cs-CZ"/>
        </w:rPr>
        <w:t xml:space="preserve">Kompletní soubor nových cílů v oblasti udržitelnosti je dostupný </w:t>
      </w:r>
      <w:hyperlink r:id="rId10" w:history="1">
        <w:r w:rsidRPr="001B0258">
          <w:rPr>
            <w:rStyle w:val="Hyperlink0"/>
            <w:sz w:val="22"/>
            <w:szCs w:val="22"/>
            <w:lang w:val="cs-CZ"/>
          </w:rPr>
          <w:t>zde</w:t>
        </w:r>
      </w:hyperlink>
      <w:r w:rsidRPr="001B0258">
        <w:rPr>
          <w:rFonts w:ascii="Segoe UI" w:hAnsi="Segoe UI" w:cs="Segoe UI"/>
          <w:sz w:val="22"/>
          <w:szCs w:val="22"/>
          <w:lang w:val="cs-CZ"/>
        </w:rPr>
        <w:t>. </w:t>
      </w:r>
    </w:p>
    <w:p w14:paraId="6B507A57" w14:textId="77777777" w:rsidR="003A2A00" w:rsidRPr="001B0258" w:rsidRDefault="003A2A00" w:rsidP="003A2A00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</w:p>
    <w:p w14:paraId="09723EBD" w14:textId="77777777" w:rsidR="003A2A00" w:rsidRPr="001B0258" w:rsidRDefault="003A2A00" w:rsidP="003A2A00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i/>
          <w:iCs/>
          <w:sz w:val="18"/>
          <w:szCs w:val="18"/>
          <w:lang w:val="cs-CZ"/>
        </w:rPr>
      </w:pPr>
    </w:p>
    <w:p w14:paraId="7EDD981F" w14:textId="77777777" w:rsidR="003A2A00" w:rsidRPr="001B0258" w:rsidRDefault="003A2A00" w:rsidP="003A2A00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i/>
          <w:iCs/>
          <w:sz w:val="18"/>
          <w:szCs w:val="18"/>
          <w:lang w:val="cs-CZ"/>
        </w:rPr>
      </w:pPr>
      <w:r w:rsidRPr="001B0258">
        <w:rPr>
          <w:rFonts w:ascii="Segoe UI" w:hAnsi="Segoe UI" w:cs="Segoe UI"/>
          <w:i/>
          <w:iCs/>
          <w:sz w:val="18"/>
          <w:szCs w:val="18"/>
          <w:lang w:val="cs-CZ"/>
        </w:rPr>
        <w:t>*</w:t>
      </w:r>
      <w:r w:rsidRPr="001B0258">
        <w:rPr>
          <w:rStyle w:val="iadne"/>
          <w:rFonts w:ascii="Segoe UI" w:hAnsi="Segoe UI" w:cs="Segoe UI"/>
          <w:sz w:val="22"/>
          <w:szCs w:val="22"/>
          <w:lang w:val="cs-CZ"/>
        </w:rPr>
        <w:t xml:space="preserve"> </w:t>
      </w:r>
      <w:r w:rsidRPr="001B0258">
        <w:rPr>
          <w:rFonts w:ascii="Segoe UI" w:hAnsi="Segoe UI" w:cs="Segoe UI"/>
          <w:i/>
          <w:iCs/>
          <w:sz w:val="18"/>
          <w:szCs w:val="18"/>
          <w:lang w:val="cs-CZ"/>
        </w:rPr>
        <w:t>v souladu s místními právními předpisy a regionálně přizpůsobenými přístupy</w:t>
      </w:r>
    </w:p>
    <w:p w14:paraId="54C7E2E7" w14:textId="77777777" w:rsidR="00613F5D" w:rsidRPr="001B0258" w:rsidRDefault="00613F5D" w:rsidP="006325A8">
      <w:pPr>
        <w:jc w:val="left"/>
        <w:rPr>
          <w:rStyle w:val="Headline"/>
          <w:sz w:val="40"/>
          <w:szCs w:val="40"/>
          <w:lang w:val="cs-CZ"/>
        </w:rPr>
      </w:pPr>
    </w:p>
    <w:p w14:paraId="7DD4D096" w14:textId="1740B099" w:rsidR="00F75919" w:rsidRPr="001B0258" w:rsidRDefault="00F75919" w:rsidP="002F7A23">
      <w:pPr>
        <w:rPr>
          <w:rStyle w:val="Headline"/>
          <w:lang w:val="cs-CZ"/>
        </w:rPr>
      </w:pPr>
    </w:p>
    <w:p w14:paraId="76CCC920" w14:textId="40E72074" w:rsidR="005D6168" w:rsidRPr="001B0258" w:rsidRDefault="005D6168" w:rsidP="002F7A23">
      <w:pPr>
        <w:rPr>
          <w:b/>
          <w:bCs/>
          <w:sz w:val="18"/>
          <w:szCs w:val="18"/>
          <w:lang w:val="cs-CZ" w:bidi="bo-CN"/>
        </w:rPr>
      </w:pPr>
      <w:r w:rsidRPr="001B0258">
        <w:rPr>
          <w:b/>
          <w:bCs/>
          <w:sz w:val="18"/>
          <w:szCs w:val="18"/>
          <w:lang w:val="cs-CZ" w:bidi="bo-CN"/>
        </w:rPr>
        <w:lastRenderedPageBreak/>
        <w:t xml:space="preserve">O společnosti </w:t>
      </w:r>
      <w:proofErr w:type="spellStart"/>
      <w:r w:rsidRPr="001B0258">
        <w:rPr>
          <w:b/>
          <w:bCs/>
          <w:sz w:val="18"/>
          <w:szCs w:val="18"/>
          <w:lang w:val="cs-CZ" w:bidi="bo-CN"/>
        </w:rPr>
        <w:t>Henkel</w:t>
      </w:r>
      <w:proofErr w:type="spellEnd"/>
    </w:p>
    <w:p w14:paraId="294CC13E" w14:textId="427BE0B0" w:rsidR="005D6168" w:rsidRPr="001B0258" w:rsidRDefault="005D6168" w:rsidP="002F7A23">
      <w:pPr>
        <w:rPr>
          <w:sz w:val="18"/>
          <w:szCs w:val="18"/>
          <w:lang w:val="cs-CZ" w:bidi="bo-CN"/>
        </w:rPr>
      </w:pPr>
      <w:r w:rsidRPr="001B0258">
        <w:rPr>
          <w:sz w:val="18"/>
          <w:szCs w:val="18"/>
          <w:lang w:val="cs-CZ" w:bidi="bo-CN"/>
        </w:rPr>
        <w:t xml:space="preserve">Díky svým značkám, inovacím a technologiím je společnost </w:t>
      </w:r>
      <w:proofErr w:type="spellStart"/>
      <w:r w:rsidRPr="001B0258">
        <w:rPr>
          <w:sz w:val="18"/>
          <w:szCs w:val="18"/>
          <w:lang w:val="cs-CZ" w:bidi="bo-CN"/>
        </w:rPr>
        <w:t>Henkel</w:t>
      </w:r>
      <w:proofErr w:type="spellEnd"/>
      <w:r w:rsidRPr="001B0258">
        <w:rPr>
          <w:sz w:val="18"/>
          <w:szCs w:val="18"/>
          <w:lang w:val="cs-CZ" w:bidi="bo-CN"/>
        </w:rPr>
        <w:t xml:space="preserve"> světovým lídrem na trzích s průmyslovým a spotřebním zbožím. Obchodní divize </w:t>
      </w:r>
      <w:proofErr w:type="spellStart"/>
      <w:r w:rsidRPr="001B0258">
        <w:rPr>
          <w:sz w:val="18"/>
          <w:szCs w:val="18"/>
          <w:lang w:val="cs-CZ" w:bidi="bo-CN"/>
        </w:rPr>
        <w:t>Adhesive</w:t>
      </w:r>
      <w:proofErr w:type="spellEnd"/>
      <w:r w:rsidRPr="001B0258">
        <w:rPr>
          <w:sz w:val="18"/>
          <w:szCs w:val="18"/>
          <w:lang w:val="cs-CZ" w:bidi="bo-CN"/>
        </w:rPr>
        <w:t xml:space="preserve"> Technologies je globálním lídrem na trhu se spojovacími a lepícími materiály</w:t>
      </w:r>
      <w:r w:rsidR="0081285E" w:rsidRPr="001B0258">
        <w:rPr>
          <w:sz w:val="18"/>
          <w:szCs w:val="18"/>
          <w:lang w:val="cs-CZ" w:bidi="bo-CN"/>
        </w:rPr>
        <w:t>, tmely</w:t>
      </w:r>
      <w:r w:rsidRPr="001B0258">
        <w:rPr>
          <w:sz w:val="18"/>
          <w:szCs w:val="18"/>
          <w:lang w:val="cs-CZ" w:bidi="bo-CN"/>
        </w:rPr>
        <w:t xml:space="preserve"> a funkčními nátěry. Obchodní divize </w:t>
      </w:r>
      <w:proofErr w:type="spellStart"/>
      <w:r w:rsidRPr="001B0258">
        <w:rPr>
          <w:sz w:val="18"/>
          <w:szCs w:val="18"/>
          <w:lang w:val="cs-CZ" w:bidi="bo-CN"/>
        </w:rPr>
        <w:t>Consumer</w:t>
      </w:r>
      <w:proofErr w:type="spellEnd"/>
      <w:r w:rsidRPr="001B0258">
        <w:rPr>
          <w:sz w:val="18"/>
          <w:szCs w:val="18"/>
          <w:lang w:val="cs-CZ" w:bidi="bo-CN"/>
        </w:rPr>
        <w:t xml:space="preserve"> </w:t>
      </w:r>
      <w:proofErr w:type="spellStart"/>
      <w:r w:rsidRPr="001B0258">
        <w:rPr>
          <w:sz w:val="18"/>
          <w:szCs w:val="18"/>
          <w:lang w:val="cs-CZ" w:bidi="bo-CN"/>
        </w:rPr>
        <w:t>Brands</w:t>
      </w:r>
      <w:proofErr w:type="spellEnd"/>
      <w:r w:rsidRPr="001B0258">
        <w:rPr>
          <w:sz w:val="18"/>
          <w:szCs w:val="18"/>
          <w:lang w:val="cs-CZ" w:bidi="bo-CN"/>
        </w:rPr>
        <w:t xml:space="preserve"> se drží na předních místech na mnoha světových trzích především v segmentech vlasové kosmetiky a pracích a čistících prostředků pro domácnost. Mezi tři nejsilnější značky společnosti patří </w:t>
      </w:r>
      <w:proofErr w:type="spellStart"/>
      <w:r w:rsidRPr="001B0258">
        <w:rPr>
          <w:sz w:val="18"/>
          <w:szCs w:val="18"/>
          <w:lang w:val="cs-CZ" w:bidi="bo-CN"/>
        </w:rPr>
        <w:t>Loctite</w:t>
      </w:r>
      <w:proofErr w:type="spellEnd"/>
      <w:r w:rsidRPr="001B0258">
        <w:rPr>
          <w:sz w:val="18"/>
          <w:szCs w:val="18"/>
          <w:lang w:val="cs-CZ" w:bidi="bo-CN"/>
        </w:rPr>
        <w:t xml:space="preserve">, </w:t>
      </w:r>
      <w:proofErr w:type="spellStart"/>
      <w:r w:rsidRPr="001B0258">
        <w:rPr>
          <w:sz w:val="18"/>
          <w:szCs w:val="18"/>
          <w:lang w:val="cs-CZ" w:bidi="bo-CN"/>
        </w:rPr>
        <w:t>Persil</w:t>
      </w:r>
      <w:proofErr w:type="spellEnd"/>
      <w:r w:rsidRPr="001B0258">
        <w:rPr>
          <w:sz w:val="18"/>
          <w:szCs w:val="18"/>
          <w:lang w:val="cs-CZ" w:bidi="bo-CN"/>
        </w:rPr>
        <w:t xml:space="preserve"> a </w:t>
      </w:r>
      <w:proofErr w:type="spellStart"/>
      <w:r w:rsidRPr="001B0258">
        <w:rPr>
          <w:sz w:val="18"/>
          <w:szCs w:val="18"/>
          <w:lang w:val="cs-CZ" w:bidi="bo-CN"/>
        </w:rPr>
        <w:t>Schwarzkopf</w:t>
      </w:r>
      <w:proofErr w:type="spellEnd"/>
      <w:r w:rsidRPr="001B0258">
        <w:rPr>
          <w:sz w:val="18"/>
          <w:szCs w:val="18"/>
          <w:lang w:val="cs-CZ" w:bidi="bo-CN"/>
        </w:rPr>
        <w:t>. Ve finančním roce 202</w:t>
      </w:r>
      <w:r w:rsidR="00EA588A" w:rsidRPr="001B0258">
        <w:rPr>
          <w:sz w:val="18"/>
          <w:szCs w:val="18"/>
          <w:lang w:val="cs-CZ" w:bidi="bo-CN"/>
        </w:rPr>
        <w:t>4</w:t>
      </w:r>
      <w:r w:rsidRPr="001B0258">
        <w:rPr>
          <w:sz w:val="18"/>
          <w:szCs w:val="18"/>
          <w:lang w:val="cs-CZ" w:bidi="bo-CN"/>
        </w:rPr>
        <w:t xml:space="preserve"> vykázala společnost </w:t>
      </w:r>
      <w:proofErr w:type="spellStart"/>
      <w:r w:rsidRPr="001B0258">
        <w:rPr>
          <w:sz w:val="18"/>
          <w:szCs w:val="18"/>
          <w:lang w:val="cs-CZ" w:bidi="bo-CN"/>
        </w:rPr>
        <w:t>Henkel</w:t>
      </w:r>
      <w:proofErr w:type="spellEnd"/>
      <w:r w:rsidRPr="001B0258">
        <w:rPr>
          <w:sz w:val="18"/>
          <w:szCs w:val="18"/>
          <w:lang w:val="cs-CZ" w:bidi="bo-CN"/>
        </w:rPr>
        <w:t xml:space="preserve"> obrat ve výši přes 2</w:t>
      </w:r>
      <w:r w:rsidR="00A07BEE" w:rsidRPr="001B0258">
        <w:rPr>
          <w:sz w:val="18"/>
          <w:szCs w:val="18"/>
          <w:lang w:val="cs-CZ" w:bidi="bo-CN"/>
        </w:rPr>
        <w:t>1,</w:t>
      </w:r>
      <w:r w:rsidR="00C23AAF" w:rsidRPr="001B0258">
        <w:rPr>
          <w:sz w:val="18"/>
          <w:szCs w:val="18"/>
          <w:lang w:val="cs-CZ" w:bidi="bo-CN"/>
        </w:rPr>
        <w:t>6</w:t>
      </w:r>
      <w:r w:rsidRPr="001B0258">
        <w:rPr>
          <w:sz w:val="18"/>
          <w:szCs w:val="18"/>
          <w:lang w:val="cs-CZ" w:bidi="bo-CN"/>
        </w:rPr>
        <w:t xml:space="preserve"> mld. eur a upravený provozní zisk přibližně ve výši </w:t>
      </w:r>
      <w:r w:rsidR="005D14CA" w:rsidRPr="001B0258">
        <w:rPr>
          <w:sz w:val="18"/>
          <w:szCs w:val="18"/>
          <w:lang w:val="cs-CZ" w:bidi="bo-CN"/>
        </w:rPr>
        <w:t>3</w:t>
      </w:r>
      <w:r w:rsidRPr="001B0258">
        <w:rPr>
          <w:sz w:val="18"/>
          <w:szCs w:val="18"/>
          <w:lang w:val="cs-CZ" w:bidi="bo-CN"/>
        </w:rPr>
        <w:t>,</w:t>
      </w:r>
      <w:r w:rsidR="005D14CA" w:rsidRPr="001B0258">
        <w:rPr>
          <w:sz w:val="18"/>
          <w:szCs w:val="18"/>
          <w:lang w:val="cs-CZ" w:bidi="bo-CN"/>
        </w:rPr>
        <w:t>1</w:t>
      </w:r>
      <w:r w:rsidRPr="001B0258">
        <w:rPr>
          <w:sz w:val="18"/>
          <w:szCs w:val="18"/>
          <w:lang w:val="cs-CZ" w:bidi="bo-CN"/>
        </w:rPr>
        <w:t xml:space="preserve"> mld. eur. Prioritní akcie společnosti </w:t>
      </w:r>
      <w:proofErr w:type="spellStart"/>
      <w:r w:rsidRPr="001B0258">
        <w:rPr>
          <w:sz w:val="18"/>
          <w:szCs w:val="18"/>
          <w:lang w:val="cs-CZ" w:bidi="bo-CN"/>
        </w:rPr>
        <w:t>Henkel</w:t>
      </w:r>
      <w:proofErr w:type="spellEnd"/>
      <w:r w:rsidRPr="001B0258">
        <w:rPr>
          <w:sz w:val="18"/>
          <w:szCs w:val="18"/>
          <w:lang w:val="cs-CZ" w:bidi="bo-CN"/>
        </w:rPr>
        <w:t xml:space="preserve"> jsou kótovány na německém akciovém indexu DAX. Udržitelnost patří již dlouho k tradičním prioritám společnosti </w:t>
      </w:r>
      <w:proofErr w:type="spellStart"/>
      <w:r w:rsidRPr="001B0258">
        <w:rPr>
          <w:sz w:val="18"/>
          <w:szCs w:val="18"/>
          <w:lang w:val="cs-CZ" w:bidi="bo-CN"/>
        </w:rPr>
        <w:t>Henkel</w:t>
      </w:r>
      <w:proofErr w:type="spellEnd"/>
      <w:r w:rsidRPr="001B0258">
        <w:rPr>
          <w:sz w:val="18"/>
          <w:szCs w:val="18"/>
          <w:lang w:val="cs-CZ" w:bidi="bo-CN"/>
        </w:rPr>
        <w:t xml:space="preserve">, přičemž k plnění konkrétních cílů má společnost vypracovanou jasnou strategii dlouhodobé udržitelnosti. Společnost </w:t>
      </w:r>
      <w:proofErr w:type="spellStart"/>
      <w:r w:rsidRPr="001B0258">
        <w:rPr>
          <w:sz w:val="18"/>
          <w:szCs w:val="18"/>
          <w:lang w:val="cs-CZ" w:bidi="bo-CN"/>
        </w:rPr>
        <w:t>Henkel</w:t>
      </w:r>
      <w:proofErr w:type="spellEnd"/>
      <w:r w:rsidRPr="001B0258">
        <w:rPr>
          <w:sz w:val="18"/>
          <w:szCs w:val="18"/>
          <w:lang w:val="cs-CZ" w:bidi="bo-CN"/>
        </w:rPr>
        <w:t xml:space="preserve"> byla založena v roce 1876 a dnes celosvětově zaměstnává přes </w:t>
      </w:r>
      <w:r w:rsidR="00A07BEE" w:rsidRPr="001B0258">
        <w:rPr>
          <w:sz w:val="18"/>
          <w:szCs w:val="18"/>
          <w:lang w:val="cs-CZ" w:bidi="bo-CN"/>
        </w:rPr>
        <w:t>4</w:t>
      </w:r>
      <w:r w:rsidR="007B5526" w:rsidRPr="001B0258">
        <w:rPr>
          <w:sz w:val="18"/>
          <w:szCs w:val="18"/>
          <w:lang w:val="cs-CZ" w:bidi="bo-CN"/>
        </w:rPr>
        <w:t>7</w:t>
      </w:r>
      <w:r w:rsidRPr="001B0258">
        <w:rPr>
          <w:sz w:val="18"/>
          <w:szCs w:val="18"/>
          <w:lang w:val="cs-CZ" w:bidi="bo-CN"/>
        </w:rPr>
        <w:t xml:space="preserve"> 000 zaměstnanců, již spojuje silná firemní kultura, společné hodnoty a společné poslání: „</w:t>
      </w:r>
      <w:proofErr w:type="spellStart"/>
      <w:r w:rsidRPr="001B0258">
        <w:rPr>
          <w:sz w:val="18"/>
          <w:szCs w:val="18"/>
          <w:lang w:val="cs-CZ" w:bidi="bo-CN"/>
        </w:rPr>
        <w:t>Pioneers</w:t>
      </w:r>
      <w:proofErr w:type="spellEnd"/>
      <w:r w:rsidRPr="001B0258">
        <w:rPr>
          <w:sz w:val="18"/>
          <w:szCs w:val="18"/>
          <w:lang w:val="cs-CZ" w:bidi="bo-CN"/>
        </w:rPr>
        <w:t xml:space="preserve"> </w:t>
      </w:r>
      <w:proofErr w:type="spellStart"/>
      <w:r w:rsidRPr="001B0258">
        <w:rPr>
          <w:sz w:val="18"/>
          <w:szCs w:val="18"/>
          <w:lang w:val="cs-CZ" w:bidi="bo-CN"/>
        </w:rPr>
        <w:t>at</w:t>
      </w:r>
      <w:proofErr w:type="spellEnd"/>
      <w:r w:rsidRPr="001B0258">
        <w:rPr>
          <w:sz w:val="18"/>
          <w:szCs w:val="18"/>
          <w:lang w:val="cs-CZ" w:bidi="bo-CN"/>
        </w:rPr>
        <w:t xml:space="preserve"> </w:t>
      </w:r>
      <w:proofErr w:type="spellStart"/>
      <w:r w:rsidRPr="001B0258">
        <w:rPr>
          <w:sz w:val="18"/>
          <w:szCs w:val="18"/>
          <w:lang w:val="cs-CZ" w:bidi="bo-CN"/>
        </w:rPr>
        <w:t>heart</w:t>
      </w:r>
      <w:proofErr w:type="spellEnd"/>
      <w:r w:rsidRPr="001B0258">
        <w:rPr>
          <w:sz w:val="18"/>
          <w:szCs w:val="18"/>
          <w:lang w:val="cs-CZ" w:bidi="bo-CN"/>
        </w:rPr>
        <w:t xml:space="preserve"> </w:t>
      </w:r>
      <w:proofErr w:type="spellStart"/>
      <w:r w:rsidRPr="001B0258">
        <w:rPr>
          <w:sz w:val="18"/>
          <w:szCs w:val="18"/>
          <w:lang w:val="cs-CZ" w:bidi="bo-CN"/>
        </w:rPr>
        <w:t>for</w:t>
      </w:r>
      <w:proofErr w:type="spellEnd"/>
      <w:r w:rsidRPr="001B0258">
        <w:rPr>
          <w:sz w:val="18"/>
          <w:szCs w:val="18"/>
          <w:lang w:val="cs-CZ" w:bidi="bo-CN"/>
        </w:rPr>
        <w:t xml:space="preserve"> </w:t>
      </w:r>
      <w:proofErr w:type="spellStart"/>
      <w:r w:rsidRPr="001B0258">
        <w:rPr>
          <w:sz w:val="18"/>
          <w:szCs w:val="18"/>
          <w:lang w:val="cs-CZ" w:bidi="bo-CN"/>
        </w:rPr>
        <w:t>the</w:t>
      </w:r>
      <w:proofErr w:type="spellEnd"/>
      <w:r w:rsidRPr="001B0258">
        <w:rPr>
          <w:sz w:val="18"/>
          <w:szCs w:val="18"/>
          <w:lang w:val="cs-CZ" w:bidi="bo-CN"/>
        </w:rPr>
        <w:t xml:space="preserve"> </w:t>
      </w:r>
      <w:proofErr w:type="spellStart"/>
      <w:r w:rsidRPr="001B0258">
        <w:rPr>
          <w:sz w:val="18"/>
          <w:szCs w:val="18"/>
          <w:lang w:val="cs-CZ" w:bidi="bo-CN"/>
        </w:rPr>
        <w:t>good</w:t>
      </w:r>
      <w:proofErr w:type="spellEnd"/>
      <w:r w:rsidRPr="001B0258">
        <w:rPr>
          <w:sz w:val="18"/>
          <w:szCs w:val="18"/>
          <w:lang w:val="cs-CZ" w:bidi="bo-CN"/>
        </w:rPr>
        <w:t xml:space="preserve"> </w:t>
      </w:r>
      <w:proofErr w:type="spellStart"/>
      <w:r w:rsidRPr="001B0258">
        <w:rPr>
          <w:sz w:val="18"/>
          <w:szCs w:val="18"/>
          <w:lang w:val="cs-CZ" w:bidi="bo-CN"/>
        </w:rPr>
        <w:t>of</w:t>
      </w:r>
      <w:proofErr w:type="spellEnd"/>
      <w:r w:rsidRPr="001B0258">
        <w:rPr>
          <w:sz w:val="18"/>
          <w:szCs w:val="18"/>
          <w:lang w:val="cs-CZ" w:bidi="bo-CN"/>
        </w:rPr>
        <w:t xml:space="preserve"> </w:t>
      </w:r>
      <w:proofErr w:type="spellStart"/>
      <w:r w:rsidRPr="001B0258">
        <w:rPr>
          <w:sz w:val="18"/>
          <w:szCs w:val="18"/>
          <w:lang w:val="cs-CZ" w:bidi="bo-CN"/>
        </w:rPr>
        <w:t>generations</w:t>
      </w:r>
      <w:proofErr w:type="spellEnd"/>
      <w:r w:rsidRPr="001B0258">
        <w:rPr>
          <w:sz w:val="18"/>
          <w:szCs w:val="18"/>
          <w:lang w:val="cs-CZ" w:bidi="bo-CN"/>
        </w:rPr>
        <w:t xml:space="preserve">“. Více informací najdete na stránkách </w:t>
      </w:r>
      <w:hyperlink r:id="rId11" w:history="1">
        <w:r w:rsidR="00A070EE" w:rsidRPr="001B0258">
          <w:rPr>
            <w:rStyle w:val="Hypertextovprepojenie"/>
            <w:sz w:val="18"/>
            <w:szCs w:val="18"/>
            <w:lang w:val="cs-CZ" w:bidi="bo-CN"/>
          </w:rPr>
          <w:t>www.henkel.com</w:t>
        </w:r>
      </w:hyperlink>
      <w:r w:rsidR="00A070EE" w:rsidRPr="001B0258">
        <w:rPr>
          <w:sz w:val="18"/>
          <w:szCs w:val="18"/>
          <w:lang w:val="cs-CZ" w:bidi="bo-CN"/>
        </w:rPr>
        <w:t>.</w:t>
      </w:r>
      <w:r w:rsidRPr="001B0258">
        <w:rPr>
          <w:sz w:val="18"/>
          <w:szCs w:val="18"/>
          <w:lang w:val="cs-CZ" w:bidi="bo-CN"/>
        </w:rPr>
        <w:t xml:space="preserve"> </w:t>
      </w:r>
    </w:p>
    <w:p w14:paraId="4F4668BC" w14:textId="77777777" w:rsidR="005D6168" w:rsidRPr="001B0258" w:rsidRDefault="005D6168" w:rsidP="002F7A23">
      <w:pPr>
        <w:rPr>
          <w:rFonts w:asciiTheme="majorHAnsi" w:hAnsiTheme="majorHAnsi" w:cstheme="majorHAnsi"/>
          <w:sz w:val="18"/>
          <w:szCs w:val="18"/>
          <w:lang w:val="cs-CZ"/>
        </w:rPr>
      </w:pPr>
    </w:p>
    <w:p w14:paraId="5010685E" w14:textId="77777777" w:rsidR="003B16A3" w:rsidRPr="001B0258" w:rsidRDefault="003B16A3" w:rsidP="001815FA">
      <w:pPr>
        <w:tabs>
          <w:tab w:val="left" w:pos="8222"/>
        </w:tabs>
        <w:rPr>
          <w:sz w:val="18"/>
          <w:szCs w:val="18"/>
          <w:lang w:val="cs-CZ"/>
        </w:rPr>
      </w:pPr>
    </w:p>
    <w:p w14:paraId="1466B3D3" w14:textId="77777777" w:rsidR="00A110E3" w:rsidRPr="001B0258" w:rsidRDefault="00A110E3" w:rsidP="00A110E3">
      <w:pPr>
        <w:rPr>
          <w:rStyle w:val="AboutandContactHeadline"/>
          <w:lang w:val="cs-CZ"/>
        </w:rPr>
      </w:pPr>
      <w:r w:rsidRPr="001B0258">
        <w:rPr>
          <w:rStyle w:val="AboutandContactHeadline"/>
          <w:lang w:val="cs-CZ"/>
        </w:rPr>
        <w:t xml:space="preserve">Kontakt  </w:t>
      </w:r>
    </w:p>
    <w:p w14:paraId="430D742D" w14:textId="77777777" w:rsidR="00A110E3" w:rsidRPr="001B0258" w:rsidRDefault="00A110E3" w:rsidP="00A110E3">
      <w:pPr>
        <w:rPr>
          <w:rStyle w:val="AboutandContactHeadline"/>
          <w:b w:val="0"/>
          <w:bCs w:val="0"/>
          <w:lang w:val="cs-CZ"/>
        </w:rPr>
      </w:pPr>
      <w:r w:rsidRPr="001B0258">
        <w:rPr>
          <w:rStyle w:val="AboutandContactHeadline"/>
          <w:b w:val="0"/>
          <w:bCs w:val="0"/>
          <w:lang w:val="cs-CZ"/>
        </w:rPr>
        <w:t xml:space="preserve">Zuzana </w:t>
      </w:r>
      <w:proofErr w:type="spellStart"/>
      <w:r w:rsidRPr="001B0258">
        <w:rPr>
          <w:rStyle w:val="AboutandContactHeadline"/>
          <w:b w:val="0"/>
          <w:bCs w:val="0"/>
          <w:lang w:val="cs-CZ"/>
        </w:rPr>
        <w:t>Kaňuchová</w:t>
      </w:r>
      <w:proofErr w:type="spellEnd"/>
      <w:r w:rsidRPr="001B0258">
        <w:rPr>
          <w:rStyle w:val="AboutandContactHeadline"/>
          <w:b w:val="0"/>
          <w:bCs w:val="0"/>
          <w:lang w:val="cs-CZ"/>
        </w:rPr>
        <w:tab/>
      </w:r>
      <w:r w:rsidRPr="001B0258">
        <w:rPr>
          <w:rStyle w:val="AboutandContactHeadline"/>
          <w:b w:val="0"/>
          <w:bCs w:val="0"/>
          <w:lang w:val="cs-CZ"/>
        </w:rPr>
        <w:tab/>
      </w:r>
      <w:r w:rsidRPr="001B0258">
        <w:rPr>
          <w:rStyle w:val="AboutandContactHeadline"/>
          <w:b w:val="0"/>
          <w:bCs w:val="0"/>
          <w:lang w:val="cs-CZ"/>
        </w:rPr>
        <w:tab/>
      </w:r>
      <w:r w:rsidRPr="001B0258">
        <w:rPr>
          <w:rStyle w:val="AboutandContactHeadline"/>
          <w:b w:val="0"/>
          <w:bCs w:val="0"/>
          <w:lang w:val="cs-CZ"/>
        </w:rPr>
        <w:tab/>
      </w:r>
      <w:r w:rsidRPr="001B0258">
        <w:rPr>
          <w:rStyle w:val="AboutandContactHeadline"/>
          <w:b w:val="0"/>
          <w:bCs w:val="0"/>
          <w:lang w:val="cs-CZ"/>
        </w:rPr>
        <w:tab/>
      </w:r>
      <w:r w:rsidRPr="001B0258">
        <w:rPr>
          <w:rStyle w:val="AboutandContactHeadline"/>
          <w:b w:val="0"/>
          <w:bCs w:val="0"/>
          <w:lang w:val="cs-CZ"/>
        </w:rPr>
        <w:tab/>
      </w:r>
    </w:p>
    <w:p w14:paraId="762EC9F8" w14:textId="53C06A30" w:rsidR="00A110E3" w:rsidRPr="001B0258" w:rsidRDefault="00A110E3" w:rsidP="00A110E3">
      <w:pPr>
        <w:rPr>
          <w:rStyle w:val="AboutandContactHeadline"/>
          <w:b w:val="0"/>
          <w:bCs w:val="0"/>
          <w:lang w:val="cs-CZ"/>
        </w:rPr>
      </w:pPr>
      <w:r w:rsidRPr="001B0258">
        <w:rPr>
          <w:rStyle w:val="AboutandContactHeadline"/>
          <w:b w:val="0"/>
          <w:bCs w:val="0"/>
          <w:lang w:val="cs-CZ"/>
        </w:rPr>
        <w:t>Ředitelka korporátní komunikace</w:t>
      </w:r>
      <w:r w:rsidR="00AF0067" w:rsidRPr="001B0258">
        <w:rPr>
          <w:rStyle w:val="AboutandContactHeadline"/>
          <w:b w:val="0"/>
          <w:bCs w:val="0"/>
          <w:lang w:val="cs-CZ"/>
        </w:rPr>
        <w:t xml:space="preserve"> CEE</w:t>
      </w:r>
      <w:r w:rsidRPr="001B0258">
        <w:rPr>
          <w:rStyle w:val="AboutandContactHeadline"/>
          <w:b w:val="0"/>
          <w:bCs w:val="0"/>
          <w:lang w:val="cs-CZ"/>
        </w:rPr>
        <w:tab/>
      </w:r>
      <w:r w:rsidRPr="001B0258">
        <w:rPr>
          <w:rStyle w:val="AboutandContactHeadline"/>
          <w:b w:val="0"/>
          <w:bCs w:val="0"/>
          <w:lang w:val="cs-CZ"/>
        </w:rPr>
        <w:tab/>
      </w:r>
      <w:r w:rsidRPr="001B0258">
        <w:rPr>
          <w:rStyle w:val="AboutandContactHeadline"/>
          <w:b w:val="0"/>
          <w:bCs w:val="0"/>
          <w:lang w:val="cs-CZ"/>
        </w:rPr>
        <w:tab/>
      </w:r>
    </w:p>
    <w:p w14:paraId="7C07374F" w14:textId="77777777" w:rsidR="00A110E3" w:rsidRPr="001B0258" w:rsidRDefault="00A110E3" w:rsidP="00A110E3">
      <w:pPr>
        <w:rPr>
          <w:rStyle w:val="AboutandContactHeadline"/>
          <w:b w:val="0"/>
          <w:bCs w:val="0"/>
          <w:lang w:val="cs-CZ"/>
        </w:rPr>
      </w:pPr>
    </w:p>
    <w:p w14:paraId="3BE1DA98" w14:textId="20CF90E9" w:rsidR="00A110E3" w:rsidRPr="001B0258" w:rsidRDefault="00A110E3" w:rsidP="00A110E3">
      <w:pPr>
        <w:rPr>
          <w:rStyle w:val="AboutandContactHeadline"/>
          <w:b w:val="0"/>
          <w:bCs w:val="0"/>
          <w:lang w:val="cs-CZ"/>
        </w:rPr>
      </w:pPr>
      <w:r w:rsidRPr="001B0258">
        <w:rPr>
          <w:rStyle w:val="AboutandContactHeadline"/>
          <w:b w:val="0"/>
          <w:bCs w:val="0"/>
          <w:lang w:val="cs-CZ"/>
        </w:rPr>
        <w:t>Telef</w:t>
      </w:r>
      <w:r w:rsidR="00A070EE" w:rsidRPr="001B0258">
        <w:rPr>
          <w:rStyle w:val="AboutandContactHeadline"/>
          <w:b w:val="0"/>
          <w:bCs w:val="0"/>
          <w:lang w:val="cs-CZ"/>
        </w:rPr>
        <w:t>o</w:t>
      </w:r>
      <w:r w:rsidRPr="001B0258">
        <w:rPr>
          <w:rStyle w:val="AboutandContactHeadline"/>
          <w:b w:val="0"/>
          <w:bCs w:val="0"/>
          <w:lang w:val="cs-CZ"/>
        </w:rPr>
        <w:t>n: +421 917 160 597</w:t>
      </w:r>
      <w:r w:rsidRPr="001B0258">
        <w:rPr>
          <w:rStyle w:val="AboutandContactHeadline"/>
          <w:b w:val="0"/>
          <w:bCs w:val="0"/>
          <w:lang w:val="cs-CZ"/>
        </w:rPr>
        <w:tab/>
      </w:r>
      <w:r w:rsidRPr="001B0258">
        <w:rPr>
          <w:rStyle w:val="AboutandContactHeadline"/>
          <w:b w:val="0"/>
          <w:bCs w:val="0"/>
          <w:lang w:val="cs-CZ"/>
        </w:rPr>
        <w:tab/>
      </w:r>
      <w:r w:rsidRPr="001B0258">
        <w:rPr>
          <w:rStyle w:val="AboutandContactHeadline"/>
          <w:b w:val="0"/>
          <w:bCs w:val="0"/>
          <w:lang w:val="cs-CZ"/>
        </w:rPr>
        <w:tab/>
      </w:r>
    </w:p>
    <w:p w14:paraId="628BCDA9" w14:textId="60A5F74E" w:rsidR="00A110E3" w:rsidRPr="001B0258" w:rsidRDefault="00A110E3" w:rsidP="00A110E3">
      <w:pPr>
        <w:rPr>
          <w:rStyle w:val="AboutandContactHeadline"/>
          <w:b w:val="0"/>
          <w:bCs w:val="0"/>
          <w:lang w:val="cs-CZ"/>
        </w:rPr>
      </w:pPr>
      <w:r w:rsidRPr="001B0258">
        <w:rPr>
          <w:rStyle w:val="AboutandContactHeadline"/>
          <w:b w:val="0"/>
          <w:bCs w:val="0"/>
          <w:lang w:val="cs-CZ"/>
        </w:rPr>
        <w:t xml:space="preserve">E-mail: </w:t>
      </w:r>
      <w:hyperlink r:id="rId12" w:history="1">
        <w:r w:rsidRPr="001B0258">
          <w:rPr>
            <w:rStyle w:val="Hypertextovprepojenie"/>
            <w:sz w:val="18"/>
            <w:szCs w:val="18"/>
            <w:lang w:val="cs-CZ"/>
          </w:rPr>
          <w:t>zuzana.kanuchova@henkel.com</w:t>
        </w:r>
      </w:hyperlink>
    </w:p>
    <w:p w14:paraId="51AA2505" w14:textId="39C6A2F7" w:rsidR="005742B4" w:rsidRPr="001B0258" w:rsidRDefault="005742B4" w:rsidP="00A110E3">
      <w:pPr>
        <w:rPr>
          <w:lang w:val="cs-CZ"/>
        </w:rPr>
      </w:pPr>
    </w:p>
    <w:sectPr w:rsidR="005742B4" w:rsidRPr="001B0258">
      <w:footerReference w:type="default" r:id="rId13"/>
      <w:headerReference w:type="first" r:id="rId14"/>
      <w:footerReference w:type="first" r:id="rId15"/>
      <w:pgSz w:w="11900" w:h="16840"/>
      <w:pgMar w:top="1944" w:right="1411" w:bottom="1987" w:left="1411" w:header="1253" w:footer="95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D4283" w14:textId="77777777" w:rsidR="00B766BB" w:rsidRDefault="00B766BB">
      <w:pPr>
        <w:spacing w:line="240" w:lineRule="auto"/>
      </w:pPr>
      <w:r>
        <w:separator/>
      </w:r>
    </w:p>
  </w:endnote>
  <w:endnote w:type="continuationSeparator" w:id="0">
    <w:p w14:paraId="100380D1" w14:textId="77777777" w:rsidR="00B766BB" w:rsidRDefault="00B766BB">
      <w:pPr>
        <w:spacing w:line="240" w:lineRule="auto"/>
      </w:pPr>
      <w:r>
        <w:continuationSeparator/>
      </w:r>
    </w:p>
  </w:endnote>
  <w:endnote w:type="continuationNotice" w:id="1">
    <w:p w14:paraId="2934A7D1" w14:textId="77777777" w:rsidR="00B766BB" w:rsidRDefault="00B766B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ヒラギノ角ゴシック W3">
    <w:altName w:val="Cambria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2507" w14:textId="67D7FC71" w:rsidR="005742B4" w:rsidRDefault="007D354B">
    <w:pPr>
      <w:pStyle w:val="Pta"/>
      <w:tabs>
        <w:tab w:val="clear" w:pos="7083"/>
        <w:tab w:val="clear" w:pos="8640"/>
        <w:tab w:val="right" w:pos="9058"/>
      </w:tabs>
      <w:jc w:val="both"/>
    </w:pPr>
    <w:r>
      <w:rPr>
        <w:lang w:val="da-DK"/>
      </w:rPr>
      <w:t>Henkel AG &amp; Co. KGaA</w:t>
    </w:r>
    <w:r>
      <w:rPr>
        <w:lang w:val="da-DK"/>
      </w:rP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031201">
      <w:rPr>
        <w:noProof/>
      </w:rPr>
      <w:t>2</w:t>
    </w:r>
    <w:r>
      <w:fldChar w:fldCharType="end"/>
    </w:r>
    <w:r>
      <w:t>/</w:t>
    </w:r>
    <w:r w:rsidR="00031201">
      <w:fldChar w:fldCharType="begin"/>
    </w:r>
    <w:r w:rsidR="00031201">
      <w:instrText xml:space="preserve"> NUMPAGES </w:instrText>
    </w:r>
    <w:r w:rsidR="00031201">
      <w:fldChar w:fldCharType="separate"/>
    </w:r>
    <w:r w:rsidR="00031201">
      <w:rPr>
        <w:noProof/>
      </w:rPr>
      <w:t>2</w:t>
    </w:r>
    <w:r w:rsidR="0003120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2509" w14:textId="4149466C" w:rsidR="005742B4" w:rsidRDefault="004D74B9">
    <w:pPr>
      <w:pStyle w:val="Pta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B270117" wp14:editId="34EE21FB">
          <wp:simplePos x="0" y="0"/>
          <wp:positionH relativeFrom="margin">
            <wp:posOffset>-274320</wp:posOffset>
          </wp:positionH>
          <wp:positionV relativeFrom="paragraph">
            <wp:posOffset>-406400</wp:posOffset>
          </wp:positionV>
          <wp:extent cx="6212205" cy="387350"/>
          <wp:effectExtent l="0" t="0" r="0" b="0"/>
          <wp:wrapTight wrapText="bothSides">
            <wp:wrapPolygon edited="0">
              <wp:start x="0" y="0"/>
              <wp:lineTo x="0" y="20184"/>
              <wp:lineTo x="21527" y="20184"/>
              <wp:lineTo x="21527" y="0"/>
              <wp:lineTo x="0" y="0"/>
            </wp:wrapPolygon>
          </wp:wrapTight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2205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Strana</w:t>
    </w:r>
    <w:r w:rsidR="007D354B">
      <w:rPr>
        <w:lang w:val="da-DK"/>
      </w:rPr>
      <w:t xml:space="preserve"> </w:t>
    </w:r>
    <w:r w:rsidR="007D354B">
      <w:fldChar w:fldCharType="begin"/>
    </w:r>
    <w:r w:rsidR="007D354B">
      <w:instrText xml:space="preserve"> PAGE </w:instrText>
    </w:r>
    <w:r w:rsidR="007D354B">
      <w:fldChar w:fldCharType="separate"/>
    </w:r>
    <w:r w:rsidR="00031201">
      <w:rPr>
        <w:noProof/>
      </w:rPr>
      <w:t>1</w:t>
    </w:r>
    <w:r w:rsidR="007D354B">
      <w:fldChar w:fldCharType="end"/>
    </w:r>
    <w:r w:rsidR="007D354B">
      <w:t>/</w:t>
    </w:r>
    <w:r w:rsidR="00031201">
      <w:fldChar w:fldCharType="begin"/>
    </w:r>
    <w:r w:rsidR="00031201">
      <w:instrText xml:space="preserve"> NUMPAGES </w:instrText>
    </w:r>
    <w:r w:rsidR="00031201">
      <w:fldChar w:fldCharType="separate"/>
    </w:r>
    <w:r w:rsidR="00031201">
      <w:rPr>
        <w:noProof/>
      </w:rPr>
      <w:t>1</w:t>
    </w:r>
    <w:r w:rsidR="0003120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36024" w14:textId="77777777" w:rsidR="00B766BB" w:rsidRDefault="00B766BB">
      <w:pPr>
        <w:spacing w:line="240" w:lineRule="auto"/>
      </w:pPr>
      <w:r>
        <w:separator/>
      </w:r>
    </w:p>
  </w:footnote>
  <w:footnote w:type="continuationSeparator" w:id="0">
    <w:p w14:paraId="00C08DAE" w14:textId="77777777" w:rsidR="00B766BB" w:rsidRDefault="00B766BB">
      <w:pPr>
        <w:spacing w:line="240" w:lineRule="auto"/>
      </w:pPr>
      <w:r>
        <w:continuationSeparator/>
      </w:r>
    </w:p>
  </w:footnote>
  <w:footnote w:type="continuationNotice" w:id="1">
    <w:p w14:paraId="2D7B4282" w14:textId="77777777" w:rsidR="00B766BB" w:rsidRDefault="00B766B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2508" w14:textId="56475F99" w:rsidR="005742B4" w:rsidRPr="00251645" w:rsidRDefault="007D354B">
    <w:pPr>
      <w:pStyle w:val="Hlavika"/>
      <w:tabs>
        <w:tab w:val="clear" w:pos="9356"/>
        <w:tab w:val="right" w:pos="9058"/>
      </w:tabs>
      <w:rPr>
        <w:lang w:val="cs-CZ"/>
      </w:rPr>
    </w:pPr>
    <w:r w:rsidRPr="00251645">
      <w:rPr>
        <w:noProof/>
        <w:lang w:val="cs-CZ"/>
      </w:rPr>
      <w:drawing>
        <wp:anchor distT="152400" distB="152400" distL="152400" distR="152400" simplePos="0" relativeHeight="251658240" behindDoc="1" locked="0" layoutInCell="1" allowOverlap="1" wp14:anchorId="51AA250A" wp14:editId="4F3A163F">
          <wp:simplePos x="0" y="0"/>
          <wp:positionH relativeFrom="page">
            <wp:posOffset>5572760</wp:posOffset>
          </wp:positionH>
          <wp:positionV relativeFrom="page">
            <wp:posOffset>892175</wp:posOffset>
          </wp:positionV>
          <wp:extent cx="1051560" cy="603250"/>
          <wp:effectExtent l="0" t="0" r="0" b="0"/>
          <wp:wrapNone/>
          <wp:docPr id="1073741825" name="officeArt object" descr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26" descr="Picture 26"/>
                  <pic:cNvPicPr>
                    <a:picLocks noChangeAspect="1"/>
                  </pic:cNvPicPr>
                </pic:nvPicPr>
                <pic:blipFill>
                  <a:blip r:embed="rId1"/>
                  <a:srcRect l="4736" t="10539" r="5063" b="12549"/>
                  <a:stretch>
                    <a:fillRect/>
                  </a:stretch>
                </pic:blipFill>
                <pic:spPr>
                  <a:xfrm>
                    <a:off x="0" y="0"/>
                    <a:ext cx="1051560" cy="6032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9283E" w:rsidRPr="00251645">
      <w:rPr>
        <w:noProof/>
        <w:lang w:val="cs-CZ"/>
      </w:rPr>
      <w:t>Tisková</w:t>
    </w:r>
    <w:r w:rsidRPr="00251645">
      <w:rPr>
        <w:lang w:val="cs-CZ"/>
      </w:rPr>
      <w:t xml:space="preserve"> </w:t>
    </w:r>
    <w:r w:rsidR="0069283E" w:rsidRPr="00251645">
      <w:rPr>
        <w:lang w:val="cs-CZ"/>
      </w:rPr>
      <w:t>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B2CC5"/>
    <w:multiLevelType w:val="hybridMultilevel"/>
    <w:tmpl w:val="5B2E87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95CB4"/>
    <w:multiLevelType w:val="hybridMultilevel"/>
    <w:tmpl w:val="3AD68A08"/>
    <w:lvl w:ilvl="0" w:tplc="2384E69A">
      <w:numFmt w:val="bullet"/>
      <w:lvlText w:val="•"/>
      <w:lvlJc w:val="left"/>
      <w:pPr>
        <w:ind w:left="720" w:hanging="360"/>
      </w:pPr>
      <w:rPr>
        <w:rFonts w:ascii="Segoe UI" w:eastAsia="Segoe UI" w:hAnsi="Segoe UI" w:cs="Segoe U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66558"/>
    <w:multiLevelType w:val="hybridMultilevel"/>
    <w:tmpl w:val="5D9E013A"/>
    <w:lvl w:ilvl="0" w:tplc="3A1C8D76">
      <w:start w:val="1"/>
      <w:numFmt w:val="bullet"/>
      <w:lvlText w:val=""/>
      <w:lvlJc w:val="left"/>
      <w:pPr>
        <w:tabs>
          <w:tab w:val="num" w:pos="720"/>
        </w:tabs>
        <w:ind w:left="1080" w:hanging="108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•"/>
      <w:lvlJc w:val="left"/>
      <w:pPr>
        <w:tabs>
          <w:tab w:val="num" w:pos="360"/>
        </w:tabs>
        <w:ind w:left="720" w:hanging="1080"/>
      </w:pPr>
      <w:rPr>
        <w:rFonts w:ascii="ヒラギノ角ゴシック W3" w:eastAsia="ヒラギノ角ゴシック W3" w:hAnsi="ヒラギノ角ゴシック W3" w:cs="ヒラギノ角ゴシック W3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2600"/>
        <w:spacing w:val="0"/>
        <w:w w:val="100"/>
        <w:kern w:val="0"/>
        <w:position w:val="-2"/>
        <w:highlight w:val="none"/>
        <w:vertAlign w:val="baseline"/>
      </w:rPr>
    </w:lvl>
    <w:lvl w:ilvl="2" w:tplc="FFFFFFFF">
      <w:start w:val="1"/>
      <w:numFmt w:val="bullet"/>
      <w:lvlText w:val="•"/>
      <w:lvlJc w:val="left"/>
      <w:pPr>
        <w:tabs>
          <w:tab w:val="num" w:pos="0"/>
        </w:tabs>
        <w:ind w:left="360" w:hanging="1080"/>
      </w:pPr>
      <w:rPr>
        <w:rFonts w:ascii="ヒラギノ角ゴシック W3" w:eastAsia="ヒラギノ角ゴシック W3" w:hAnsi="ヒラギノ角ゴシック W3" w:cs="ヒラギノ角ゴシック W3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2600"/>
        <w:spacing w:val="0"/>
        <w:w w:val="100"/>
        <w:kern w:val="0"/>
        <w:position w:val="-2"/>
        <w:highlight w:val="none"/>
        <w:vertAlign w:val="baseline"/>
      </w:rPr>
    </w:lvl>
    <w:lvl w:ilvl="3" w:tplc="FFFFFFFF">
      <w:start w:val="1"/>
      <w:numFmt w:val="bullet"/>
      <w:lvlText w:val="•"/>
      <w:lvlJc w:val="left"/>
      <w:pPr>
        <w:tabs>
          <w:tab w:val="num" w:pos="-360"/>
        </w:tabs>
        <w:ind w:left="0" w:hanging="1080"/>
      </w:pPr>
      <w:rPr>
        <w:rFonts w:ascii="ヒラギノ角ゴシック W3" w:eastAsia="ヒラギノ角ゴシック W3" w:hAnsi="ヒラギノ角ゴシック W3" w:cs="ヒラギノ角ゴシック W3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2600"/>
        <w:spacing w:val="0"/>
        <w:w w:val="100"/>
        <w:kern w:val="0"/>
        <w:position w:val="-2"/>
        <w:highlight w:val="none"/>
        <w:vertAlign w:val="baseline"/>
      </w:rPr>
    </w:lvl>
    <w:lvl w:ilvl="4" w:tplc="FFFFFFFF">
      <w:start w:val="1"/>
      <w:numFmt w:val="bullet"/>
      <w:lvlText w:val="•"/>
      <w:lvlJc w:val="left"/>
      <w:pPr>
        <w:tabs>
          <w:tab w:val="num" w:pos="-720"/>
        </w:tabs>
        <w:ind w:left="-360" w:hanging="1080"/>
      </w:pPr>
      <w:rPr>
        <w:rFonts w:ascii="ヒラギノ角ゴシック W3" w:eastAsia="ヒラギノ角ゴシック W3" w:hAnsi="ヒラギノ角ゴシック W3" w:cs="ヒラギノ角ゴシック W3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2600"/>
        <w:spacing w:val="0"/>
        <w:w w:val="100"/>
        <w:kern w:val="0"/>
        <w:position w:val="-2"/>
        <w:highlight w:val="none"/>
        <w:vertAlign w:val="baseline"/>
      </w:rPr>
    </w:lvl>
    <w:lvl w:ilvl="5" w:tplc="FFFFFFFF">
      <w:start w:val="1"/>
      <w:numFmt w:val="bullet"/>
      <w:lvlText w:val="•"/>
      <w:lvlJc w:val="left"/>
      <w:pPr>
        <w:tabs>
          <w:tab w:val="num" w:pos="-1080"/>
        </w:tabs>
        <w:ind w:left="-720" w:hanging="1080"/>
      </w:pPr>
      <w:rPr>
        <w:rFonts w:ascii="ヒラギノ角ゴシック W3" w:eastAsia="ヒラギノ角ゴシック W3" w:hAnsi="ヒラギノ角ゴシック W3" w:cs="ヒラギノ角ゴシック W3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2600"/>
        <w:spacing w:val="0"/>
        <w:w w:val="100"/>
        <w:kern w:val="0"/>
        <w:position w:val="-2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tabs>
          <w:tab w:val="num" w:pos="-1440"/>
        </w:tabs>
        <w:ind w:left="-1080" w:hanging="1080"/>
      </w:pPr>
      <w:rPr>
        <w:rFonts w:ascii="ヒラギノ角ゴシック W3" w:eastAsia="ヒラギノ角ゴシック W3" w:hAnsi="ヒラギノ角ゴシック W3" w:cs="ヒラギノ角ゴシック W3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2600"/>
        <w:spacing w:val="0"/>
        <w:w w:val="100"/>
        <w:kern w:val="0"/>
        <w:position w:val="-2"/>
        <w:highlight w:val="none"/>
        <w:vertAlign w:val="baseline"/>
      </w:rPr>
    </w:lvl>
    <w:lvl w:ilvl="7" w:tplc="FFFFFFFF">
      <w:start w:val="1"/>
      <w:numFmt w:val="bullet"/>
      <w:lvlText w:val="•"/>
      <w:lvlJc w:val="left"/>
      <w:pPr>
        <w:tabs>
          <w:tab w:val="num" w:pos="-1800"/>
        </w:tabs>
        <w:ind w:left="-1440" w:hanging="1080"/>
      </w:pPr>
      <w:rPr>
        <w:rFonts w:ascii="ヒラギノ角ゴシック W3" w:eastAsia="ヒラギノ角ゴシック W3" w:hAnsi="ヒラギノ角ゴシック W3" w:cs="ヒラギノ角ゴシック W3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2600"/>
        <w:spacing w:val="0"/>
        <w:w w:val="100"/>
        <w:kern w:val="0"/>
        <w:position w:val="-2"/>
        <w:highlight w:val="none"/>
        <w:vertAlign w:val="baseline"/>
      </w:rPr>
    </w:lvl>
    <w:lvl w:ilvl="8" w:tplc="FFFFFFFF">
      <w:start w:val="1"/>
      <w:numFmt w:val="bullet"/>
      <w:lvlText w:val="•"/>
      <w:lvlJc w:val="left"/>
      <w:pPr>
        <w:tabs>
          <w:tab w:val="num" w:pos="-2160"/>
        </w:tabs>
        <w:ind w:left="-1800" w:hanging="1080"/>
      </w:pPr>
      <w:rPr>
        <w:rFonts w:ascii="ヒラギノ角ゴシック W3" w:eastAsia="ヒラギノ角ゴシック W3" w:hAnsi="ヒラギノ角ゴシック W3" w:cs="ヒラギノ角ゴシック W3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260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 w15:restartNumberingAfterBreak="0">
    <w:nsid w:val="6B8E75C5"/>
    <w:multiLevelType w:val="hybridMultilevel"/>
    <w:tmpl w:val="30F823B6"/>
    <w:lvl w:ilvl="0" w:tplc="2384E69A">
      <w:numFmt w:val="bullet"/>
      <w:lvlText w:val="•"/>
      <w:lvlJc w:val="left"/>
      <w:pPr>
        <w:ind w:left="720" w:hanging="360"/>
      </w:pPr>
      <w:rPr>
        <w:rFonts w:ascii="Segoe UI" w:eastAsia="Segoe UI" w:hAnsi="Segoe UI" w:cs="Segoe U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7F185D"/>
    <w:multiLevelType w:val="hybridMultilevel"/>
    <w:tmpl w:val="A300C804"/>
    <w:lvl w:ilvl="0" w:tplc="2384E69A">
      <w:numFmt w:val="bullet"/>
      <w:lvlText w:val="•"/>
      <w:lvlJc w:val="left"/>
      <w:pPr>
        <w:ind w:left="720" w:hanging="360"/>
      </w:pPr>
      <w:rPr>
        <w:rFonts w:ascii="Segoe UI" w:eastAsia="Segoe UI" w:hAnsi="Segoe UI" w:cs="Segoe U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270C2D"/>
    <w:multiLevelType w:val="hybridMultilevel"/>
    <w:tmpl w:val="7D326A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74775">
    <w:abstractNumId w:val="5"/>
  </w:num>
  <w:num w:numId="2" w16cid:durableId="1933321731">
    <w:abstractNumId w:val="0"/>
  </w:num>
  <w:num w:numId="3" w16cid:durableId="1658875628">
    <w:abstractNumId w:val="1"/>
  </w:num>
  <w:num w:numId="4" w16cid:durableId="649406992">
    <w:abstractNumId w:val="4"/>
  </w:num>
  <w:num w:numId="5" w16cid:durableId="1575124407">
    <w:abstractNumId w:val="3"/>
  </w:num>
  <w:num w:numId="6" w16cid:durableId="821391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2B4"/>
    <w:rsid w:val="00027474"/>
    <w:rsid w:val="00031201"/>
    <w:rsid w:val="0003352D"/>
    <w:rsid w:val="0004226C"/>
    <w:rsid w:val="000424BC"/>
    <w:rsid w:val="00057BCB"/>
    <w:rsid w:val="000824CC"/>
    <w:rsid w:val="000C27F2"/>
    <w:rsid w:val="000C2EDF"/>
    <w:rsid w:val="000C68C2"/>
    <w:rsid w:val="000C708A"/>
    <w:rsid w:val="001127CC"/>
    <w:rsid w:val="001166FA"/>
    <w:rsid w:val="001210EA"/>
    <w:rsid w:val="00122B72"/>
    <w:rsid w:val="00135EF2"/>
    <w:rsid w:val="00147F14"/>
    <w:rsid w:val="001633A4"/>
    <w:rsid w:val="001815FA"/>
    <w:rsid w:val="001B0258"/>
    <w:rsid w:val="001C2600"/>
    <w:rsid w:val="002056C6"/>
    <w:rsid w:val="002267FB"/>
    <w:rsid w:val="00236A7A"/>
    <w:rsid w:val="0024668B"/>
    <w:rsid w:val="00251645"/>
    <w:rsid w:val="002570B7"/>
    <w:rsid w:val="002606AC"/>
    <w:rsid w:val="00262DEE"/>
    <w:rsid w:val="002632F8"/>
    <w:rsid w:val="00284F28"/>
    <w:rsid w:val="00292775"/>
    <w:rsid w:val="002971C7"/>
    <w:rsid w:val="002B374E"/>
    <w:rsid w:val="002C7B7A"/>
    <w:rsid w:val="002D16D1"/>
    <w:rsid w:val="002D2EB4"/>
    <w:rsid w:val="002E2580"/>
    <w:rsid w:val="002E6F4F"/>
    <w:rsid w:val="002F40A5"/>
    <w:rsid w:val="002F7A23"/>
    <w:rsid w:val="00302C24"/>
    <w:rsid w:val="0031251D"/>
    <w:rsid w:val="00380FD9"/>
    <w:rsid w:val="003A2A00"/>
    <w:rsid w:val="003B16A3"/>
    <w:rsid w:val="003B176A"/>
    <w:rsid w:val="003F0A3E"/>
    <w:rsid w:val="00401E7C"/>
    <w:rsid w:val="004234CC"/>
    <w:rsid w:val="004436A5"/>
    <w:rsid w:val="00444954"/>
    <w:rsid w:val="0044732E"/>
    <w:rsid w:val="00452BD0"/>
    <w:rsid w:val="00475F5B"/>
    <w:rsid w:val="004860A9"/>
    <w:rsid w:val="004867EE"/>
    <w:rsid w:val="0049634D"/>
    <w:rsid w:val="004A51B7"/>
    <w:rsid w:val="004D3C26"/>
    <w:rsid w:val="004D74B9"/>
    <w:rsid w:val="004E0C3C"/>
    <w:rsid w:val="004F526F"/>
    <w:rsid w:val="00510511"/>
    <w:rsid w:val="00530DB3"/>
    <w:rsid w:val="00547AEC"/>
    <w:rsid w:val="005548CC"/>
    <w:rsid w:val="00562E09"/>
    <w:rsid w:val="005742B4"/>
    <w:rsid w:val="00576D32"/>
    <w:rsid w:val="005B6D31"/>
    <w:rsid w:val="005D14CA"/>
    <w:rsid w:val="005D6168"/>
    <w:rsid w:val="005D7314"/>
    <w:rsid w:val="00613F5D"/>
    <w:rsid w:val="006325A8"/>
    <w:rsid w:val="006628C7"/>
    <w:rsid w:val="00671D41"/>
    <w:rsid w:val="00685597"/>
    <w:rsid w:val="0069283E"/>
    <w:rsid w:val="006B2F83"/>
    <w:rsid w:val="00703800"/>
    <w:rsid w:val="007120A4"/>
    <w:rsid w:val="007374D9"/>
    <w:rsid w:val="00751DC7"/>
    <w:rsid w:val="00752E89"/>
    <w:rsid w:val="00756362"/>
    <w:rsid w:val="00765049"/>
    <w:rsid w:val="00766B15"/>
    <w:rsid w:val="00785EB6"/>
    <w:rsid w:val="007B081B"/>
    <w:rsid w:val="007B51A1"/>
    <w:rsid w:val="007B5526"/>
    <w:rsid w:val="007C2E65"/>
    <w:rsid w:val="007D354B"/>
    <w:rsid w:val="007E04AF"/>
    <w:rsid w:val="007E2C18"/>
    <w:rsid w:val="007E7322"/>
    <w:rsid w:val="007F0E27"/>
    <w:rsid w:val="008113B1"/>
    <w:rsid w:val="0081285E"/>
    <w:rsid w:val="008213CE"/>
    <w:rsid w:val="00826F3B"/>
    <w:rsid w:val="00855268"/>
    <w:rsid w:val="008615FA"/>
    <w:rsid w:val="00894159"/>
    <w:rsid w:val="00894ACA"/>
    <w:rsid w:val="008A000B"/>
    <w:rsid w:val="008C1B92"/>
    <w:rsid w:val="008D5232"/>
    <w:rsid w:val="008E168B"/>
    <w:rsid w:val="008E58B1"/>
    <w:rsid w:val="00923F3E"/>
    <w:rsid w:val="009724C8"/>
    <w:rsid w:val="0097379C"/>
    <w:rsid w:val="00983543"/>
    <w:rsid w:val="009838CB"/>
    <w:rsid w:val="00983FDF"/>
    <w:rsid w:val="0098750B"/>
    <w:rsid w:val="0099764C"/>
    <w:rsid w:val="009A3DB0"/>
    <w:rsid w:val="009D6F6D"/>
    <w:rsid w:val="009D7E04"/>
    <w:rsid w:val="00A070EE"/>
    <w:rsid w:val="00A07BEE"/>
    <w:rsid w:val="00A110E3"/>
    <w:rsid w:val="00A22F73"/>
    <w:rsid w:val="00A61100"/>
    <w:rsid w:val="00A823E6"/>
    <w:rsid w:val="00A8423C"/>
    <w:rsid w:val="00AB4F3A"/>
    <w:rsid w:val="00AD21A6"/>
    <w:rsid w:val="00AF0067"/>
    <w:rsid w:val="00B01C48"/>
    <w:rsid w:val="00B215A2"/>
    <w:rsid w:val="00B32931"/>
    <w:rsid w:val="00B36A15"/>
    <w:rsid w:val="00B766BB"/>
    <w:rsid w:val="00B92287"/>
    <w:rsid w:val="00BB0120"/>
    <w:rsid w:val="00BB5AB9"/>
    <w:rsid w:val="00BC2EAA"/>
    <w:rsid w:val="00BE5B94"/>
    <w:rsid w:val="00BF73A6"/>
    <w:rsid w:val="00C041CE"/>
    <w:rsid w:val="00C10CB4"/>
    <w:rsid w:val="00C14D8D"/>
    <w:rsid w:val="00C23AAF"/>
    <w:rsid w:val="00C55F5A"/>
    <w:rsid w:val="00C56DDC"/>
    <w:rsid w:val="00C65781"/>
    <w:rsid w:val="00C930A3"/>
    <w:rsid w:val="00C93B8C"/>
    <w:rsid w:val="00CA5EA5"/>
    <w:rsid w:val="00CC371B"/>
    <w:rsid w:val="00CC4B03"/>
    <w:rsid w:val="00D30341"/>
    <w:rsid w:val="00D50214"/>
    <w:rsid w:val="00D737FF"/>
    <w:rsid w:val="00D93517"/>
    <w:rsid w:val="00DB288F"/>
    <w:rsid w:val="00DC71B1"/>
    <w:rsid w:val="00DE2E50"/>
    <w:rsid w:val="00E032E7"/>
    <w:rsid w:val="00E101EA"/>
    <w:rsid w:val="00E13823"/>
    <w:rsid w:val="00E35F87"/>
    <w:rsid w:val="00E4177E"/>
    <w:rsid w:val="00E653C4"/>
    <w:rsid w:val="00E832BF"/>
    <w:rsid w:val="00E86472"/>
    <w:rsid w:val="00EA4F2B"/>
    <w:rsid w:val="00EA588A"/>
    <w:rsid w:val="00EB2C3D"/>
    <w:rsid w:val="00EE77EA"/>
    <w:rsid w:val="00F1677B"/>
    <w:rsid w:val="00F35DBA"/>
    <w:rsid w:val="00F4060A"/>
    <w:rsid w:val="00F75659"/>
    <w:rsid w:val="00F75919"/>
    <w:rsid w:val="00F77073"/>
    <w:rsid w:val="00FC0105"/>
    <w:rsid w:val="00FF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A24ED"/>
  <w15:docId w15:val="{B8194045-E01F-4E24-ADF0-A67C4EE4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D6168"/>
    <w:pPr>
      <w:spacing w:line="276" w:lineRule="auto"/>
      <w:jc w:val="both"/>
    </w:pPr>
    <w:rPr>
      <w:rFonts w:ascii="Segoe UI" w:eastAsia="Segoe UI" w:hAnsi="Segoe UI" w:cs="Segoe UI"/>
      <w:color w:val="000000"/>
      <w:sz w:val="22"/>
      <w:szCs w:val="22"/>
      <w:u w:color="00000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5B6D31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C041CE"/>
    <w:pPr>
      <w:ind w:left="720"/>
      <w:contextualSpacing/>
    </w:p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ta">
    <w:name w:val="footer"/>
    <w:pPr>
      <w:tabs>
        <w:tab w:val="right" w:pos="7083"/>
        <w:tab w:val="right" w:pos="8640"/>
      </w:tabs>
      <w:spacing w:line="180" w:lineRule="atLeast"/>
      <w:jc w:val="right"/>
    </w:pPr>
    <w:rPr>
      <w:rFonts w:ascii="Segoe UI" w:eastAsia="Segoe UI" w:hAnsi="Segoe UI" w:cs="Segoe UI"/>
      <w:color w:val="000000"/>
      <w:sz w:val="12"/>
      <w:szCs w:val="12"/>
      <w:u w:color="000000"/>
    </w:rPr>
  </w:style>
  <w:style w:type="paragraph" w:styleId="Hlavika">
    <w:name w:val="header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ascii="Segoe UI" w:eastAsia="Segoe UI" w:hAnsi="Segoe UI" w:cs="Segoe UI"/>
      <w:b/>
      <w:bCs/>
      <w:color w:val="3E3C3C"/>
      <w:sz w:val="40"/>
      <w:szCs w:val="40"/>
      <w:u w:color="3E3C3C"/>
      <w:lang w:val="en-US"/>
    </w:rPr>
  </w:style>
  <w:style w:type="paragraph" w:customStyle="1" w:styleId="MonthDayYear">
    <w:name w:val="Month Day Year"/>
    <w:pPr>
      <w:spacing w:before="120" w:line="276" w:lineRule="auto"/>
      <w:jc w:val="right"/>
    </w:pPr>
    <w:rPr>
      <w:rFonts w:ascii="Segoe UI" w:eastAsia="Segoe UI" w:hAnsi="Segoe UI" w:cs="Segoe UI"/>
      <w:color w:val="000000"/>
      <w:sz w:val="22"/>
      <w:szCs w:val="22"/>
      <w:u w:color="000000"/>
      <w:lang w:val="en-US"/>
    </w:rPr>
  </w:style>
  <w:style w:type="paragraph" w:customStyle="1" w:styleId="Topline">
    <w:name w:val="Topline"/>
    <w:qFormat/>
    <w:pPr>
      <w:spacing w:before="560" w:after="560" w:line="276" w:lineRule="auto"/>
      <w:jc w:val="both"/>
    </w:pPr>
    <w:rPr>
      <w:rFonts w:ascii="Segoe UI" w:eastAsia="Segoe UI" w:hAnsi="Segoe UI" w:cs="Segoe UI"/>
      <w:color w:val="000000"/>
      <w:sz w:val="22"/>
      <w:szCs w:val="22"/>
      <w:u w:color="000000"/>
      <w:lang w:val="en-US"/>
    </w:rPr>
  </w:style>
  <w:style w:type="character" w:customStyle="1" w:styleId="Headline">
    <w:name w:val="Headline"/>
    <w:rPr>
      <w:rFonts w:ascii="Segoe UI" w:eastAsia="Segoe UI" w:hAnsi="Segoe UI" w:cs="Segoe UI"/>
      <w:b/>
      <w:bCs/>
      <w:sz w:val="32"/>
      <w:szCs w:val="32"/>
      <w:lang w:val="en-US"/>
    </w:rPr>
  </w:style>
  <w:style w:type="character" w:customStyle="1" w:styleId="Odkaz">
    <w:name w:val="Odkaz"/>
    <w:rPr>
      <w:rFonts w:ascii="Segoe UI" w:eastAsia="Segoe UI" w:hAnsi="Segoe UI" w:cs="Segoe UI"/>
      <w:b w:val="0"/>
      <w:bCs w:val="0"/>
      <w:i w:val="0"/>
      <w:iCs w:val="0"/>
      <w:outline w:val="0"/>
      <w:color w:val="0000FF"/>
      <w:sz w:val="18"/>
      <w:szCs w:val="18"/>
      <w:u w:val="single" w:color="0000FF"/>
    </w:rPr>
  </w:style>
  <w:style w:type="character" w:customStyle="1" w:styleId="Hyperlink0">
    <w:name w:val="Hyperlink.0"/>
    <w:basedOn w:val="Odkaz"/>
    <w:rPr>
      <w:rFonts w:ascii="Segoe UI" w:eastAsia="Segoe UI" w:hAnsi="Segoe UI" w:cs="Segoe UI"/>
      <w:b w:val="0"/>
      <w:bCs w:val="0"/>
      <w:i w:val="0"/>
      <w:iCs w:val="0"/>
      <w:outline w:val="0"/>
      <w:color w:val="000000"/>
      <w:sz w:val="18"/>
      <w:szCs w:val="18"/>
      <w:u w:val="single" w:color="000000"/>
      <w:shd w:val="clear" w:color="auto" w:fill="FFFF00"/>
      <w:lang w:val="en-US"/>
    </w:rPr>
  </w:style>
  <w:style w:type="character" w:customStyle="1" w:styleId="AboutandContactHeadline">
    <w:name w:val="About and Contact Headline"/>
    <w:rPr>
      <w:rFonts w:ascii="Segoe UI" w:eastAsia="Segoe UI" w:hAnsi="Segoe UI" w:cs="Segoe UI"/>
      <w:b/>
      <w:bCs/>
      <w:sz w:val="18"/>
      <w:szCs w:val="18"/>
    </w:rPr>
  </w:style>
  <w:style w:type="character" w:customStyle="1" w:styleId="Hyperlink1">
    <w:name w:val="Hyperlink.1"/>
    <w:basedOn w:val="Odkaz"/>
    <w:rPr>
      <w:rFonts w:ascii="Segoe UI" w:eastAsia="Segoe UI" w:hAnsi="Segoe UI" w:cs="Segoe UI"/>
      <w:b/>
      <w:bCs/>
      <w:i w:val="0"/>
      <w:iCs w:val="0"/>
      <w:outline w:val="0"/>
      <w:color w:val="0000FF"/>
      <w:sz w:val="18"/>
      <w:szCs w:val="18"/>
      <w:u w:val="single" w:color="0000FF"/>
    </w:rPr>
  </w:style>
  <w:style w:type="character" w:styleId="Nevyrieenzmienka">
    <w:name w:val="Unresolved Mention"/>
    <w:basedOn w:val="Predvolenpsmoodseku"/>
    <w:uiPriority w:val="99"/>
    <w:semiHidden/>
    <w:unhideWhenUsed/>
    <w:rsid w:val="007D354B"/>
    <w:rPr>
      <w:color w:val="605E5C"/>
      <w:shd w:val="clear" w:color="auto" w:fill="E1DFDD"/>
    </w:rPr>
  </w:style>
  <w:style w:type="character" w:customStyle="1" w:styleId="AboutandContactBody">
    <w:name w:val="About and Contact Body"/>
    <w:basedOn w:val="Predvolenpsmoodseku"/>
    <w:rsid w:val="004D3C26"/>
    <w:rPr>
      <w:rFonts w:ascii="Segoe UI" w:hAnsi="Segoe UI"/>
      <w:sz w:val="18"/>
    </w:rPr>
  </w:style>
  <w:style w:type="table" w:customStyle="1" w:styleId="TableNormal1">
    <w:name w:val="Table Normal1"/>
    <w:rsid w:val="00452B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edvolen">
    <w:name w:val="Predvolené"/>
    <w:rsid w:val="00765049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iadne">
    <w:name w:val="Žiadne"/>
    <w:rsid w:val="003A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6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eesamecom-my.sharepoint.com/personal/allitadmin_seesame_com/Documents/shares/clients/Henkel%20-%20Corporate/2026/Media%20Relations/zuzana.kanuchova@henke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nkel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henkel.com/sustainable-impact-report-202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Henkel Theme">
  <a:themeElements>
    <a:clrScheme name="Henkel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F6973"/>
      </a:accent1>
      <a:accent2>
        <a:srgbClr val="AFB4B9"/>
      </a:accent2>
      <a:accent3>
        <a:srgbClr val="00AA75"/>
      </a:accent3>
      <a:accent4>
        <a:srgbClr val="004C79"/>
      </a:accent4>
      <a:accent5>
        <a:srgbClr val="9A141B"/>
      </a:accent5>
      <a:accent6>
        <a:srgbClr val="FFDB23"/>
      </a:accent6>
      <a:hlink>
        <a:srgbClr val="0000FF"/>
      </a:hlink>
      <a:folHlink>
        <a:srgbClr val="FF00FF"/>
      </a:folHlink>
    </a:clrScheme>
    <a:fontScheme name="Henkel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Henkel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Segoe UI"/>
            <a:ea typeface="Segoe UI"/>
            <a:cs typeface="Segoe UI"/>
            <a:sym typeface="Segoe U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Segoe UI"/>
            <a:ea typeface="Segoe UI"/>
            <a:cs typeface="Segoe UI"/>
            <a:sym typeface="Segoe U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b6b4b2-766e-4d60-98b3-6175b639c8a8" xsi:nil="true"/>
    <lcf76f155ced4ddcb4097134ff3c332f xmlns="abed4518-919d-4839-afd6-808ec5b6ae4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A283F239FC9A47B3A603CC7E078231" ma:contentTypeVersion="20" ma:contentTypeDescription="Umožňuje vytvoriť nový dokument." ma:contentTypeScope="" ma:versionID="83cdd6d30a7a8bd9b49fe8f3965c2f6c">
  <xsd:schema xmlns:xsd="http://www.w3.org/2001/XMLSchema" xmlns:xs="http://www.w3.org/2001/XMLSchema" xmlns:p="http://schemas.microsoft.com/office/2006/metadata/properties" xmlns:ns2="abed4518-919d-4839-afd6-808ec5b6ae4e" xmlns:ns3="29b6b4b2-766e-4d60-98b3-6175b639c8a8" targetNamespace="http://schemas.microsoft.com/office/2006/metadata/properties" ma:root="true" ma:fieldsID="0bfc4ebd4cbc581725a5101ba8de93fe" ns2:_="" ns3:_="">
    <xsd:import namespace="abed4518-919d-4839-afd6-808ec5b6ae4e"/>
    <xsd:import namespace="29b6b4b2-766e-4d60-98b3-6175b639c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d4518-919d-4839-afd6-808ec5b6a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19ef1d94-6b49-4afa-a106-32bcc93ffe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6b4b2-766e-4d60-98b3-6175b639c8a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64d0f1b-8a8a-4021-a461-b397733c585f}" ma:internalName="TaxCatchAll" ma:showField="CatchAllData" ma:web="29b6b4b2-766e-4d60-98b3-6175b639c8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8BA31A-7DFE-4B4E-BF01-01763EBB4E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5B90B3-C247-449D-B2F5-5A1A713B0E3C}">
  <ds:schemaRefs>
    <ds:schemaRef ds:uri="http://schemas.microsoft.com/office/2006/metadata/properties"/>
    <ds:schemaRef ds:uri="http://schemas.microsoft.com/office/infopath/2007/PartnerControls"/>
    <ds:schemaRef ds:uri="29b6b4b2-766e-4d60-98b3-6175b639c8a8"/>
    <ds:schemaRef ds:uri="abed4518-919d-4839-afd6-808ec5b6ae4e"/>
  </ds:schemaRefs>
</ds:datastoreItem>
</file>

<file path=customXml/itemProps3.xml><?xml version="1.0" encoding="utf-8"?>
<ds:datastoreItem xmlns:ds="http://schemas.openxmlformats.org/officeDocument/2006/customXml" ds:itemID="{EB202191-2085-4BCB-9B88-937164B1A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d4518-919d-4839-afd6-808ec5b6ae4e"/>
    <ds:schemaRef ds:uri="29b6b4b2-766e-4d60-98b3-6175b639c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1219</Words>
  <Characters>6954</Characters>
  <Application>Microsoft Office Word</Application>
  <DocSecurity>0</DocSecurity>
  <Lines>57</Lines>
  <Paragraphs>16</Paragraphs>
  <ScaleCrop>false</ScaleCrop>
  <Company/>
  <LinksUpToDate>false</LinksUpToDate>
  <CharactersWithSpaces>8157</CharactersWithSpaces>
  <SharedDoc>false</SharedDoc>
  <HLinks>
    <vt:vector size="12" baseType="variant">
      <vt:variant>
        <vt:i4>4128779</vt:i4>
      </vt:variant>
      <vt:variant>
        <vt:i4>3</vt:i4>
      </vt:variant>
      <vt:variant>
        <vt:i4>0</vt:i4>
      </vt:variant>
      <vt:variant>
        <vt:i4>5</vt:i4>
      </vt:variant>
      <vt:variant>
        <vt:lpwstr>zuzana.kanuchova@henkel.com</vt:lpwstr>
      </vt:variant>
      <vt:variant>
        <vt:lpwstr/>
      </vt:variant>
      <vt:variant>
        <vt:i4>2490428</vt:i4>
      </vt:variant>
      <vt:variant>
        <vt:i4>0</vt:i4>
      </vt:variant>
      <vt:variant>
        <vt:i4>0</vt:i4>
      </vt:variant>
      <vt:variant>
        <vt:i4>5</vt:i4>
      </vt:variant>
      <vt:variant>
        <vt:lpwstr>http://www.henkel.com/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Petriska</dc:creator>
  <cp:keywords/>
  <cp:lastModifiedBy>Dominika Gurová</cp:lastModifiedBy>
  <cp:revision>7</cp:revision>
  <dcterms:created xsi:type="dcterms:W3CDTF">2026-04-21T13:17:00Z</dcterms:created>
  <dcterms:modified xsi:type="dcterms:W3CDTF">2026-04-21T13:35:00Z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f0b2fc4c9d2571d002486f468b30aa8812c2310f0105fd3ac059d43b3f5246c6</vt:lpwstr>
  </property>
  <property fmtid="{D5CDD505-2E9C-101B-9397-08002B2CF9AE}" pid="3" name="ContentTypeId">
    <vt:lpwstr>0x01010068A283F239FC9A47B3A603CC7E078231</vt:lpwstr>
  </property>
  <property fmtid="{D5CDD505-2E9C-101B-9397-08002B2CF9AE}" pid="4" name="MediaServiceImageTags">
    <vt:lpwstr/>
  </property>
</Properties>
</file>