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D2F1" w14:textId="77777777" w:rsidR="00400726" w:rsidRDefault="00D87AA2">
      <w:pPr>
        <w:pStyle w:val="MonthDayYear"/>
      </w:pPr>
      <w:r>
        <w:rPr>
          <w:lang w:val="id-ID"/>
        </w:rPr>
        <w:t xml:space="preserve">14 </w:t>
      </w:r>
      <w:r>
        <w:t>April</w:t>
      </w:r>
      <w:r>
        <w:rPr>
          <w:lang w:val="id-ID"/>
        </w:rPr>
        <w:t xml:space="preserve"> </w:t>
      </w:r>
      <w:r>
        <w:t>2026</w:t>
      </w:r>
    </w:p>
    <w:p w14:paraId="525F4669" w14:textId="77777777" w:rsidR="00400726" w:rsidRDefault="00400726">
      <w:pPr>
        <w:rPr>
          <w:rFonts w:cs="Segoe UI"/>
          <w:szCs w:val="22"/>
        </w:rPr>
      </w:pPr>
    </w:p>
    <w:p w14:paraId="6FEF6F10" w14:textId="2B1259B4" w:rsidR="00400726" w:rsidRDefault="00D87AA2" w:rsidP="005E1B25">
      <w:pPr>
        <w:spacing w:after="0"/>
        <w:rPr>
          <w:rFonts w:cs="Segoe UI"/>
          <w:szCs w:val="22"/>
        </w:rPr>
      </w:pPr>
      <w:r>
        <w:rPr>
          <w:rFonts w:cs="Segoe UI"/>
          <w:szCs w:val="22"/>
        </w:rPr>
        <w:t xml:space="preserve">Henkel </w:t>
      </w:r>
      <w:r>
        <w:rPr>
          <w:rFonts w:cs="Segoe UI"/>
          <w:szCs w:val="22"/>
          <w:lang w:val="id-ID"/>
        </w:rPr>
        <w:t>memperkuat komitmen keberlanjutannya</w:t>
      </w:r>
    </w:p>
    <w:p w14:paraId="6998B037" w14:textId="77777777" w:rsidR="005E1B25" w:rsidRPr="005E1B25" w:rsidRDefault="005E1B25" w:rsidP="005E1B25">
      <w:pPr>
        <w:spacing w:after="0"/>
        <w:rPr>
          <w:b/>
          <w:bCs/>
          <w:szCs w:val="22"/>
        </w:rPr>
      </w:pPr>
    </w:p>
    <w:p w14:paraId="1122D137" w14:textId="3C74D83F" w:rsidR="00403AE4" w:rsidRPr="007E7951" w:rsidRDefault="00D87AA2" w:rsidP="005E1B25">
      <w:pPr>
        <w:spacing w:after="0"/>
        <w:rPr>
          <w:b/>
          <w:bCs/>
          <w:sz w:val="32"/>
        </w:rPr>
      </w:pPr>
      <w:r>
        <w:rPr>
          <w:b/>
          <w:bCs/>
          <w:sz w:val="32"/>
        </w:rPr>
        <w:t xml:space="preserve">Henkel </w:t>
      </w:r>
      <w:r>
        <w:rPr>
          <w:b/>
          <w:bCs/>
          <w:sz w:val="32"/>
          <w:lang w:val="id-ID"/>
        </w:rPr>
        <w:t xml:space="preserve">mengumumkan target baru keberlanjutan untuk tahun </w:t>
      </w:r>
      <w:r>
        <w:rPr>
          <w:b/>
          <w:bCs/>
          <w:sz w:val="32"/>
        </w:rPr>
        <w:t>2030</w:t>
      </w:r>
    </w:p>
    <w:p w14:paraId="5FEE5A39" w14:textId="77777777" w:rsidR="00403AE4" w:rsidRPr="00403AE4" w:rsidRDefault="00403AE4" w:rsidP="005E1B25">
      <w:pPr>
        <w:spacing w:after="0"/>
        <w:rPr>
          <w:rFonts w:cs="Segoe UI"/>
          <w:szCs w:val="22"/>
        </w:rPr>
      </w:pPr>
    </w:p>
    <w:p w14:paraId="5C4F512F" w14:textId="471DDE84" w:rsidR="00400726" w:rsidRDefault="00D87AA2" w:rsidP="00403AE4">
      <w:pPr>
        <w:numPr>
          <w:ilvl w:val="0"/>
          <w:numId w:val="2"/>
        </w:numPr>
        <w:spacing w:after="0"/>
        <w:ind w:left="426" w:hanging="426"/>
        <w:rPr>
          <w:rFonts w:cs="Segoe UI"/>
          <w:szCs w:val="22"/>
        </w:rPr>
      </w:pPr>
      <w:r>
        <w:rPr>
          <w:rFonts w:cs="Segoe UI"/>
          <w:b/>
          <w:bCs/>
          <w:i/>
          <w:iCs/>
          <w:szCs w:val="22"/>
        </w:rPr>
        <w:t>Net-zero</w:t>
      </w:r>
      <w:r>
        <w:rPr>
          <w:rFonts w:cs="Segoe UI"/>
          <w:b/>
          <w:bCs/>
          <w:i/>
          <w:iCs/>
          <w:szCs w:val="22"/>
          <w:lang w:val="id-ID"/>
        </w:rPr>
        <w:t xml:space="preserve"> </w:t>
      </w:r>
      <w:r w:rsidR="00F31554">
        <w:rPr>
          <w:rFonts w:cs="Segoe UI"/>
          <w:b/>
          <w:bCs/>
          <w:szCs w:val="22"/>
          <w:lang w:val="id-ID"/>
        </w:rPr>
        <w:t>(nol</w:t>
      </w:r>
      <w:r w:rsidR="00F31554">
        <w:rPr>
          <w:rFonts w:cs="Segoe UI"/>
          <w:b/>
          <w:bCs/>
          <w:szCs w:val="22"/>
        </w:rPr>
        <w:t>-</w:t>
      </w:r>
      <w:proofErr w:type="spellStart"/>
      <w:r w:rsidR="00E52238">
        <w:rPr>
          <w:rFonts w:cs="Segoe UI"/>
          <w:b/>
          <w:bCs/>
          <w:szCs w:val="22"/>
        </w:rPr>
        <w:t>emisi</w:t>
      </w:r>
      <w:proofErr w:type="spellEnd"/>
      <w:r w:rsidR="00F31554">
        <w:rPr>
          <w:rFonts w:cs="Segoe UI"/>
          <w:b/>
          <w:bCs/>
          <w:szCs w:val="22"/>
        </w:rPr>
        <w:t xml:space="preserve"> </w:t>
      </w:r>
      <w:proofErr w:type="spellStart"/>
      <w:r w:rsidR="00F31554">
        <w:rPr>
          <w:rFonts w:cs="Segoe UI"/>
          <w:b/>
          <w:bCs/>
          <w:szCs w:val="22"/>
        </w:rPr>
        <w:t>bersih</w:t>
      </w:r>
      <w:proofErr w:type="spellEnd"/>
      <w:r>
        <w:rPr>
          <w:rFonts w:cs="Segoe UI"/>
          <w:b/>
          <w:bCs/>
          <w:szCs w:val="22"/>
          <w:lang w:val="id-ID"/>
        </w:rPr>
        <w:t>)</w:t>
      </w:r>
      <w:r>
        <w:rPr>
          <w:rFonts w:cs="Segoe UI"/>
          <w:b/>
          <w:bCs/>
          <w:szCs w:val="22"/>
        </w:rPr>
        <w:t>:</w:t>
      </w:r>
      <w:r>
        <w:rPr>
          <w:rFonts w:cs="Segoe UI"/>
          <w:b/>
          <w:bCs/>
          <w:szCs w:val="22"/>
          <w:lang w:val="id-ID"/>
        </w:rPr>
        <w:t xml:space="preserve"> </w:t>
      </w:r>
      <w:r w:rsidR="004A1111">
        <w:rPr>
          <w:rFonts w:cs="Segoe UI"/>
          <w:b/>
          <w:bCs/>
          <w:szCs w:val="22"/>
          <w:lang w:val="id-ID"/>
        </w:rPr>
        <w:t>M</w:t>
      </w:r>
      <w:r>
        <w:rPr>
          <w:rFonts w:cs="Segoe UI"/>
          <w:b/>
          <w:bCs/>
          <w:szCs w:val="22"/>
          <w:lang w:val="id-ID"/>
        </w:rPr>
        <w:t>engurangi emisi gas rumah kaca</w:t>
      </w:r>
      <w:r>
        <w:rPr>
          <w:rFonts w:cs="Segoe UI"/>
          <w:b/>
          <w:bCs/>
          <w:szCs w:val="22"/>
        </w:rPr>
        <w:t xml:space="preserve"> </w:t>
      </w:r>
      <w:proofErr w:type="spellStart"/>
      <w:r>
        <w:rPr>
          <w:rFonts w:cs="Segoe UI"/>
          <w:b/>
          <w:bCs/>
          <w:szCs w:val="22"/>
        </w:rPr>
        <w:t>absolut</w:t>
      </w:r>
      <w:proofErr w:type="spellEnd"/>
      <w:r>
        <w:rPr>
          <w:rFonts w:cs="Segoe UI"/>
          <w:b/>
          <w:bCs/>
          <w:szCs w:val="22"/>
          <w:lang w:val="id-ID"/>
        </w:rPr>
        <w:t xml:space="preserve"> </w:t>
      </w:r>
      <w:r w:rsidR="004A1111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 xml:space="preserve">ingkup </w:t>
      </w:r>
      <w:r>
        <w:rPr>
          <w:rFonts w:cs="Segoe UI"/>
          <w:b/>
          <w:bCs/>
          <w:szCs w:val="22"/>
        </w:rPr>
        <w:t xml:space="preserve">1 </w:t>
      </w:r>
      <w:r>
        <w:rPr>
          <w:rFonts w:cs="Segoe UI"/>
          <w:b/>
          <w:bCs/>
          <w:szCs w:val="22"/>
          <w:lang w:val="id-ID"/>
        </w:rPr>
        <w:t xml:space="preserve">dan </w:t>
      </w:r>
      <w:r w:rsidR="004A1111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ingkup</w:t>
      </w:r>
      <w:r>
        <w:rPr>
          <w:rFonts w:cs="Segoe UI"/>
          <w:b/>
          <w:bCs/>
          <w:szCs w:val="22"/>
        </w:rPr>
        <w:t xml:space="preserve"> 2 </w:t>
      </w:r>
      <w:r>
        <w:rPr>
          <w:rFonts w:cs="Segoe UI"/>
          <w:b/>
          <w:bCs/>
          <w:szCs w:val="22"/>
          <w:lang w:val="id-ID"/>
        </w:rPr>
        <w:t>sebesar</w:t>
      </w:r>
      <w:r>
        <w:rPr>
          <w:rFonts w:cs="Segoe UI"/>
          <w:b/>
          <w:bCs/>
          <w:szCs w:val="22"/>
        </w:rPr>
        <w:t xml:space="preserve"> 42 per</w:t>
      </w:r>
      <w:r>
        <w:rPr>
          <w:rFonts w:cs="Segoe UI"/>
          <w:b/>
          <w:bCs/>
          <w:szCs w:val="22"/>
          <w:lang w:val="id-ID"/>
        </w:rPr>
        <w:t>s</w:t>
      </w:r>
      <w:proofErr w:type="spellStart"/>
      <w:r>
        <w:rPr>
          <w:rFonts w:cs="Segoe UI"/>
          <w:b/>
          <w:bCs/>
          <w:szCs w:val="22"/>
        </w:rPr>
        <w:t>en</w:t>
      </w:r>
      <w:proofErr w:type="spellEnd"/>
      <w:r>
        <w:rPr>
          <w:rFonts w:cs="Segoe UI"/>
          <w:b/>
          <w:bCs/>
          <w:szCs w:val="22"/>
        </w:rPr>
        <w:t xml:space="preserve">, </w:t>
      </w:r>
      <w:r>
        <w:rPr>
          <w:rFonts w:cs="Segoe UI"/>
          <w:b/>
          <w:bCs/>
          <w:szCs w:val="22"/>
          <w:lang w:val="id-ID"/>
        </w:rPr>
        <w:t xml:space="preserve">serta emisi </w:t>
      </w:r>
      <w:r w:rsidR="004A1111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ingkup</w:t>
      </w:r>
      <w:r>
        <w:rPr>
          <w:rFonts w:cs="Segoe UI"/>
          <w:b/>
          <w:bCs/>
          <w:szCs w:val="22"/>
        </w:rPr>
        <w:t xml:space="preserve"> 3 </w:t>
      </w:r>
      <w:r>
        <w:rPr>
          <w:rFonts w:cs="Segoe UI"/>
          <w:b/>
          <w:bCs/>
          <w:szCs w:val="22"/>
          <w:lang w:val="id-ID"/>
        </w:rPr>
        <w:t xml:space="preserve">sebesar </w:t>
      </w:r>
      <w:r>
        <w:rPr>
          <w:rFonts w:cs="Segoe UI"/>
          <w:b/>
          <w:bCs/>
          <w:szCs w:val="22"/>
        </w:rPr>
        <w:t>30 per</w:t>
      </w:r>
      <w:r>
        <w:rPr>
          <w:rFonts w:cs="Segoe UI"/>
          <w:b/>
          <w:bCs/>
          <w:szCs w:val="22"/>
          <w:lang w:val="id-ID"/>
        </w:rPr>
        <w:t>sen</w:t>
      </w:r>
      <w:r>
        <w:rPr>
          <w:rFonts w:cs="Segoe UI"/>
          <w:b/>
          <w:bCs/>
          <w:szCs w:val="22"/>
        </w:rPr>
        <w:t xml:space="preserve">, </w:t>
      </w:r>
      <w:r w:rsidR="004A1111">
        <w:rPr>
          <w:rFonts w:cs="Segoe UI"/>
          <w:b/>
          <w:bCs/>
          <w:szCs w:val="22"/>
          <w:lang w:val="id-ID"/>
        </w:rPr>
        <w:t xml:space="preserve">dengan target mencapai </w:t>
      </w:r>
      <w:r>
        <w:rPr>
          <w:rFonts w:cs="Segoe UI"/>
          <w:b/>
          <w:bCs/>
          <w:szCs w:val="22"/>
          <w:lang w:val="id-ID"/>
        </w:rPr>
        <w:t xml:space="preserve">emisi nol bersih </w:t>
      </w:r>
      <w:r w:rsidR="004A1111">
        <w:rPr>
          <w:rFonts w:cs="Segoe UI"/>
          <w:b/>
          <w:bCs/>
          <w:szCs w:val="22"/>
          <w:lang w:val="id-ID"/>
        </w:rPr>
        <w:t xml:space="preserve">pada </w:t>
      </w:r>
      <w:r>
        <w:rPr>
          <w:rFonts w:cs="Segoe UI"/>
          <w:b/>
          <w:bCs/>
          <w:szCs w:val="22"/>
          <w:lang w:val="id-ID"/>
        </w:rPr>
        <w:t>tahun</w:t>
      </w:r>
      <w:r>
        <w:rPr>
          <w:rFonts w:cs="Segoe UI"/>
          <w:b/>
          <w:bCs/>
          <w:szCs w:val="22"/>
        </w:rPr>
        <w:t xml:space="preserve"> 2045</w:t>
      </w:r>
      <w:r w:rsidR="004A1111">
        <w:rPr>
          <w:rFonts w:cs="Segoe UI"/>
          <w:b/>
          <w:bCs/>
          <w:szCs w:val="22"/>
        </w:rPr>
        <w:t>.</w:t>
      </w:r>
    </w:p>
    <w:p w14:paraId="69EA5F40" w14:textId="5A52D4BA" w:rsidR="00400726" w:rsidRDefault="00D87AA2">
      <w:pPr>
        <w:numPr>
          <w:ilvl w:val="0"/>
          <w:numId w:val="2"/>
        </w:numPr>
        <w:ind w:left="426" w:hanging="426"/>
        <w:rPr>
          <w:rFonts w:cs="Segoe UI"/>
          <w:szCs w:val="22"/>
        </w:rPr>
      </w:pPr>
      <w:r>
        <w:rPr>
          <w:rFonts w:cs="Segoe UI"/>
          <w:b/>
          <w:bCs/>
          <w:szCs w:val="22"/>
          <w:lang w:val="id-ID"/>
        </w:rPr>
        <w:t>Ekonomi</w:t>
      </w:r>
      <w:r>
        <w:rPr>
          <w:rFonts w:cs="Segoe UI"/>
          <w:b/>
          <w:bCs/>
          <w:szCs w:val="22"/>
        </w:rPr>
        <w:t xml:space="preserve"> </w:t>
      </w:r>
      <w:r>
        <w:rPr>
          <w:rFonts w:cs="Segoe UI"/>
          <w:b/>
          <w:bCs/>
          <w:szCs w:val="22"/>
          <w:lang w:val="id-ID"/>
        </w:rPr>
        <w:t>sirkular</w:t>
      </w:r>
      <w:r>
        <w:rPr>
          <w:rFonts w:cs="Segoe UI"/>
          <w:b/>
          <w:bCs/>
          <w:szCs w:val="22"/>
        </w:rPr>
        <w:t xml:space="preserve">: </w:t>
      </w:r>
      <w:r w:rsidR="004A1111">
        <w:rPr>
          <w:rFonts w:cs="Segoe UI"/>
          <w:b/>
          <w:bCs/>
          <w:szCs w:val="22"/>
          <w:lang w:val="id-ID"/>
        </w:rPr>
        <w:t>M</w:t>
      </w:r>
      <w:r>
        <w:rPr>
          <w:rFonts w:cs="Segoe UI"/>
          <w:b/>
          <w:bCs/>
          <w:szCs w:val="22"/>
          <w:lang w:val="id-ID"/>
        </w:rPr>
        <w:t xml:space="preserve">eningkatkan porsi plastik daur ulang dalam kemasan konsumen setidaknya </w:t>
      </w:r>
      <w:r>
        <w:rPr>
          <w:rFonts w:cs="Segoe UI"/>
          <w:b/>
          <w:bCs/>
          <w:szCs w:val="22"/>
        </w:rPr>
        <w:t>35 per</w:t>
      </w:r>
      <w:r>
        <w:rPr>
          <w:rFonts w:cs="Segoe UI"/>
          <w:b/>
          <w:bCs/>
          <w:szCs w:val="22"/>
          <w:lang w:val="id-ID"/>
        </w:rPr>
        <w:t>sen</w:t>
      </w:r>
      <w:r>
        <w:rPr>
          <w:rFonts w:cs="Segoe UI"/>
          <w:b/>
          <w:bCs/>
          <w:szCs w:val="22"/>
        </w:rPr>
        <w:t xml:space="preserve">, </w:t>
      </w:r>
      <w:r>
        <w:rPr>
          <w:rFonts w:cs="Segoe UI"/>
          <w:b/>
          <w:bCs/>
          <w:szCs w:val="22"/>
          <w:lang w:val="id-ID"/>
        </w:rPr>
        <w:t>dengan</w:t>
      </w:r>
      <w:r>
        <w:rPr>
          <w:rFonts w:cs="Segoe UI"/>
          <w:b/>
          <w:bCs/>
          <w:szCs w:val="22"/>
        </w:rPr>
        <w:t xml:space="preserve"> 100 per</w:t>
      </w:r>
      <w:r>
        <w:rPr>
          <w:rFonts w:cs="Segoe UI"/>
          <w:b/>
          <w:bCs/>
          <w:szCs w:val="22"/>
          <w:lang w:val="id-ID"/>
        </w:rPr>
        <w:t>s</w:t>
      </w:r>
      <w:proofErr w:type="spellStart"/>
      <w:r>
        <w:rPr>
          <w:rFonts w:cs="Segoe UI"/>
          <w:b/>
          <w:bCs/>
          <w:szCs w:val="22"/>
        </w:rPr>
        <w:t>en</w:t>
      </w:r>
      <w:proofErr w:type="spellEnd"/>
      <w:r>
        <w:rPr>
          <w:rFonts w:cs="Segoe UI"/>
          <w:b/>
          <w:bCs/>
          <w:szCs w:val="22"/>
          <w:lang w:val="id-ID"/>
        </w:rPr>
        <w:t xml:space="preserve"> kemasan dirancang untuk </w:t>
      </w:r>
      <w:proofErr w:type="spellStart"/>
      <w:r w:rsidR="00E52238">
        <w:rPr>
          <w:rFonts w:cs="Segoe UI"/>
          <w:b/>
          <w:bCs/>
          <w:szCs w:val="22"/>
        </w:rPr>
        <w:t>dapat</w:t>
      </w:r>
      <w:proofErr w:type="spellEnd"/>
      <w:r w:rsidR="00E52238">
        <w:rPr>
          <w:rFonts w:cs="Segoe UI"/>
          <w:b/>
          <w:bCs/>
          <w:szCs w:val="22"/>
        </w:rPr>
        <w:t xml:space="preserve"> </w:t>
      </w:r>
      <w:r>
        <w:rPr>
          <w:rFonts w:cs="Segoe UI"/>
          <w:b/>
          <w:bCs/>
          <w:szCs w:val="22"/>
          <w:lang w:val="id-ID"/>
        </w:rPr>
        <w:t>didaur ulang</w:t>
      </w:r>
      <w:r w:rsidR="004A1111">
        <w:rPr>
          <w:rFonts w:cs="Segoe UI"/>
          <w:b/>
          <w:bCs/>
          <w:szCs w:val="22"/>
        </w:rPr>
        <w:t>.</w:t>
      </w:r>
    </w:p>
    <w:p w14:paraId="5F54F8A8" w14:textId="36B7D5FD" w:rsidR="00400726" w:rsidRDefault="00D87AA2">
      <w:pPr>
        <w:numPr>
          <w:ilvl w:val="0"/>
          <w:numId w:val="2"/>
        </w:numPr>
        <w:ind w:left="426" w:hanging="426"/>
        <w:rPr>
          <w:rFonts w:cs="Segoe UI"/>
          <w:szCs w:val="22"/>
        </w:rPr>
      </w:pPr>
      <w:r>
        <w:rPr>
          <w:rFonts w:cs="Segoe UI"/>
          <w:b/>
          <w:bCs/>
          <w:szCs w:val="22"/>
          <w:lang w:val="id-ID"/>
        </w:rPr>
        <w:t xml:space="preserve">Kesetaraan </w:t>
      </w:r>
      <w:r>
        <w:rPr>
          <w:rFonts w:cs="Segoe UI"/>
          <w:b/>
          <w:bCs/>
          <w:szCs w:val="22"/>
        </w:rPr>
        <w:t xml:space="preserve">gender </w:t>
      </w:r>
      <w:r>
        <w:rPr>
          <w:rFonts w:cs="Segoe UI"/>
          <w:b/>
          <w:bCs/>
          <w:szCs w:val="22"/>
          <w:lang w:val="id-ID"/>
        </w:rPr>
        <w:t>global</w:t>
      </w:r>
      <w:r>
        <w:rPr>
          <w:rFonts w:cs="Segoe UI"/>
          <w:b/>
          <w:bCs/>
          <w:szCs w:val="22"/>
        </w:rPr>
        <w:t xml:space="preserve">: </w:t>
      </w:r>
      <w:r w:rsidR="004A1111">
        <w:rPr>
          <w:rFonts w:cs="Segoe UI"/>
          <w:b/>
          <w:bCs/>
          <w:szCs w:val="22"/>
          <w:lang w:val="id-ID"/>
        </w:rPr>
        <w:t>B</w:t>
      </w:r>
      <w:r>
        <w:rPr>
          <w:rFonts w:cs="Segoe UI"/>
          <w:b/>
          <w:bCs/>
          <w:szCs w:val="22"/>
          <w:lang w:val="id-ID"/>
        </w:rPr>
        <w:t xml:space="preserve">erupaya mencapai setidaknya </w:t>
      </w:r>
      <w:r>
        <w:rPr>
          <w:rFonts w:cs="Segoe UI"/>
          <w:b/>
          <w:bCs/>
          <w:szCs w:val="22"/>
        </w:rPr>
        <w:t>45 per</w:t>
      </w:r>
      <w:r>
        <w:rPr>
          <w:rFonts w:cs="Segoe UI"/>
          <w:b/>
          <w:bCs/>
          <w:szCs w:val="22"/>
          <w:lang w:val="id-ID"/>
        </w:rPr>
        <w:t>s</w:t>
      </w:r>
      <w:proofErr w:type="spellStart"/>
      <w:r>
        <w:rPr>
          <w:rFonts w:cs="Segoe UI"/>
          <w:b/>
          <w:bCs/>
          <w:szCs w:val="22"/>
        </w:rPr>
        <w:t>en</w:t>
      </w:r>
      <w:proofErr w:type="spellEnd"/>
      <w:r>
        <w:rPr>
          <w:rFonts w:cs="Segoe UI"/>
          <w:b/>
          <w:bCs/>
          <w:szCs w:val="22"/>
        </w:rPr>
        <w:t xml:space="preserve"> </w:t>
      </w:r>
      <w:r>
        <w:rPr>
          <w:rFonts w:cs="Segoe UI"/>
          <w:b/>
          <w:bCs/>
          <w:szCs w:val="22"/>
          <w:lang w:val="id-ID"/>
        </w:rPr>
        <w:t xml:space="preserve">representasi </w:t>
      </w:r>
      <w:r w:rsidR="004A1111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aki-laki</w:t>
      </w:r>
      <w:r>
        <w:rPr>
          <w:rFonts w:cs="Segoe UI"/>
          <w:b/>
          <w:bCs/>
          <w:szCs w:val="22"/>
        </w:rPr>
        <w:t xml:space="preserve"> </w:t>
      </w:r>
      <w:r>
        <w:rPr>
          <w:rFonts w:cs="Segoe UI"/>
          <w:b/>
          <w:bCs/>
          <w:szCs w:val="22"/>
          <w:lang w:val="id-ID"/>
        </w:rPr>
        <w:t>dan</w:t>
      </w:r>
      <w:r>
        <w:rPr>
          <w:rFonts w:cs="Segoe UI"/>
          <w:b/>
          <w:bCs/>
          <w:szCs w:val="22"/>
        </w:rPr>
        <w:t xml:space="preserve"> </w:t>
      </w:r>
      <w:r>
        <w:rPr>
          <w:rFonts w:cs="Segoe UI"/>
          <w:b/>
          <w:bCs/>
          <w:szCs w:val="22"/>
          <w:lang w:val="id-ID"/>
        </w:rPr>
        <w:t>perempuan di</w:t>
      </w:r>
      <w:r w:rsidR="004A1111">
        <w:rPr>
          <w:rFonts w:cs="Segoe UI"/>
          <w:b/>
          <w:bCs/>
          <w:szCs w:val="22"/>
          <w:lang w:val="id-ID"/>
        </w:rPr>
        <w:t xml:space="preserve"> </w:t>
      </w:r>
      <w:r>
        <w:rPr>
          <w:rFonts w:cs="Segoe UI"/>
          <w:b/>
          <w:bCs/>
          <w:szCs w:val="22"/>
          <w:lang w:val="id-ID"/>
        </w:rPr>
        <w:t>seluruh level manajemen serta memastikan kesetaraan upah global</w:t>
      </w:r>
      <w:r>
        <w:rPr>
          <w:rFonts w:cs="Segoe UI"/>
          <w:b/>
          <w:bCs/>
          <w:szCs w:val="22"/>
        </w:rPr>
        <w:t>*</w:t>
      </w:r>
      <w:r w:rsidR="004A1111">
        <w:rPr>
          <w:rFonts w:cs="Segoe UI"/>
          <w:b/>
          <w:bCs/>
          <w:szCs w:val="22"/>
        </w:rPr>
        <w:t>.</w:t>
      </w:r>
    </w:p>
    <w:p w14:paraId="3EAD6943" w14:textId="4D703028" w:rsidR="00400726" w:rsidRPr="00403AE4" w:rsidRDefault="00D87AA2" w:rsidP="00403AE4">
      <w:pPr>
        <w:numPr>
          <w:ilvl w:val="0"/>
          <w:numId w:val="2"/>
        </w:numPr>
        <w:spacing w:after="0"/>
        <w:ind w:left="426" w:hanging="426"/>
        <w:rPr>
          <w:rFonts w:cs="Segoe UI"/>
          <w:szCs w:val="22"/>
        </w:rPr>
      </w:pPr>
      <w:r>
        <w:rPr>
          <w:rFonts w:cs="Segoe UI"/>
          <w:b/>
          <w:bCs/>
          <w:szCs w:val="22"/>
          <w:lang w:val="id-ID"/>
        </w:rPr>
        <w:t>Rantai pasokan keberlanjutan</w:t>
      </w:r>
      <w:r>
        <w:rPr>
          <w:rFonts w:cs="Segoe UI"/>
          <w:b/>
          <w:bCs/>
          <w:szCs w:val="22"/>
        </w:rPr>
        <w:t xml:space="preserve">: </w:t>
      </w:r>
      <w:r w:rsidR="004A1111">
        <w:rPr>
          <w:rFonts w:cs="Segoe UI"/>
          <w:b/>
          <w:bCs/>
          <w:szCs w:val="22"/>
          <w:lang w:val="id-ID"/>
        </w:rPr>
        <w:t>M</w:t>
      </w:r>
      <w:r>
        <w:rPr>
          <w:rFonts w:cs="Segoe UI"/>
          <w:b/>
          <w:bCs/>
          <w:szCs w:val="22"/>
          <w:lang w:val="id-ID"/>
        </w:rPr>
        <w:t xml:space="preserve">emastikan </w:t>
      </w:r>
      <w:r>
        <w:rPr>
          <w:rFonts w:cs="Segoe UI"/>
          <w:b/>
          <w:bCs/>
          <w:szCs w:val="22"/>
        </w:rPr>
        <w:t>85 per</w:t>
      </w:r>
      <w:r>
        <w:rPr>
          <w:rFonts w:cs="Segoe UI"/>
          <w:b/>
          <w:bCs/>
          <w:szCs w:val="22"/>
          <w:lang w:val="id-ID"/>
        </w:rPr>
        <w:t>sen pemasok memenuhi standar keberlanjutan tertentu</w:t>
      </w:r>
      <w:r w:rsidR="004A1111">
        <w:rPr>
          <w:rFonts w:cs="Segoe UI"/>
          <w:b/>
          <w:bCs/>
          <w:szCs w:val="22"/>
          <w:lang w:val="id-ID"/>
        </w:rPr>
        <w:t>.</w:t>
      </w:r>
    </w:p>
    <w:p w14:paraId="477F6563" w14:textId="77777777" w:rsidR="00403AE4" w:rsidRPr="00AF75BA" w:rsidRDefault="00403AE4" w:rsidP="00403AE4">
      <w:pPr>
        <w:spacing w:after="0"/>
        <w:ind w:left="426"/>
        <w:rPr>
          <w:rFonts w:cs="Segoe UI"/>
          <w:szCs w:val="22"/>
        </w:rPr>
      </w:pPr>
    </w:p>
    <w:p w14:paraId="1DAC146C" w14:textId="13998024" w:rsidR="00241335" w:rsidRDefault="00D87AA2" w:rsidP="00403AE4">
      <w:pPr>
        <w:spacing w:after="0"/>
        <w:rPr>
          <w:rFonts w:cs="Segoe UI"/>
          <w:szCs w:val="22"/>
        </w:rPr>
      </w:pPr>
      <w:r>
        <w:rPr>
          <w:rFonts w:cs="Segoe UI"/>
          <w:szCs w:val="22"/>
          <w:lang w:val="en-GB"/>
        </w:rPr>
        <w:t>Düsseldorf –</w:t>
      </w:r>
      <w:r w:rsidR="00D164C1">
        <w:rPr>
          <w:rFonts w:cs="Segoe UI"/>
          <w:szCs w:val="22"/>
          <w:lang w:val="en-GB"/>
        </w:rPr>
        <w:t xml:space="preserve"> </w:t>
      </w:r>
      <w:proofErr w:type="spellStart"/>
      <w:r>
        <w:rPr>
          <w:rFonts w:hint="eastAsia"/>
        </w:rPr>
        <w:t>Berbekal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warisan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kebanggaan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dalam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bidang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sejak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didirikan</w:t>
      </w:r>
      <w:proofErr w:type="spellEnd"/>
      <w:r>
        <w:rPr>
          <w:rFonts w:hint="eastAsia"/>
        </w:rPr>
        <w:t xml:space="preserve"> </w:t>
      </w:r>
      <w:proofErr w:type="spellStart"/>
      <w:r w:rsidR="00E52238">
        <w:t>dengan</w:t>
      </w:r>
      <w:proofErr w:type="spellEnd"/>
      <w:r w:rsidR="00E52238">
        <w:t xml:space="preserve"> </w:t>
      </w:r>
      <w:proofErr w:type="spellStart"/>
      <w:r>
        <w:rPr>
          <w:rFonts w:hint="eastAsia"/>
        </w:rPr>
        <w:t>sejarah</w:t>
      </w:r>
      <w:proofErr w:type="spellEnd"/>
      <w:r>
        <w:rPr>
          <w:rFonts w:hint="eastAsia"/>
        </w:rPr>
        <w:t xml:space="preserve"> 150 </w:t>
      </w:r>
      <w:proofErr w:type="spellStart"/>
      <w:r>
        <w:rPr>
          <w:rFonts w:hint="eastAsia"/>
        </w:rPr>
        <w:t>tahunnya</w:t>
      </w:r>
      <w:proofErr w:type="spellEnd"/>
      <w:r>
        <w:rPr>
          <w:rFonts w:hint="eastAsia"/>
        </w:rPr>
        <w:t xml:space="preserve">, Henkel </w:t>
      </w:r>
      <w:proofErr w:type="spellStart"/>
      <w:r>
        <w:rPr>
          <w:rFonts w:hint="eastAsia"/>
        </w:rPr>
        <w:t>menetapkan</w:t>
      </w:r>
      <w:proofErr w:type="spellEnd"/>
      <w:r>
        <w:rPr>
          <w:rFonts w:hint="eastAsia"/>
        </w:rPr>
        <w:t xml:space="preserve"> target-target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jangka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menengah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baru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hingga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tahun</w:t>
      </w:r>
      <w:proofErr w:type="spellEnd"/>
      <w:r>
        <w:rPr>
          <w:rFonts w:hint="eastAsia"/>
        </w:rPr>
        <w:t xml:space="preserve"> 2030. Target-target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baru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mencerminkan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keputusan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strategis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untuk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semakin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mempercepat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dampak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positif</w:t>
      </w:r>
      <w:proofErr w:type="spellEnd"/>
      <w:r>
        <w:rPr>
          <w:rFonts w:hint="eastAsia"/>
        </w:rPr>
        <w:t xml:space="preserve"> di </w:t>
      </w:r>
      <w:proofErr w:type="spellStart"/>
      <w:r>
        <w:rPr>
          <w:rFonts w:hint="eastAsia"/>
          <w:b/>
          <w:bCs/>
        </w:rPr>
        <w:t>seluruh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rantai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nilai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perusahaan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Dengan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pendekatan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holistik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mengintegrasikan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  <w:b/>
          <w:bCs/>
        </w:rPr>
        <w:t>aksi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iklim</w:t>
      </w:r>
      <w:proofErr w:type="spellEnd"/>
      <w:r>
        <w:rPr>
          <w:rFonts w:hint="eastAsia"/>
          <w:b/>
          <w:bCs/>
        </w:rPr>
        <w:t xml:space="preserve">, </w:t>
      </w:r>
      <w:proofErr w:type="spellStart"/>
      <w:r>
        <w:rPr>
          <w:rFonts w:hint="eastAsia"/>
          <w:b/>
          <w:bCs/>
        </w:rPr>
        <w:t>kesetaraan</w:t>
      </w:r>
      <w:proofErr w:type="spellEnd"/>
      <w:r>
        <w:rPr>
          <w:rFonts w:hint="eastAsia"/>
          <w:b/>
          <w:bCs/>
        </w:rPr>
        <w:t xml:space="preserve">, dan </w:t>
      </w:r>
      <w:proofErr w:type="spellStart"/>
      <w:r>
        <w:rPr>
          <w:rFonts w:hint="eastAsia"/>
          <w:b/>
          <w:bCs/>
        </w:rPr>
        <w:t>rantai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pasok</w:t>
      </w:r>
      <w:proofErr w:type="spellEnd"/>
      <w:r>
        <w:rPr>
          <w:rFonts w:hint="eastAsia"/>
          <w:b/>
          <w:bCs/>
        </w:rPr>
        <w:t xml:space="preserve"> yang </w:t>
      </w:r>
      <w:proofErr w:type="spellStart"/>
      <w:r>
        <w:rPr>
          <w:rFonts w:hint="eastAsia"/>
          <w:b/>
          <w:bCs/>
        </w:rPr>
        <w:t>berkelanjutan</w:t>
      </w:r>
      <w:proofErr w:type="spellEnd"/>
      <w:r>
        <w:rPr>
          <w:rFonts w:hint="eastAsia"/>
        </w:rPr>
        <w:t xml:space="preserve">, Henkel </w:t>
      </w:r>
      <w:proofErr w:type="spellStart"/>
      <w:r>
        <w:rPr>
          <w:rFonts w:hint="eastAsia"/>
        </w:rPr>
        <w:t>menandai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dimulainya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siklus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baru</w:t>
      </w:r>
      <w:proofErr w:type="spellEnd"/>
      <w:r>
        <w:rPr>
          <w:lang w:val="id-ID"/>
        </w:rPr>
        <w:t>.</w:t>
      </w:r>
    </w:p>
    <w:p w14:paraId="6D9827FB" w14:textId="6744E5D3" w:rsidR="00E52238" w:rsidRPr="00241335" w:rsidRDefault="00D87AA2">
      <w:pPr>
        <w:rPr>
          <w:rFonts w:cs="Segoe UI"/>
          <w:szCs w:val="22"/>
        </w:rPr>
      </w:pPr>
      <w:r>
        <w:rPr>
          <w:rFonts w:cs="Segoe UI"/>
          <w:szCs w:val="22"/>
          <w:lang w:val="en-GB"/>
        </w:rPr>
        <w:t>“</w:t>
      </w:r>
      <w:r>
        <w:rPr>
          <w:rFonts w:cs="Segoe UI"/>
          <w:szCs w:val="22"/>
          <w:lang w:val="id-ID"/>
        </w:rPr>
        <w:t>Dalam</w:t>
      </w:r>
      <w:r>
        <w:rPr>
          <w:rFonts w:cs="Segoe UI"/>
          <w:szCs w:val="22"/>
          <w:lang w:val="en-GB"/>
        </w:rPr>
        <w:t xml:space="preserve"> 150 </w:t>
      </w:r>
      <w:r>
        <w:rPr>
          <w:rFonts w:cs="Segoe UI"/>
          <w:szCs w:val="22"/>
          <w:lang w:val="id-ID"/>
        </w:rPr>
        <w:t>tahun</w:t>
      </w:r>
      <w:r>
        <w:rPr>
          <w:rFonts w:cs="Segoe UI"/>
          <w:szCs w:val="22"/>
          <w:lang w:val="en-GB"/>
        </w:rPr>
        <w:t xml:space="preserve">, Henkel </w:t>
      </w:r>
      <w:proofErr w:type="spellStart"/>
      <w:r>
        <w:rPr>
          <w:rFonts w:hint="eastAsia"/>
        </w:rPr>
        <w:t>telah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membuktikan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bahwa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praktik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bertanggung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jawab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kinerja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bisnis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kuat</w:t>
      </w:r>
      <w:proofErr w:type="spellEnd"/>
      <w:r w:rsidR="005D61E3">
        <w:t xml:space="preserve"> </w:t>
      </w:r>
      <w:proofErr w:type="spellStart"/>
      <w:r w:rsidR="005D61E3">
        <w:t>dapat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berjalan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beriringan</w:t>
      </w:r>
      <w:proofErr w:type="spellEnd"/>
      <w:r>
        <w:rPr>
          <w:rFonts w:hint="eastAsia"/>
        </w:rPr>
        <w:t>. D</w:t>
      </w:r>
      <w:r w:rsidR="00D164C1">
        <w:t xml:space="preserve">i </w:t>
      </w:r>
      <w:proofErr w:type="spellStart"/>
      <w:r w:rsidR="00D164C1">
        <w:t>tengah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lingkungan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penuh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tantangan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tidak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menentu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</w:t>
      </w:r>
      <w:r w:rsidR="00D164C1">
        <w:t>emakin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penting</w:t>
      </w:r>
      <w:proofErr w:type="spellEnd"/>
      <w:r w:rsidR="00D164C1">
        <w:t xml:space="preserve"> </w:t>
      </w:r>
      <w:proofErr w:type="spellStart"/>
      <w:r w:rsidR="00D164C1">
        <w:t>bagi</w:t>
      </w:r>
      <w:proofErr w:type="spellEnd"/>
      <w:r w:rsidR="00D164C1">
        <w:t xml:space="preserve"> kami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untuk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mengambil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sikap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jelas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konsisten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dalam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membentuk</w:t>
      </w:r>
      <w:proofErr w:type="spellEnd"/>
      <w:r>
        <w:rPr>
          <w:rFonts w:hint="eastAsia"/>
        </w:rPr>
        <w:t xml:space="preserve"> masa </w:t>
      </w:r>
      <w:proofErr w:type="spellStart"/>
      <w:r>
        <w:rPr>
          <w:rFonts w:hint="eastAsia"/>
        </w:rPr>
        <w:t>depan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berkelanjutan</w:t>
      </w:r>
      <w:proofErr w:type="spellEnd"/>
      <w:r>
        <w:rPr>
          <w:rFonts w:hint="eastAsia"/>
        </w:rPr>
        <w:t xml:space="preserve">,” kata Carsten Knobel, CEO Henkel. </w:t>
      </w:r>
    </w:p>
    <w:p w14:paraId="0142C398" w14:textId="5AC258E9" w:rsidR="00400726" w:rsidRDefault="00E52238">
      <w:pPr>
        <w:rPr>
          <w:rFonts w:cs="Segoe UI"/>
          <w:szCs w:val="22"/>
        </w:rPr>
      </w:pPr>
      <w:r>
        <w:rPr>
          <w:rFonts w:hint="eastAsia"/>
        </w:rPr>
        <w:lastRenderedPageBreak/>
        <w:t xml:space="preserve"> </w:t>
      </w:r>
      <w:r w:rsidR="00D87AA2">
        <w:rPr>
          <w:rFonts w:hint="eastAsia"/>
        </w:rPr>
        <w:t>“</w:t>
      </w:r>
      <w:proofErr w:type="spellStart"/>
      <w:r w:rsidR="00D87AA2">
        <w:rPr>
          <w:rFonts w:hint="eastAsia"/>
        </w:rPr>
        <w:t>Sejalan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dengan</w:t>
      </w:r>
      <w:proofErr w:type="spellEnd"/>
      <w:r w:rsidR="00D87AA2">
        <w:rPr>
          <w:rFonts w:hint="eastAsia"/>
        </w:rPr>
        <w:t xml:space="preserve"> agenda </w:t>
      </w:r>
      <w:proofErr w:type="spellStart"/>
      <w:r w:rsidR="00D87AA2">
        <w:rPr>
          <w:rFonts w:hint="eastAsia"/>
        </w:rPr>
        <w:t>pertumbuhan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164C1">
        <w:t>berorientasi</w:t>
      </w:r>
      <w:proofErr w:type="spellEnd"/>
      <w:r w:rsidR="00D164C1">
        <w:t xml:space="preserve"> </w:t>
      </w:r>
      <w:proofErr w:type="spellStart"/>
      <w:r w:rsidR="00D164C1">
        <w:t>tujuan</w:t>
      </w:r>
      <w:proofErr w:type="spellEnd"/>
      <w:r w:rsidR="00D164C1">
        <w:t xml:space="preserve"> (purposeful growth)</w:t>
      </w:r>
      <w:r w:rsidR="00D87AA2">
        <w:rPr>
          <w:rFonts w:hint="eastAsia"/>
        </w:rPr>
        <w:t xml:space="preserve">, kami </w:t>
      </w:r>
      <w:proofErr w:type="spellStart"/>
      <w:r w:rsidR="00D87AA2">
        <w:rPr>
          <w:rFonts w:hint="eastAsia"/>
        </w:rPr>
        <w:t>kini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mengambil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langkah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berikutnya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dengan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tujuan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keberlanjutan</w:t>
      </w:r>
      <w:proofErr w:type="spellEnd"/>
      <w:r w:rsidR="00D87AA2">
        <w:rPr>
          <w:rFonts w:hint="eastAsia"/>
        </w:rPr>
        <w:t xml:space="preserve"> yang </w:t>
      </w:r>
      <w:proofErr w:type="spellStart"/>
      <w:r w:rsidR="00D87AA2">
        <w:rPr>
          <w:rFonts w:hint="eastAsia"/>
        </w:rPr>
        <w:t>baru</w:t>
      </w:r>
      <w:proofErr w:type="spellEnd"/>
      <w:r w:rsidR="00D87AA2">
        <w:rPr>
          <w:rFonts w:hint="eastAsia"/>
        </w:rPr>
        <w:t xml:space="preserve"> dan </w:t>
      </w:r>
      <w:proofErr w:type="spellStart"/>
      <w:r w:rsidR="00D87AA2">
        <w:rPr>
          <w:rFonts w:hint="eastAsia"/>
        </w:rPr>
        <w:t>ambisius</w:t>
      </w:r>
      <w:proofErr w:type="spellEnd"/>
      <w:r w:rsidR="00D87AA2">
        <w:rPr>
          <w:rFonts w:hint="eastAsia"/>
        </w:rPr>
        <w:t xml:space="preserve">, </w:t>
      </w:r>
      <w:proofErr w:type="spellStart"/>
      <w:r w:rsidR="00D87AA2">
        <w:rPr>
          <w:rFonts w:hint="eastAsia"/>
        </w:rPr>
        <w:t>namun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tetap</w:t>
      </w:r>
      <w:proofErr w:type="spellEnd"/>
      <w:r w:rsidR="00D87AA2">
        <w:rPr>
          <w:rFonts w:hint="eastAsia"/>
        </w:rPr>
        <w:t xml:space="preserve"> </w:t>
      </w:r>
      <w:proofErr w:type="spellStart"/>
      <w:r w:rsidR="00CC2BAD">
        <w:t>membuahkan</w:t>
      </w:r>
      <w:proofErr w:type="spellEnd"/>
      <w:r w:rsidR="00CC2BAD">
        <w:t xml:space="preserve"> </w:t>
      </w:r>
      <w:proofErr w:type="spellStart"/>
      <w:r w:rsidR="00CC2BAD">
        <w:t>hasil</w:t>
      </w:r>
      <w:proofErr w:type="spellEnd"/>
      <w:r w:rsidR="00CC2BAD">
        <w:t xml:space="preserve"> yang </w:t>
      </w:r>
      <w:proofErr w:type="spellStart"/>
      <w:r w:rsidR="00D164C1" w:rsidRPr="005D61E3">
        <w:t>nyata</w:t>
      </w:r>
      <w:proofErr w:type="spellEnd"/>
      <w:r w:rsidR="00D87AA2" w:rsidRPr="005D61E3">
        <w:rPr>
          <w:rFonts w:hint="eastAsia"/>
        </w:rPr>
        <w:t>.</w:t>
      </w:r>
      <w:r w:rsidR="00D87AA2">
        <w:rPr>
          <w:rFonts w:hint="eastAsia"/>
        </w:rPr>
        <w:t xml:space="preserve"> Kami </w:t>
      </w:r>
      <w:proofErr w:type="spellStart"/>
      <w:r w:rsidR="00D87AA2">
        <w:rPr>
          <w:rFonts w:hint="eastAsia"/>
        </w:rPr>
        <w:t>berfokus</w:t>
      </w:r>
      <w:proofErr w:type="spellEnd"/>
      <w:r w:rsidR="00D87AA2">
        <w:rPr>
          <w:rFonts w:hint="eastAsia"/>
        </w:rPr>
        <w:t xml:space="preserve"> pada </w:t>
      </w:r>
      <w:proofErr w:type="spellStart"/>
      <w:r w:rsidR="00D87AA2">
        <w:rPr>
          <w:rFonts w:hint="eastAsia"/>
        </w:rPr>
        <w:t>tiga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prioritas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utama</w:t>
      </w:r>
      <w:proofErr w:type="spellEnd"/>
      <w:r w:rsidR="00D87AA2">
        <w:rPr>
          <w:rFonts w:hint="eastAsia"/>
        </w:rPr>
        <w:t xml:space="preserve"> di mana kami </w:t>
      </w:r>
      <w:proofErr w:type="spellStart"/>
      <w:r w:rsidR="00D87AA2">
        <w:rPr>
          <w:rFonts w:hint="eastAsia"/>
        </w:rPr>
        <w:t>yakin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dapat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memberikan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dampak</w:t>
      </w:r>
      <w:proofErr w:type="spellEnd"/>
      <w:r w:rsidR="00D87AA2">
        <w:rPr>
          <w:rFonts w:hint="eastAsia"/>
        </w:rPr>
        <w:t xml:space="preserve"> yang </w:t>
      </w:r>
      <w:proofErr w:type="spellStart"/>
      <w:r w:rsidR="00D87AA2">
        <w:rPr>
          <w:rFonts w:hint="eastAsia"/>
        </w:rPr>
        <w:t>berarti</w:t>
      </w:r>
      <w:proofErr w:type="spellEnd"/>
      <w:r w:rsidR="00D87AA2">
        <w:rPr>
          <w:rFonts w:hint="eastAsia"/>
        </w:rPr>
        <w:t xml:space="preserve"> dan </w:t>
      </w:r>
      <w:proofErr w:type="spellStart"/>
      <w:r w:rsidR="00D87AA2">
        <w:rPr>
          <w:rFonts w:hint="eastAsia"/>
        </w:rPr>
        <w:t>semakin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mendorong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nilai</w:t>
      </w:r>
      <w:proofErr w:type="spellEnd"/>
      <w:r w:rsidR="00D87AA2">
        <w:rPr>
          <w:rFonts w:hint="eastAsia"/>
        </w:rPr>
        <w:t xml:space="preserve"> </w:t>
      </w:r>
      <w:proofErr w:type="spellStart"/>
      <w:r w:rsidR="00D87AA2">
        <w:rPr>
          <w:rFonts w:hint="eastAsia"/>
        </w:rPr>
        <w:t>berkelanjutan</w:t>
      </w:r>
      <w:proofErr w:type="spellEnd"/>
      <w:r w:rsidR="00D87AA2">
        <w:rPr>
          <w:rFonts w:cs="Segoe UI"/>
          <w:szCs w:val="22"/>
          <w:lang w:val="en-GB"/>
        </w:rPr>
        <w:t>.”</w:t>
      </w:r>
      <w:r w:rsidR="00D87AA2">
        <w:rPr>
          <w:rFonts w:cs="Segoe UI"/>
          <w:szCs w:val="22"/>
        </w:rPr>
        <w:t> </w:t>
      </w:r>
    </w:p>
    <w:p w14:paraId="795657FC" w14:textId="6CD9C7F2" w:rsidR="00400726" w:rsidRDefault="00D87AA2">
      <w:pPr>
        <w:rPr>
          <w:rFonts w:cs="Segoe UI"/>
          <w:szCs w:val="22"/>
        </w:rPr>
      </w:pPr>
      <w:r>
        <w:rPr>
          <w:rFonts w:cs="Segoe UI"/>
          <w:szCs w:val="22"/>
          <w:lang w:val="en-GB"/>
        </w:rPr>
        <w:t>“</w:t>
      </w:r>
      <w:r>
        <w:rPr>
          <w:rFonts w:cs="Segoe UI"/>
          <w:szCs w:val="22"/>
          <w:lang w:val="id-ID"/>
        </w:rPr>
        <w:t xml:space="preserve">Warisan kebanggan kami </w:t>
      </w:r>
      <w:r w:rsidR="00D164C1">
        <w:rPr>
          <w:rFonts w:cs="Segoe UI"/>
          <w:szCs w:val="22"/>
          <w:lang w:val="id-ID"/>
        </w:rPr>
        <w:t>selama ini ditandai oleh</w:t>
      </w:r>
      <w:r>
        <w:rPr>
          <w:rFonts w:cs="Segoe UI"/>
          <w:szCs w:val="22"/>
          <w:lang w:val="id-ID"/>
        </w:rPr>
        <w:t xml:space="preserve"> tanggung jawab </w:t>
      </w:r>
      <w:r w:rsidR="00D164C1">
        <w:rPr>
          <w:rFonts w:cs="Segoe UI"/>
          <w:szCs w:val="22"/>
          <w:lang w:val="id-ID"/>
        </w:rPr>
        <w:t>serta</w:t>
      </w:r>
      <w:r>
        <w:rPr>
          <w:rFonts w:cs="Segoe UI"/>
          <w:szCs w:val="22"/>
          <w:lang w:val="id-ID"/>
        </w:rPr>
        <w:t xml:space="preserve"> semangat </w:t>
      </w:r>
      <w:r w:rsidR="00D164C1">
        <w:rPr>
          <w:rFonts w:cs="Segoe UI"/>
          <w:szCs w:val="22"/>
          <w:lang w:val="id-ID"/>
        </w:rPr>
        <w:t>kepeloporan</w:t>
      </w:r>
      <w:r>
        <w:rPr>
          <w:rFonts w:cs="Segoe UI"/>
          <w:szCs w:val="22"/>
          <w:lang w:val="en-GB"/>
        </w:rPr>
        <w:t xml:space="preserve">, </w:t>
      </w:r>
      <w:r>
        <w:rPr>
          <w:rFonts w:cs="Segoe UI"/>
          <w:szCs w:val="22"/>
          <w:lang w:val="id-ID"/>
        </w:rPr>
        <w:t>terutama untuk mewujudkan keberlanjutan yang lebih baik dimasa depan</w:t>
      </w:r>
      <w:r>
        <w:rPr>
          <w:rFonts w:cs="Segoe UI"/>
          <w:szCs w:val="22"/>
          <w:lang w:val="en-GB"/>
        </w:rPr>
        <w:t>. </w:t>
      </w:r>
      <w:r>
        <w:rPr>
          <w:rFonts w:cs="Segoe UI"/>
          <w:szCs w:val="22"/>
          <w:lang w:val="id-ID"/>
        </w:rPr>
        <w:t xml:space="preserve">Target-target baru ini mencerminkan keputusan yang strategis </w:t>
      </w:r>
      <w:proofErr w:type="spellStart"/>
      <w:r w:rsidR="00E52238">
        <w:rPr>
          <w:rFonts w:cs="Segoe UI"/>
          <w:szCs w:val="22"/>
        </w:rPr>
        <w:t>dalam</w:t>
      </w:r>
      <w:proofErr w:type="spellEnd"/>
      <w:r>
        <w:rPr>
          <w:rFonts w:cs="Segoe UI"/>
          <w:szCs w:val="22"/>
          <w:lang w:val="id-ID"/>
        </w:rPr>
        <w:t xml:space="preserve"> mempercepat peningkatan dampak positif di</w:t>
      </w:r>
      <w:r w:rsidR="00CC2BAD">
        <w:rPr>
          <w:rFonts w:cs="Segoe UI"/>
          <w:szCs w:val="22"/>
          <w:lang w:val="id-ID"/>
        </w:rPr>
        <w:t xml:space="preserve"> </w:t>
      </w:r>
      <w:r>
        <w:rPr>
          <w:rFonts w:cs="Segoe UI"/>
          <w:szCs w:val="22"/>
          <w:lang w:val="id-ID"/>
        </w:rPr>
        <w:t>seluruh rantai nilai</w:t>
      </w:r>
      <w:r>
        <w:rPr>
          <w:rFonts w:cs="Segoe UI"/>
          <w:szCs w:val="22"/>
          <w:lang w:val="en-GB"/>
        </w:rPr>
        <w:t xml:space="preserve">, </w:t>
      </w:r>
      <w:r>
        <w:rPr>
          <w:rFonts w:cs="Segoe UI"/>
          <w:szCs w:val="22"/>
          <w:lang w:val="id-ID"/>
        </w:rPr>
        <w:t>serta menyediakan kerangka kerja jelas</w:t>
      </w:r>
      <w:r w:rsidR="00E52238">
        <w:rPr>
          <w:rFonts w:cs="Segoe UI"/>
          <w:szCs w:val="22"/>
        </w:rPr>
        <w:t xml:space="preserve"> yang</w:t>
      </w:r>
      <w:r>
        <w:rPr>
          <w:rFonts w:cs="Segoe UI"/>
          <w:szCs w:val="22"/>
          <w:lang w:val="id-ID"/>
        </w:rPr>
        <w:t xml:space="preserve"> </w:t>
      </w:r>
      <w:proofErr w:type="spellStart"/>
      <w:r>
        <w:rPr>
          <w:rFonts w:hint="eastAsia"/>
        </w:rPr>
        <w:t>dapat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ditindaklanjuti</w:t>
      </w:r>
      <w:proofErr w:type="spellEnd"/>
      <w:r>
        <w:rPr>
          <w:rFonts w:hint="eastAsia"/>
        </w:rPr>
        <w:t xml:space="preserve"> guna </w:t>
      </w:r>
      <w:proofErr w:type="spellStart"/>
      <w:r>
        <w:rPr>
          <w:rFonts w:hint="eastAsia"/>
        </w:rPr>
        <w:t>mengintegrasikan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dalam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setiap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keputusan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sehari-hari</w:t>
      </w:r>
      <w:proofErr w:type="spellEnd"/>
      <w:r>
        <w:rPr>
          <w:rFonts w:hint="eastAsia"/>
        </w:rPr>
        <w:t xml:space="preserve"> di </w:t>
      </w:r>
      <w:proofErr w:type="spellStart"/>
      <w:r>
        <w:rPr>
          <w:rFonts w:hint="eastAsia"/>
        </w:rPr>
        <w:t>seluruh</w:t>
      </w:r>
      <w:proofErr w:type="spellEnd"/>
      <w:r>
        <w:rPr>
          <w:rFonts w:hint="eastAsia"/>
        </w:rPr>
        <w:t xml:space="preserve"> </w:t>
      </w:r>
      <w:proofErr w:type="spellStart"/>
      <w:r w:rsidR="008B194D">
        <w:t>bisnis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Menciptakan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dampak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berkelanjutan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holistik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membutuhkan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keberanian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serta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komitmen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bersama</w:t>
      </w:r>
      <w:proofErr w:type="spellEnd"/>
      <w:r>
        <w:rPr>
          <w:rFonts w:hint="eastAsia"/>
        </w:rPr>
        <w:t xml:space="preserve">—di </w:t>
      </w:r>
      <w:proofErr w:type="spellStart"/>
      <w:r>
        <w:rPr>
          <w:rFonts w:hint="eastAsia"/>
        </w:rPr>
        <w:t>seluruh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tim</w:t>
      </w:r>
      <w:proofErr w:type="spellEnd"/>
      <w:r>
        <w:rPr>
          <w:rFonts w:hint="eastAsia"/>
        </w:rPr>
        <w:t xml:space="preserve">, pasar, dan </w:t>
      </w:r>
      <w:proofErr w:type="spellStart"/>
      <w:r>
        <w:rPr>
          <w:rFonts w:hint="eastAsia"/>
        </w:rPr>
        <w:t>lokasi</w:t>
      </w:r>
      <w:proofErr w:type="spellEnd"/>
      <w:r>
        <w:rPr>
          <w:rFonts w:hint="eastAsia"/>
        </w:rPr>
        <w:t xml:space="preserve"> di </w:t>
      </w:r>
      <w:proofErr w:type="spellStart"/>
      <w:r>
        <w:rPr>
          <w:rFonts w:hint="eastAsia"/>
        </w:rPr>
        <w:t>seluruh</w:t>
      </w:r>
      <w:proofErr w:type="spellEnd"/>
      <w:r>
        <w:rPr>
          <w:rFonts w:hint="eastAsia"/>
        </w:rPr>
        <w:t xml:space="preserve"> dunia,” </w:t>
      </w:r>
      <w:proofErr w:type="spellStart"/>
      <w:r>
        <w:rPr>
          <w:rFonts w:hint="eastAsia"/>
        </w:rPr>
        <w:t>tambah</w:t>
      </w:r>
      <w:proofErr w:type="spellEnd"/>
      <w:r>
        <w:rPr>
          <w:rFonts w:hint="eastAsia"/>
        </w:rPr>
        <w:t xml:space="preserve"> Sylvie Nicol, Wakil </w:t>
      </w:r>
      <w:proofErr w:type="spellStart"/>
      <w:r>
        <w:rPr>
          <w:rFonts w:hint="eastAsia"/>
        </w:rPr>
        <w:t>Presiden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Eksekutif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Bidang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Sumber</w:t>
      </w:r>
      <w:proofErr w:type="spellEnd"/>
      <w:r>
        <w:rPr>
          <w:rFonts w:hint="eastAsia"/>
        </w:rPr>
        <w:t xml:space="preserve"> Daya </w:t>
      </w:r>
      <w:proofErr w:type="spellStart"/>
      <w:r>
        <w:rPr>
          <w:rFonts w:hint="eastAsia"/>
        </w:rPr>
        <w:t>Manusia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Infrastruktur</w:t>
      </w:r>
      <w:proofErr w:type="spellEnd"/>
      <w:r>
        <w:rPr>
          <w:rFonts w:hint="eastAsia"/>
        </w:rPr>
        <w:t xml:space="preserve">, dan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cs="Segoe UI"/>
          <w:szCs w:val="22"/>
          <w:lang w:val="en-GB"/>
        </w:rPr>
        <w:t>. </w:t>
      </w:r>
      <w:r>
        <w:rPr>
          <w:rFonts w:cs="Segoe UI"/>
          <w:szCs w:val="22"/>
        </w:rPr>
        <w:t> </w:t>
      </w:r>
    </w:p>
    <w:p w14:paraId="007A607A" w14:textId="77777777" w:rsidR="00400726" w:rsidRPr="004A1111" w:rsidRDefault="00E52238">
      <w:pPr>
        <w:rPr>
          <w:rFonts w:cs="Segoe UI"/>
          <w:szCs w:val="22"/>
          <w:lang w:val="es-ES"/>
        </w:rPr>
      </w:pPr>
      <w:r w:rsidRPr="00E52238">
        <w:rPr>
          <w:rFonts w:cs="Segoe UI"/>
          <w:b/>
          <w:bCs/>
          <w:szCs w:val="22"/>
          <w:lang w:val="id-ID"/>
        </w:rPr>
        <w:t>Mempercepat jalan menuju nol emisi bersih dan ekonomi sirkular.</w:t>
      </w:r>
    </w:p>
    <w:p w14:paraId="71D3E5FC" w14:textId="5A5F7B82" w:rsidR="00400726" w:rsidRPr="008E6DE1" w:rsidRDefault="00D87AA2">
      <w:pPr>
        <w:rPr>
          <w:rFonts w:cs="Segoe UI"/>
          <w:szCs w:val="22"/>
          <w:lang w:val="nb-NO"/>
        </w:rPr>
      </w:pPr>
      <w:r w:rsidRPr="008B194D">
        <w:rPr>
          <w:rFonts w:cs="Segoe UI"/>
          <w:szCs w:val="22"/>
          <w:lang w:val="es-ES"/>
        </w:rPr>
        <w:t>Henkel</w:t>
      </w:r>
      <w:r>
        <w:rPr>
          <w:rFonts w:cs="Segoe UI"/>
          <w:szCs w:val="22"/>
          <w:lang w:val="id-ID"/>
        </w:rPr>
        <w:t xml:space="preserve"> telah berkomitmen menjadi perusahaan</w:t>
      </w:r>
      <w:r w:rsidR="0084373A">
        <w:rPr>
          <w:rFonts w:cs="Segoe UI"/>
          <w:szCs w:val="22"/>
          <w:lang w:val="id-ID"/>
        </w:rPr>
        <w:t xml:space="preserve"> dengan </w:t>
      </w:r>
      <w:r>
        <w:rPr>
          <w:rFonts w:cs="Segoe UI"/>
          <w:b/>
          <w:bCs/>
          <w:szCs w:val="22"/>
          <w:lang w:val="id-ID"/>
        </w:rPr>
        <w:t xml:space="preserve">nol </w:t>
      </w:r>
      <w:proofErr w:type="spellStart"/>
      <w:r w:rsidR="00F31554" w:rsidRPr="008B194D">
        <w:rPr>
          <w:rFonts w:cs="Segoe UI"/>
          <w:b/>
          <w:bCs/>
          <w:szCs w:val="22"/>
          <w:lang w:val="es-ES"/>
        </w:rPr>
        <w:t>emisi</w:t>
      </w:r>
      <w:proofErr w:type="spellEnd"/>
      <w:r w:rsidR="00F31554" w:rsidRPr="008B194D">
        <w:rPr>
          <w:rFonts w:cs="Segoe UI"/>
          <w:b/>
          <w:bCs/>
          <w:szCs w:val="22"/>
          <w:lang w:val="es-ES"/>
        </w:rPr>
        <w:t xml:space="preserve"> </w:t>
      </w:r>
      <w:r>
        <w:rPr>
          <w:rFonts w:cs="Segoe UI"/>
          <w:b/>
          <w:bCs/>
          <w:szCs w:val="22"/>
          <w:lang w:val="id-ID"/>
        </w:rPr>
        <w:t>bersih (</w:t>
      </w:r>
      <w:r w:rsidRPr="008B194D">
        <w:rPr>
          <w:rFonts w:cs="Segoe UI"/>
          <w:b/>
          <w:bCs/>
          <w:i/>
          <w:iCs/>
          <w:szCs w:val="22"/>
          <w:lang w:val="es-ES"/>
        </w:rPr>
        <w:t>net-</w:t>
      </w:r>
      <w:proofErr w:type="spellStart"/>
      <w:r w:rsidRPr="008B194D">
        <w:rPr>
          <w:rFonts w:cs="Segoe UI"/>
          <w:b/>
          <w:bCs/>
          <w:i/>
          <w:iCs/>
          <w:szCs w:val="22"/>
          <w:lang w:val="es-ES"/>
        </w:rPr>
        <w:t>zero</w:t>
      </w:r>
      <w:proofErr w:type="spellEnd"/>
      <w:r>
        <w:rPr>
          <w:rFonts w:cs="Segoe UI"/>
          <w:b/>
          <w:bCs/>
          <w:szCs w:val="22"/>
          <w:lang w:val="id-ID"/>
        </w:rPr>
        <w:t>) tahun</w:t>
      </w:r>
      <w:r w:rsidRPr="008B194D">
        <w:rPr>
          <w:rFonts w:cs="Segoe UI"/>
          <w:b/>
          <w:bCs/>
          <w:szCs w:val="22"/>
          <w:lang w:val="es-ES"/>
        </w:rPr>
        <w:t xml:space="preserve"> 2045</w:t>
      </w:r>
      <w:r w:rsidRPr="008B194D">
        <w:rPr>
          <w:rFonts w:cs="Segoe UI"/>
          <w:szCs w:val="22"/>
          <w:lang w:val="es-ES"/>
        </w:rPr>
        <w:t> </w:t>
      </w:r>
      <w:r>
        <w:rPr>
          <w:rFonts w:cs="Segoe UI"/>
          <w:szCs w:val="22"/>
          <w:lang w:val="id-ID"/>
        </w:rPr>
        <w:t xml:space="preserve">dan telah </w:t>
      </w:r>
      <w:r w:rsidR="008B194D">
        <w:rPr>
          <w:rFonts w:cs="Segoe UI"/>
          <w:szCs w:val="22"/>
          <w:lang w:val="id-ID"/>
        </w:rPr>
        <w:t xml:space="preserve">menetapkan </w:t>
      </w:r>
      <w:r>
        <w:rPr>
          <w:rFonts w:cs="Segoe UI"/>
          <w:szCs w:val="22"/>
          <w:lang w:val="id-ID"/>
        </w:rPr>
        <w:t xml:space="preserve">peta jalan </w:t>
      </w:r>
      <w:r w:rsidR="008B194D">
        <w:rPr>
          <w:rFonts w:cs="Segoe UI"/>
          <w:szCs w:val="22"/>
          <w:lang w:val="id-ID"/>
        </w:rPr>
        <w:t xml:space="preserve">(roadmap) </w:t>
      </w:r>
      <w:r>
        <w:rPr>
          <w:rFonts w:cs="Segoe UI"/>
          <w:szCs w:val="22"/>
          <w:lang w:val="id-ID"/>
        </w:rPr>
        <w:t xml:space="preserve">yang komprehensif pada tahun </w:t>
      </w:r>
      <w:r w:rsidRPr="008B194D">
        <w:rPr>
          <w:rFonts w:cs="Segoe UI"/>
          <w:szCs w:val="22"/>
          <w:lang w:val="es-ES"/>
        </w:rPr>
        <w:t xml:space="preserve">2024 </w:t>
      </w:r>
      <w:proofErr w:type="spellStart"/>
      <w:r w:rsidR="00F31554" w:rsidRPr="008B194D">
        <w:rPr>
          <w:rFonts w:cs="Segoe UI"/>
          <w:szCs w:val="22"/>
          <w:lang w:val="es-ES"/>
        </w:rPr>
        <w:t>dalam</w:t>
      </w:r>
      <w:proofErr w:type="spellEnd"/>
      <w:r w:rsidR="00F31554" w:rsidRPr="008B194D">
        <w:rPr>
          <w:rFonts w:cs="Segoe UI"/>
          <w:szCs w:val="22"/>
          <w:lang w:val="es-ES"/>
        </w:rPr>
        <w:t xml:space="preserve"> </w:t>
      </w:r>
      <w:r>
        <w:rPr>
          <w:rFonts w:cs="Segoe UI"/>
          <w:szCs w:val="22"/>
          <w:lang w:val="id-ID"/>
        </w:rPr>
        <w:t>mencapai tujuan ini</w:t>
      </w:r>
      <w:r w:rsidRPr="008B194D">
        <w:rPr>
          <w:rFonts w:cs="Segoe UI"/>
          <w:szCs w:val="22"/>
          <w:lang w:val="es-ES"/>
        </w:rPr>
        <w:t>, </w:t>
      </w:r>
      <w:r w:rsidR="008B194D">
        <w:rPr>
          <w:rFonts w:cs="Segoe UI"/>
          <w:szCs w:val="22"/>
          <w:lang w:val="es-ES"/>
        </w:rPr>
        <w:t xml:space="preserve">yang </w:t>
      </w:r>
      <w:proofErr w:type="spellStart"/>
      <w:r w:rsidR="008B194D">
        <w:rPr>
          <w:rFonts w:cs="Segoe UI"/>
          <w:szCs w:val="22"/>
          <w:lang w:val="es-ES"/>
        </w:rPr>
        <w:t>telah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r>
        <w:rPr>
          <w:rFonts w:cs="Segoe UI"/>
          <w:szCs w:val="22"/>
          <w:lang w:val="id-ID"/>
        </w:rPr>
        <w:t>di</w:t>
      </w:r>
      <w:r w:rsidRPr="008B194D">
        <w:rPr>
          <w:rFonts w:cs="Segoe UI"/>
          <w:szCs w:val="22"/>
          <w:lang w:val="es-ES"/>
        </w:rPr>
        <w:t>v</w:t>
      </w:r>
      <w:r>
        <w:rPr>
          <w:rFonts w:cs="Segoe UI"/>
          <w:szCs w:val="22"/>
          <w:lang w:val="id-ID"/>
        </w:rPr>
        <w:t xml:space="preserve">erifikasi berdasarkan </w:t>
      </w:r>
      <w:proofErr w:type="spellStart"/>
      <w:r w:rsidRPr="008B194D">
        <w:rPr>
          <w:rFonts w:cs="Segoe UI"/>
          <w:i/>
          <w:iCs/>
          <w:szCs w:val="22"/>
          <w:lang w:val="es-ES"/>
        </w:rPr>
        <w:t>Science</w:t>
      </w:r>
      <w:proofErr w:type="spellEnd"/>
      <w:r w:rsidRPr="008B194D">
        <w:rPr>
          <w:rFonts w:cs="Segoe UI"/>
          <w:i/>
          <w:iCs/>
          <w:szCs w:val="22"/>
          <w:lang w:val="es-ES"/>
        </w:rPr>
        <w:t xml:space="preserve"> </w:t>
      </w:r>
      <w:proofErr w:type="spellStart"/>
      <w:r w:rsidRPr="008B194D">
        <w:rPr>
          <w:rFonts w:cs="Segoe UI"/>
          <w:i/>
          <w:iCs/>
          <w:szCs w:val="22"/>
          <w:lang w:val="es-ES"/>
        </w:rPr>
        <w:t>Based</w:t>
      </w:r>
      <w:proofErr w:type="spellEnd"/>
      <w:r w:rsidRPr="008B194D">
        <w:rPr>
          <w:rFonts w:cs="Segoe UI"/>
          <w:i/>
          <w:iCs/>
          <w:szCs w:val="22"/>
          <w:lang w:val="es-ES"/>
        </w:rPr>
        <w:t xml:space="preserve"> Targets </w:t>
      </w:r>
      <w:proofErr w:type="spellStart"/>
      <w:r w:rsidRPr="008B194D">
        <w:rPr>
          <w:rFonts w:cs="Segoe UI"/>
          <w:i/>
          <w:iCs/>
          <w:szCs w:val="22"/>
          <w:lang w:val="es-ES"/>
        </w:rPr>
        <w:t>initiative</w:t>
      </w:r>
      <w:proofErr w:type="spellEnd"/>
      <w:r w:rsidRPr="008B194D">
        <w:rPr>
          <w:rFonts w:cs="Segoe UI"/>
          <w:i/>
          <w:iCs/>
          <w:szCs w:val="22"/>
          <w:lang w:val="es-ES"/>
        </w:rPr>
        <w:t xml:space="preserve"> (</w:t>
      </w:r>
      <w:proofErr w:type="spellStart"/>
      <w:r w:rsidRPr="008B194D">
        <w:rPr>
          <w:rFonts w:cs="Segoe UI"/>
          <w:i/>
          <w:iCs/>
          <w:szCs w:val="22"/>
          <w:lang w:val="es-ES"/>
        </w:rPr>
        <w:t>SBTi</w:t>
      </w:r>
      <w:proofErr w:type="spellEnd"/>
      <w:r w:rsidRPr="008B194D">
        <w:rPr>
          <w:rFonts w:cs="Segoe UI"/>
          <w:i/>
          <w:iCs/>
          <w:szCs w:val="22"/>
          <w:lang w:val="es-ES"/>
        </w:rPr>
        <w:t>)</w:t>
      </w:r>
      <w:r w:rsidRPr="008B194D">
        <w:rPr>
          <w:rFonts w:cs="Segoe UI"/>
          <w:szCs w:val="22"/>
          <w:lang w:val="es-ES"/>
        </w:rPr>
        <w:t xml:space="preserve">. </w:t>
      </w:r>
      <w:proofErr w:type="spellStart"/>
      <w:r w:rsidR="008B194D">
        <w:rPr>
          <w:rFonts w:cs="Segoe UI"/>
          <w:szCs w:val="22"/>
          <w:lang w:val="es-ES"/>
        </w:rPr>
        <w:t>Perusahaan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menargetkan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pengurangan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emisi</w:t>
      </w:r>
      <w:proofErr w:type="spellEnd"/>
      <w:r w:rsidR="008B194D">
        <w:rPr>
          <w:rFonts w:cs="Segoe UI"/>
          <w:szCs w:val="22"/>
          <w:lang w:val="es-ES"/>
        </w:rPr>
        <w:t xml:space="preserve"> secara </w:t>
      </w:r>
      <w:proofErr w:type="spellStart"/>
      <w:r w:rsidR="008B194D">
        <w:rPr>
          <w:rFonts w:cs="Segoe UI"/>
          <w:szCs w:val="22"/>
          <w:lang w:val="es-ES"/>
        </w:rPr>
        <w:t>signifikan</w:t>
      </w:r>
      <w:proofErr w:type="spellEnd"/>
      <w:r w:rsidR="008B194D">
        <w:rPr>
          <w:rFonts w:cs="Segoe UI"/>
          <w:szCs w:val="22"/>
          <w:lang w:val="es-ES"/>
        </w:rPr>
        <w:t xml:space="preserve"> di </w:t>
      </w:r>
      <w:proofErr w:type="spellStart"/>
      <w:r w:rsidR="008B194D">
        <w:rPr>
          <w:rFonts w:cs="Segoe UI"/>
          <w:szCs w:val="22"/>
          <w:lang w:val="es-ES"/>
        </w:rPr>
        <w:t>seluruh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rantainya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melalui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peningkatan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efisiensi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energi</w:t>
      </w:r>
      <w:proofErr w:type="spellEnd"/>
      <w:r w:rsidR="008B194D">
        <w:rPr>
          <w:rFonts w:cs="Segoe UI"/>
          <w:szCs w:val="22"/>
          <w:lang w:val="es-ES"/>
        </w:rPr>
        <w:t xml:space="preserve">, </w:t>
      </w:r>
      <w:proofErr w:type="spellStart"/>
      <w:r w:rsidR="008B194D">
        <w:rPr>
          <w:rFonts w:cs="Segoe UI"/>
          <w:szCs w:val="22"/>
          <w:lang w:val="es-ES"/>
        </w:rPr>
        <w:t>perluasan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penggunaan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energi</w:t>
      </w:r>
      <w:proofErr w:type="spellEnd"/>
      <w:r w:rsidR="008B194D">
        <w:rPr>
          <w:rFonts w:cs="Segoe UI"/>
          <w:szCs w:val="22"/>
          <w:lang w:val="es-ES"/>
        </w:rPr>
        <w:t xml:space="preserve"> </w:t>
      </w:r>
      <w:proofErr w:type="spellStart"/>
      <w:r w:rsidR="008B194D">
        <w:rPr>
          <w:rFonts w:cs="Segoe UI"/>
          <w:szCs w:val="22"/>
          <w:lang w:val="es-ES"/>
        </w:rPr>
        <w:t>terbarukan</w:t>
      </w:r>
      <w:proofErr w:type="spellEnd"/>
      <w:r w:rsidR="008B194D">
        <w:rPr>
          <w:rFonts w:cs="Segoe UI"/>
          <w:szCs w:val="22"/>
          <w:lang w:val="es-ES"/>
        </w:rPr>
        <w:t xml:space="preserve">, </w:t>
      </w:r>
      <w:r>
        <w:rPr>
          <w:rFonts w:cs="Segoe UI"/>
          <w:szCs w:val="22"/>
          <w:lang w:val="id-ID"/>
        </w:rPr>
        <w:t>serta bahan bakar yang lebih berkelanjutan</w:t>
      </w:r>
      <w:r w:rsidRPr="008B194D">
        <w:rPr>
          <w:rFonts w:cs="Segoe UI"/>
          <w:szCs w:val="22"/>
          <w:lang w:val="es-ES"/>
        </w:rPr>
        <w:t>. </w:t>
      </w:r>
      <w:r>
        <w:rPr>
          <w:rFonts w:cs="Segoe UI"/>
          <w:szCs w:val="22"/>
          <w:lang w:val="id-ID"/>
        </w:rPr>
        <w:t>Sebagai tonggak penting pada perjalanan ini</w:t>
      </w:r>
      <w:r w:rsidRPr="008B194D">
        <w:rPr>
          <w:rFonts w:cs="Segoe UI"/>
          <w:szCs w:val="22"/>
          <w:lang w:val="es-ES"/>
        </w:rPr>
        <w:t>, </w:t>
      </w:r>
      <w:r w:rsidRPr="008B194D">
        <w:rPr>
          <w:rFonts w:cs="Segoe UI"/>
          <w:b/>
          <w:bCs/>
          <w:szCs w:val="22"/>
          <w:lang w:val="es-ES"/>
        </w:rPr>
        <w:t xml:space="preserve">Henkel </w:t>
      </w:r>
      <w:r w:rsidR="008B194D">
        <w:rPr>
          <w:rFonts w:cs="Segoe UI"/>
          <w:b/>
          <w:bCs/>
          <w:szCs w:val="22"/>
          <w:lang w:val="id-ID"/>
        </w:rPr>
        <w:t>menargetkan</w:t>
      </w:r>
      <w:r>
        <w:rPr>
          <w:rFonts w:cs="Segoe UI"/>
          <w:b/>
          <w:bCs/>
          <w:szCs w:val="22"/>
          <w:lang w:val="id-ID"/>
        </w:rPr>
        <w:t xml:space="preserve"> untuk mengurangi emisi gas rumah kaca absolut </w:t>
      </w:r>
      <w:r w:rsidR="008B194D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 xml:space="preserve">ingkup </w:t>
      </w:r>
      <w:r w:rsidRPr="008B194D">
        <w:rPr>
          <w:rFonts w:cs="Segoe UI"/>
          <w:b/>
          <w:bCs/>
          <w:szCs w:val="22"/>
          <w:lang w:val="es-ES"/>
        </w:rPr>
        <w:t xml:space="preserve">1 </w:t>
      </w:r>
      <w:r>
        <w:rPr>
          <w:rFonts w:cs="Segoe UI"/>
          <w:b/>
          <w:bCs/>
          <w:szCs w:val="22"/>
          <w:lang w:val="id-ID"/>
        </w:rPr>
        <w:t xml:space="preserve">dan </w:t>
      </w:r>
      <w:r w:rsidR="008B194D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ingkup</w:t>
      </w:r>
      <w:r w:rsidRPr="008B194D">
        <w:rPr>
          <w:rFonts w:cs="Segoe UI"/>
          <w:b/>
          <w:bCs/>
          <w:szCs w:val="22"/>
          <w:lang w:val="es-ES"/>
        </w:rPr>
        <w:t xml:space="preserve"> 2 </w:t>
      </w:r>
      <w:r>
        <w:rPr>
          <w:rFonts w:cs="Segoe UI"/>
          <w:b/>
          <w:bCs/>
          <w:szCs w:val="22"/>
          <w:lang w:val="id-ID"/>
        </w:rPr>
        <w:t>sebesar</w:t>
      </w:r>
      <w:r w:rsidRPr="008B194D">
        <w:rPr>
          <w:rFonts w:cs="Segoe UI"/>
          <w:b/>
          <w:bCs/>
          <w:szCs w:val="22"/>
          <w:lang w:val="es-ES"/>
        </w:rPr>
        <w:t xml:space="preserve"> 42 per</w:t>
      </w:r>
      <w:r>
        <w:rPr>
          <w:rFonts w:cs="Segoe UI"/>
          <w:b/>
          <w:bCs/>
          <w:szCs w:val="22"/>
          <w:lang w:val="id-ID"/>
        </w:rPr>
        <w:t>sen tahun</w:t>
      </w:r>
      <w:r w:rsidRPr="008B194D">
        <w:rPr>
          <w:rFonts w:cs="Segoe UI"/>
          <w:b/>
          <w:bCs/>
          <w:szCs w:val="22"/>
          <w:lang w:val="es-ES"/>
        </w:rPr>
        <w:t xml:space="preserve"> 2030 (</w:t>
      </w:r>
      <w:r>
        <w:rPr>
          <w:rFonts w:cs="Segoe UI"/>
          <w:b/>
          <w:bCs/>
          <w:szCs w:val="22"/>
          <w:lang w:val="id-ID"/>
        </w:rPr>
        <w:t xml:space="preserve">dibandingkan dengan tahun </w:t>
      </w:r>
      <w:r w:rsidRPr="008B194D">
        <w:rPr>
          <w:rFonts w:cs="Segoe UI"/>
          <w:b/>
          <w:bCs/>
          <w:szCs w:val="22"/>
          <w:lang w:val="es-ES"/>
        </w:rPr>
        <w:t xml:space="preserve">2021) </w:t>
      </w:r>
      <w:r>
        <w:rPr>
          <w:rFonts w:cs="Segoe UI"/>
          <w:b/>
          <w:bCs/>
          <w:szCs w:val="22"/>
          <w:lang w:val="id-ID"/>
        </w:rPr>
        <w:t xml:space="preserve">serta memangkas emisi absolut </w:t>
      </w:r>
      <w:r w:rsidR="008B194D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ingkup</w:t>
      </w:r>
      <w:r w:rsidRPr="008B194D">
        <w:rPr>
          <w:rFonts w:cs="Segoe UI"/>
          <w:b/>
          <w:bCs/>
          <w:szCs w:val="22"/>
          <w:lang w:val="es-ES"/>
        </w:rPr>
        <w:t xml:space="preserve"> 3 </w:t>
      </w:r>
      <w:r>
        <w:rPr>
          <w:rFonts w:cs="Segoe UI"/>
          <w:b/>
          <w:bCs/>
          <w:szCs w:val="22"/>
          <w:lang w:val="id-ID"/>
        </w:rPr>
        <w:t>sebesar</w:t>
      </w:r>
      <w:r w:rsidRPr="008B194D">
        <w:rPr>
          <w:rFonts w:cs="Segoe UI"/>
          <w:b/>
          <w:bCs/>
          <w:szCs w:val="22"/>
          <w:lang w:val="es-ES"/>
        </w:rPr>
        <w:t xml:space="preserve"> 30 per</w:t>
      </w:r>
      <w:r>
        <w:rPr>
          <w:rFonts w:cs="Segoe UI"/>
          <w:b/>
          <w:bCs/>
          <w:szCs w:val="22"/>
          <w:lang w:val="id-ID"/>
        </w:rPr>
        <w:t>sen</w:t>
      </w:r>
      <w:r w:rsidRPr="008B194D">
        <w:rPr>
          <w:rFonts w:cs="Segoe UI"/>
          <w:b/>
          <w:bCs/>
          <w:szCs w:val="22"/>
          <w:lang w:val="es-ES"/>
        </w:rPr>
        <w:t>.</w:t>
      </w:r>
      <w:r w:rsidRPr="008B194D">
        <w:rPr>
          <w:rFonts w:cs="Segoe UI"/>
          <w:szCs w:val="22"/>
          <w:lang w:val="es-ES"/>
        </w:rPr>
        <w:t>  </w:t>
      </w:r>
      <w:r>
        <w:rPr>
          <w:rFonts w:cs="Segoe UI"/>
          <w:szCs w:val="22"/>
          <w:lang w:val="id-ID"/>
        </w:rPr>
        <w:t xml:space="preserve">Emisi </w:t>
      </w:r>
      <w:r w:rsidR="008B194D">
        <w:rPr>
          <w:rFonts w:cs="Segoe UI"/>
          <w:szCs w:val="22"/>
          <w:lang w:val="id-ID"/>
        </w:rPr>
        <w:t>L</w:t>
      </w:r>
      <w:r>
        <w:rPr>
          <w:rFonts w:cs="Segoe UI"/>
          <w:szCs w:val="22"/>
          <w:lang w:val="id-ID"/>
        </w:rPr>
        <w:t>ingkup</w:t>
      </w:r>
      <w:r w:rsidRPr="008B194D">
        <w:rPr>
          <w:rFonts w:cs="Segoe UI"/>
          <w:szCs w:val="22"/>
          <w:lang w:val="es-ES"/>
        </w:rPr>
        <w:t xml:space="preserve"> 1 </w:t>
      </w:r>
      <w:r>
        <w:rPr>
          <w:rFonts w:cs="Segoe UI"/>
          <w:szCs w:val="22"/>
          <w:lang w:val="id-ID"/>
        </w:rPr>
        <w:t>dan</w:t>
      </w:r>
      <w:r w:rsidRPr="008B194D">
        <w:rPr>
          <w:rFonts w:cs="Segoe UI"/>
          <w:szCs w:val="22"/>
          <w:lang w:val="es-ES"/>
        </w:rPr>
        <w:t xml:space="preserve"> 2 </w:t>
      </w:r>
      <w:r>
        <w:rPr>
          <w:rFonts w:cs="Segoe UI"/>
          <w:szCs w:val="22"/>
          <w:lang w:val="id-ID"/>
        </w:rPr>
        <w:t xml:space="preserve">mencangkup emisi langsung dan tidak langsung dari </w:t>
      </w:r>
      <w:r w:rsidR="008B194D">
        <w:rPr>
          <w:rFonts w:cs="Segoe UI"/>
          <w:szCs w:val="22"/>
          <w:lang w:val="id-ID"/>
        </w:rPr>
        <w:t xml:space="preserve">kegiatan </w:t>
      </w:r>
      <w:r>
        <w:rPr>
          <w:rFonts w:cs="Segoe UI"/>
          <w:szCs w:val="22"/>
          <w:lang w:val="id-ID"/>
        </w:rPr>
        <w:t>operasi</w:t>
      </w:r>
      <w:r w:rsidR="008B194D">
        <w:rPr>
          <w:rFonts w:cs="Segoe UI"/>
          <w:szCs w:val="22"/>
          <w:lang w:val="id-ID"/>
        </w:rPr>
        <w:t>onal perusahaan</w:t>
      </w:r>
      <w:r w:rsidRPr="008B194D">
        <w:rPr>
          <w:rFonts w:cs="Segoe UI"/>
          <w:szCs w:val="22"/>
          <w:lang w:val="es-ES"/>
        </w:rPr>
        <w:t xml:space="preserve">, </w:t>
      </w:r>
      <w:r>
        <w:rPr>
          <w:rFonts w:cs="Segoe UI"/>
          <w:szCs w:val="22"/>
          <w:lang w:val="id-ID"/>
        </w:rPr>
        <w:t xml:space="preserve">sementara emisi </w:t>
      </w:r>
      <w:r w:rsidR="008B194D">
        <w:rPr>
          <w:rFonts w:cs="Segoe UI"/>
          <w:szCs w:val="22"/>
          <w:lang w:val="id-ID"/>
        </w:rPr>
        <w:t>L</w:t>
      </w:r>
      <w:r>
        <w:rPr>
          <w:rFonts w:cs="Segoe UI"/>
          <w:szCs w:val="22"/>
          <w:lang w:val="id-ID"/>
        </w:rPr>
        <w:t>ingkup</w:t>
      </w:r>
      <w:r w:rsidRPr="008B194D">
        <w:rPr>
          <w:rFonts w:cs="Segoe UI"/>
          <w:szCs w:val="22"/>
          <w:lang w:val="es-ES"/>
        </w:rPr>
        <w:t xml:space="preserve"> 3 </w:t>
      </w:r>
      <w:r>
        <w:rPr>
          <w:rFonts w:cs="Segoe UI"/>
          <w:szCs w:val="22"/>
          <w:lang w:val="id-ID"/>
        </w:rPr>
        <w:t xml:space="preserve">mencakup emisi yang berasal dari </w:t>
      </w:r>
      <w:r w:rsidR="008B194D">
        <w:rPr>
          <w:rFonts w:cs="Segoe UI"/>
          <w:szCs w:val="22"/>
          <w:lang w:val="id-ID"/>
        </w:rPr>
        <w:t xml:space="preserve">rantai nilai </w:t>
      </w:r>
      <w:r>
        <w:rPr>
          <w:rFonts w:cs="Segoe UI"/>
          <w:szCs w:val="22"/>
          <w:lang w:val="id-ID"/>
        </w:rPr>
        <w:t>hulu dan hilir</w:t>
      </w:r>
      <w:r w:rsidRPr="008B194D">
        <w:rPr>
          <w:rFonts w:cs="Segoe UI"/>
          <w:szCs w:val="22"/>
          <w:lang w:val="es-ES"/>
        </w:rPr>
        <w:t xml:space="preserve">. </w:t>
      </w:r>
      <w:proofErr w:type="spellStart"/>
      <w:r w:rsidR="00110005">
        <w:rPr>
          <w:rFonts w:cs="Segoe UI"/>
          <w:szCs w:val="22"/>
          <w:lang w:val="es-ES"/>
        </w:rPr>
        <w:t>Kemajuan</w:t>
      </w:r>
      <w:proofErr w:type="spellEnd"/>
      <w:r w:rsidR="00110005">
        <w:rPr>
          <w:rFonts w:cs="Segoe UI"/>
          <w:szCs w:val="22"/>
          <w:lang w:val="es-ES"/>
        </w:rPr>
        <w:t xml:space="preserve"> yang </w:t>
      </w:r>
      <w:proofErr w:type="spellStart"/>
      <w:r w:rsidR="00110005">
        <w:rPr>
          <w:rFonts w:cs="Segoe UI"/>
          <w:szCs w:val="22"/>
          <w:lang w:val="es-ES"/>
        </w:rPr>
        <w:t>telah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dicapai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hingga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saat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ini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menunjukkan</w:t>
      </w:r>
      <w:proofErr w:type="spellEnd"/>
      <w:r w:rsidR="00110005">
        <w:rPr>
          <w:rFonts w:cs="Segoe UI"/>
          <w:szCs w:val="22"/>
          <w:lang w:val="es-ES"/>
        </w:rPr>
        <w:t xml:space="preserve"> </w:t>
      </w:r>
      <w:proofErr w:type="spellStart"/>
      <w:r w:rsidR="00110005">
        <w:rPr>
          <w:rFonts w:cs="Segoe UI"/>
          <w:szCs w:val="22"/>
          <w:lang w:val="es-ES"/>
        </w:rPr>
        <w:t>bahwa</w:t>
      </w:r>
      <w:proofErr w:type="spellEnd"/>
      <w:r w:rsidR="00110005">
        <w:rPr>
          <w:rFonts w:cs="Segoe UI"/>
          <w:szCs w:val="22"/>
          <w:lang w:val="es-ES"/>
        </w:rPr>
        <w:t xml:space="preserve"> Henkel </w:t>
      </w:r>
      <w:proofErr w:type="spellStart"/>
      <w:r w:rsidR="00110005">
        <w:rPr>
          <w:rFonts w:cs="Segoe UI"/>
          <w:szCs w:val="22"/>
          <w:lang w:val="es-ES"/>
        </w:rPr>
        <w:t>berada</w:t>
      </w:r>
      <w:proofErr w:type="spellEnd"/>
      <w:r w:rsidR="00110005">
        <w:rPr>
          <w:rFonts w:cs="Segoe UI"/>
          <w:szCs w:val="22"/>
          <w:lang w:val="es-ES"/>
        </w:rPr>
        <w:t xml:space="preserve"> di </w:t>
      </w:r>
      <w:proofErr w:type="spellStart"/>
      <w:r w:rsidR="00110005">
        <w:rPr>
          <w:rFonts w:cs="Segoe UI"/>
          <w:szCs w:val="22"/>
          <w:lang w:val="es-ES"/>
        </w:rPr>
        <w:t>jalur</w:t>
      </w:r>
      <w:proofErr w:type="spellEnd"/>
      <w:r w:rsidR="00110005">
        <w:rPr>
          <w:rFonts w:cs="Segoe UI"/>
          <w:szCs w:val="22"/>
          <w:lang w:val="es-ES"/>
        </w:rPr>
        <w:t xml:space="preserve"> yang </w:t>
      </w:r>
      <w:proofErr w:type="spellStart"/>
      <w:r w:rsidR="00110005">
        <w:rPr>
          <w:rFonts w:cs="Segoe UI"/>
          <w:szCs w:val="22"/>
          <w:lang w:val="es-ES"/>
        </w:rPr>
        <w:t>tepat</w:t>
      </w:r>
      <w:proofErr w:type="spellEnd"/>
      <w:r w:rsidR="00110005">
        <w:rPr>
          <w:rFonts w:cs="Segoe UI"/>
          <w:szCs w:val="22"/>
          <w:lang w:val="es-ES"/>
        </w:rPr>
        <w:t xml:space="preserve">: </w:t>
      </w:r>
      <w:r w:rsidR="00110005">
        <w:rPr>
          <w:rFonts w:cs="Segoe UI"/>
          <w:szCs w:val="22"/>
          <w:lang w:val="id-ID"/>
        </w:rPr>
        <w:t>pada</w:t>
      </w:r>
      <w:r>
        <w:rPr>
          <w:rFonts w:cs="Segoe UI"/>
          <w:szCs w:val="22"/>
          <w:lang w:val="id-ID"/>
        </w:rPr>
        <w:t xml:space="preserve"> tahun </w:t>
      </w:r>
      <w:r w:rsidRPr="00110005">
        <w:rPr>
          <w:rFonts w:cs="Segoe UI"/>
          <w:szCs w:val="22"/>
          <w:lang w:val="es-ES"/>
        </w:rPr>
        <w:t xml:space="preserve">2025, </w:t>
      </w:r>
      <w:r>
        <w:rPr>
          <w:rFonts w:cs="Segoe UI"/>
          <w:szCs w:val="22"/>
          <w:lang w:val="id-ID"/>
        </w:rPr>
        <w:t xml:space="preserve">perusahaan </w:t>
      </w:r>
      <w:r>
        <w:rPr>
          <w:rFonts w:cs="Segoe UI"/>
          <w:b/>
          <w:bCs/>
          <w:szCs w:val="22"/>
          <w:lang w:val="id-ID"/>
        </w:rPr>
        <w:t xml:space="preserve">berhasil mengurangi emisi sebesar </w:t>
      </w:r>
      <w:r w:rsidRPr="00110005">
        <w:rPr>
          <w:rFonts w:cs="Segoe UI"/>
          <w:b/>
          <w:bCs/>
          <w:szCs w:val="22"/>
          <w:lang w:val="es-ES"/>
        </w:rPr>
        <w:t>29 per</w:t>
      </w:r>
      <w:r>
        <w:rPr>
          <w:rFonts w:cs="Segoe UI"/>
          <w:b/>
          <w:bCs/>
          <w:szCs w:val="22"/>
          <w:lang w:val="id-ID"/>
        </w:rPr>
        <w:t>sen dalam</w:t>
      </w:r>
      <w:r w:rsidRPr="00110005">
        <w:rPr>
          <w:rFonts w:cs="Segoe UI"/>
          <w:b/>
          <w:bCs/>
          <w:szCs w:val="22"/>
          <w:lang w:val="es-ES"/>
        </w:rPr>
        <w:t xml:space="preserve"> </w:t>
      </w:r>
      <w:r w:rsidR="00110005">
        <w:rPr>
          <w:rFonts w:cs="Segoe UI"/>
          <w:b/>
          <w:bCs/>
          <w:szCs w:val="22"/>
          <w:lang w:val="id-ID"/>
        </w:rPr>
        <w:t>L</w:t>
      </w:r>
      <w:r>
        <w:rPr>
          <w:rFonts w:cs="Segoe UI"/>
          <w:b/>
          <w:bCs/>
          <w:szCs w:val="22"/>
          <w:lang w:val="id-ID"/>
        </w:rPr>
        <w:t>ingkup</w:t>
      </w:r>
      <w:r w:rsidRPr="00110005">
        <w:rPr>
          <w:rFonts w:cs="Segoe UI"/>
          <w:b/>
          <w:bCs/>
          <w:szCs w:val="22"/>
          <w:lang w:val="es-ES"/>
        </w:rPr>
        <w:t xml:space="preserve"> 1, 2 </w:t>
      </w:r>
      <w:r>
        <w:rPr>
          <w:rFonts w:cs="Segoe UI"/>
          <w:b/>
          <w:bCs/>
          <w:szCs w:val="22"/>
          <w:lang w:val="id-ID"/>
        </w:rPr>
        <w:t>dan</w:t>
      </w:r>
      <w:r w:rsidRPr="00110005">
        <w:rPr>
          <w:rFonts w:cs="Segoe UI"/>
          <w:b/>
          <w:bCs/>
          <w:szCs w:val="22"/>
          <w:lang w:val="es-ES"/>
        </w:rPr>
        <w:t> 3</w:t>
      </w:r>
      <w:r>
        <w:rPr>
          <w:rFonts w:cs="Segoe UI"/>
          <w:b/>
          <w:bCs/>
          <w:szCs w:val="22"/>
          <w:lang w:val="id-ID"/>
        </w:rPr>
        <w:t xml:space="preserve"> dibandingkan tahun dasar </w:t>
      </w:r>
      <w:r w:rsidRPr="00110005">
        <w:rPr>
          <w:rFonts w:cs="Segoe UI"/>
          <w:b/>
          <w:bCs/>
          <w:szCs w:val="22"/>
          <w:lang w:val="es-ES"/>
        </w:rPr>
        <w:t>2021</w:t>
      </w:r>
      <w:r w:rsidRPr="00110005">
        <w:rPr>
          <w:rFonts w:cs="Segoe UI"/>
          <w:szCs w:val="22"/>
          <w:lang w:val="es-ES"/>
        </w:rPr>
        <w:t> </w:t>
      </w:r>
      <w:r w:rsidRPr="00110005">
        <w:rPr>
          <w:rFonts w:hint="eastAsia"/>
          <w:lang w:val="es-ES"/>
        </w:rPr>
        <w:t xml:space="preserve">dan </w:t>
      </w:r>
      <w:proofErr w:type="spellStart"/>
      <w:r w:rsidRPr="00110005">
        <w:rPr>
          <w:rFonts w:hint="eastAsia"/>
          <w:b/>
          <w:bCs/>
          <w:lang w:val="es-ES"/>
        </w:rPr>
        <w:t>menerapkan</w:t>
      </w:r>
      <w:proofErr w:type="spellEnd"/>
      <w:r w:rsidRPr="00110005">
        <w:rPr>
          <w:rFonts w:hint="eastAsia"/>
          <w:b/>
          <w:bCs/>
          <w:lang w:val="es-ES"/>
        </w:rPr>
        <w:t xml:space="preserve"> </w:t>
      </w:r>
      <w:proofErr w:type="spellStart"/>
      <w:r w:rsidRPr="00110005">
        <w:rPr>
          <w:rFonts w:hint="eastAsia"/>
          <w:b/>
          <w:bCs/>
          <w:lang w:val="es-ES"/>
        </w:rPr>
        <w:t>produksi</w:t>
      </w:r>
      <w:proofErr w:type="spellEnd"/>
      <w:r w:rsidRPr="00110005">
        <w:rPr>
          <w:rFonts w:hint="eastAsia"/>
          <w:b/>
          <w:bCs/>
          <w:lang w:val="es-ES"/>
        </w:rPr>
        <w:t xml:space="preserve"> </w:t>
      </w:r>
      <w:proofErr w:type="spellStart"/>
      <w:r w:rsidRPr="00110005">
        <w:rPr>
          <w:rFonts w:hint="eastAsia"/>
          <w:b/>
          <w:bCs/>
          <w:lang w:val="es-ES"/>
        </w:rPr>
        <w:t>netral</w:t>
      </w:r>
      <w:proofErr w:type="spellEnd"/>
      <w:r w:rsidRPr="00110005">
        <w:rPr>
          <w:rFonts w:hint="eastAsia"/>
          <w:b/>
          <w:bCs/>
          <w:lang w:val="es-ES"/>
        </w:rPr>
        <w:t xml:space="preserve"> </w:t>
      </w:r>
      <w:proofErr w:type="spellStart"/>
      <w:r w:rsidRPr="00110005">
        <w:rPr>
          <w:rFonts w:hint="eastAsia"/>
          <w:b/>
          <w:bCs/>
          <w:lang w:val="es-ES"/>
        </w:rPr>
        <w:t>karbon</w:t>
      </w:r>
      <w:proofErr w:type="spellEnd"/>
      <w:r w:rsidRPr="00110005">
        <w:rPr>
          <w:rFonts w:hint="eastAsia"/>
          <w:b/>
          <w:bCs/>
          <w:lang w:val="es-ES"/>
        </w:rPr>
        <w:t xml:space="preserve"> di 37 </w:t>
      </w:r>
      <w:proofErr w:type="spellStart"/>
      <w:r w:rsidRPr="00110005">
        <w:rPr>
          <w:rFonts w:hint="eastAsia"/>
          <w:b/>
          <w:bCs/>
          <w:lang w:val="es-ES"/>
        </w:rPr>
        <w:t>lokasi</w:t>
      </w:r>
      <w:proofErr w:type="spellEnd"/>
      <w:r w:rsidRPr="00110005">
        <w:rPr>
          <w:rFonts w:hint="eastAsia"/>
          <w:b/>
          <w:bCs/>
          <w:lang w:val="es-ES"/>
        </w:rPr>
        <w:t xml:space="preserve"> di </w:t>
      </w:r>
      <w:proofErr w:type="spellStart"/>
      <w:r w:rsidRPr="00110005">
        <w:rPr>
          <w:rFonts w:hint="eastAsia"/>
          <w:b/>
          <w:bCs/>
          <w:lang w:val="es-ES"/>
        </w:rPr>
        <w:t>seluruh</w:t>
      </w:r>
      <w:proofErr w:type="spellEnd"/>
      <w:r w:rsidRPr="00110005">
        <w:rPr>
          <w:rFonts w:hint="eastAsia"/>
          <w:b/>
          <w:bCs/>
          <w:lang w:val="es-ES"/>
        </w:rPr>
        <w:t xml:space="preserve"> </w:t>
      </w:r>
      <w:proofErr w:type="spellStart"/>
      <w:r w:rsidRPr="00110005">
        <w:rPr>
          <w:rFonts w:hint="eastAsia"/>
          <w:b/>
          <w:bCs/>
          <w:lang w:val="es-ES"/>
        </w:rPr>
        <w:t>dunia</w:t>
      </w:r>
      <w:proofErr w:type="spellEnd"/>
      <w:r w:rsidRPr="00110005">
        <w:rPr>
          <w:rFonts w:hint="eastAsia"/>
          <w:lang w:val="es-ES"/>
        </w:rPr>
        <w:t xml:space="preserve">. </w:t>
      </w:r>
      <w:r w:rsidRPr="004A1111">
        <w:rPr>
          <w:rFonts w:hint="eastAsia"/>
          <w:lang w:val="nb-NO"/>
        </w:rPr>
        <w:t>Dalam konteks ini, Henkel</w:t>
      </w:r>
      <w:r w:rsidR="00110005">
        <w:rPr>
          <w:lang w:val="nb-NO"/>
        </w:rPr>
        <w:t xml:space="preserve"> juga</w:t>
      </w:r>
      <w:r w:rsidRPr="004A1111">
        <w:rPr>
          <w:rFonts w:hint="eastAsia"/>
          <w:lang w:val="nb-NO"/>
        </w:rPr>
        <w:t xml:space="preserve"> secara signifikan meningkatkan </w:t>
      </w:r>
      <w:r w:rsidR="008E6DE1">
        <w:rPr>
          <w:b/>
          <w:bCs/>
          <w:lang w:val="nb-NO"/>
        </w:rPr>
        <w:t>penggunaan</w:t>
      </w:r>
      <w:r w:rsidRPr="004A1111">
        <w:rPr>
          <w:rFonts w:hint="eastAsia"/>
          <w:b/>
          <w:bCs/>
          <w:lang w:val="nb-NO"/>
        </w:rPr>
        <w:t xml:space="preserve"> listrik terbarukan menjadi 97 persen secara global</w:t>
      </w:r>
      <w:r w:rsidRPr="004A1111">
        <w:rPr>
          <w:rFonts w:hint="eastAsia"/>
          <w:lang w:val="nb-NO"/>
        </w:rPr>
        <w:t xml:space="preserve">. </w:t>
      </w:r>
      <w:r w:rsidRPr="008E6DE1">
        <w:rPr>
          <w:rFonts w:hint="eastAsia"/>
          <w:lang w:val="nb-NO"/>
        </w:rPr>
        <w:t>Pen</w:t>
      </w:r>
      <w:r w:rsidR="008E6DE1" w:rsidRPr="008E6DE1">
        <w:rPr>
          <w:lang w:val="nb-NO"/>
        </w:rPr>
        <w:t>urunan emisi</w:t>
      </w:r>
      <w:r w:rsidRPr="008E6DE1">
        <w:rPr>
          <w:rFonts w:hint="eastAsia"/>
          <w:lang w:val="nb-NO"/>
        </w:rPr>
        <w:t xml:space="preserve"> ini mencerminkan perbaikan operasional serta kolaborasi yang lebih </w:t>
      </w:r>
      <w:r w:rsidR="008E6DE1" w:rsidRPr="008E6DE1">
        <w:rPr>
          <w:lang w:val="nb-NO"/>
        </w:rPr>
        <w:t>erat</w:t>
      </w:r>
      <w:r w:rsidRPr="008E6DE1">
        <w:rPr>
          <w:rFonts w:hint="eastAsia"/>
          <w:lang w:val="nb-NO"/>
        </w:rPr>
        <w:t xml:space="preserve"> dengan pemasok dan mitra</w:t>
      </w:r>
      <w:r w:rsidR="008E6DE1" w:rsidRPr="008E6DE1">
        <w:rPr>
          <w:lang w:val="nb-NO"/>
        </w:rPr>
        <w:t xml:space="preserve"> bisnis</w:t>
      </w:r>
      <w:r w:rsidRPr="008E6DE1">
        <w:rPr>
          <w:rFonts w:cs="Segoe UI"/>
          <w:szCs w:val="22"/>
          <w:lang w:val="nb-NO"/>
        </w:rPr>
        <w:t>. </w:t>
      </w:r>
    </w:p>
    <w:p w14:paraId="692AE131" w14:textId="27AAFCA5" w:rsidR="00400726" w:rsidRPr="004A1111" w:rsidRDefault="00D87AA2">
      <w:pPr>
        <w:rPr>
          <w:lang w:val="id-ID"/>
        </w:rPr>
      </w:pPr>
      <w:r>
        <w:rPr>
          <w:rFonts w:cs="Segoe UI"/>
          <w:szCs w:val="22"/>
          <w:lang w:val="id-ID"/>
        </w:rPr>
        <w:t>Elemen penting lain</w:t>
      </w:r>
      <w:r w:rsidR="008E6DE1">
        <w:rPr>
          <w:rFonts w:cs="Segoe UI"/>
          <w:szCs w:val="22"/>
          <w:lang w:val="id-ID"/>
        </w:rPr>
        <w:t>nya</w:t>
      </w:r>
      <w:r>
        <w:rPr>
          <w:rFonts w:cs="Segoe UI"/>
          <w:szCs w:val="22"/>
          <w:lang w:val="id-ID"/>
        </w:rPr>
        <w:t xml:space="preserve"> dari </w:t>
      </w:r>
      <w:r w:rsidR="008E6DE1">
        <w:rPr>
          <w:rFonts w:cs="Segoe UI"/>
          <w:szCs w:val="22"/>
          <w:lang w:val="id-ID"/>
        </w:rPr>
        <w:t xml:space="preserve">upaya perlindungan lingkungan </w:t>
      </w:r>
      <w:r>
        <w:rPr>
          <w:rFonts w:cs="Segoe UI"/>
          <w:szCs w:val="22"/>
          <w:lang w:val="id-ID"/>
        </w:rPr>
        <w:t xml:space="preserve">Henkel </w:t>
      </w:r>
      <w:r w:rsidR="00F31554" w:rsidRPr="008E6DE1">
        <w:rPr>
          <w:rFonts w:cs="Segoe UI"/>
          <w:szCs w:val="22"/>
          <w:lang w:val="nb-NO"/>
        </w:rPr>
        <w:t>adala</w:t>
      </w:r>
      <w:r w:rsidR="008E6DE1">
        <w:rPr>
          <w:rFonts w:cs="Segoe UI"/>
          <w:szCs w:val="22"/>
          <w:lang w:val="nb-NO"/>
        </w:rPr>
        <w:t xml:space="preserve">h </w:t>
      </w:r>
      <w:r>
        <w:rPr>
          <w:rFonts w:cs="Segoe UI"/>
          <w:szCs w:val="22"/>
          <w:lang w:val="id-ID"/>
        </w:rPr>
        <w:t>komitmen</w:t>
      </w:r>
      <w:r w:rsidR="008E6DE1">
        <w:rPr>
          <w:rFonts w:cs="Segoe UI"/>
          <w:szCs w:val="22"/>
          <w:lang w:val="id-ID"/>
        </w:rPr>
        <w:t>nya dalam</w:t>
      </w:r>
      <w:r>
        <w:rPr>
          <w:rFonts w:cs="Segoe UI"/>
          <w:szCs w:val="22"/>
          <w:lang w:val="id-ID"/>
        </w:rPr>
        <w:t xml:space="preserve"> mendukung ekonomi</w:t>
      </w:r>
      <w:r w:rsidR="008E6DE1">
        <w:rPr>
          <w:rFonts w:cs="Segoe UI"/>
          <w:szCs w:val="22"/>
          <w:lang w:val="id-ID"/>
        </w:rPr>
        <w:t xml:space="preserve"> sirkular</w:t>
      </w:r>
      <w:r>
        <w:rPr>
          <w:rFonts w:cs="Segoe UI"/>
          <w:szCs w:val="22"/>
          <w:lang w:val="id-ID"/>
        </w:rPr>
        <w:t xml:space="preserve">. Perusahaan telah menetapkan target yang jelas </w:t>
      </w:r>
      <w:r w:rsidRPr="004A1111">
        <w:rPr>
          <w:rFonts w:hint="eastAsia"/>
          <w:lang w:val="id-ID"/>
        </w:rPr>
        <w:t xml:space="preserve">baik dalam hal porsi </w:t>
      </w:r>
      <w:r w:rsidR="008E6DE1">
        <w:rPr>
          <w:lang w:val="id-ID"/>
        </w:rPr>
        <w:t>material</w:t>
      </w:r>
      <w:r w:rsidRPr="004A1111">
        <w:rPr>
          <w:rFonts w:hint="eastAsia"/>
          <w:lang w:val="id-ID"/>
        </w:rPr>
        <w:t xml:space="preserve"> daur ulang yang digunakan dalam kemasan produk konsumennya maupun proporsi kemasan yang dirancang untuk didaur ulang</w:t>
      </w:r>
      <w:r w:rsidRPr="004A1111">
        <w:rPr>
          <w:rFonts w:cs="Segoe UI"/>
          <w:szCs w:val="22"/>
          <w:lang w:val="id-ID"/>
        </w:rPr>
        <w:t>. </w:t>
      </w:r>
      <w:r>
        <w:rPr>
          <w:rFonts w:cs="Segoe UI"/>
          <w:b/>
          <w:bCs/>
          <w:szCs w:val="22"/>
          <w:lang w:val="id-ID"/>
        </w:rPr>
        <w:t>Pada tahun</w:t>
      </w:r>
      <w:r w:rsidRPr="004A1111">
        <w:rPr>
          <w:rFonts w:cs="Segoe UI"/>
          <w:b/>
          <w:bCs/>
          <w:szCs w:val="22"/>
          <w:lang w:val="id-ID"/>
        </w:rPr>
        <w:t xml:space="preserve"> 2030,</w:t>
      </w:r>
      <w:r>
        <w:rPr>
          <w:rFonts w:cs="Segoe UI"/>
          <w:b/>
          <w:bCs/>
          <w:szCs w:val="22"/>
          <w:lang w:val="id-ID"/>
        </w:rPr>
        <w:t xml:space="preserve"> porsi </w:t>
      </w:r>
      <w:r w:rsidR="008E6DE1">
        <w:rPr>
          <w:rFonts w:cs="Segoe UI"/>
          <w:b/>
          <w:bCs/>
          <w:szCs w:val="22"/>
          <w:lang w:val="id-ID"/>
        </w:rPr>
        <w:t>material</w:t>
      </w:r>
      <w:r>
        <w:rPr>
          <w:rFonts w:cs="Segoe UI"/>
          <w:b/>
          <w:bCs/>
          <w:szCs w:val="22"/>
          <w:lang w:val="id-ID"/>
        </w:rPr>
        <w:t xml:space="preserve"> daur ulang </w:t>
      </w:r>
      <w:r w:rsidR="008E6DE1">
        <w:rPr>
          <w:rFonts w:cs="Segoe UI"/>
          <w:b/>
          <w:bCs/>
          <w:szCs w:val="22"/>
          <w:lang w:val="id-ID"/>
        </w:rPr>
        <w:t>ditargetkan</w:t>
      </w:r>
      <w:r>
        <w:rPr>
          <w:rFonts w:cs="Segoe UI"/>
          <w:b/>
          <w:bCs/>
          <w:szCs w:val="22"/>
          <w:lang w:val="id-ID"/>
        </w:rPr>
        <w:t xml:space="preserve"> mencapai setidaknya</w:t>
      </w:r>
      <w:r w:rsidRPr="004A1111">
        <w:rPr>
          <w:rFonts w:cs="Segoe UI"/>
          <w:b/>
          <w:bCs/>
          <w:szCs w:val="22"/>
          <w:lang w:val="id-ID"/>
        </w:rPr>
        <w:t xml:space="preserve"> 35 per</w:t>
      </w:r>
      <w:r>
        <w:rPr>
          <w:rFonts w:cs="Segoe UI"/>
          <w:b/>
          <w:bCs/>
          <w:szCs w:val="22"/>
          <w:lang w:val="id-ID"/>
        </w:rPr>
        <w:t>sen</w:t>
      </w:r>
      <w:r w:rsidRPr="004A1111">
        <w:rPr>
          <w:rFonts w:cs="Segoe UI"/>
          <w:b/>
          <w:bCs/>
          <w:szCs w:val="22"/>
          <w:lang w:val="id-ID"/>
        </w:rPr>
        <w:t xml:space="preserve">, </w:t>
      </w:r>
      <w:r>
        <w:rPr>
          <w:rFonts w:cs="Segoe UI"/>
          <w:b/>
          <w:bCs/>
          <w:szCs w:val="22"/>
          <w:lang w:val="id-ID"/>
        </w:rPr>
        <w:t xml:space="preserve">meningkat dari level </w:t>
      </w:r>
      <w:r w:rsidRPr="004A1111">
        <w:rPr>
          <w:rFonts w:cs="Segoe UI"/>
          <w:b/>
          <w:bCs/>
          <w:szCs w:val="22"/>
          <w:lang w:val="id-ID"/>
        </w:rPr>
        <w:t xml:space="preserve">28 </w:t>
      </w:r>
      <w:r w:rsidRPr="004A1111">
        <w:rPr>
          <w:rFonts w:cs="Segoe UI"/>
          <w:b/>
          <w:bCs/>
          <w:szCs w:val="22"/>
          <w:lang w:val="id-ID"/>
        </w:rPr>
        <w:lastRenderedPageBreak/>
        <w:t>per</w:t>
      </w:r>
      <w:r>
        <w:rPr>
          <w:rFonts w:cs="Segoe UI"/>
          <w:b/>
          <w:bCs/>
          <w:szCs w:val="22"/>
          <w:lang w:val="id-ID"/>
        </w:rPr>
        <w:t>sen</w:t>
      </w:r>
      <w:r w:rsidR="008E6DE1">
        <w:rPr>
          <w:rFonts w:cs="Segoe UI"/>
          <w:b/>
          <w:bCs/>
          <w:szCs w:val="22"/>
          <w:lang w:val="id-ID"/>
        </w:rPr>
        <w:t xml:space="preserve"> saat ini</w:t>
      </w:r>
      <w:r>
        <w:rPr>
          <w:rFonts w:cs="Segoe UI"/>
          <w:b/>
          <w:bCs/>
          <w:szCs w:val="22"/>
          <w:lang w:val="id-ID"/>
        </w:rPr>
        <w:t>.</w:t>
      </w:r>
      <w:r w:rsidRPr="004A1111">
        <w:rPr>
          <w:rFonts w:cs="Segoe UI"/>
          <w:b/>
          <w:bCs/>
          <w:szCs w:val="22"/>
          <w:lang w:val="id-ID"/>
        </w:rPr>
        <w:t xml:space="preserve"> </w:t>
      </w:r>
      <w:r w:rsidRPr="004A1111">
        <w:rPr>
          <w:rFonts w:hint="eastAsia"/>
          <w:b/>
          <w:bCs/>
          <w:lang w:val="id-ID"/>
        </w:rPr>
        <w:t>Selain itu, Henkel</w:t>
      </w:r>
      <w:r w:rsidR="008E6DE1">
        <w:rPr>
          <w:b/>
          <w:bCs/>
          <w:lang w:val="id-ID"/>
        </w:rPr>
        <w:t xml:space="preserve"> juga</w:t>
      </w:r>
      <w:r w:rsidRPr="004A1111">
        <w:rPr>
          <w:rFonts w:hint="eastAsia"/>
          <w:b/>
          <w:bCs/>
          <w:lang w:val="id-ID"/>
        </w:rPr>
        <w:t xml:space="preserve"> menargetkan 100 persen kemasannya dirancang agar dapat didaur ulang pada tahun 2030, yang saat ini telah mencapai 88 persen.</w:t>
      </w:r>
      <w:r w:rsidRPr="004A1111">
        <w:rPr>
          <w:rFonts w:hint="eastAsia"/>
          <w:lang w:val="id-ID"/>
        </w:rPr>
        <w:t xml:space="preserve"> </w:t>
      </w:r>
    </w:p>
    <w:p w14:paraId="2D0E08B7" w14:textId="77777777" w:rsidR="00400726" w:rsidRPr="004A1111" w:rsidRDefault="00F31554">
      <w:pPr>
        <w:rPr>
          <w:rFonts w:cs="Segoe UI"/>
          <w:szCs w:val="22"/>
          <w:lang w:val="id-ID"/>
        </w:rPr>
      </w:pPr>
      <w:r w:rsidRPr="004A1111">
        <w:rPr>
          <w:rFonts w:hint="eastAsia"/>
          <w:lang w:val="id-ID"/>
        </w:rPr>
        <w:t>Perusahaan</w:t>
      </w:r>
      <w:r w:rsidRPr="004A1111">
        <w:rPr>
          <w:lang w:val="id-ID"/>
        </w:rPr>
        <w:t xml:space="preserve"> </w:t>
      </w:r>
      <w:r w:rsidR="00D87AA2" w:rsidRPr="004A1111">
        <w:rPr>
          <w:rFonts w:hint="eastAsia"/>
          <w:lang w:val="id-ID"/>
        </w:rPr>
        <w:t xml:space="preserve">juga berkontribusi pada pengembangan kemasan yang dapat didaur ulang melalui solusi perekat khusus, yang dikembangkan oleh unit bisnis </w:t>
      </w:r>
      <w:r w:rsidR="00D87AA2" w:rsidRPr="004A1111">
        <w:rPr>
          <w:rFonts w:hint="eastAsia"/>
          <w:i/>
          <w:iCs/>
          <w:lang w:val="id-ID"/>
        </w:rPr>
        <w:t>Adhesive Technologies</w:t>
      </w:r>
      <w:r w:rsidR="00D87AA2" w:rsidRPr="004A1111">
        <w:rPr>
          <w:rFonts w:hint="eastAsia"/>
          <w:lang w:val="id-ID"/>
        </w:rPr>
        <w:t>. Solusi-solusi ini diuji di “</w:t>
      </w:r>
      <w:r w:rsidR="00D87AA2" w:rsidRPr="004A1111">
        <w:rPr>
          <w:rFonts w:hint="eastAsia"/>
          <w:i/>
          <w:iCs/>
          <w:lang w:val="id-ID"/>
        </w:rPr>
        <w:t>Packaging Recyclabs</w:t>
      </w:r>
      <w:r w:rsidR="00D87AA2" w:rsidRPr="004A1111">
        <w:rPr>
          <w:rFonts w:hint="eastAsia"/>
          <w:lang w:val="id-ID"/>
        </w:rPr>
        <w:t>” khusus milik perusahaan, yang merupakan bagian dari pusat layanan pelanggan Henkel di Düsseldorf dan Shanghai</w:t>
      </w:r>
      <w:r w:rsidR="00D87AA2" w:rsidRPr="004A1111">
        <w:rPr>
          <w:rFonts w:cs="Segoe UI"/>
          <w:szCs w:val="22"/>
          <w:lang w:val="id-ID"/>
        </w:rPr>
        <w:t>. </w:t>
      </w:r>
    </w:p>
    <w:p w14:paraId="0E712E3F" w14:textId="77777777" w:rsidR="00400726" w:rsidRPr="008E6DE1" w:rsidRDefault="00D87AA2">
      <w:pPr>
        <w:rPr>
          <w:rFonts w:cs="Segoe UI"/>
          <w:szCs w:val="22"/>
          <w:lang w:val="id-ID"/>
        </w:rPr>
      </w:pPr>
      <w:r>
        <w:rPr>
          <w:rFonts w:cs="Segoe UI"/>
          <w:b/>
          <w:bCs/>
          <w:szCs w:val="22"/>
          <w:lang w:val="id-ID"/>
        </w:rPr>
        <w:t>Memperjuangkan kesetaraan karyawan secara global</w:t>
      </w:r>
    </w:p>
    <w:p w14:paraId="2707F198" w14:textId="61954DEC" w:rsidR="00400726" w:rsidRPr="004A1111" w:rsidRDefault="00D87AA2">
      <w:pPr>
        <w:rPr>
          <w:rFonts w:cs="Segoe UI"/>
          <w:szCs w:val="22"/>
          <w:lang w:val="es-ES"/>
        </w:rPr>
      </w:pPr>
      <w:r w:rsidRPr="008E6DE1">
        <w:rPr>
          <w:rFonts w:cs="Segoe UI"/>
          <w:szCs w:val="22"/>
          <w:lang w:val="id-ID"/>
        </w:rPr>
        <w:t xml:space="preserve">Henkel </w:t>
      </w:r>
      <w:r>
        <w:rPr>
          <w:rFonts w:cs="Segoe UI"/>
          <w:szCs w:val="22"/>
          <w:lang w:val="id-ID"/>
        </w:rPr>
        <w:t xml:space="preserve">menegaskan kembali komitmennya terhadap kesetaraan kesempatan, lingkungan kerja yang inklusif, dan </w:t>
      </w:r>
      <w:r w:rsidR="008E6DE1">
        <w:rPr>
          <w:rFonts w:cs="Segoe UI"/>
          <w:szCs w:val="22"/>
          <w:lang w:val="id-ID"/>
        </w:rPr>
        <w:t xml:space="preserve">pemberian </w:t>
      </w:r>
      <w:r>
        <w:rPr>
          <w:rFonts w:cs="Segoe UI"/>
          <w:szCs w:val="22"/>
          <w:lang w:val="id-ID"/>
        </w:rPr>
        <w:t>upah yang adil</w:t>
      </w:r>
      <w:r w:rsidRPr="008E6DE1">
        <w:rPr>
          <w:rFonts w:cs="Segoe UI"/>
          <w:szCs w:val="22"/>
          <w:lang w:val="id-ID"/>
        </w:rPr>
        <w:t>. </w:t>
      </w:r>
      <w:r>
        <w:rPr>
          <w:rFonts w:cs="Segoe UI"/>
          <w:b/>
          <w:bCs/>
          <w:szCs w:val="22"/>
          <w:lang w:val="id-ID"/>
        </w:rPr>
        <w:t>Pada tahun</w:t>
      </w:r>
      <w:r w:rsidRPr="008E6DE1">
        <w:rPr>
          <w:rFonts w:cs="Segoe UI"/>
          <w:b/>
          <w:bCs/>
          <w:szCs w:val="22"/>
          <w:lang w:val="id-ID"/>
        </w:rPr>
        <w:t xml:space="preserve"> 2030, </w:t>
      </w:r>
      <w:r w:rsidR="008E6DE1">
        <w:rPr>
          <w:rFonts w:cs="Segoe UI"/>
          <w:b/>
          <w:bCs/>
          <w:szCs w:val="22"/>
          <w:lang w:val="id-ID"/>
        </w:rPr>
        <w:t>p</w:t>
      </w:r>
      <w:r>
        <w:rPr>
          <w:rFonts w:cs="Segoe UI"/>
          <w:b/>
          <w:bCs/>
          <w:szCs w:val="22"/>
          <w:lang w:val="id-ID"/>
        </w:rPr>
        <w:t xml:space="preserve">erusahaan berupaya mencapai </w:t>
      </w:r>
      <w:r w:rsidRPr="008E6DE1">
        <w:rPr>
          <w:rFonts w:hint="eastAsia"/>
          <w:b/>
          <w:bCs/>
          <w:lang w:val="id-ID"/>
        </w:rPr>
        <w:t xml:space="preserve">keseimbangan gender secara global di jajaran manajemen, dengan </w:t>
      </w:r>
      <w:r w:rsidR="008E6DE1">
        <w:rPr>
          <w:b/>
          <w:bCs/>
          <w:lang w:val="id-ID"/>
        </w:rPr>
        <w:t>masing-masing gender</w:t>
      </w:r>
      <w:r w:rsidRPr="008E6DE1">
        <w:rPr>
          <w:rFonts w:hint="eastAsia"/>
          <w:b/>
          <w:bCs/>
          <w:lang w:val="id-ID"/>
        </w:rPr>
        <w:t xml:space="preserve"> terwakili lebih dari 45 persen di seluruh tingkatan manajemen.</w:t>
      </w:r>
      <w:r w:rsidRPr="008E6DE1">
        <w:rPr>
          <w:rFonts w:hint="eastAsia"/>
          <w:lang w:val="id-ID"/>
        </w:rPr>
        <w:t xml:space="preserve"> Pada akhir 2025, porsi perempuan di jajaran manajemen telah mencapai lebih dari 43 persen, </w:t>
      </w:r>
      <w:r w:rsidRPr="008E6DE1">
        <w:rPr>
          <w:rFonts w:hint="eastAsia"/>
          <w:b/>
          <w:bCs/>
          <w:lang w:val="id-ID"/>
        </w:rPr>
        <w:t xml:space="preserve">menandai </w:t>
      </w:r>
      <w:r w:rsidR="008E6DE1" w:rsidRPr="008E6DE1">
        <w:rPr>
          <w:b/>
          <w:bCs/>
          <w:lang w:val="id-ID"/>
        </w:rPr>
        <w:t>sebuah pencapaian</w:t>
      </w:r>
      <w:r w:rsidRPr="008E6DE1">
        <w:rPr>
          <w:rFonts w:hint="eastAsia"/>
          <w:b/>
          <w:bCs/>
          <w:lang w:val="id-ID"/>
        </w:rPr>
        <w:t xml:space="preserve"> penting dan menunjukkan dampak </w:t>
      </w:r>
      <w:r w:rsidR="008E6DE1" w:rsidRPr="008E6DE1">
        <w:rPr>
          <w:b/>
          <w:bCs/>
          <w:lang w:val="id-ID"/>
        </w:rPr>
        <w:t xml:space="preserve">yang </w:t>
      </w:r>
      <w:r w:rsidRPr="008E6DE1">
        <w:rPr>
          <w:rFonts w:hint="eastAsia"/>
          <w:b/>
          <w:bCs/>
          <w:lang w:val="id-ID"/>
        </w:rPr>
        <w:t>nyata</w:t>
      </w:r>
      <w:r w:rsidRPr="008E6DE1">
        <w:rPr>
          <w:rFonts w:hint="eastAsia"/>
          <w:lang w:val="id-ID"/>
        </w:rPr>
        <w:t xml:space="preserve">. </w:t>
      </w:r>
      <w:r w:rsidRPr="004A1111">
        <w:rPr>
          <w:rFonts w:hint="eastAsia"/>
          <w:lang w:val="es-ES"/>
        </w:rPr>
        <w:t xml:space="preserve">Selain </w:t>
      </w:r>
      <w:proofErr w:type="spellStart"/>
      <w:r w:rsidRPr="004A1111">
        <w:rPr>
          <w:rFonts w:hint="eastAsia"/>
          <w:lang w:val="es-ES"/>
        </w:rPr>
        <w:t>itu</w:t>
      </w:r>
      <w:proofErr w:type="spellEnd"/>
      <w:r w:rsidRPr="004A1111">
        <w:rPr>
          <w:rFonts w:hint="eastAsia"/>
          <w:lang w:val="es-ES"/>
        </w:rPr>
        <w:t xml:space="preserve">, </w:t>
      </w:r>
      <w:r w:rsidRPr="004A1111">
        <w:rPr>
          <w:rFonts w:hint="eastAsia"/>
          <w:b/>
          <w:bCs/>
          <w:lang w:val="es-ES"/>
        </w:rPr>
        <w:t xml:space="preserve">Henkel </w:t>
      </w:r>
      <w:proofErr w:type="spellStart"/>
      <w:r w:rsidRPr="004A1111">
        <w:rPr>
          <w:rFonts w:hint="eastAsia"/>
          <w:b/>
          <w:bCs/>
          <w:lang w:val="es-ES"/>
        </w:rPr>
        <w:t>berupaya</w:t>
      </w:r>
      <w:proofErr w:type="spellEnd"/>
      <w:r w:rsidRPr="004A1111">
        <w:rPr>
          <w:rFonts w:hint="eastAsia"/>
          <w:b/>
          <w:bCs/>
          <w:lang w:val="es-ES"/>
        </w:rPr>
        <w:t xml:space="preserve"> </w:t>
      </w:r>
      <w:proofErr w:type="spellStart"/>
      <w:r w:rsidRPr="004A1111">
        <w:rPr>
          <w:rFonts w:hint="eastAsia"/>
          <w:b/>
          <w:bCs/>
          <w:lang w:val="es-ES"/>
        </w:rPr>
        <w:t>mencapai</w:t>
      </w:r>
      <w:proofErr w:type="spellEnd"/>
      <w:r w:rsidRPr="004A1111">
        <w:rPr>
          <w:rFonts w:hint="eastAsia"/>
          <w:b/>
          <w:bCs/>
          <w:lang w:val="es-ES"/>
        </w:rPr>
        <w:t xml:space="preserve"> </w:t>
      </w:r>
      <w:proofErr w:type="spellStart"/>
      <w:r w:rsidRPr="004A1111">
        <w:rPr>
          <w:rFonts w:hint="eastAsia"/>
          <w:b/>
          <w:bCs/>
          <w:lang w:val="es-ES"/>
        </w:rPr>
        <w:t>kesetaraan</w:t>
      </w:r>
      <w:proofErr w:type="spellEnd"/>
      <w:r w:rsidRPr="004A1111">
        <w:rPr>
          <w:rFonts w:hint="eastAsia"/>
          <w:b/>
          <w:bCs/>
          <w:lang w:val="es-ES"/>
        </w:rPr>
        <w:t xml:space="preserve"> </w:t>
      </w:r>
      <w:proofErr w:type="spellStart"/>
      <w:r w:rsidRPr="004A1111">
        <w:rPr>
          <w:rFonts w:hint="eastAsia"/>
          <w:b/>
          <w:bCs/>
          <w:lang w:val="es-ES"/>
        </w:rPr>
        <w:t>upah</w:t>
      </w:r>
      <w:proofErr w:type="spellEnd"/>
      <w:r w:rsidRPr="004A1111">
        <w:rPr>
          <w:rFonts w:hint="eastAsia"/>
          <w:b/>
          <w:bCs/>
          <w:lang w:val="es-ES"/>
        </w:rPr>
        <w:t xml:space="preserve"> global pada </w:t>
      </w:r>
      <w:proofErr w:type="spellStart"/>
      <w:r w:rsidRPr="004A1111">
        <w:rPr>
          <w:rFonts w:hint="eastAsia"/>
          <w:b/>
          <w:bCs/>
          <w:lang w:val="es-ES"/>
        </w:rPr>
        <w:t>tahun</w:t>
      </w:r>
      <w:proofErr w:type="spellEnd"/>
      <w:r w:rsidRPr="004A1111">
        <w:rPr>
          <w:rFonts w:hint="eastAsia"/>
          <w:b/>
          <w:bCs/>
          <w:lang w:val="es-ES"/>
        </w:rPr>
        <w:t xml:space="preserve"> 2030.</w:t>
      </w:r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Kedua</w:t>
      </w:r>
      <w:proofErr w:type="spellEnd"/>
      <w:r w:rsidRPr="004A1111">
        <w:rPr>
          <w:rFonts w:hint="eastAsia"/>
          <w:lang w:val="es-ES"/>
        </w:rPr>
        <w:t xml:space="preserve"> </w:t>
      </w:r>
      <w:proofErr w:type="gramStart"/>
      <w:r w:rsidRPr="004A1111">
        <w:rPr>
          <w:rFonts w:hint="eastAsia"/>
          <w:lang w:val="es-ES"/>
        </w:rPr>
        <w:t>target</w:t>
      </w:r>
      <w:proofErr w:type="gramEnd"/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tersebut</w:t>
      </w:r>
      <w:proofErr w:type="spellEnd"/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diimplementasikan</w:t>
      </w:r>
      <w:proofErr w:type="spellEnd"/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sesuai</w:t>
      </w:r>
      <w:proofErr w:type="spellEnd"/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dengan</w:t>
      </w:r>
      <w:proofErr w:type="spellEnd"/>
      <w:r w:rsidRPr="004A1111">
        <w:rPr>
          <w:rFonts w:hint="eastAsia"/>
          <w:lang w:val="es-ES"/>
        </w:rPr>
        <w:t xml:space="preserve"> </w:t>
      </w:r>
      <w:proofErr w:type="spellStart"/>
      <w:r w:rsidR="00920F53">
        <w:rPr>
          <w:lang w:val="es-ES"/>
        </w:rPr>
        <w:t>peraturan</w:t>
      </w:r>
      <w:proofErr w:type="spellEnd"/>
      <w:r w:rsidR="00920F53">
        <w:rPr>
          <w:lang w:val="es-ES"/>
        </w:rPr>
        <w:t xml:space="preserve"> </w:t>
      </w:r>
      <w:proofErr w:type="spellStart"/>
      <w:r w:rsidR="00920F53">
        <w:rPr>
          <w:lang w:val="es-ES"/>
        </w:rPr>
        <w:t>peru</w:t>
      </w:r>
      <w:r w:rsidRPr="004A1111">
        <w:rPr>
          <w:rFonts w:hint="eastAsia"/>
          <w:lang w:val="es-ES"/>
        </w:rPr>
        <w:t>ndang-undang</w:t>
      </w:r>
      <w:r w:rsidR="00920F53">
        <w:rPr>
          <w:lang w:val="es-ES"/>
        </w:rPr>
        <w:t>an</w:t>
      </w:r>
      <w:proofErr w:type="spellEnd"/>
      <w:r w:rsidRPr="004A1111">
        <w:rPr>
          <w:rFonts w:hint="eastAsia"/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setempat</w:t>
      </w:r>
      <w:proofErr w:type="spellEnd"/>
      <w:r w:rsidRPr="004A1111">
        <w:rPr>
          <w:rFonts w:hint="eastAsia"/>
          <w:lang w:val="es-ES"/>
        </w:rPr>
        <w:t xml:space="preserve"> dan </w:t>
      </w:r>
      <w:proofErr w:type="spellStart"/>
      <w:r w:rsidR="00920F53">
        <w:rPr>
          <w:lang w:val="es-ES"/>
        </w:rPr>
        <w:t>melalui</w:t>
      </w:r>
      <w:proofErr w:type="spellEnd"/>
      <w:r w:rsidR="00920F53">
        <w:rPr>
          <w:lang w:val="es-ES"/>
        </w:rPr>
        <w:t xml:space="preserve"> </w:t>
      </w:r>
      <w:proofErr w:type="spellStart"/>
      <w:r w:rsidRPr="004A1111">
        <w:rPr>
          <w:rFonts w:hint="eastAsia"/>
          <w:lang w:val="es-ES"/>
        </w:rPr>
        <w:t>pendekatan</w:t>
      </w:r>
      <w:proofErr w:type="spellEnd"/>
      <w:r w:rsidRPr="004A1111">
        <w:rPr>
          <w:rFonts w:hint="eastAsia"/>
          <w:lang w:val="es-ES"/>
        </w:rPr>
        <w:t xml:space="preserve"> </w:t>
      </w:r>
      <w:r w:rsidR="00920F53">
        <w:rPr>
          <w:lang w:val="es-ES"/>
        </w:rPr>
        <w:t xml:space="preserve">yang </w:t>
      </w:r>
      <w:proofErr w:type="spellStart"/>
      <w:r w:rsidR="00920F53">
        <w:rPr>
          <w:lang w:val="es-ES"/>
        </w:rPr>
        <w:t>disesuaikan</w:t>
      </w:r>
      <w:proofErr w:type="spellEnd"/>
      <w:r w:rsidR="00920F53">
        <w:rPr>
          <w:lang w:val="es-ES"/>
        </w:rPr>
        <w:t xml:space="preserve"> </w:t>
      </w:r>
      <w:proofErr w:type="spellStart"/>
      <w:r w:rsidR="00920F53">
        <w:rPr>
          <w:lang w:val="es-ES"/>
        </w:rPr>
        <w:t>masing-masing</w:t>
      </w:r>
      <w:proofErr w:type="spellEnd"/>
      <w:r w:rsidR="00920F53">
        <w:rPr>
          <w:lang w:val="es-ES"/>
        </w:rPr>
        <w:t xml:space="preserve"> </w:t>
      </w:r>
      <w:proofErr w:type="spellStart"/>
      <w:r w:rsidR="00920F53">
        <w:rPr>
          <w:lang w:val="es-ES"/>
        </w:rPr>
        <w:t>wilayah</w:t>
      </w:r>
      <w:proofErr w:type="spellEnd"/>
      <w:r w:rsidRPr="004A1111">
        <w:rPr>
          <w:rFonts w:cs="Segoe UI"/>
          <w:szCs w:val="22"/>
          <w:lang w:val="es-ES"/>
        </w:rPr>
        <w:t>. </w:t>
      </w:r>
    </w:p>
    <w:p w14:paraId="76CC0B5D" w14:textId="77777777" w:rsidR="00400726" w:rsidRDefault="00D87AA2">
      <w:pPr>
        <w:rPr>
          <w:rFonts w:cs="Segoe UI"/>
          <w:szCs w:val="22"/>
        </w:rPr>
      </w:pPr>
      <w:r>
        <w:rPr>
          <w:rFonts w:cs="Segoe UI"/>
          <w:b/>
          <w:bCs/>
          <w:szCs w:val="22"/>
          <w:lang w:val="id-ID"/>
        </w:rPr>
        <w:t>K</w:t>
      </w:r>
      <w:proofErr w:type="spellStart"/>
      <w:r>
        <w:rPr>
          <w:rFonts w:cs="Segoe UI"/>
          <w:b/>
          <w:bCs/>
          <w:szCs w:val="22"/>
          <w:lang w:val="en-GB"/>
        </w:rPr>
        <w:t>ol</w:t>
      </w:r>
      <w:proofErr w:type="spellEnd"/>
      <w:r>
        <w:rPr>
          <w:rFonts w:cs="Segoe UI"/>
          <w:b/>
          <w:bCs/>
          <w:szCs w:val="22"/>
          <w:lang w:val="id-ID"/>
        </w:rPr>
        <w:t>aborasi untuk rantai pasokan yang lebih berkelanjutan</w:t>
      </w:r>
      <w:r>
        <w:rPr>
          <w:rFonts w:cs="Segoe UI"/>
          <w:szCs w:val="22"/>
        </w:rPr>
        <w:t> </w:t>
      </w:r>
    </w:p>
    <w:p w14:paraId="0CDCE301" w14:textId="6A8FDAC7" w:rsidR="00400726" w:rsidRDefault="00D87AA2">
      <w:r>
        <w:rPr>
          <w:rFonts w:cs="Segoe UI"/>
          <w:szCs w:val="22"/>
          <w:lang w:val="en-GB"/>
        </w:rPr>
        <w:t xml:space="preserve">Henkel </w:t>
      </w:r>
      <w:proofErr w:type="spellStart"/>
      <w:r>
        <w:rPr>
          <w:rFonts w:hint="eastAsia"/>
        </w:rPr>
        <w:t>semakin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gencar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berupaya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bekerja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sama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secara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erat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dengan</w:t>
      </w:r>
      <w:proofErr w:type="spellEnd"/>
      <w:r>
        <w:rPr>
          <w:rFonts w:hint="eastAsia"/>
        </w:rPr>
        <w:t xml:space="preserve"> para </w:t>
      </w:r>
      <w:proofErr w:type="spellStart"/>
      <w:r>
        <w:rPr>
          <w:rFonts w:hint="eastAsia"/>
        </w:rPr>
        <w:t>pemasok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meningkatkan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standar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keberlanjutan</w:t>
      </w:r>
      <w:proofErr w:type="spellEnd"/>
      <w:r>
        <w:rPr>
          <w:rFonts w:hint="eastAsia"/>
        </w:rPr>
        <w:t xml:space="preserve"> di </w:t>
      </w:r>
      <w:proofErr w:type="spellStart"/>
      <w:r>
        <w:rPr>
          <w:rFonts w:hint="eastAsia"/>
        </w:rPr>
        <w:t>seluruh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rantai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pasokannya</w:t>
      </w:r>
      <w:proofErr w:type="spellEnd"/>
      <w:r>
        <w:rPr>
          <w:rFonts w:hint="eastAsia"/>
        </w:rPr>
        <w:t xml:space="preserve">. Perusahaan </w:t>
      </w:r>
      <w:proofErr w:type="spellStart"/>
      <w:r>
        <w:rPr>
          <w:rFonts w:hint="eastAsia"/>
        </w:rPr>
        <w:t>secara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sistematis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mengevaluasi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kinerja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mitra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bisnisnya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dalam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keselamatan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kesehatan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perlindungan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lingkungan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standar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sosial</w:t>
      </w:r>
      <w:proofErr w:type="spellEnd"/>
      <w:r>
        <w:rPr>
          <w:rFonts w:hint="eastAsia"/>
        </w:rPr>
        <w:t xml:space="preserve">, </w:t>
      </w:r>
      <w:proofErr w:type="spellStart"/>
      <w:r w:rsidR="00920F53">
        <w:t>serta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praktik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bisnis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adil</w:t>
      </w:r>
      <w:proofErr w:type="spellEnd"/>
      <w:r>
        <w:rPr>
          <w:rFonts w:hint="eastAsia"/>
        </w:rPr>
        <w:t xml:space="preserve">. Pada </w:t>
      </w:r>
      <w:proofErr w:type="spellStart"/>
      <w:r>
        <w:rPr>
          <w:rFonts w:hint="eastAsia"/>
        </w:rPr>
        <w:t>tahun</w:t>
      </w:r>
      <w:proofErr w:type="spellEnd"/>
      <w:r>
        <w:rPr>
          <w:rFonts w:hint="eastAsia"/>
        </w:rPr>
        <w:t xml:space="preserve"> 2030, </w:t>
      </w:r>
      <w:r>
        <w:rPr>
          <w:rFonts w:hint="eastAsia"/>
          <w:b/>
          <w:bCs/>
        </w:rPr>
        <w:t xml:space="preserve">85 </w:t>
      </w:r>
      <w:proofErr w:type="spellStart"/>
      <w:r>
        <w:rPr>
          <w:rFonts w:hint="eastAsia"/>
          <w:b/>
          <w:bCs/>
        </w:rPr>
        <w:t>persen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pemasok</w:t>
      </w:r>
      <w:proofErr w:type="spellEnd"/>
      <w:r>
        <w:rPr>
          <w:rFonts w:hint="eastAsia"/>
          <w:b/>
          <w:bCs/>
        </w:rPr>
        <w:t xml:space="preserve"> Henkel </w:t>
      </w:r>
      <w:proofErr w:type="spellStart"/>
      <w:r>
        <w:rPr>
          <w:rFonts w:hint="eastAsia"/>
          <w:b/>
          <w:bCs/>
        </w:rPr>
        <w:t>diharapkan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memenuhi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kriteria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keberlanjutan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perusahaan</w:t>
      </w:r>
      <w:proofErr w:type="spellEnd"/>
      <w:r>
        <w:rPr>
          <w:rFonts w:hint="eastAsia"/>
          <w:b/>
          <w:bCs/>
        </w:rPr>
        <w:t>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Inisiatif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lintas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industri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seperti</w:t>
      </w:r>
      <w:proofErr w:type="spellEnd"/>
      <w:r>
        <w:rPr>
          <w:rFonts w:hint="eastAsia"/>
        </w:rPr>
        <w:t xml:space="preserve"> “</w:t>
      </w:r>
      <w:r>
        <w:rPr>
          <w:rFonts w:hint="eastAsia"/>
          <w:i/>
          <w:iCs/>
        </w:rPr>
        <w:t>Together for Sustainability (</w:t>
      </w:r>
      <w:proofErr w:type="spellStart"/>
      <w:r>
        <w:rPr>
          <w:rFonts w:hint="eastAsia"/>
          <w:i/>
          <w:iCs/>
        </w:rPr>
        <w:t>TfS</w:t>
      </w:r>
      <w:proofErr w:type="spellEnd"/>
      <w:r>
        <w:rPr>
          <w:rFonts w:hint="eastAsia"/>
          <w:i/>
          <w:iCs/>
        </w:rPr>
        <w:t>)</w:t>
      </w:r>
      <w:r>
        <w:rPr>
          <w:rFonts w:hint="eastAsia"/>
        </w:rPr>
        <w:t xml:space="preserve">” </w:t>
      </w:r>
      <w:proofErr w:type="spellStart"/>
      <w:r>
        <w:rPr>
          <w:rFonts w:hint="eastAsia"/>
        </w:rPr>
        <w:t>bersama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dengan</w:t>
      </w:r>
      <w:proofErr w:type="spellEnd"/>
      <w:r>
        <w:rPr>
          <w:rFonts w:hint="eastAsia"/>
        </w:rPr>
        <w:t xml:space="preserve"> program </w:t>
      </w:r>
      <w:proofErr w:type="spellStart"/>
      <w:r>
        <w:rPr>
          <w:rFonts w:hint="eastAsia"/>
        </w:rPr>
        <w:t>dukungan</w:t>
      </w:r>
      <w:proofErr w:type="spellEnd"/>
      <w:r>
        <w:rPr>
          <w:rFonts w:hint="eastAsia"/>
        </w:rPr>
        <w:t xml:space="preserve"> yang </w:t>
      </w:r>
      <w:proofErr w:type="spellStart"/>
      <w:r>
        <w:rPr>
          <w:rFonts w:hint="eastAsia"/>
        </w:rPr>
        <w:t>ditargetkan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untuk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pemasok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skala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kecil</w:t>
      </w:r>
      <w:proofErr w:type="spellEnd"/>
      <w:r>
        <w:rPr>
          <w:rFonts w:hint="eastAsia"/>
        </w:rPr>
        <w:t xml:space="preserve"> dan </w:t>
      </w:r>
      <w:proofErr w:type="spellStart"/>
      <w:r>
        <w:rPr>
          <w:rFonts w:hint="eastAsia"/>
        </w:rPr>
        <w:t>menengah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merupakan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pendorong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utama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ambisi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ini</w:t>
      </w:r>
      <w:proofErr w:type="spellEnd"/>
      <w:r>
        <w:rPr>
          <w:rFonts w:hint="eastAsia"/>
        </w:rPr>
        <w:t>.</w:t>
      </w:r>
    </w:p>
    <w:p w14:paraId="5F80ABE2" w14:textId="7757FFAF" w:rsidR="00F31554" w:rsidRPr="00920F53" w:rsidRDefault="00D87AA2">
      <w:pPr>
        <w:rPr>
          <w:lang w:val="es-ES"/>
        </w:rPr>
      </w:pPr>
      <w:proofErr w:type="spellStart"/>
      <w:r w:rsidRPr="00920F53">
        <w:rPr>
          <w:rFonts w:hint="eastAsia"/>
          <w:lang w:val="es-ES"/>
        </w:rPr>
        <w:t>Kemajuan</w:t>
      </w:r>
      <w:proofErr w:type="spellEnd"/>
      <w:r w:rsidRPr="00920F53">
        <w:rPr>
          <w:rFonts w:hint="eastAsia"/>
          <w:lang w:val="es-ES"/>
        </w:rPr>
        <w:t xml:space="preserve"> Henkel </w:t>
      </w:r>
      <w:r w:rsidR="00920F53">
        <w:rPr>
          <w:lang w:val="es-ES"/>
        </w:rPr>
        <w:t xml:space="preserve">juga </w:t>
      </w:r>
      <w:proofErr w:type="spellStart"/>
      <w:r w:rsidRPr="00920F53">
        <w:rPr>
          <w:rFonts w:hint="eastAsia"/>
          <w:lang w:val="es-ES"/>
        </w:rPr>
        <w:t>dikonfirmasi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oleh</w:t>
      </w:r>
      <w:proofErr w:type="spellEnd"/>
      <w:r w:rsidR="00920F53" w:rsidRPr="00920F53">
        <w:rPr>
          <w:lang w:val="es-ES"/>
        </w:rPr>
        <w:t xml:space="preserve"> </w:t>
      </w:r>
      <w:proofErr w:type="spellStart"/>
      <w:r w:rsidR="00920F53" w:rsidRPr="00920F53">
        <w:rPr>
          <w:lang w:val="es-ES"/>
        </w:rPr>
        <w:t>penilaian</w:t>
      </w:r>
      <w:proofErr w:type="spellEnd"/>
      <w:r w:rsidR="00920F53" w:rsidRPr="00920F53">
        <w:rPr>
          <w:lang w:val="es-ES"/>
        </w:rPr>
        <w:t xml:space="preserve"> </w:t>
      </w:r>
      <w:proofErr w:type="spellStart"/>
      <w:r w:rsidR="00920F53" w:rsidRPr="00920F53">
        <w:rPr>
          <w:lang w:val="es-ES"/>
        </w:rPr>
        <w:t>keberlanjutan</w:t>
      </w:r>
      <w:proofErr w:type="spellEnd"/>
      <w:r w:rsidR="00920F53" w:rsidRPr="00920F53">
        <w:rPr>
          <w:lang w:val="es-ES"/>
        </w:rPr>
        <w:t xml:space="preserve"> yang </w:t>
      </w:r>
      <w:proofErr w:type="spellStart"/>
      <w:r w:rsidR="00920F53" w:rsidRPr="00920F53">
        <w:rPr>
          <w:lang w:val="es-ES"/>
        </w:rPr>
        <w:t>diakui</w:t>
      </w:r>
      <w:proofErr w:type="spellEnd"/>
      <w:r w:rsidR="00920F53" w:rsidRPr="00920F53">
        <w:rPr>
          <w:lang w:val="es-ES"/>
        </w:rPr>
        <w:t xml:space="preserve"> secara </w:t>
      </w:r>
      <w:proofErr w:type="spellStart"/>
      <w:r w:rsidR="00920F53" w:rsidRPr="00920F53">
        <w:rPr>
          <w:lang w:val="es-ES"/>
        </w:rPr>
        <w:t>internasional</w:t>
      </w:r>
      <w:proofErr w:type="spellEnd"/>
      <w:r w:rsidR="00920F53" w:rsidRPr="00920F53">
        <w:rPr>
          <w:lang w:val="es-ES"/>
        </w:rPr>
        <w:t>.</w:t>
      </w:r>
      <w:r w:rsidRPr="00920F53">
        <w:rPr>
          <w:rFonts w:hint="eastAsia"/>
          <w:lang w:val="es-ES"/>
        </w:rPr>
        <w:t xml:space="preserve"> Dalam </w:t>
      </w:r>
      <w:proofErr w:type="spellStart"/>
      <w:r w:rsidRPr="00920F53">
        <w:rPr>
          <w:rFonts w:hint="eastAsia"/>
          <w:lang w:val="es-ES"/>
        </w:rPr>
        <w:t>penilaian</w:t>
      </w:r>
      <w:proofErr w:type="spellEnd"/>
      <w:r w:rsidRPr="00920F53">
        <w:rPr>
          <w:rFonts w:hint="eastAsia"/>
          <w:lang w:val="es-ES"/>
        </w:rPr>
        <w:t xml:space="preserve"> CDP 2025, Henkel </w:t>
      </w:r>
      <w:proofErr w:type="spellStart"/>
      <w:r w:rsidR="00920F53" w:rsidRPr="00920F53">
        <w:rPr>
          <w:lang w:val="es-ES"/>
        </w:rPr>
        <w:t>untuk</w:t>
      </w:r>
      <w:proofErr w:type="spellEnd"/>
      <w:r w:rsidR="00920F53" w:rsidRPr="00920F53">
        <w:rPr>
          <w:lang w:val="es-ES"/>
        </w:rPr>
        <w:t xml:space="preserve"> </w:t>
      </w:r>
      <w:proofErr w:type="spellStart"/>
      <w:r w:rsidR="00920F53" w:rsidRPr="00920F53">
        <w:rPr>
          <w:lang w:val="es-ES"/>
        </w:rPr>
        <w:t>pertama</w:t>
      </w:r>
      <w:proofErr w:type="spellEnd"/>
      <w:r w:rsidR="00920F53" w:rsidRPr="00920F53">
        <w:rPr>
          <w:lang w:val="es-ES"/>
        </w:rPr>
        <w:t xml:space="preserve"> </w:t>
      </w:r>
      <w:proofErr w:type="spellStart"/>
      <w:r w:rsidR="00920F53" w:rsidRPr="00920F53">
        <w:rPr>
          <w:lang w:val="es-ES"/>
        </w:rPr>
        <w:t>kalinya</w:t>
      </w:r>
      <w:proofErr w:type="spellEnd"/>
      <w:r w:rsidR="00920F53" w:rsidRPr="00920F53">
        <w:rPr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me</w:t>
      </w:r>
      <w:r w:rsidR="00920F53">
        <w:rPr>
          <w:lang w:val="es-ES"/>
        </w:rPr>
        <w:t>raih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peringkat</w:t>
      </w:r>
      <w:proofErr w:type="spellEnd"/>
      <w:r w:rsidRPr="00920F53">
        <w:rPr>
          <w:rFonts w:hint="eastAsia"/>
          <w:lang w:val="es-ES"/>
        </w:rPr>
        <w:t xml:space="preserve"> “A” </w:t>
      </w:r>
      <w:proofErr w:type="spellStart"/>
      <w:r w:rsidRPr="00920F53">
        <w:rPr>
          <w:rFonts w:hint="eastAsia"/>
          <w:lang w:val="es-ES"/>
        </w:rPr>
        <w:t>dalam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kategori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iklim</w:t>
      </w:r>
      <w:proofErr w:type="spellEnd"/>
      <w:r w:rsidRPr="00920F53">
        <w:rPr>
          <w:rFonts w:hint="eastAsia"/>
          <w:lang w:val="es-ES"/>
        </w:rPr>
        <w:t xml:space="preserve">. </w:t>
      </w:r>
      <w:r w:rsidR="00920F53" w:rsidRPr="00920F53">
        <w:rPr>
          <w:lang w:val="es-ES"/>
        </w:rPr>
        <w:t xml:space="preserve">Selain </w:t>
      </w:r>
      <w:proofErr w:type="spellStart"/>
      <w:r w:rsidR="00920F53" w:rsidRPr="00920F53">
        <w:rPr>
          <w:lang w:val="es-ES"/>
        </w:rPr>
        <w:t>itu</w:t>
      </w:r>
      <w:proofErr w:type="spellEnd"/>
      <w:r w:rsidR="00920F53" w:rsidRPr="00920F53">
        <w:rPr>
          <w:lang w:val="es-ES"/>
        </w:rPr>
        <w:t xml:space="preserve">, </w:t>
      </w:r>
      <w:proofErr w:type="spellStart"/>
      <w:r w:rsidR="00920F53" w:rsidRPr="00920F53">
        <w:rPr>
          <w:lang w:val="es-ES"/>
        </w:rPr>
        <w:t>p</w:t>
      </w:r>
      <w:r w:rsidRPr="00920F53">
        <w:rPr>
          <w:rFonts w:hint="eastAsia"/>
          <w:lang w:val="es-ES"/>
        </w:rPr>
        <w:t>erusahaan</w:t>
      </w:r>
      <w:proofErr w:type="spellEnd"/>
      <w:r w:rsidRPr="00920F53">
        <w:rPr>
          <w:rFonts w:hint="eastAsia"/>
          <w:lang w:val="es-ES"/>
        </w:rPr>
        <w:t xml:space="preserve"> juga </w:t>
      </w:r>
      <w:proofErr w:type="spellStart"/>
      <w:r w:rsidRPr="00920F53">
        <w:rPr>
          <w:rFonts w:hint="eastAsia"/>
          <w:lang w:val="es-ES"/>
        </w:rPr>
        <w:t>meningkatkan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kinerjanya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dalam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peringkat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EcoVadis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terbaru</w:t>
      </w:r>
      <w:proofErr w:type="spellEnd"/>
      <w:r w:rsidRPr="00920F53">
        <w:rPr>
          <w:rFonts w:hint="eastAsia"/>
          <w:lang w:val="es-ES"/>
        </w:rPr>
        <w:t xml:space="preserve"> dan </w:t>
      </w:r>
      <w:proofErr w:type="spellStart"/>
      <w:r w:rsidRPr="00920F53">
        <w:rPr>
          <w:rFonts w:hint="eastAsia"/>
          <w:lang w:val="es-ES"/>
        </w:rPr>
        <w:t>sekali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lagi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meraih</w:t>
      </w:r>
      <w:proofErr w:type="spellEnd"/>
      <w:r w:rsidRPr="00920F53">
        <w:rPr>
          <w:rFonts w:hint="eastAsia"/>
          <w:lang w:val="es-ES"/>
        </w:rPr>
        <w:t xml:space="preserve"> </w:t>
      </w:r>
      <w:proofErr w:type="spellStart"/>
      <w:r w:rsidRPr="00920F53">
        <w:rPr>
          <w:rFonts w:hint="eastAsia"/>
          <w:lang w:val="es-ES"/>
        </w:rPr>
        <w:t>peringkat</w:t>
      </w:r>
      <w:proofErr w:type="spellEnd"/>
      <w:r w:rsidRPr="00920F53">
        <w:rPr>
          <w:rFonts w:hint="eastAsia"/>
          <w:lang w:val="es-ES"/>
        </w:rPr>
        <w:t xml:space="preserve"> Emas.  </w:t>
      </w:r>
    </w:p>
    <w:p w14:paraId="664ED7FD" w14:textId="36F176AB" w:rsidR="00400726" w:rsidRDefault="00D87AA2">
      <w:pPr>
        <w:rPr>
          <w:rFonts w:cs="Segoe UI"/>
          <w:szCs w:val="22"/>
          <w:lang w:val="es-ES"/>
        </w:rPr>
      </w:pPr>
      <w:proofErr w:type="spellStart"/>
      <w:r w:rsidRPr="00FB582C">
        <w:rPr>
          <w:rFonts w:hint="eastAsia"/>
          <w:lang w:val="es-ES"/>
        </w:rPr>
        <w:t>Kumpulan</w:t>
      </w:r>
      <w:proofErr w:type="spellEnd"/>
      <w:r w:rsidRPr="00FB582C">
        <w:rPr>
          <w:rFonts w:hint="eastAsia"/>
          <w:lang w:val="es-ES"/>
        </w:rPr>
        <w:t xml:space="preserve"> </w:t>
      </w:r>
      <w:proofErr w:type="spellStart"/>
      <w:r w:rsidRPr="00FB582C">
        <w:rPr>
          <w:rFonts w:hint="eastAsia"/>
          <w:lang w:val="es-ES"/>
        </w:rPr>
        <w:t>lengkap</w:t>
      </w:r>
      <w:proofErr w:type="spellEnd"/>
      <w:r w:rsidRPr="00FB582C">
        <w:rPr>
          <w:rFonts w:hint="eastAsia"/>
          <w:lang w:val="es-ES"/>
        </w:rPr>
        <w:t xml:space="preserve"> </w:t>
      </w:r>
      <w:proofErr w:type="gramStart"/>
      <w:r w:rsidRPr="00FB582C">
        <w:rPr>
          <w:rFonts w:hint="eastAsia"/>
          <w:lang w:val="es-ES"/>
        </w:rPr>
        <w:t>target</w:t>
      </w:r>
      <w:proofErr w:type="gramEnd"/>
      <w:r w:rsidRPr="00FB582C">
        <w:rPr>
          <w:rFonts w:hint="eastAsia"/>
          <w:lang w:val="es-ES"/>
        </w:rPr>
        <w:t xml:space="preserve"> </w:t>
      </w:r>
      <w:proofErr w:type="spellStart"/>
      <w:r w:rsidRPr="00FB582C">
        <w:rPr>
          <w:rFonts w:hint="eastAsia"/>
          <w:lang w:val="es-ES"/>
        </w:rPr>
        <w:t>keberlanjutan</w:t>
      </w:r>
      <w:proofErr w:type="spellEnd"/>
      <w:r w:rsidRPr="00FB582C">
        <w:rPr>
          <w:rFonts w:hint="eastAsia"/>
          <w:lang w:val="es-ES"/>
        </w:rPr>
        <w:t xml:space="preserve"> </w:t>
      </w:r>
      <w:proofErr w:type="spellStart"/>
      <w:r w:rsidR="00920F53" w:rsidRPr="00FB582C">
        <w:rPr>
          <w:lang w:val="es-ES"/>
        </w:rPr>
        <w:t>ter</w:t>
      </w:r>
      <w:r w:rsidRPr="00FB582C">
        <w:rPr>
          <w:rFonts w:hint="eastAsia"/>
          <w:lang w:val="es-ES"/>
        </w:rPr>
        <w:t>baru</w:t>
      </w:r>
      <w:proofErr w:type="spellEnd"/>
      <w:r w:rsidRPr="00FB582C">
        <w:rPr>
          <w:rFonts w:hint="eastAsia"/>
          <w:lang w:val="es-ES"/>
        </w:rPr>
        <w:t xml:space="preserve"> </w:t>
      </w:r>
      <w:proofErr w:type="spellStart"/>
      <w:r w:rsidRPr="00FB582C">
        <w:rPr>
          <w:rFonts w:hint="eastAsia"/>
          <w:lang w:val="es-ES"/>
        </w:rPr>
        <w:t>dapat</w:t>
      </w:r>
      <w:proofErr w:type="spellEnd"/>
      <w:r w:rsidRPr="00FB582C">
        <w:rPr>
          <w:rFonts w:hint="eastAsia"/>
          <w:lang w:val="es-ES"/>
        </w:rPr>
        <w:t xml:space="preserve"> </w:t>
      </w:r>
      <w:proofErr w:type="spellStart"/>
      <w:r w:rsidRPr="00FB582C">
        <w:rPr>
          <w:rFonts w:hint="eastAsia"/>
          <w:lang w:val="es-ES"/>
        </w:rPr>
        <w:t>ditemukan</w:t>
      </w:r>
      <w:proofErr w:type="spellEnd"/>
      <w:r w:rsidRPr="00FB582C">
        <w:rPr>
          <w:rFonts w:hint="eastAsia"/>
          <w:lang w:val="es-ES"/>
        </w:rPr>
        <w:t xml:space="preserve"> </w:t>
      </w:r>
      <w:r>
        <w:rPr>
          <w:rStyle w:val="Hyperlink"/>
          <w:rFonts w:cs="Segoe UI"/>
          <w:sz w:val="22"/>
          <w:szCs w:val="22"/>
          <w:lang w:val="id-ID"/>
        </w:rPr>
        <w:t>disini</w:t>
      </w:r>
      <w:r w:rsidRPr="00FB582C">
        <w:rPr>
          <w:rFonts w:cs="Segoe UI"/>
          <w:szCs w:val="22"/>
          <w:lang w:val="es-ES"/>
        </w:rPr>
        <w:t>. </w:t>
      </w:r>
    </w:p>
    <w:p w14:paraId="383D4467" w14:textId="77777777" w:rsidR="005A4C88" w:rsidRPr="00FB582C" w:rsidRDefault="005A4C88">
      <w:pPr>
        <w:rPr>
          <w:rFonts w:cs="Segoe UI"/>
          <w:i/>
          <w:iCs/>
          <w:sz w:val="18"/>
          <w:szCs w:val="18"/>
          <w:lang w:val="es-ES"/>
        </w:rPr>
      </w:pPr>
    </w:p>
    <w:p w14:paraId="79140790" w14:textId="46F6F726" w:rsidR="00400726" w:rsidRPr="005E1B25" w:rsidRDefault="00D87AA2">
      <w:pPr>
        <w:rPr>
          <w:rFonts w:cs="Segoe UI"/>
          <w:i/>
          <w:iCs/>
          <w:sz w:val="18"/>
          <w:szCs w:val="18"/>
          <w:lang w:val="nb-NO"/>
        </w:rPr>
      </w:pPr>
      <w:r w:rsidRPr="004A1111">
        <w:rPr>
          <w:rFonts w:cs="Segoe UI"/>
          <w:i/>
          <w:iCs/>
          <w:sz w:val="18"/>
          <w:szCs w:val="18"/>
          <w:lang w:val="nb-NO"/>
        </w:rPr>
        <w:t>*</w:t>
      </w:r>
      <w:r w:rsidRPr="004A1111">
        <w:rPr>
          <w:rFonts w:hint="eastAsia"/>
          <w:lang w:val="nb-NO"/>
        </w:rPr>
        <w:t xml:space="preserve">sesuai dengan undang-undang setempat dan pendekatan yang disesuaikan </w:t>
      </w:r>
      <w:r w:rsidR="00920F53">
        <w:rPr>
          <w:lang w:val="nb-NO"/>
        </w:rPr>
        <w:t>di masing-masing wilayah.</w:t>
      </w:r>
    </w:p>
    <w:p w14:paraId="10731939" w14:textId="77777777" w:rsidR="00400726" w:rsidRPr="00AF75BA" w:rsidRDefault="00D87AA2">
      <w:pPr>
        <w:rPr>
          <w:rFonts w:cs="Segoe UI"/>
          <w:b/>
          <w:bCs/>
          <w:color w:val="000000" w:themeColor="text1"/>
          <w:sz w:val="18"/>
          <w:szCs w:val="18"/>
          <w:lang w:val="nb-NO"/>
        </w:rPr>
      </w:pPr>
      <w:r w:rsidRPr="00AF75BA">
        <w:rPr>
          <w:b/>
          <w:bCs/>
          <w:color w:val="000000" w:themeColor="text1"/>
          <w:sz w:val="18"/>
          <w:szCs w:val="18"/>
          <w:lang w:val="id-ID"/>
        </w:rPr>
        <w:lastRenderedPageBreak/>
        <w:t xml:space="preserve">Tentang </w:t>
      </w:r>
      <w:r w:rsidRPr="00AF75BA">
        <w:rPr>
          <w:b/>
          <w:bCs/>
          <w:color w:val="000000" w:themeColor="text1"/>
          <w:sz w:val="18"/>
          <w:szCs w:val="18"/>
          <w:lang w:val="nb-NO"/>
        </w:rPr>
        <w:t>Henkel</w:t>
      </w:r>
    </w:p>
    <w:p w14:paraId="4904CAAC" w14:textId="4520303C" w:rsidR="00400726" w:rsidRPr="005A4C88" w:rsidRDefault="00D87AA2">
      <w:pPr>
        <w:rPr>
          <w:rStyle w:val="AboutandContactBody"/>
          <w:color w:val="000000" w:themeColor="text1"/>
          <w:szCs w:val="18"/>
        </w:rPr>
      </w:pPr>
      <w:r w:rsidRPr="00AF75BA">
        <w:rPr>
          <w:rFonts w:hint="eastAsia"/>
          <w:color w:val="000000" w:themeColor="text1"/>
          <w:sz w:val="18"/>
          <w:szCs w:val="18"/>
          <w:lang w:val="nb-NO"/>
        </w:rPr>
        <w:t>Dengan merek, inovasi, dan teknologinya, Henkel memegang posisi terdepan di pasar global dalam bisnis industri dan konsumen. Unit bisnis</w:t>
      </w:r>
      <w:r w:rsidRPr="00AF75BA">
        <w:rPr>
          <w:rFonts w:hint="eastAsia"/>
          <w:i/>
          <w:iCs/>
          <w:color w:val="000000" w:themeColor="text1"/>
          <w:sz w:val="18"/>
          <w:szCs w:val="18"/>
          <w:lang w:val="nb-NO"/>
        </w:rPr>
        <w:t xml:space="preserve"> Adhesive Technologies </w:t>
      </w:r>
      <w:r w:rsidRPr="00AF75BA">
        <w:rPr>
          <w:rFonts w:hint="eastAsia"/>
          <w:color w:val="000000" w:themeColor="text1"/>
          <w:sz w:val="18"/>
          <w:szCs w:val="18"/>
          <w:lang w:val="nb-NO"/>
        </w:rPr>
        <w:t xml:space="preserve">merupakan pemimpin global di pasar perekat, sealant, dan pelapis. Melalui divisi </w:t>
      </w:r>
      <w:r w:rsidRPr="00AF75BA">
        <w:rPr>
          <w:rFonts w:hint="eastAsia"/>
          <w:i/>
          <w:iCs/>
          <w:color w:val="000000" w:themeColor="text1"/>
          <w:sz w:val="18"/>
          <w:szCs w:val="18"/>
          <w:lang w:val="nb-NO"/>
        </w:rPr>
        <w:t>Consumer Brands</w:t>
      </w:r>
      <w:r w:rsidRPr="00AF75BA">
        <w:rPr>
          <w:rFonts w:hint="eastAsia"/>
          <w:color w:val="000000" w:themeColor="text1"/>
          <w:sz w:val="18"/>
          <w:szCs w:val="18"/>
          <w:lang w:val="nb-NO"/>
        </w:rPr>
        <w:t xml:space="preserve">, perusahaan ini memegang posisi terdepan terutama di bidang perawatan pakaian &amp; rumah tangga serta perawatan rambut di banyak pasar dan kategori di seluruh dunia. Tiga merek terkuat perusahaan ini adalah Loctite, Persil, dan Schwarzkopf. </w:t>
      </w:r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Pada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tahun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fiskal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2025, Henkel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melaporkan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penjualan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sekitar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20,5 miliar euro dan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laba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operasional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yang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disesuaikan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sekitar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3,0 miliar euro. Saham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preferen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Henkel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terdaftar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di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indeks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saham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Jerman DAX.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Keberlanjutan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memiliki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tradisi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panjang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di Henkel, dan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perusahaan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ini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memiliki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strategi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keberlanjutan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yang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jelas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dengan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target-target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spesifik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. Henkel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didirikan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pada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tahun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1876 dan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saat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ini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mempekerjakan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tim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yang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beragam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sebanyak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sekitar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47.000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orang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di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seluruh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dunia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– yang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disatukan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oleh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budaya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korporat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yang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kuat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nilai-nilai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bersama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, dan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tujuan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  <w:lang w:val="es-ES"/>
        </w:rPr>
        <w:t>bersama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>: "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Pioneers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at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heart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for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the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good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of</w:t>
      </w:r>
      <w:proofErr w:type="spellEnd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AF75BA">
        <w:rPr>
          <w:rFonts w:hint="eastAsia"/>
          <w:i/>
          <w:iCs/>
          <w:color w:val="000000" w:themeColor="text1"/>
          <w:sz w:val="18"/>
          <w:szCs w:val="18"/>
          <w:lang w:val="es-ES"/>
        </w:rPr>
        <w:t>generations</w:t>
      </w:r>
      <w:proofErr w:type="spellEnd"/>
      <w:r w:rsidRPr="00AF75BA">
        <w:rPr>
          <w:rFonts w:hint="eastAsia"/>
          <w:color w:val="000000" w:themeColor="text1"/>
          <w:sz w:val="18"/>
          <w:szCs w:val="18"/>
          <w:lang w:val="es-ES"/>
        </w:rPr>
        <w:t xml:space="preserve">.” </w:t>
      </w:r>
      <w:proofErr w:type="spellStart"/>
      <w:r w:rsidRPr="00AF75BA">
        <w:rPr>
          <w:rFonts w:hint="eastAsia"/>
          <w:color w:val="000000" w:themeColor="text1"/>
          <w:sz w:val="18"/>
          <w:szCs w:val="18"/>
        </w:rPr>
        <w:t>Informasi</w:t>
      </w:r>
      <w:proofErr w:type="spellEnd"/>
      <w:r w:rsidRPr="00AF75BA">
        <w:rPr>
          <w:rFonts w:hint="eastAsia"/>
          <w:color w:val="000000" w:themeColor="text1"/>
          <w:sz w:val="18"/>
          <w:szCs w:val="18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</w:rPr>
        <w:t>lebih</w:t>
      </w:r>
      <w:proofErr w:type="spellEnd"/>
      <w:r w:rsidRPr="00AF75BA">
        <w:rPr>
          <w:rFonts w:hint="eastAsia"/>
          <w:color w:val="000000" w:themeColor="text1"/>
          <w:sz w:val="18"/>
          <w:szCs w:val="18"/>
        </w:rPr>
        <w:t xml:space="preserve"> </w:t>
      </w:r>
      <w:proofErr w:type="spellStart"/>
      <w:r w:rsidRPr="00AF75BA">
        <w:rPr>
          <w:rFonts w:hint="eastAsia"/>
          <w:color w:val="000000" w:themeColor="text1"/>
          <w:sz w:val="18"/>
          <w:szCs w:val="18"/>
        </w:rPr>
        <w:t>lanjut</w:t>
      </w:r>
      <w:proofErr w:type="spellEnd"/>
      <w:r w:rsidRPr="00AF75BA">
        <w:rPr>
          <w:rFonts w:hint="eastAsia"/>
          <w:color w:val="000000" w:themeColor="text1"/>
          <w:sz w:val="18"/>
          <w:szCs w:val="18"/>
        </w:rPr>
        <w:t xml:space="preserve"> </w:t>
      </w:r>
      <w:r w:rsidRPr="00AF75BA">
        <w:rPr>
          <w:color w:val="000000" w:themeColor="text1"/>
          <w:sz w:val="18"/>
          <w:szCs w:val="18"/>
          <w:lang w:val="id-ID"/>
        </w:rPr>
        <w:t xml:space="preserve">di </w:t>
      </w:r>
      <w:hyperlink r:id="rId8" w:history="1">
        <w:r w:rsidRPr="00AF75BA">
          <w:rPr>
            <w:color w:val="000000" w:themeColor="text1"/>
            <w:sz w:val="18"/>
            <w:szCs w:val="18"/>
            <w:u w:val="single"/>
          </w:rPr>
          <w:t>www.henkel.com</w:t>
        </w:r>
      </w:hyperlink>
      <w:r w:rsidRPr="00AF75BA">
        <w:rPr>
          <w:color w:val="000000" w:themeColor="text1"/>
          <w:sz w:val="18"/>
          <w:szCs w:val="18"/>
        </w:rPr>
        <w:t xml:space="preserve"> </w:t>
      </w:r>
    </w:p>
    <w:p w14:paraId="57DFF56F" w14:textId="77777777" w:rsidR="00400726" w:rsidRDefault="00400726">
      <w:pPr>
        <w:rPr>
          <w:rStyle w:val="AboutandContactBody"/>
        </w:rPr>
      </w:pPr>
    </w:p>
    <w:p w14:paraId="7A0B81D8" w14:textId="1D3F359B" w:rsidR="00400726" w:rsidRDefault="00D87AA2" w:rsidP="00AF75BA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>Contact</w:t>
      </w:r>
    </w:p>
    <w:p w14:paraId="3C281BF0" w14:textId="37C9DC33" w:rsidR="00400726" w:rsidRPr="00AF75BA" w:rsidRDefault="00D87AA2" w:rsidP="00AF75BA">
      <w:pPr>
        <w:jc w:val="left"/>
        <w:rPr>
          <w:rFonts w:asciiTheme="majorHAnsi" w:hAnsiTheme="majorHAnsi" w:cs="Calibri Light"/>
          <w:b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>Cheerio Chan</w:t>
      </w:r>
      <w:r w:rsidR="00AF75BA">
        <w:rPr>
          <w:rFonts w:asciiTheme="majorHAnsi" w:hAnsiTheme="majorHAnsi" w:cs="Calibri Light"/>
          <w:b/>
          <w:sz w:val="18"/>
          <w:szCs w:val="18"/>
        </w:rPr>
        <w:br/>
      </w:r>
      <w:r>
        <w:rPr>
          <w:rFonts w:asciiTheme="majorHAnsi" w:hAnsiTheme="majorHAnsi" w:cs="Calibri Light"/>
          <w:bCs/>
          <w:sz w:val="18"/>
          <w:szCs w:val="18"/>
        </w:rPr>
        <w:t>+65 8799 3216</w:t>
      </w:r>
      <w:r w:rsidR="00AF75BA">
        <w:rPr>
          <w:rFonts w:asciiTheme="majorHAnsi" w:hAnsiTheme="majorHAnsi" w:cs="Calibri Light"/>
          <w:bCs/>
          <w:sz w:val="18"/>
          <w:szCs w:val="18"/>
        </w:rPr>
        <w:br/>
      </w:r>
      <w:r>
        <w:rPr>
          <w:rFonts w:asciiTheme="majorHAnsi" w:hAnsiTheme="majorHAnsi" w:cs="Calibri Light"/>
          <w:bCs/>
          <w:sz w:val="18"/>
          <w:szCs w:val="18"/>
        </w:rPr>
        <w:t>cheerio.chan@henkel.com</w:t>
      </w:r>
      <w:r>
        <w:rPr>
          <w:rFonts w:asciiTheme="majorHAnsi" w:hAnsiTheme="majorHAnsi" w:cs="Calibri Light"/>
          <w:bCs/>
          <w:sz w:val="18"/>
          <w:szCs w:val="18"/>
        </w:rPr>
        <w:tab/>
      </w:r>
    </w:p>
    <w:p w14:paraId="69C497C8" w14:textId="77777777" w:rsidR="00400726" w:rsidRDefault="00400726">
      <w:pPr>
        <w:rPr>
          <w:rFonts w:asciiTheme="majorHAnsi" w:hAnsiTheme="majorHAnsi" w:cs="Calibri Light"/>
          <w:bCs/>
          <w:sz w:val="18"/>
          <w:szCs w:val="18"/>
        </w:rPr>
      </w:pPr>
    </w:p>
    <w:p w14:paraId="35FFCC71" w14:textId="77777777" w:rsidR="00F31554" w:rsidRDefault="00F31554">
      <w:pPr>
        <w:rPr>
          <w:rFonts w:asciiTheme="majorHAnsi" w:hAnsiTheme="majorHAnsi" w:cs="Calibri Light"/>
          <w:bCs/>
          <w:sz w:val="18"/>
          <w:szCs w:val="18"/>
        </w:rPr>
      </w:pPr>
    </w:p>
    <w:p w14:paraId="3152DD66" w14:textId="77777777" w:rsidR="00F31554" w:rsidRDefault="00F31554">
      <w:pPr>
        <w:rPr>
          <w:rFonts w:asciiTheme="majorHAnsi" w:hAnsiTheme="majorHAnsi" w:cs="Calibri Light"/>
          <w:bCs/>
          <w:sz w:val="18"/>
          <w:szCs w:val="18"/>
        </w:rPr>
      </w:pPr>
    </w:p>
    <w:p w14:paraId="53045D6F" w14:textId="77777777" w:rsidR="00F31554" w:rsidRDefault="00F31554">
      <w:pPr>
        <w:rPr>
          <w:rFonts w:asciiTheme="majorHAnsi" w:hAnsiTheme="majorHAnsi" w:cs="Calibri Light"/>
          <w:bCs/>
          <w:sz w:val="18"/>
          <w:szCs w:val="18"/>
        </w:rPr>
      </w:pPr>
    </w:p>
    <w:p w14:paraId="0F55B0BD" w14:textId="77777777" w:rsidR="00400726" w:rsidRDefault="00400726">
      <w:pPr>
        <w:rPr>
          <w:rStyle w:val="AboutandContactBody"/>
        </w:rPr>
      </w:pPr>
    </w:p>
    <w:sectPr w:rsidR="00400726">
      <w:headerReference w:type="even" r:id="rId9"/>
      <w:footerReference w:type="default" r:id="rId10"/>
      <w:headerReference w:type="first" r:id="rId11"/>
      <w:footerReference w:type="first" r:id="rId12"/>
      <w:pgSz w:w="11907" w:h="16840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2378" w14:textId="77777777" w:rsidR="00B87DC9" w:rsidRDefault="00B87DC9">
      <w:pPr>
        <w:spacing w:after="0" w:line="240" w:lineRule="auto"/>
      </w:pPr>
      <w:r>
        <w:separator/>
      </w:r>
    </w:p>
  </w:endnote>
  <w:endnote w:type="continuationSeparator" w:id="0">
    <w:p w14:paraId="2AF2DD23" w14:textId="77777777" w:rsidR="00B87DC9" w:rsidRDefault="00B8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3E6C" w14:textId="77777777" w:rsidR="00400726" w:rsidRDefault="00D87AA2">
    <w:pPr>
      <w:pStyle w:val="Footer"/>
      <w:tabs>
        <w:tab w:val="clear" w:pos="7083"/>
        <w:tab w:val="clear" w:pos="8640"/>
        <w:tab w:val="right" w:pos="9071"/>
      </w:tabs>
      <w:jc w:val="both"/>
    </w:pPr>
    <w:r>
      <w:t>Henkel AG &amp; Co. KGaA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41335">
      <w:rPr>
        <w:noProof/>
      </w:rPr>
      <w:t>5</w:t>
    </w:r>
    <w:r>
      <w:fldChar w:fldCharType="end"/>
    </w:r>
    <w:r>
      <w:t>/</w:t>
    </w:r>
    <w:fldSimple w:instr=" NUMPAGES  \* Arabic  \* MERGEFORMAT ">
      <w:r w:rsidR="00241335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8B56" w14:textId="77777777" w:rsidR="00400726" w:rsidRDefault="00D87AA2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F03C185" wp14:editId="1E23D5F3">
          <wp:simplePos x="0" y="0"/>
          <wp:positionH relativeFrom="column">
            <wp:posOffset>399415</wp:posOffset>
          </wp:positionH>
          <wp:positionV relativeFrom="paragraph">
            <wp:posOffset>-351790</wp:posOffset>
          </wp:positionV>
          <wp:extent cx="4967605" cy="407670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41335">
      <w:rPr>
        <w:noProof/>
      </w:rPr>
      <w:t>1</w:t>
    </w:r>
    <w:r>
      <w:fldChar w:fldCharType="end"/>
    </w:r>
    <w:r>
      <w:t>/</w:t>
    </w:r>
    <w:fldSimple w:instr=" NUMPAGES  \* Arabic  \* MERGEFORMAT ">
      <w:r w:rsidR="0024133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446B" w14:textId="77777777" w:rsidR="00B87DC9" w:rsidRDefault="00B87DC9">
      <w:pPr>
        <w:spacing w:after="0" w:line="240" w:lineRule="auto"/>
      </w:pPr>
      <w:r>
        <w:separator/>
      </w:r>
    </w:p>
  </w:footnote>
  <w:footnote w:type="continuationSeparator" w:id="0">
    <w:p w14:paraId="5ECA2F53" w14:textId="77777777" w:rsidR="00B87DC9" w:rsidRDefault="00B8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247" w14:textId="77777777" w:rsidR="00400726" w:rsidRDefault="00400726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7AB" w14:textId="77777777" w:rsidR="00400726" w:rsidRDefault="00D87AA2">
    <w:pPr>
      <w:pStyle w:val="Header"/>
    </w:pPr>
    <w:r>
      <w:rPr>
        <w:noProof/>
      </w:rPr>
      <w:drawing>
        <wp:anchor distT="0" distB="0" distL="114300" distR="114300" simplePos="0" relativeHeight="251656704" behindDoc="0" locked="1" layoutInCell="1" allowOverlap="1" wp14:anchorId="3C564E57" wp14:editId="56083BEB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EF77D2" wp14:editId="41D477C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CEB59A" id="Gruppieren 2" o:spid="_x0000_s1026" style="position:absolute;margin-left:14.2pt;margin-top:297.7pt;width:14.15pt;height:297.65pt;z-index:251657728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proofErr w:type="spellStart"/>
    <w:r>
      <w:t>Siaran</w:t>
    </w:r>
    <w:proofErr w:type="spellEnd"/>
    <w:r>
      <w:t xml:space="preserve"> Pers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270"/>
    <w:multiLevelType w:val="multilevel"/>
    <w:tmpl w:val="07CF4270"/>
    <w:lvl w:ilvl="0">
      <w:start w:val="1"/>
      <w:numFmt w:val="bullet"/>
      <w:pStyle w:val="NumBullet"/>
      <w:lvlText w:val="•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C439B"/>
    <w:multiLevelType w:val="multilevel"/>
    <w:tmpl w:val="561C439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00665">
    <w:abstractNumId w:val="0"/>
  </w:num>
  <w:num w:numId="2" w16cid:durableId="171699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26"/>
    <w:rsid w:val="00110005"/>
    <w:rsid w:val="00241335"/>
    <w:rsid w:val="00400726"/>
    <w:rsid w:val="00403AE4"/>
    <w:rsid w:val="004A1111"/>
    <w:rsid w:val="005A4C88"/>
    <w:rsid w:val="005D61E3"/>
    <w:rsid w:val="005E1B25"/>
    <w:rsid w:val="007E7951"/>
    <w:rsid w:val="00813079"/>
    <w:rsid w:val="0084373A"/>
    <w:rsid w:val="008B194D"/>
    <w:rsid w:val="008E6DE1"/>
    <w:rsid w:val="00920F53"/>
    <w:rsid w:val="00AF75BA"/>
    <w:rsid w:val="00B87DC9"/>
    <w:rsid w:val="00CC2BAD"/>
    <w:rsid w:val="00D164C1"/>
    <w:rsid w:val="00D87AA2"/>
    <w:rsid w:val="00DD3590"/>
    <w:rsid w:val="00E52238"/>
    <w:rsid w:val="00E7296C"/>
    <w:rsid w:val="00F31554"/>
    <w:rsid w:val="00FB582C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4097A"/>
  <w15:docId w15:val="{976E0A11-5DF0-4304-8211-FA05372F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HTML Samp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line="240" w:lineRule="auto"/>
    </w:pPr>
    <w:rPr>
      <w:sz w:val="18"/>
      <w:szCs w:val="18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right" w:pos="7083"/>
        <w:tab w:val="right" w:pos="8640"/>
      </w:tabs>
      <w:spacing w:line="180" w:lineRule="atLeast"/>
      <w:jc w:val="right"/>
    </w:pPr>
    <w:rPr>
      <w:bCs/>
      <w:sz w:val="12"/>
    </w:rPr>
  </w:style>
  <w:style w:type="paragraph" w:styleId="Header">
    <w:name w:val="header"/>
    <w:basedOn w:val="Normal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 w:eastAsia="de-D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rPr>
      <w:rFonts w:ascii="Segoe UI" w:hAnsi="Segoe UI"/>
      <w:color w:val="0000FF"/>
      <w:sz w:val="18"/>
      <w:szCs w:val="18"/>
      <w:u w:val="single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pPr>
      <w:spacing w:before="240" w:after="0"/>
    </w:pPr>
    <w:rPr>
      <w:b w:val="0"/>
      <w:bCs/>
    </w:rPr>
  </w:style>
  <w:style w:type="paragraph" w:customStyle="1" w:styleId="Info">
    <w:name w:val="Info"/>
    <w:basedOn w:val="Normal"/>
    <w:link w:val="InfoZchn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kern w:val="32"/>
      <w:sz w:val="36"/>
      <w:szCs w:val="32"/>
      <w:lang w:val="de-DE"/>
    </w:rPr>
  </w:style>
  <w:style w:type="paragraph" w:customStyle="1" w:styleId="MittleresRaster1-Akzent21">
    <w:name w:val="Mittleres Raster 1 - Akzent 21"/>
    <w:basedOn w:val="Normal"/>
    <w:uiPriority w:val="34"/>
    <w:qFormat/>
    <w:pPr>
      <w:ind w:left="720"/>
    </w:pPr>
  </w:style>
  <w:style w:type="character" w:customStyle="1" w:styleId="BalloonTextChar">
    <w:name w:val="Balloon Text Char"/>
    <w:link w:val="BalloonText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Pr>
      <w:rFonts w:ascii="Arial" w:hAnsi="Arial"/>
      <w:sz w:val="18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Segoe UI" w:hAnsi="Segoe UI"/>
      <w:bCs/>
      <w:sz w:val="12"/>
      <w:szCs w:val="24"/>
      <w:lang w:val="de-DE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Pr>
      <w:szCs w:val="20"/>
    </w:rPr>
  </w:style>
  <w:style w:type="paragraph" w:customStyle="1" w:styleId="Style12ptJustifiedLinespacing15lines1">
    <w:name w:val="Style 12 pt Justified Line spacing:  1.5 lines1"/>
    <w:basedOn w:val="Normal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Pr>
      <w:b/>
      <w:bCs/>
      <w:sz w:val="32"/>
    </w:rPr>
  </w:style>
  <w:style w:type="paragraph" w:customStyle="1" w:styleId="MonthDayYear">
    <w:name w:val="Month Day Year"/>
    <w:basedOn w:val="Normal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Pr>
      <w:rFonts w:ascii="Segoe UI" w:hAnsi="Segoe UI"/>
      <w:b/>
      <w:bCs/>
      <w:sz w:val="18"/>
    </w:rPr>
  </w:style>
  <w:style w:type="paragraph" w:customStyle="1" w:styleId="Revision1">
    <w:name w:val="Revision1"/>
    <w:hidden/>
    <w:uiPriority w:val="62"/>
    <w:unhideWhenUsed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</a:spPr>
      <a:bodyPr vert="horz" wrap="none" lIns="90000" tIns="46800" rIns="90000" bIns="46800" numCol="1" anchor="ctr" anchorCtr="0" compatLnSpc="1"/>
      <a:lstStyle/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7976</Characters>
  <Application>Microsoft Office Word</Application>
  <DocSecurity>0</DocSecurity>
  <Lines>145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Philipps</dc:creator>
  <cp:lastModifiedBy>Esther Rim</cp:lastModifiedBy>
  <cp:revision>11</cp:revision>
  <cp:lastPrinted>2016-11-17T14:11:00Z</cp:lastPrinted>
  <dcterms:created xsi:type="dcterms:W3CDTF">2026-04-23T04:27:00Z</dcterms:created>
  <dcterms:modified xsi:type="dcterms:W3CDTF">2026-04-24T04:02:00Z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0x0101004D60599F56488B4E940A865EF939EA69</vt:lpwstr>
  </property>
  <property fmtid="{D5CDD505-2E9C-101B-9397-08002B2CF9AE}" pid="4" name="docLang">
    <vt:lpwstr>en</vt:lpwstr>
  </property>
  <property fmtid="{D5CDD505-2E9C-101B-9397-08002B2CF9AE}" pid="5" name="ICV">
    <vt:lpwstr>6FAEDDE1B079FB5EBB38E1695E232879_33</vt:lpwstr>
  </property>
  <property fmtid="{D5CDD505-2E9C-101B-9397-08002B2CF9AE}" pid="6" name="KSOProductBuildVer">
    <vt:lpwstr>2052-11.37.30</vt:lpwstr>
  </property>
</Properties>
</file>