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7E97" w14:textId="2553F357" w:rsidR="00B422EC" w:rsidRPr="00854924" w:rsidRDefault="00B04097" w:rsidP="00643D8A">
      <w:pPr>
        <w:pStyle w:val="MonthDayYear"/>
      </w:pPr>
      <w:r>
        <w:t>Mai</w:t>
      </w:r>
      <w:r>
        <w:t xml:space="preserve"> </w:t>
      </w:r>
      <w:r w:rsidR="00B62D6C">
        <w:t>202</w:t>
      </w:r>
      <w:r w:rsidR="0ADDB29C">
        <w:t>6</w:t>
      </w:r>
    </w:p>
    <w:p w14:paraId="4B332A11" w14:textId="77777777" w:rsidR="00AF5A1B" w:rsidRDefault="00AF5A1B" w:rsidP="00AF5A1B">
      <w:pPr>
        <w:rPr>
          <w:rStyle w:val="normaltextrun"/>
          <w:rFonts w:asciiTheme="majorHAnsi" w:eastAsiaTheme="majorEastAsia" w:hAnsiTheme="majorHAnsi" w:cs="Aptos Display"/>
          <w:color w:val="000000"/>
          <w:szCs w:val="22"/>
          <w:shd w:val="clear" w:color="auto" w:fill="FFFFFF"/>
        </w:rPr>
      </w:pPr>
    </w:p>
    <w:p w14:paraId="7C10F416" w14:textId="65D79C06" w:rsidR="00925035" w:rsidRPr="00116293" w:rsidRDefault="001A18ED" w:rsidP="00925035">
      <w:pPr>
        <w:spacing w:before="100" w:beforeAutospacing="1" w:after="100" w:afterAutospacing="1" w:line="300" w:lineRule="atLeast"/>
        <w:outlineLvl w:val="2"/>
        <w:rPr>
          <w:rFonts w:asciiTheme="minorHAnsi" w:hAnsiTheme="minorHAnsi" w:cs="Segoe UI"/>
          <w:b/>
          <w:bCs/>
          <w:szCs w:val="22"/>
        </w:rPr>
      </w:pPr>
      <w:r>
        <w:rPr>
          <w:rFonts w:asciiTheme="minorHAnsi" w:hAnsiTheme="minorHAnsi" w:cs="Segoe UI"/>
          <w:b/>
          <w:bCs/>
          <w:szCs w:val="22"/>
        </w:rPr>
        <w:t>Henkel Construction</w:t>
      </w:r>
      <w:r w:rsidR="00925035" w:rsidRPr="00116293">
        <w:rPr>
          <w:rFonts w:asciiTheme="minorHAnsi" w:hAnsiTheme="minorHAnsi" w:cs="Segoe UI"/>
          <w:b/>
          <w:bCs/>
          <w:szCs w:val="22"/>
        </w:rPr>
        <w:t>: Bauchemie-Lösungen aus einer Hand</w:t>
      </w:r>
    </w:p>
    <w:p w14:paraId="147DAB76" w14:textId="77777777" w:rsidR="00925035" w:rsidRPr="00925035" w:rsidRDefault="00925035" w:rsidP="00925035">
      <w:pPr>
        <w:spacing w:before="100" w:beforeAutospacing="1" w:after="100" w:afterAutospacing="1" w:line="300" w:lineRule="atLeast"/>
        <w:outlineLvl w:val="2"/>
        <w:rPr>
          <w:rFonts w:asciiTheme="minorHAnsi" w:hAnsiTheme="minorHAnsi" w:cs="Segoe UI"/>
          <w:b/>
          <w:bCs/>
          <w:sz w:val="32"/>
          <w:szCs w:val="32"/>
        </w:rPr>
      </w:pPr>
      <w:r w:rsidRPr="00925035">
        <w:rPr>
          <w:rFonts w:asciiTheme="minorHAnsi" w:hAnsiTheme="minorHAnsi" w:cs="Segoe UI"/>
          <w:b/>
          <w:bCs/>
          <w:sz w:val="32"/>
          <w:szCs w:val="32"/>
        </w:rPr>
        <w:t>Aus Strategie nachhaltig wie nie</w:t>
      </w:r>
    </w:p>
    <w:p w14:paraId="3CC089C4" w14:textId="3C199FC6" w:rsidR="00925035" w:rsidRPr="00116293" w:rsidRDefault="00925035" w:rsidP="00925035">
      <w:pPr>
        <w:spacing w:before="100" w:beforeAutospacing="1" w:after="100" w:afterAutospacing="1" w:line="300" w:lineRule="atLeast"/>
        <w:rPr>
          <w:rFonts w:asciiTheme="minorHAnsi" w:hAnsiTheme="minorHAnsi" w:cs="Segoe UI"/>
          <w:szCs w:val="22"/>
        </w:rPr>
      </w:pPr>
      <w:r w:rsidRPr="00116293">
        <w:rPr>
          <w:rFonts w:asciiTheme="minorHAnsi" w:hAnsiTheme="minorHAnsi" w:cs="Segoe UI"/>
          <w:szCs w:val="22"/>
        </w:rPr>
        <w:t>„</w:t>
      </w:r>
      <w:r w:rsidRPr="009810D1">
        <w:rPr>
          <w:rFonts w:asciiTheme="minorHAnsi" w:hAnsiTheme="minorHAnsi" w:cs="Segoe UI"/>
          <w:szCs w:val="22"/>
        </w:rPr>
        <w:t>Nachhaltigkeit ist in der Bauwirtschaft längst kein Imagefaktor mehr, sondern ein entscheidender wirtschaftlicher Erfolgshebel</w:t>
      </w:r>
      <w:r w:rsidRPr="00116293">
        <w:rPr>
          <w:rFonts w:asciiTheme="minorHAnsi" w:hAnsiTheme="minorHAnsi" w:cs="Segoe UI"/>
          <w:szCs w:val="22"/>
        </w:rPr>
        <w:t>“, betont</w:t>
      </w:r>
      <w:r w:rsidRPr="00116293">
        <w:rPr>
          <w:rFonts w:asciiTheme="minorHAnsi" w:hAnsiTheme="minorHAnsi"/>
          <w:szCs w:val="22"/>
        </w:rPr>
        <w:t xml:space="preserve"> Reinhard Bischof, Country Manager </w:t>
      </w:r>
      <w:r w:rsidR="001A18ED">
        <w:rPr>
          <w:rFonts w:asciiTheme="minorHAnsi" w:hAnsiTheme="minorHAnsi"/>
          <w:szCs w:val="22"/>
        </w:rPr>
        <w:t>Construction</w:t>
      </w:r>
      <w:r w:rsidRPr="00116293">
        <w:rPr>
          <w:rFonts w:asciiTheme="minorHAnsi" w:hAnsiTheme="minorHAnsi"/>
          <w:szCs w:val="22"/>
        </w:rPr>
        <w:t xml:space="preserve"> in Österreich </w:t>
      </w:r>
      <w:r w:rsidRPr="00116293">
        <w:rPr>
          <w:rFonts w:asciiTheme="minorHAnsi" w:hAnsiTheme="minorHAnsi" w:cs="Segoe UI"/>
          <w:szCs w:val="22"/>
        </w:rPr>
        <w:t>und ergänzt:</w:t>
      </w:r>
      <w:r w:rsidRPr="009810D1">
        <w:rPr>
          <w:rFonts w:asciiTheme="minorHAnsi" w:hAnsiTheme="minorHAnsi" w:cs="Segoe UI"/>
          <w:szCs w:val="22"/>
        </w:rPr>
        <w:t xml:space="preserve"> </w:t>
      </w:r>
      <w:r w:rsidRPr="00116293">
        <w:rPr>
          <w:rFonts w:asciiTheme="minorHAnsi" w:hAnsiTheme="minorHAnsi" w:cs="Segoe UI"/>
          <w:szCs w:val="22"/>
        </w:rPr>
        <w:t>„Unsere</w:t>
      </w:r>
      <w:r w:rsidRPr="009810D1">
        <w:rPr>
          <w:rFonts w:asciiTheme="minorHAnsi" w:hAnsiTheme="minorHAnsi" w:cs="Segoe UI"/>
          <w:szCs w:val="22"/>
        </w:rPr>
        <w:t xml:space="preserve"> Bauchemie-Marke</w:t>
      </w:r>
      <w:r w:rsidR="001A18ED">
        <w:rPr>
          <w:rFonts w:asciiTheme="minorHAnsi" w:hAnsiTheme="minorHAnsi" w:cs="Segoe UI"/>
          <w:szCs w:val="22"/>
        </w:rPr>
        <w:t>n</w:t>
      </w:r>
      <w:r w:rsidRPr="009810D1">
        <w:rPr>
          <w:rFonts w:asciiTheme="minorHAnsi" w:hAnsiTheme="minorHAnsi" w:cs="Segoe UI"/>
          <w:szCs w:val="22"/>
        </w:rPr>
        <w:t xml:space="preserve"> </w:t>
      </w:r>
      <w:r w:rsidRPr="009810D1">
        <w:rPr>
          <w:rFonts w:asciiTheme="minorHAnsi" w:hAnsiTheme="minorHAnsi" w:cs="Segoe UI"/>
          <w:b/>
          <w:bCs/>
          <w:szCs w:val="22"/>
        </w:rPr>
        <w:t>Ceresit</w:t>
      </w:r>
      <w:r w:rsidRPr="009810D1">
        <w:rPr>
          <w:rFonts w:asciiTheme="minorHAnsi" w:hAnsiTheme="minorHAnsi" w:cs="Segoe UI"/>
          <w:szCs w:val="22"/>
        </w:rPr>
        <w:t xml:space="preserve"> </w:t>
      </w:r>
      <w:r w:rsidR="001A18ED">
        <w:rPr>
          <w:rFonts w:asciiTheme="minorHAnsi" w:hAnsiTheme="minorHAnsi" w:cs="Segoe UI"/>
          <w:szCs w:val="22"/>
        </w:rPr>
        <w:t xml:space="preserve">und </w:t>
      </w:r>
      <w:r w:rsidR="001A18ED" w:rsidRPr="00184311">
        <w:rPr>
          <w:rFonts w:asciiTheme="minorHAnsi" w:hAnsiTheme="minorHAnsi" w:cs="Segoe UI"/>
          <w:b/>
          <w:bCs/>
          <w:szCs w:val="22"/>
        </w:rPr>
        <w:t>Cimsec</w:t>
      </w:r>
      <w:r w:rsidR="001A18ED">
        <w:rPr>
          <w:rFonts w:asciiTheme="minorHAnsi" w:hAnsiTheme="minorHAnsi" w:cs="Segoe UI"/>
          <w:szCs w:val="22"/>
        </w:rPr>
        <w:t xml:space="preserve"> </w:t>
      </w:r>
      <w:r w:rsidRPr="009810D1">
        <w:rPr>
          <w:rFonts w:asciiTheme="minorHAnsi" w:hAnsiTheme="minorHAnsi" w:cs="Segoe UI"/>
          <w:szCs w:val="22"/>
        </w:rPr>
        <w:t>zeig</w:t>
      </w:r>
      <w:r w:rsidR="001A18ED">
        <w:rPr>
          <w:rFonts w:asciiTheme="minorHAnsi" w:hAnsiTheme="minorHAnsi" w:cs="Segoe UI"/>
          <w:szCs w:val="22"/>
        </w:rPr>
        <w:t>en</w:t>
      </w:r>
      <w:r w:rsidRPr="009810D1">
        <w:rPr>
          <w:rFonts w:asciiTheme="minorHAnsi" w:hAnsiTheme="minorHAnsi" w:cs="Segoe UI"/>
          <w:szCs w:val="22"/>
        </w:rPr>
        <w:t xml:space="preserve"> seit Jahren, wie ökologische Verantwortung, industrielle Skalierung und Marktanforderungen erfolgreich zusammengeführt werden können.</w:t>
      </w:r>
      <w:r w:rsidRPr="00116293">
        <w:rPr>
          <w:rFonts w:asciiTheme="minorHAnsi" w:hAnsiTheme="minorHAnsi" w:cs="Segoe UI"/>
          <w:szCs w:val="22"/>
        </w:rPr>
        <w:t>“</w:t>
      </w:r>
      <w:r w:rsidRPr="009810D1">
        <w:rPr>
          <w:rFonts w:asciiTheme="minorHAnsi" w:hAnsiTheme="minorHAnsi" w:cs="Segoe UI"/>
          <w:szCs w:val="22"/>
        </w:rPr>
        <w:t xml:space="preserve"> </w:t>
      </w:r>
    </w:p>
    <w:p w14:paraId="4171EB63" w14:textId="36609D6B" w:rsidR="00925035" w:rsidRPr="009810D1" w:rsidRDefault="00925035" w:rsidP="00925035">
      <w:pPr>
        <w:spacing w:before="100" w:beforeAutospacing="1" w:after="100" w:afterAutospacing="1" w:line="300" w:lineRule="atLeast"/>
        <w:rPr>
          <w:rFonts w:asciiTheme="minorHAnsi" w:hAnsiTheme="minorHAnsi" w:cs="Segoe UI"/>
          <w:szCs w:val="22"/>
        </w:rPr>
      </w:pPr>
      <w:r>
        <w:rPr>
          <w:rFonts w:asciiTheme="minorHAnsi" w:hAnsiTheme="minorHAnsi" w:cs="Segoe UI"/>
          <w:szCs w:val="22"/>
        </w:rPr>
        <w:t>Der Henkel-Manager nennt drei</w:t>
      </w:r>
      <w:r w:rsidRPr="009810D1">
        <w:rPr>
          <w:rFonts w:asciiTheme="minorHAnsi" w:hAnsiTheme="minorHAnsi" w:cs="Segoe UI"/>
          <w:szCs w:val="22"/>
        </w:rPr>
        <w:t xml:space="preserve"> zentrale Gründe</w:t>
      </w:r>
      <w:r>
        <w:rPr>
          <w:rFonts w:asciiTheme="minorHAnsi" w:hAnsiTheme="minorHAnsi" w:cs="Segoe UI"/>
          <w:szCs w:val="22"/>
        </w:rPr>
        <w:t xml:space="preserve">, warum er </w:t>
      </w:r>
      <w:r w:rsidR="001A18ED">
        <w:rPr>
          <w:rFonts w:asciiTheme="minorHAnsi" w:hAnsiTheme="minorHAnsi" w:cs="Segoe UI"/>
          <w:szCs w:val="22"/>
        </w:rPr>
        <w:t>die Nachhaltigkeitsstrategie der Bauchemie-Sparte von Henkel</w:t>
      </w:r>
      <w:r w:rsidR="001A18ED" w:rsidRPr="009810D1">
        <w:rPr>
          <w:rFonts w:asciiTheme="minorHAnsi" w:hAnsiTheme="minorHAnsi" w:cs="Segoe UI"/>
          <w:szCs w:val="22"/>
        </w:rPr>
        <w:t xml:space="preserve"> </w:t>
      </w:r>
      <w:r w:rsidRPr="009810D1">
        <w:rPr>
          <w:rFonts w:asciiTheme="minorHAnsi" w:hAnsiTheme="minorHAnsi" w:cs="Segoe UI"/>
          <w:szCs w:val="22"/>
        </w:rPr>
        <w:t xml:space="preserve">heute </w:t>
      </w:r>
      <w:r>
        <w:rPr>
          <w:rFonts w:asciiTheme="minorHAnsi" w:hAnsiTheme="minorHAnsi" w:cs="Segoe UI"/>
          <w:szCs w:val="22"/>
        </w:rPr>
        <w:t>als</w:t>
      </w:r>
      <w:r w:rsidRPr="009810D1">
        <w:rPr>
          <w:rFonts w:asciiTheme="minorHAnsi" w:hAnsiTheme="minorHAnsi" w:cs="Segoe UI"/>
          <w:szCs w:val="22"/>
        </w:rPr>
        <w:t xml:space="preserve"> </w:t>
      </w:r>
      <w:r w:rsidR="001A18ED">
        <w:rPr>
          <w:rFonts w:asciiTheme="minorHAnsi" w:hAnsiTheme="minorHAnsi" w:cs="Segoe UI"/>
          <w:szCs w:val="22"/>
        </w:rPr>
        <w:t xml:space="preserve">eine der umfassendsten der Branche </w:t>
      </w:r>
      <w:r>
        <w:rPr>
          <w:rFonts w:asciiTheme="minorHAnsi" w:hAnsiTheme="minorHAnsi" w:cs="Segoe UI"/>
          <w:szCs w:val="22"/>
        </w:rPr>
        <w:t>betrachtet</w:t>
      </w:r>
      <w:r w:rsidR="00B03C3A">
        <w:rPr>
          <w:rFonts w:asciiTheme="minorHAnsi" w:hAnsiTheme="minorHAnsi" w:cs="Segoe UI"/>
          <w:szCs w:val="22"/>
        </w:rPr>
        <w:t>: CO</w:t>
      </w:r>
      <w:r w:rsidR="00B03C3A">
        <w:rPr>
          <w:rFonts w:asciiTheme="minorHAnsi" w:hAnsiTheme="minorHAnsi" w:cs="Segoe UI"/>
          <w:szCs w:val="22"/>
          <w:vertAlign w:val="subscript"/>
        </w:rPr>
        <w:t>2</w:t>
      </w:r>
      <w:r w:rsidR="00B03C3A">
        <w:rPr>
          <w:rFonts w:asciiTheme="minorHAnsi" w:hAnsiTheme="minorHAnsi" w:cs="Segoe UI"/>
          <w:szCs w:val="22"/>
        </w:rPr>
        <w:t xml:space="preserve"> Reduktion, </w:t>
      </w:r>
      <w:r w:rsidR="00457F05">
        <w:rPr>
          <w:rFonts w:asciiTheme="minorHAnsi" w:hAnsiTheme="minorHAnsi" w:cs="Segoe UI"/>
          <w:szCs w:val="22"/>
        </w:rPr>
        <w:t xml:space="preserve">Kreislaufwirtschaft und Gesundes </w:t>
      </w:r>
      <w:r w:rsidR="00AD6817">
        <w:rPr>
          <w:rFonts w:asciiTheme="minorHAnsi" w:hAnsiTheme="minorHAnsi" w:cs="Segoe UI"/>
          <w:szCs w:val="22"/>
        </w:rPr>
        <w:t xml:space="preserve">Bauen und </w:t>
      </w:r>
      <w:r w:rsidR="00457F05">
        <w:rPr>
          <w:rFonts w:asciiTheme="minorHAnsi" w:hAnsiTheme="minorHAnsi" w:cs="Segoe UI"/>
          <w:szCs w:val="22"/>
        </w:rPr>
        <w:t>Wohnen</w:t>
      </w:r>
      <w:r w:rsidRPr="009810D1">
        <w:rPr>
          <w:rFonts w:asciiTheme="minorHAnsi" w:hAnsiTheme="minorHAnsi" w:cs="Segoe UI"/>
          <w:szCs w:val="22"/>
        </w:rPr>
        <w:t>.</w:t>
      </w:r>
    </w:p>
    <w:p w14:paraId="1911A427" w14:textId="77777777" w:rsidR="00925035" w:rsidRDefault="00925035" w:rsidP="00925035">
      <w:pPr>
        <w:rPr>
          <w:rFonts w:asciiTheme="minorHAnsi" w:hAnsiTheme="minorHAnsi" w:cs="Segoe UI"/>
          <w:b/>
          <w:bCs/>
          <w:szCs w:val="22"/>
        </w:rPr>
      </w:pPr>
      <w:r w:rsidRPr="009810D1">
        <w:rPr>
          <w:rFonts w:asciiTheme="minorHAnsi" w:hAnsiTheme="minorHAnsi" w:cs="Segoe UI"/>
          <w:b/>
          <w:bCs/>
          <w:szCs w:val="22"/>
        </w:rPr>
        <w:t>Systematische CO₂-Reduktion statt Nischenlösungen</w:t>
      </w:r>
    </w:p>
    <w:p w14:paraId="3C4690EB" w14:textId="1DE31D86" w:rsidR="00925035" w:rsidRDefault="00925035" w:rsidP="00925035">
      <w:pPr>
        <w:rPr>
          <w:rFonts w:asciiTheme="minorHAnsi" w:hAnsiTheme="minorHAnsi" w:cs="Segoe UI"/>
          <w:szCs w:val="22"/>
        </w:rPr>
      </w:pPr>
      <w:r w:rsidRPr="009810D1">
        <w:rPr>
          <w:rFonts w:asciiTheme="minorHAnsi" w:hAnsiTheme="minorHAnsi" w:cs="Segoe UI"/>
          <w:szCs w:val="22"/>
        </w:rPr>
        <w:t xml:space="preserve">Ceresit </w:t>
      </w:r>
      <w:r w:rsidR="001A18ED">
        <w:rPr>
          <w:rFonts w:asciiTheme="minorHAnsi" w:hAnsiTheme="minorHAnsi" w:cs="Segoe UI"/>
          <w:szCs w:val="22"/>
        </w:rPr>
        <w:t xml:space="preserve">und Cimsec </w:t>
      </w:r>
      <w:r w:rsidRPr="009810D1">
        <w:rPr>
          <w:rFonts w:asciiTheme="minorHAnsi" w:hAnsiTheme="minorHAnsi" w:cs="Segoe UI"/>
          <w:szCs w:val="22"/>
        </w:rPr>
        <w:t>verfolg</w:t>
      </w:r>
      <w:r w:rsidR="001A18ED">
        <w:rPr>
          <w:rFonts w:asciiTheme="minorHAnsi" w:hAnsiTheme="minorHAnsi" w:cs="Segoe UI"/>
          <w:szCs w:val="22"/>
        </w:rPr>
        <w:t>en</w:t>
      </w:r>
      <w:r w:rsidRPr="009810D1">
        <w:rPr>
          <w:rFonts w:asciiTheme="minorHAnsi" w:hAnsiTheme="minorHAnsi" w:cs="Segoe UI"/>
          <w:szCs w:val="22"/>
        </w:rPr>
        <w:t xml:space="preserve"> einen konsequenten Ansatz: Nachhaltigkeit wird nicht über separate „Öko-Linien“ abgebildet, sondern durch die </w:t>
      </w:r>
      <w:r w:rsidRPr="009810D1">
        <w:rPr>
          <w:rFonts w:asciiTheme="minorHAnsi" w:hAnsiTheme="minorHAnsi" w:cs="Segoe UI"/>
          <w:b/>
          <w:bCs/>
          <w:szCs w:val="22"/>
        </w:rPr>
        <w:t>schrittweise Umstellung de</w:t>
      </w:r>
      <w:r w:rsidR="00DB33B3">
        <w:rPr>
          <w:rFonts w:asciiTheme="minorHAnsi" w:hAnsiTheme="minorHAnsi" w:cs="Segoe UI"/>
          <w:b/>
          <w:bCs/>
          <w:szCs w:val="22"/>
        </w:rPr>
        <w:t>r</w:t>
      </w:r>
      <w:r w:rsidRPr="009810D1">
        <w:rPr>
          <w:rFonts w:asciiTheme="minorHAnsi" w:hAnsiTheme="minorHAnsi" w:cs="Segoe UI"/>
          <w:b/>
          <w:bCs/>
          <w:szCs w:val="22"/>
        </w:rPr>
        <w:t xml:space="preserve"> gesamten </w:t>
      </w:r>
      <w:r w:rsidR="00DB33B3">
        <w:rPr>
          <w:rFonts w:asciiTheme="minorHAnsi" w:hAnsiTheme="minorHAnsi" w:cs="Segoe UI"/>
          <w:b/>
          <w:bCs/>
          <w:szCs w:val="22"/>
        </w:rPr>
        <w:t xml:space="preserve">Produktion </w:t>
      </w:r>
      <w:r w:rsidR="00DB33B3" w:rsidRPr="003C2746">
        <w:rPr>
          <w:rFonts w:asciiTheme="minorHAnsi" w:hAnsiTheme="minorHAnsi" w:cs="Segoe UI"/>
          <w:szCs w:val="22"/>
        </w:rPr>
        <w:t>durch den</w:t>
      </w:r>
      <w:r w:rsidRPr="009810D1">
        <w:rPr>
          <w:rFonts w:asciiTheme="minorHAnsi" w:hAnsiTheme="minorHAnsi" w:cs="Segoe UI"/>
          <w:szCs w:val="22"/>
        </w:rPr>
        <w:t xml:space="preserve"> Einsatz von </w:t>
      </w:r>
      <w:r w:rsidRPr="009810D1">
        <w:rPr>
          <w:rFonts w:asciiTheme="minorHAnsi" w:hAnsiTheme="minorHAnsi" w:cs="Segoe UI"/>
          <w:b/>
          <w:bCs/>
          <w:szCs w:val="22"/>
        </w:rPr>
        <w:t>CO₂-reduzierten Zementen mit geringerem Klinkeranteil</w:t>
      </w:r>
      <w:r w:rsidRPr="009810D1">
        <w:rPr>
          <w:rFonts w:asciiTheme="minorHAnsi" w:hAnsiTheme="minorHAnsi" w:cs="Segoe UI"/>
          <w:szCs w:val="22"/>
        </w:rPr>
        <w:t>, die – laut Cradle-</w:t>
      </w:r>
      <w:proofErr w:type="spellStart"/>
      <w:r w:rsidRPr="009810D1">
        <w:rPr>
          <w:rFonts w:asciiTheme="minorHAnsi" w:hAnsiTheme="minorHAnsi" w:cs="Segoe UI"/>
          <w:szCs w:val="22"/>
        </w:rPr>
        <w:t>to</w:t>
      </w:r>
      <w:proofErr w:type="spellEnd"/>
      <w:r w:rsidRPr="009810D1">
        <w:rPr>
          <w:rFonts w:asciiTheme="minorHAnsi" w:hAnsiTheme="minorHAnsi" w:cs="Segoe UI"/>
          <w:szCs w:val="22"/>
        </w:rPr>
        <w:t>-Gate-Analysen der Zementhersteller – einen niedrigeren CO₂-Fußabdruck aufweisen als herkömmlicher CEM-I-Zement.</w:t>
      </w:r>
      <w:r w:rsidRPr="00116293">
        <w:rPr>
          <w:rFonts w:asciiTheme="minorHAnsi" w:hAnsiTheme="minorHAnsi" w:cs="Segoe UI"/>
          <w:szCs w:val="22"/>
        </w:rPr>
        <w:t xml:space="preserve"> </w:t>
      </w:r>
      <w:r w:rsidRPr="009810D1">
        <w:rPr>
          <w:rFonts w:asciiTheme="minorHAnsi" w:hAnsiTheme="minorHAnsi" w:cs="Segoe UI"/>
          <w:szCs w:val="22"/>
        </w:rPr>
        <w:t xml:space="preserve">Diese Umstellung erfolgt </w:t>
      </w:r>
      <w:r w:rsidRPr="009810D1">
        <w:rPr>
          <w:rFonts w:asciiTheme="minorHAnsi" w:hAnsiTheme="minorHAnsi" w:cs="Segoe UI"/>
          <w:b/>
          <w:bCs/>
          <w:szCs w:val="22"/>
        </w:rPr>
        <w:t>ohne Einbußen bei Qualität oder Leistungsfähigkeit</w:t>
      </w:r>
      <w:r w:rsidRPr="009810D1">
        <w:rPr>
          <w:rFonts w:asciiTheme="minorHAnsi" w:hAnsiTheme="minorHAnsi" w:cs="Segoe UI"/>
          <w:szCs w:val="22"/>
        </w:rPr>
        <w:t xml:space="preserve">, was vor allem für professionelle Anwender und Ausschreiber entscheidend ist. </w:t>
      </w:r>
    </w:p>
    <w:p w14:paraId="43F01D6A" w14:textId="77777777" w:rsidR="00925035" w:rsidRPr="00116293" w:rsidRDefault="00925035" w:rsidP="00925035">
      <w:pPr>
        <w:rPr>
          <w:rFonts w:asciiTheme="minorHAnsi" w:hAnsiTheme="minorHAnsi" w:cs="Segoe UI"/>
          <w:szCs w:val="22"/>
        </w:rPr>
      </w:pPr>
    </w:p>
    <w:p w14:paraId="283CC611" w14:textId="77777777" w:rsidR="00925035" w:rsidRDefault="000F2FB3" w:rsidP="00925035">
      <w:pPr>
        <w:rPr>
          <w:rFonts w:cs="Segoe UI"/>
          <w:b/>
          <w:bCs/>
        </w:rPr>
      </w:pPr>
      <w:r>
        <w:rPr>
          <w:rFonts w:cs="Segoe UI"/>
          <w:b/>
          <w:bCs/>
        </w:rPr>
        <w:t>Kreislaufwirtschaft</w:t>
      </w:r>
      <w:r w:rsidR="00925035">
        <w:rPr>
          <w:rFonts w:cs="Segoe UI"/>
          <w:b/>
          <w:bCs/>
        </w:rPr>
        <w:t xml:space="preserve"> als wirtschaftlicher Effizienzfaktor</w:t>
      </w:r>
    </w:p>
    <w:p w14:paraId="61033226" w14:textId="7A1C3AC7" w:rsidR="00925035" w:rsidRPr="009810D1" w:rsidRDefault="00925035" w:rsidP="00925035">
      <w:pPr>
        <w:rPr>
          <w:rFonts w:asciiTheme="minorHAnsi" w:hAnsiTheme="minorHAnsi" w:cs="Segoe UI"/>
          <w:szCs w:val="22"/>
        </w:rPr>
      </w:pPr>
      <w:r w:rsidRPr="009810D1">
        <w:rPr>
          <w:rFonts w:asciiTheme="minorHAnsi" w:hAnsiTheme="minorHAnsi" w:cs="Segoe UI"/>
          <w:szCs w:val="22"/>
        </w:rPr>
        <w:t xml:space="preserve">Ein weiterer Erfolgsfaktor ist die konsequente </w:t>
      </w:r>
      <w:r w:rsidRPr="009810D1">
        <w:rPr>
          <w:rFonts w:asciiTheme="minorHAnsi" w:hAnsiTheme="minorHAnsi" w:cs="Segoe UI"/>
          <w:b/>
          <w:bCs/>
          <w:szCs w:val="22"/>
        </w:rPr>
        <w:t>Integration von Kreislaufwirtschaft in Verpackung und Produktion</w:t>
      </w:r>
      <w:r w:rsidRPr="009810D1">
        <w:rPr>
          <w:rFonts w:asciiTheme="minorHAnsi" w:hAnsiTheme="minorHAnsi" w:cs="Segoe UI"/>
          <w:szCs w:val="22"/>
        </w:rPr>
        <w:t xml:space="preserve">. Die markentypischen ECO-Kübel bestehen heute </w:t>
      </w:r>
      <w:r w:rsidR="003C2746">
        <w:rPr>
          <w:rFonts w:asciiTheme="minorHAnsi" w:hAnsiTheme="minorHAnsi" w:cs="Segoe UI"/>
          <w:szCs w:val="22"/>
        </w:rPr>
        <w:t xml:space="preserve">zu </w:t>
      </w:r>
      <w:r w:rsidR="00B04097">
        <w:rPr>
          <w:rFonts w:asciiTheme="minorHAnsi" w:hAnsiTheme="minorHAnsi" w:cs="Segoe UI"/>
          <w:szCs w:val="22"/>
        </w:rPr>
        <w:t xml:space="preserve">mindestens </w:t>
      </w:r>
      <w:r w:rsidRPr="009810D1">
        <w:rPr>
          <w:rFonts w:asciiTheme="minorHAnsi" w:hAnsiTheme="minorHAnsi" w:cs="Segoe UI"/>
          <w:b/>
          <w:bCs/>
          <w:szCs w:val="22"/>
        </w:rPr>
        <w:t xml:space="preserve">62 Prozent </w:t>
      </w:r>
      <w:r w:rsidR="003C2746">
        <w:rPr>
          <w:rFonts w:asciiTheme="minorHAnsi" w:hAnsiTheme="minorHAnsi" w:cs="Segoe UI"/>
          <w:b/>
          <w:bCs/>
          <w:szCs w:val="22"/>
        </w:rPr>
        <w:t xml:space="preserve">aus </w:t>
      </w:r>
      <w:r w:rsidRPr="009810D1">
        <w:rPr>
          <w:rFonts w:asciiTheme="minorHAnsi" w:hAnsiTheme="minorHAnsi" w:cs="Segoe UI"/>
          <w:b/>
          <w:bCs/>
          <w:szCs w:val="22"/>
        </w:rPr>
        <w:t>post-</w:t>
      </w:r>
      <w:proofErr w:type="spellStart"/>
      <w:r w:rsidRPr="009810D1">
        <w:rPr>
          <w:rFonts w:asciiTheme="minorHAnsi" w:hAnsiTheme="minorHAnsi" w:cs="Segoe UI"/>
          <w:b/>
          <w:bCs/>
          <w:szCs w:val="22"/>
        </w:rPr>
        <w:t>consumer</w:t>
      </w:r>
      <w:proofErr w:type="spellEnd"/>
      <w:r w:rsidRPr="009810D1">
        <w:rPr>
          <w:rFonts w:asciiTheme="minorHAnsi" w:hAnsiTheme="minorHAnsi" w:cs="Segoe UI"/>
          <w:b/>
          <w:bCs/>
          <w:szCs w:val="22"/>
        </w:rPr>
        <w:t xml:space="preserve"> recyceltem Kunststoff (PCR)</w:t>
      </w:r>
      <w:r w:rsidRPr="009810D1">
        <w:rPr>
          <w:rFonts w:asciiTheme="minorHAnsi" w:hAnsiTheme="minorHAnsi" w:cs="Segoe UI"/>
          <w:szCs w:val="22"/>
        </w:rPr>
        <w:t xml:space="preserve"> und sind vollständig recyclingfähig.</w:t>
      </w:r>
      <w:r w:rsidR="0027702B">
        <w:rPr>
          <w:rFonts w:asciiTheme="minorHAnsi" w:hAnsiTheme="minorHAnsi" w:cs="Segoe UI"/>
          <w:szCs w:val="22"/>
        </w:rPr>
        <w:t xml:space="preserve"> Bestrebungen in absehbarer Zeit schrittweise alle Kunststoffverpackungen auf PCR </w:t>
      </w:r>
      <w:r w:rsidR="00184311">
        <w:rPr>
          <w:rFonts w:asciiTheme="minorHAnsi" w:hAnsiTheme="minorHAnsi" w:cs="Segoe UI"/>
          <w:szCs w:val="22"/>
        </w:rPr>
        <w:t>umzustellen,</w:t>
      </w:r>
      <w:r w:rsidR="0027702B">
        <w:rPr>
          <w:rFonts w:asciiTheme="minorHAnsi" w:hAnsiTheme="minorHAnsi" w:cs="Segoe UI"/>
          <w:szCs w:val="22"/>
        </w:rPr>
        <w:t xml:space="preserve"> laufen mit Hochdruck.</w:t>
      </w:r>
    </w:p>
    <w:p w14:paraId="52A7BA37" w14:textId="68812172" w:rsidR="00925035" w:rsidRPr="009810D1" w:rsidRDefault="0027702B" w:rsidP="00925035">
      <w:pPr>
        <w:spacing w:before="100" w:beforeAutospacing="1" w:after="100" w:afterAutospacing="1" w:line="300" w:lineRule="atLeast"/>
        <w:rPr>
          <w:rFonts w:asciiTheme="minorHAnsi" w:hAnsiTheme="minorHAnsi" w:cs="Segoe UI"/>
          <w:szCs w:val="22"/>
        </w:rPr>
      </w:pPr>
      <w:r>
        <w:rPr>
          <w:rFonts w:asciiTheme="minorHAnsi" w:hAnsiTheme="minorHAnsi" w:cs="Segoe UI"/>
          <w:szCs w:val="22"/>
        </w:rPr>
        <w:t>Das schont nicht nur Ressourcen, sondern reduziert auch den</w:t>
      </w:r>
      <w:r w:rsidR="00925035" w:rsidRPr="009810D1">
        <w:rPr>
          <w:rFonts w:asciiTheme="minorHAnsi" w:hAnsiTheme="minorHAnsi" w:cs="Segoe UI"/>
          <w:b/>
          <w:bCs/>
          <w:szCs w:val="22"/>
        </w:rPr>
        <w:t xml:space="preserve"> CO₂-Fußabdruck entlang der Wertschöpfungskette</w:t>
      </w:r>
      <w:r w:rsidR="00925035" w:rsidRPr="009810D1">
        <w:rPr>
          <w:rFonts w:asciiTheme="minorHAnsi" w:hAnsiTheme="minorHAnsi" w:cs="Segoe UI"/>
          <w:szCs w:val="22"/>
        </w:rPr>
        <w:t xml:space="preserve"> – bei gleichbleibender Stabilität und Logistikfähigkeit der Gebinde.</w:t>
      </w:r>
    </w:p>
    <w:p w14:paraId="079FA4BA" w14:textId="397FE9F1" w:rsidR="00925035" w:rsidRPr="009810D1" w:rsidRDefault="00925035" w:rsidP="00925035">
      <w:pPr>
        <w:spacing w:before="100" w:beforeAutospacing="1" w:after="100" w:afterAutospacing="1" w:line="300" w:lineRule="atLeast"/>
        <w:rPr>
          <w:rFonts w:asciiTheme="minorHAnsi" w:hAnsiTheme="minorHAnsi" w:cs="Segoe UI"/>
          <w:szCs w:val="22"/>
        </w:rPr>
      </w:pPr>
      <w:r w:rsidRPr="009810D1">
        <w:rPr>
          <w:rFonts w:asciiTheme="minorHAnsi" w:hAnsiTheme="minorHAnsi" w:cs="Segoe UI"/>
          <w:szCs w:val="22"/>
        </w:rPr>
        <w:lastRenderedPageBreak/>
        <w:t xml:space="preserve">Parallel dazu konnte </w:t>
      </w:r>
      <w:r w:rsidRPr="00116293">
        <w:rPr>
          <w:rFonts w:asciiTheme="minorHAnsi" w:hAnsiTheme="minorHAnsi" w:cs="Segoe UI"/>
          <w:szCs w:val="22"/>
        </w:rPr>
        <w:t>Henkel</w:t>
      </w:r>
      <w:r w:rsidRPr="009810D1">
        <w:rPr>
          <w:rFonts w:asciiTheme="minorHAnsi" w:hAnsiTheme="minorHAnsi" w:cs="Segoe UI"/>
          <w:szCs w:val="22"/>
        </w:rPr>
        <w:t xml:space="preserve"> durch gezielte Maßnahmen </w:t>
      </w:r>
      <w:r w:rsidRPr="00116293">
        <w:rPr>
          <w:rFonts w:asciiTheme="minorHAnsi" w:hAnsiTheme="minorHAnsi" w:cs="Segoe UI"/>
          <w:szCs w:val="22"/>
        </w:rPr>
        <w:t>in</w:t>
      </w:r>
      <w:r w:rsidRPr="009810D1">
        <w:rPr>
          <w:rFonts w:asciiTheme="minorHAnsi" w:hAnsiTheme="minorHAnsi" w:cs="Segoe UI"/>
          <w:szCs w:val="22"/>
        </w:rPr>
        <w:t xml:space="preserve"> seinen </w:t>
      </w:r>
      <w:r w:rsidR="0027702B">
        <w:rPr>
          <w:rFonts w:asciiTheme="minorHAnsi" w:hAnsiTheme="minorHAnsi" w:cs="Segoe UI"/>
          <w:szCs w:val="22"/>
        </w:rPr>
        <w:t>Bauchemiew</w:t>
      </w:r>
      <w:r w:rsidRPr="00116293">
        <w:rPr>
          <w:rFonts w:asciiTheme="minorHAnsi" w:hAnsiTheme="minorHAnsi" w:cs="Segoe UI"/>
          <w:szCs w:val="22"/>
        </w:rPr>
        <w:t>erken</w:t>
      </w:r>
      <w:r w:rsidRPr="009810D1">
        <w:rPr>
          <w:rFonts w:asciiTheme="minorHAnsi" w:hAnsiTheme="minorHAnsi" w:cs="Segoe UI"/>
          <w:szCs w:val="22"/>
        </w:rPr>
        <w:t xml:space="preserve"> die </w:t>
      </w:r>
      <w:r w:rsidRPr="009810D1">
        <w:rPr>
          <w:rFonts w:asciiTheme="minorHAnsi" w:hAnsiTheme="minorHAnsi" w:cs="Segoe UI"/>
          <w:b/>
          <w:bCs/>
          <w:szCs w:val="22"/>
        </w:rPr>
        <w:t>Produktionsabfälle seit 2010 um rund 73 Prozent reduzieren</w:t>
      </w:r>
      <w:r w:rsidRPr="009810D1">
        <w:rPr>
          <w:rFonts w:asciiTheme="minorHAnsi" w:hAnsiTheme="minorHAnsi" w:cs="Segoe UI"/>
          <w:szCs w:val="22"/>
        </w:rPr>
        <w:t xml:space="preserve">. </w:t>
      </w:r>
      <w:r w:rsidRPr="00116293">
        <w:rPr>
          <w:rFonts w:asciiTheme="minorHAnsi" w:hAnsiTheme="minorHAnsi" w:cs="Segoe UI"/>
          <w:szCs w:val="22"/>
        </w:rPr>
        <w:t>Reinhard Bischof ist überzeugt: „</w:t>
      </w:r>
      <w:r w:rsidRPr="009810D1">
        <w:rPr>
          <w:rFonts w:asciiTheme="minorHAnsi" w:hAnsiTheme="minorHAnsi" w:cs="Segoe UI"/>
          <w:szCs w:val="22"/>
        </w:rPr>
        <w:t xml:space="preserve">Nachhaltigkeit wird damit zu einem </w:t>
      </w:r>
      <w:r w:rsidRPr="009810D1">
        <w:rPr>
          <w:rFonts w:asciiTheme="minorHAnsi" w:hAnsiTheme="minorHAnsi" w:cs="Segoe UI"/>
          <w:b/>
          <w:bCs/>
          <w:szCs w:val="22"/>
        </w:rPr>
        <w:t>Kosten- und Effizienztreiber</w:t>
      </w:r>
      <w:r w:rsidRPr="009810D1">
        <w:rPr>
          <w:rFonts w:asciiTheme="minorHAnsi" w:hAnsiTheme="minorHAnsi" w:cs="Segoe UI"/>
          <w:szCs w:val="22"/>
        </w:rPr>
        <w:t>, nicht zu einem Zusatzaufwand.</w:t>
      </w:r>
      <w:r w:rsidRPr="00116293">
        <w:rPr>
          <w:rFonts w:asciiTheme="minorHAnsi" w:hAnsiTheme="minorHAnsi" w:cs="Segoe UI"/>
          <w:szCs w:val="22"/>
        </w:rPr>
        <w:t>“</w:t>
      </w:r>
    </w:p>
    <w:p w14:paraId="7A79CC83" w14:textId="77777777" w:rsidR="00F5205E" w:rsidRDefault="00F5205E" w:rsidP="00F5205E">
      <w:pPr>
        <w:rPr>
          <w:rFonts w:asciiTheme="minorHAnsi" w:hAnsiTheme="minorHAnsi" w:cs="Segoe UI"/>
          <w:b/>
          <w:bCs/>
          <w:szCs w:val="22"/>
        </w:rPr>
      </w:pPr>
      <w:r w:rsidRPr="009810D1">
        <w:rPr>
          <w:rFonts w:asciiTheme="minorHAnsi" w:hAnsiTheme="minorHAnsi" w:cs="Segoe UI"/>
          <w:b/>
          <w:bCs/>
          <w:szCs w:val="22"/>
        </w:rPr>
        <w:t>Fokus auf gesundes Bauen als Wettbewerbsfaktor</w:t>
      </w:r>
    </w:p>
    <w:p w14:paraId="1DB8EC83" w14:textId="6023BF3E" w:rsidR="000F2FB3" w:rsidRPr="007F7D95" w:rsidRDefault="00F5205E" w:rsidP="00F5205E">
      <w:r w:rsidRPr="009810D1">
        <w:rPr>
          <w:rFonts w:asciiTheme="minorHAnsi" w:hAnsiTheme="minorHAnsi" w:cs="Segoe UI"/>
          <w:szCs w:val="22"/>
        </w:rPr>
        <w:t>Neben Klima- und Ressourcenschutz adressier</w:t>
      </w:r>
      <w:r w:rsidR="0027702B">
        <w:rPr>
          <w:rFonts w:asciiTheme="minorHAnsi" w:hAnsiTheme="minorHAnsi" w:cs="Segoe UI"/>
          <w:szCs w:val="22"/>
        </w:rPr>
        <w:t>en</w:t>
      </w:r>
      <w:r w:rsidRPr="009810D1">
        <w:rPr>
          <w:rFonts w:asciiTheme="minorHAnsi" w:hAnsiTheme="minorHAnsi" w:cs="Segoe UI"/>
          <w:szCs w:val="22"/>
        </w:rPr>
        <w:t xml:space="preserve"> Ceresit</w:t>
      </w:r>
      <w:r w:rsidR="0027702B">
        <w:rPr>
          <w:rFonts w:asciiTheme="minorHAnsi" w:hAnsiTheme="minorHAnsi" w:cs="Segoe UI"/>
          <w:szCs w:val="22"/>
        </w:rPr>
        <w:t xml:space="preserve"> und Cimsec</w:t>
      </w:r>
      <w:r w:rsidRPr="009810D1">
        <w:rPr>
          <w:rFonts w:asciiTheme="minorHAnsi" w:hAnsiTheme="minorHAnsi" w:cs="Segoe UI"/>
          <w:szCs w:val="22"/>
        </w:rPr>
        <w:t xml:space="preserve"> gezielt den Bereich </w:t>
      </w:r>
      <w:r w:rsidRPr="009810D1">
        <w:rPr>
          <w:rFonts w:asciiTheme="minorHAnsi" w:hAnsiTheme="minorHAnsi" w:cs="Segoe UI"/>
          <w:b/>
          <w:bCs/>
          <w:szCs w:val="22"/>
        </w:rPr>
        <w:t>Gesundheit und Arbeitssicherheit</w:t>
      </w:r>
      <w:r w:rsidRPr="009810D1">
        <w:rPr>
          <w:rFonts w:asciiTheme="minorHAnsi" w:hAnsiTheme="minorHAnsi" w:cs="Segoe UI"/>
          <w:szCs w:val="22"/>
        </w:rPr>
        <w:t xml:space="preserve"> – ein zunehmend relevantes Thema in der Bauwirtschaft. Viele Produkte sind </w:t>
      </w:r>
      <w:r w:rsidRPr="009810D1">
        <w:rPr>
          <w:rFonts w:asciiTheme="minorHAnsi" w:hAnsiTheme="minorHAnsi" w:cs="Segoe UI"/>
          <w:b/>
          <w:bCs/>
          <w:szCs w:val="22"/>
        </w:rPr>
        <w:t>VOC-arm</w:t>
      </w:r>
      <w:r w:rsidR="00B04097">
        <w:rPr>
          <w:rFonts w:asciiTheme="minorHAnsi" w:hAnsiTheme="minorHAnsi" w:cs="Segoe UI"/>
          <w:b/>
          <w:bCs/>
          <w:szCs w:val="22"/>
        </w:rPr>
        <w:t>*</w:t>
      </w:r>
      <w:r w:rsidRPr="009810D1">
        <w:rPr>
          <w:rFonts w:asciiTheme="minorHAnsi" w:hAnsiTheme="minorHAnsi" w:cs="Segoe UI"/>
          <w:szCs w:val="22"/>
        </w:rPr>
        <w:t xml:space="preserve">, tragen das </w:t>
      </w:r>
      <w:r w:rsidRPr="009810D1">
        <w:rPr>
          <w:rFonts w:asciiTheme="minorHAnsi" w:hAnsiTheme="minorHAnsi" w:cs="Segoe UI"/>
          <w:b/>
          <w:bCs/>
          <w:szCs w:val="22"/>
        </w:rPr>
        <w:t>GEV-Emissionslabel EC1 bzw. EC1 PLUS</w:t>
      </w:r>
      <w:r w:rsidRPr="009810D1">
        <w:rPr>
          <w:rFonts w:asciiTheme="minorHAnsi" w:hAnsiTheme="minorHAnsi" w:cs="Segoe UI"/>
          <w:szCs w:val="22"/>
        </w:rPr>
        <w:t xml:space="preserve"> und erfüllen damit höchste Anforderungen an die </w:t>
      </w:r>
      <w:r>
        <w:rPr>
          <w:rFonts w:asciiTheme="minorHAnsi" w:hAnsiTheme="minorHAnsi" w:cs="Segoe UI"/>
          <w:szCs w:val="22"/>
        </w:rPr>
        <w:t xml:space="preserve">Luftqualität von </w:t>
      </w:r>
      <w:r w:rsidRPr="009810D1">
        <w:rPr>
          <w:rFonts w:asciiTheme="minorHAnsi" w:hAnsiTheme="minorHAnsi" w:cs="Segoe UI"/>
          <w:szCs w:val="22"/>
        </w:rPr>
        <w:t>Innenr</w:t>
      </w:r>
      <w:r>
        <w:rPr>
          <w:rFonts w:asciiTheme="minorHAnsi" w:hAnsiTheme="minorHAnsi" w:cs="Segoe UI"/>
          <w:szCs w:val="22"/>
        </w:rPr>
        <w:t>äumen</w:t>
      </w:r>
      <w:r w:rsidRPr="009810D1">
        <w:rPr>
          <w:rFonts w:asciiTheme="minorHAnsi" w:hAnsiTheme="minorHAnsi" w:cs="Segoe UI"/>
          <w:szCs w:val="22"/>
        </w:rPr>
        <w:t>.</w:t>
      </w:r>
      <w:r w:rsidR="00B04097">
        <w:rPr>
          <w:rFonts w:asciiTheme="minorHAnsi" w:hAnsiTheme="minorHAnsi" w:cs="Segoe UI"/>
          <w:szCs w:val="22"/>
        </w:rPr>
        <w:t xml:space="preserve"> </w:t>
      </w:r>
      <w:proofErr w:type="gramStart"/>
      <w:r w:rsidRPr="009810D1">
        <w:rPr>
          <w:rFonts w:asciiTheme="minorHAnsi" w:hAnsiTheme="minorHAnsi" w:cs="Segoe UI"/>
          <w:szCs w:val="22"/>
        </w:rPr>
        <w:t>Zusätzlich</w:t>
      </w:r>
      <w:proofErr w:type="gramEnd"/>
      <w:r w:rsidRPr="009810D1">
        <w:rPr>
          <w:rFonts w:asciiTheme="minorHAnsi" w:hAnsiTheme="minorHAnsi" w:cs="Segoe UI"/>
          <w:szCs w:val="22"/>
        </w:rPr>
        <w:t xml:space="preserve"> reduziert die </w:t>
      </w:r>
      <w:r w:rsidRPr="009810D1">
        <w:rPr>
          <w:rFonts w:asciiTheme="minorHAnsi" w:hAnsiTheme="minorHAnsi" w:cs="Segoe UI"/>
          <w:b/>
          <w:bCs/>
          <w:szCs w:val="22"/>
        </w:rPr>
        <w:t>Low-</w:t>
      </w:r>
      <w:proofErr w:type="spellStart"/>
      <w:r w:rsidRPr="009810D1">
        <w:rPr>
          <w:rFonts w:asciiTheme="minorHAnsi" w:hAnsiTheme="minorHAnsi" w:cs="Segoe UI"/>
          <w:b/>
          <w:bCs/>
          <w:szCs w:val="22"/>
        </w:rPr>
        <w:t>Dust</w:t>
      </w:r>
      <w:proofErr w:type="spellEnd"/>
      <w:r w:rsidRPr="009810D1">
        <w:rPr>
          <w:rFonts w:asciiTheme="minorHAnsi" w:hAnsiTheme="minorHAnsi" w:cs="Segoe UI"/>
          <w:b/>
          <w:bCs/>
          <w:szCs w:val="22"/>
        </w:rPr>
        <w:t>-Technologie</w:t>
      </w:r>
      <w:r w:rsidRPr="009810D1">
        <w:rPr>
          <w:rFonts w:asciiTheme="minorHAnsi" w:hAnsiTheme="minorHAnsi" w:cs="Segoe UI"/>
          <w:szCs w:val="22"/>
        </w:rPr>
        <w:t xml:space="preserve"> die Staubentwicklung beim Anmischen um </w:t>
      </w:r>
      <w:r w:rsidRPr="00B04097">
        <w:rPr>
          <w:rFonts w:asciiTheme="minorHAnsi" w:hAnsiTheme="minorHAnsi" w:cs="Segoe UI"/>
          <w:szCs w:val="22"/>
        </w:rPr>
        <w:t>bis zu</w:t>
      </w:r>
      <w:r w:rsidRPr="009810D1">
        <w:rPr>
          <w:rFonts w:asciiTheme="minorHAnsi" w:hAnsiTheme="minorHAnsi" w:cs="Segoe UI"/>
          <w:szCs w:val="22"/>
        </w:rPr>
        <w:t xml:space="preserve"> 75 Prozent. </w:t>
      </w:r>
    </w:p>
    <w:p w14:paraId="5AA80014" w14:textId="77777777" w:rsidR="003C2746" w:rsidRDefault="00F5205E" w:rsidP="003C2746">
      <w:pPr>
        <w:spacing w:before="100" w:beforeAutospacing="1" w:after="100" w:afterAutospacing="1" w:line="240" w:lineRule="auto"/>
        <w:rPr>
          <w:rFonts w:asciiTheme="minorHAnsi" w:hAnsiTheme="minorHAnsi" w:cs="Segoe UI"/>
          <w:b/>
          <w:bCs/>
          <w:szCs w:val="22"/>
        </w:rPr>
      </w:pPr>
      <w:r w:rsidRPr="009810D1">
        <w:rPr>
          <w:rFonts w:asciiTheme="minorHAnsi" w:hAnsiTheme="minorHAnsi" w:cs="Segoe UI"/>
          <w:b/>
          <w:bCs/>
          <w:szCs w:val="22"/>
        </w:rPr>
        <w:t xml:space="preserve">Nachhaltigkeit mit Mehrwert für Markt und </w:t>
      </w:r>
      <w:proofErr w:type="spellStart"/>
      <w:r w:rsidRPr="009810D1">
        <w:rPr>
          <w:rFonts w:asciiTheme="minorHAnsi" w:hAnsiTheme="minorHAnsi" w:cs="Segoe UI"/>
          <w:b/>
          <w:bCs/>
          <w:szCs w:val="22"/>
        </w:rPr>
        <w:t>Kunde</w:t>
      </w:r>
      <w:r>
        <w:rPr>
          <w:rFonts w:asciiTheme="minorHAnsi" w:hAnsiTheme="minorHAnsi" w:cs="Segoe UI"/>
          <w:b/>
          <w:bCs/>
          <w:szCs w:val="22"/>
        </w:rPr>
        <w:t>n</w:t>
      </w:r>
      <w:proofErr w:type="spellEnd"/>
    </w:p>
    <w:p w14:paraId="1E405A8F" w14:textId="389C2E46" w:rsidR="00F5205E" w:rsidRPr="003C2746" w:rsidRDefault="0027702B" w:rsidP="003C2746">
      <w:pPr>
        <w:spacing w:before="100" w:beforeAutospacing="1" w:after="100" w:afterAutospacing="1" w:line="240" w:lineRule="auto"/>
        <w:rPr>
          <w:rFonts w:asciiTheme="minorHAnsi" w:hAnsiTheme="minorHAnsi" w:cs="Segoe UI"/>
          <w:szCs w:val="22"/>
        </w:rPr>
      </w:pPr>
      <w:r>
        <w:rPr>
          <w:rFonts w:asciiTheme="minorHAnsi" w:hAnsiTheme="minorHAnsi" w:cs="Segoe UI"/>
          <w:szCs w:val="22"/>
        </w:rPr>
        <w:t>Sowo</w:t>
      </w:r>
      <w:r w:rsidR="00184311">
        <w:rPr>
          <w:rFonts w:asciiTheme="minorHAnsi" w:hAnsiTheme="minorHAnsi" w:cs="Segoe UI"/>
          <w:szCs w:val="22"/>
        </w:rPr>
        <w:t>h</w:t>
      </w:r>
      <w:r>
        <w:rPr>
          <w:rFonts w:asciiTheme="minorHAnsi" w:hAnsiTheme="minorHAnsi" w:cs="Segoe UI"/>
          <w:szCs w:val="22"/>
        </w:rPr>
        <w:t xml:space="preserve">l </w:t>
      </w:r>
      <w:r w:rsidR="00F5205E" w:rsidRPr="009810D1">
        <w:rPr>
          <w:rFonts w:asciiTheme="minorHAnsi" w:hAnsiTheme="minorHAnsi" w:cs="Segoe UI"/>
          <w:szCs w:val="22"/>
        </w:rPr>
        <w:t xml:space="preserve">Ceresit </w:t>
      </w:r>
      <w:r>
        <w:rPr>
          <w:rFonts w:asciiTheme="minorHAnsi" w:hAnsiTheme="minorHAnsi" w:cs="Segoe UI"/>
          <w:szCs w:val="22"/>
        </w:rPr>
        <w:t xml:space="preserve">als auch Cimsec </w:t>
      </w:r>
      <w:r w:rsidR="00F5205E" w:rsidRPr="009810D1">
        <w:rPr>
          <w:rFonts w:asciiTheme="minorHAnsi" w:hAnsiTheme="minorHAnsi" w:cs="Segoe UI"/>
          <w:szCs w:val="22"/>
        </w:rPr>
        <w:t xml:space="preserve">verbindet ökologische Ziele konsequent mit </w:t>
      </w:r>
      <w:r w:rsidR="00F5205E" w:rsidRPr="009810D1">
        <w:rPr>
          <w:rFonts w:asciiTheme="minorHAnsi" w:hAnsiTheme="minorHAnsi" w:cs="Segoe UI"/>
          <w:b/>
          <w:bCs/>
          <w:szCs w:val="22"/>
        </w:rPr>
        <w:t xml:space="preserve">konkreten </w:t>
      </w:r>
      <w:r w:rsidR="00F5205E">
        <w:rPr>
          <w:rFonts w:asciiTheme="minorHAnsi" w:hAnsiTheme="minorHAnsi" w:cs="Segoe UI"/>
          <w:b/>
          <w:bCs/>
          <w:szCs w:val="22"/>
        </w:rPr>
        <w:t>Kunden-</w:t>
      </w:r>
      <w:r w:rsidR="00F5205E" w:rsidRPr="009810D1">
        <w:rPr>
          <w:rFonts w:asciiTheme="minorHAnsi" w:hAnsiTheme="minorHAnsi" w:cs="Segoe UI"/>
          <w:b/>
          <w:bCs/>
          <w:szCs w:val="22"/>
        </w:rPr>
        <w:t xml:space="preserve">Vorteilen für </w:t>
      </w:r>
      <w:r>
        <w:rPr>
          <w:rFonts w:asciiTheme="minorHAnsi" w:hAnsiTheme="minorHAnsi" w:cs="Segoe UI"/>
          <w:b/>
          <w:bCs/>
          <w:szCs w:val="22"/>
        </w:rPr>
        <w:t>Verarbeiter</w:t>
      </w:r>
      <w:r w:rsidR="00F5205E" w:rsidRPr="009810D1">
        <w:rPr>
          <w:rFonts w:asciiTheme="minorHAnsi" w:hAnsiTheme="minorHAnsi" w:cs="Segoe UI"/>
          <w:b/>
          <w:bCs/>
          <w:szCs w:val="22"/>
        </w:rPr>
        <w:t>, Handel und Bauherren</w:t>
      </w:r>
      <w:r w:rsidR="00F5205E" w:rsidRPr="009810D1">
        <w:rPr>
          <w:rFonts w:asciiTheme="minorHAnsi" w:hAnsiTheme="minorHAnsi" w:cs="Segoe UI"/>
          <w:szCs w:val="22"/>
        </w:rPr>
        <w:t xml:space="preserve">. </w:t>
      </w:r>
      <w:r w:rsidR="00F5205E" w:rsidRPr="00116293">
        <w:rPr>
          <w:rFonts w:asciiTheme="minorHAnsi" w:hAnsiTheme="minorHAnsi" w:cs="Segoe UI"/>
          <w:szCs w:val="22"/>
        </w:rPr>
        <w:t>Reinhard Bischof: „Wir vermarkten n</w:t>
      </w:r>
      <w:r w:rsidR="00F5205E" w:rsidRPr="009810D1">
        <w:rPr>
          <w:rFonts w:asciiTheme="minorHAnsi" w:hAnsiTheme="minorHAnsi" w:cs="Segoe UI"/>
          <w:szCs w:val="22"/>
        </w:rPr>
        <w:t xml:space="preserve">achhaltige Rezepturen nicht als Premium-Option, sondern </w:t>
      </w:r>
      <w:r w:rsidR="00F5205E" w:rsidRPr="00116293">
        <w:rPr>
          <w:rFonts w:asciiTheme="minorHAnsi" w:hAnsiTheme="minorHAnsi" w:cs="Segoe UI"/>
          <w:szCs w:val="22"/>
        </w:rPr>
        <w:t>diese sind</w:t>
      </w:r>
      <w:r w:rsidR="00F5205E" w:rsidRPr="009810D1">
        <w:rPr>
          <w:rFonts w:asciiTheme="minorHAnsi" w:hAnsiTheme="minorHAnsi" w:cs="Segoe UI"/>
          <w:szCs w:val="22"/>
        </w:rPr>
        <w:t xml:space="preserve"> neuer Standard im Kernsortiment. Das erleichtert Entscheidungsprozesse bei Ausschreibungen, insbesondere im öffentlichen Bereich, und unterstützt Auftraggeber bei der Erfüllung regulatorischer Vorgaben.</w:t>
      </w:r>
      <w:r w:rsidR="00F5205E" w:rsidRPr="00116293">
        <w:rPr>
          <w:rFonts w:asciiTheme="minorHAnsi" w:hAnsiTheme="minorHAnsi" w:cs="Segoe UI"/>
          <w:szCs w:val="22"/>
        </w:rPr>
        <w:t>“</w:t>
      </w:r>
    </w:p>
    <w:p w14:paraId="25DED85F" w14:textId="0F012912" w:rsidR="00F5205E" w:rsidRPr="009810D1" w:rsidRDefault="00F5205E" w:rsidP="00F5205E">
      <w:pPr>
        <w:spacing w:before="100" w:beforeAutospacing="1" w:after="100" w:afterAutospacing="1" w:line="300" w:lineRule="atLeast"/>
        <w:rPr>
          <w:rFonts w:asciiTheme="minorHAnsi" w:hAnsiTheme="minorHAnsi" w:cs="Segoe UI"/>
          <w:szCs w:val="22"/>
        </w:rPr>
      </w:pPr>
      <w:r w:rsidRPr="009810D1">
        <w:rPr>
          <w:rFonts w:asciiTheme="minorHAnsi" w:hAnsiTheme="minorHAnsi" w:cs="Segoe UI"/>
          <w:szCs w:val="22"/>
        </w:rPr>
        <w:t xml:space="preserve">Für den Handel ergibt sich ein klarer Vorteil: Nachhaltige Verpackungen und emissionsarme Produkte stärken das </w:t>
      </w:r>
      <w:r w:rsidRPr="009810D1">
        <w:rPr>
          <w:rFonts w:asciiTheme="minorHAnsi" w:hAnsiTheme="minorHAnsi" w:cs="Segoe UI"/>
          <w:b/>
          <w:bCs/>
          <w:szCs w:val="22"/>
        </w:rPr>
        <w:t xml:space="preserve">Umweltprofil </w:t>
      </w:r>
      <w:r>
        <w:rPr>
          <w:rFonts w:asciiTheme="minorHAnsi" w:hAnsiTheme="minorHAnsi" w:cs="Segoe UI"/>
          <w:b/>
          <w:bCs/>
          <w:szCs w:val="22"/>
        </w:rPr>
        <w:t>der Marke</w:t>
      </w:r>
      <w:r w:rsidR="0027702B">
        <w:rPr>
          <w:rFonts w:asciiTheme="minorHAnsi" w:hAnsiTheme="minorHAnsi" w:cs="Segoe UI"/>
          <w:b/>
          <w:bCs/>
          <w:szCs w:val="22"/>
        </w:rPr>
        <w:t>n</w:t>
      </w:r>
      <w:r>
        <w:rPr>
          <w:rFonts w:asciiTheme="minorHAnsi" w:hAnsiTheme="minorHAnsi" w:cs="Segoe UI"/>
          <w:b/>
          <w:bCs/>
          <w:szCs w:val="22"/>
        </w:rPr>
        <w:t xml:space="preserve"> </w:t>
      </w:r>
      <w:r w:rsidRPr="009810D1">
        <w:rPr>
          <w:rFonts w:asciiTheme="minorHAnsi" w:hAnsiTheme="minorHAnsi" w:cs="Segoe UI"/>
          <w:b/>
          <w:bCs/>
          <w:szCs w:val="22"/>
        </w:rPr>
        <w:t>am Point of Sale</w:t>
      </w:r>
      <w:r w:rsidRPr="009810D1">
        <w:rPr>
          <w:rFonts w:asciiTheme="minorHAnsi" w:hAnsiTheme="minorHAnsi" w:cs="Segoe UI"/>
          <w:szCs w:val="22"/>
        </w:rPr>
        <w:t xml:space="preserve">, ohne die Sortimentskomplexität zu erhöhen. Für Verarbeiter </w:t>
      </w:r>
      <w:r w:rsidRPr="00116293">
        <w:rPr>
          <w:rFonts w:asciiTheme="minorHAnsi" w:hAnsiTheme="minorHAnsi" w:cs="Segoe UI"/>
          <w:szCs w:val="22"/>
        </w:rPr>
        <w:t xml:space="preserve">wiederum </w:t>
      </w:r>
      <w:r w:rsidRPr="009810D1">
        <w:rPr>
          <w:rFonts w:asciiTheme="minorHAnsi" w:hAnsiTheme="minorHAnsi" w:cs="Segoe UI"/>
          <w:szCs w:val="22"/>
        </w:rPr>
        <w:t xml:space="preserve">bleiben </w:t>
      </w:r>
      <w:r w:rsidRPr="009810D1">
        <w:rPr>
          <w:rFonts w:asciiTheme="minorHAnsi" w:hAnsiTheme="minorHAnsi" w:cs="Segoe UI"/>
          <w:b/>
          <w:bCs/>
          <w:szCs w:val="22"/>
        </w:rPr>
        <w:t>Verlässlichkeit, Performance und einfache Verarbeitung</w:t>
      </w:r>
      <w:r w:rsidRPr="009810D1">
        <w:rPr>
          <w:rFonts w:asciiTheme="minorHAnsi" w:hAnsiTheme="minorHAnsi" w:cs="Segoe UI"/>
          <w:szCs w:val="22"/>
        </w:rPr>
        <w:t xml:space="preserve"> gewahrt – ein entscheidender Faktor für die Akzeptanz nachhaltiger Produkte am Markt.</w:t>
      </w:r>
    </w:p>
    <w:p w14:paraId="231FC38C" w14:textId="7F302D10" w:rsidR="000F2FB3" w:rsidRPr="00381F06" w:rsidRDefault="003C2746" w:rsidP="000F2FB3">
      <w:r>
        <w:t>W</w:t>
      </w:r>
      <w:r w:rsidR="000F2FB3" w:rsidRPr="00381F06">
        <w:t>eiterführende Informationen und Details zu Produkten und Nachhaltigkeits</w:t>
      </w:r>
      <w:r w:rsidR="0023276A">
        <w:t>-I</w:t>
      </w:r>
      <w:r w:rsidR="000F2FB3" w:rsidRPr="00381F06">
        <w:t xml:space="preserve">nitiativen </w:t>
      </w:r>
      <w:r w:rsidR="007F7D95">
        <w:t xml:space="preserve">finden </w:t>
      </w:r>
      <w:r w:rsidR="000F2FB3" w:rsidRPr="00381F06">
        <w:t>Sie</w:t>
      </w:r>
      <w:r w:rsidR="007F7D95">
        <w:t xml:space="preserve"> unter:</w:t>
      </w:r>
      <w:r w:rsidR="000F2FB3" w:rsidRPr="00381F06">
        <w:t xml:space="preserve"> </w:t>
      </w:r>
      <w:hyperlink r:id="rId12" w:history="1">
        <w:r w:rsidR="000F2FB3" w:rsidRPr="000F2FB3">
          <w:rPr>
            <w:rStyle w:val="Hyperlink"/>
            <w:b/>
            <w:bCs/>
            <w:sz w:val="22"/>
          </w:rPr>
          <w:t>Nachhaltigkeit - Ceresit</w:t>
        </w:r>
      </w:hyperlink>
      <w:r w:rsidR="0027702B">
        <w:t xml:space="preserve"> sowie </w:t>
      </w:r>
      <w:hyperlink r:id="rId13" w:history="1">
        <w:r w:rsidR="0027702B" w:rsidRPr="00184311">
          <w:rPr>
            <w:rStyle w:val="Hyperlink"/>
            <w:b/>
            <w:bCs/>
            <w:sz w:val="22"/>
          </w:rPr>
          <w:t>Nachhaltigkeit bei CIMSEC</w:t>
        </w:r>
      </w:hyperlink>
      <w:r w:rsidR="007F7D95">
        <w:rPr>
          <w:b/>
          <w:bCs/>
        </w:rPr>
        <w:t>.</w:t>
      </w:r>
    </w:p>
    <w:p w14:paraId="0AC5BA5A" w14:textId="77777777" w:rsidR="00B04097" w:rsidRDefault="00B04097" w:rsidP="00AF5A1B">
      <w:pPr>
        <w:rPr>
          <w:rStyle w:val="eop"/>
          <w:rFonts w:asciiTheme="majorHAnsi" w:hAnsiTheme="majorHAnsi" w:cs="Aptos Display"/>
          <w:color w:val="000000"/>
          <w:sz w:val="18"/>
          <w:szCs w:val="18"/>
          <w:shd w:val="clear" w:color="auto" w:fill="FFFFFF"/>
        </w:rPr>
      </w:pPr>
    </w:p>
    <w:p w14:paraId="539B8A4B" w14:textId="59075E9E" w:rsidR="00356D17" w:rsidRPr="00B04097" w:rsidRDefault="00B04097" w:rsidP="00AF5A1B">
      <w:pPr>
        <w:rPr>
          <w:rStyle w:val="eop"/>
          <w:rFonts w:asciiTheme="majorHAnsi" w:hAnsiTheme="majorHAnsi" w:cs="Aptos Display"/>
          <w:color w:val="000000"/>
          <w:sz w:val="18"/>
          <w:szCs w:val="18"/>
          <w:shd w:val="clear" w:color="auto" w:fill="FFFFFF"/>
        </w:rPr>
      </w:pPr>
      <w:r w:rsidRPr="00B04097">
        <w:rPr>
          <w:rFonts w:asciiTheme="majorHAnsi" w:hAnsiTheme="majorHAnsi" w:cs="Aptos Display"/>
          <w:color w:val="000000"/>
          <w:sz w:val="18"/>
          <w:szCs w:val="18"/>
          <w:shd w:val="clear" w:color="auto" w:fill="FFFFFF"/>
        </w:rPr>
        <w:t xml:space="preserve">*VOC = Volatile </w:t>
      </w:r>
      <w:proofErr w:type="spellStart"/>
      <w:r w:rsidRPr="00B04097">
        <w:rPr>
          <w:rFonts w:asciiTheme="majorHAnsi" w:hAnsiTheme="majorHAnsi" w:cs="Aptos Display"/>
          <w:color w:val="000000"/>
          <w:sz w:val="18"/>
          <w:szCs w:val="18"/>
          <w:shd w:val="clear" w:color="auto" w:fill="FFFFFF"/>
        </w:rPr>
        <w:t>Organic</w:t>
      </w:r>
      <w:proofErr w:type="spellEnd"/>
      <w:r w:rsidRPr="00B04097">
        <w:rPr>
          <w:rFonts w:asciiTheme="majorHAnsi" w:hAnsiTheme="majorHAnsi" w:cs="Aptos Display"/>
          <w:color w:val="000000"/>
          <w:sz w:val="18"/>
          <w:szCs w:val="18"/>
          <w:shd w:val="clear" w:color="auto" w:fill="FFFFFF"/>
        </w:rPr>
        <w:t xml:space="preserve"> Components = Flüchtige Organischen Verbindungen</w:t>
      </w:r>
    </w:p>
    <w:p w14:paraId="6CB5D023" w14:textId="77777777" w:rsidR="00B04097" w:rsidRDefault="00B04097" w:rsidP="00AF5A1B">
      <w:pPr>
        <w:rPr>
          <w:rStyle w:val="eop"/>
          <w:rFonts w:asciiTheme="majorHAnsi" w:hAnsiTheme="majorHAnsi" w:cs="Aptos Display"/>
          <w:color w:val="000000"/>
          <w:szCs w:val="22"/>
          <w:shd w:val="clear" w:color="auto" w:fill="FFFFFF"/>
        </w:rPr>
      </w:pPr>
    </w:p>
    <w:p w14:paraId="11154A9F" w14:textId="77777777" w:rsidR="00C470C0" w:rsidRPr="004C6B79" w:rsidRDefault="00C470C0" w:rsidP="00C470C0">
      <w:pPr>
        <w:rPr>
          <w:rStyle w:val="AboutandContactHeadline"/>
        </w:rPr>
      </w:pPr>
      <w:r w:rsidRPr="008A24FC">
        <w:rPr>
          <w:rStyle w:val="AboutandContactHeadline"/>
        </w:rPr>
        <w:t>Über Henkel</w:t>
      </w:r>
    </w:p>
    <w:p w14:paraId="74D9F65F" w14:textId="77777777" w:rsidR="000F2FB3" w:rsidRDefault="000F2FB3" w:rsidP="000F2FB3">
      <w:pPr>
        <w:tabs>
          <w:tab w:val="left" w:pos="1080"/>
          <w:tab w:val="left" w:pos="4500"/>
        </w:tabs>
        <w:spacing w:before="100" w:beforeAutospacing="1"/>
        <w:rPr>
          <w:rStyle w:val="AboutandContactBody"/>
          <w:rFonts w:asciiTheme="minorHAnsi" w:hAnsiTheme="minorHAnsi" w:cstheme="minorHAnsi"/>
          <w:szCs w:val="18"/>
        </w:rPr>
      </w:pPr>
      <w:r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Pr="000842CB">
        <w:rPr>
          <w:rStyle w:val="AboutandContactBody"/>
          <w:rFonts w:asciiTheme="minorHAnsi" w:hAnsiTheme="minorHAnsi" w:cstheme="minorHAnsi"/>
          <w:szCs w:val="18"/>
        </w:rPr>
        <w:t>Adhesive</w:t>
      </w:r>
      <w:proofErr w:type="spellEnd"/>
      <w:r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w:t>
      </w:r>
      <w:r w:rsidRPr="000842CB">
        <w:rPr>
          <w:rStyle w:val="AboutandContactBody"/>
          <w:rFonts w:asciiTheme="minorHAnsi" w:hAnsiTheme="minorHAnsi" w:cstheme="minorHAnsi"/>
          <w:szCs w:val="18"/>
        </w:rPr>
        <w:lastRenderedPageBreak/>
        <w:t xml:space="preserve">beschäftigt heute weltweit ein vielfältiges Team von rund 47.000 </w:t>
      </w:r>
      <w:proofErr w:type="spellStart"/>
      <w:r w:rsidRPr="000842CB">
        <w:rPr>
          <w:rStyle w:val="AboutandContactBody"/>
          <w:rFonts w:asciiTheme="minorHAnsi" w:hAnsiTheme="minorHAnsi" w:cstheme="minorHAnsi"/>
          <w:szCs w:val="18"/>
        </w:rPr>
        <w:t>Mitarbeiter:innen</w:t>
      </w:r>
      <w:proofErr w:type="spellEnd"/>
      <w:r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Pr="000842CB">
        <w:rPr>
          <w:rStyle w:val="AboutandContactBody"/>
          <w:rFonts w:asciiTheme="minorHAnsi" w:hAnsiTheme="minorHAnsi" w:cstheme="minorHAnsi"/>
          <w:szCs w:val="18"/>
        </w:rPr>
        <w:t>Pioneers</w:t>
      </w:r>
      <w:proofErr w:type="spellEnd"/>
      <w:r w:rsidRPr="000842CB">
        <w:rPr>
          <w:rStyle w:val="AboutandContactBody"/>
          <w:rFonts w:asciiTheme="minorHAnsi" w:hAnsiTheme="minorHAnsi" w:cstheme="minorHAnsi"/>
          <w:szCs w:val="18"/>
        </w:rPr>
        <w:t xml:space="preserve"> at </w:t>
      </w:r>
      <w:proofErr w:type="spellStart"/>
      <w:r w:rsidRPr="000842CB">
        <w:rPr>
          <w:rStyle w:val="AboutandContactBody"/>
          <w:rFonts w:asciiTheme="minorHAnsi" w:hAnsiTheme="minorHAnsi" w:cstheme="minorHAnsi"/>
          <w:szCs w:val="18"/>
        </w:rPr>
        <w:t>heart</w:t>
      </w:r>
      <w:proofErr w:type="spellEnd"/>
      <w:r w:rsidRPr="000842CB">
        <w:rPr>
          <w:rStyle w:val="AboutandContactBody"/>
          <w:rFonts w:asciiTheme="minorHAnsi" w:hAnsiTheme="minorHAnsi" w:cstheme="minorHAnsi"/>
          <w:szCs w:val="18"/>
        </w:rPr>
        <w:t xml:space="preserve"> for </w:t>
      </w:r>
      <w:proofErr w:type="spellStart"/>
      <w:r w:rsidRPr="000842CB">
        <w:rPr>
          <w:rStyle w:val="AboutandContactBody"/>
          <w:rFonts w:asciiTheme="minorHAnsi" w:hAnsiTheme="minorHAnsi" w:cstheme="minorHAnsi"/>
          <w:szCs w:val="18"/>
        </w:rPr>
        <w:t>the</w:t>
      </w:r>
      <w:proofErr w:type="spellEnd"/>
      <w:r w:rsidRPr="000842CB">
        <w:rPr>
          <w:rStyle w:val="AboutandContactBody"/>
          <w:rFonts w:asciiTheme="minorHAnsi" w:hAnsiTheme="minorHAnsi" w:cstheme="minorHAnsi"/>
          <w:szCs w:val="18"/>
        </w:rPr>
        <w:t xml:space="preserve"> </w:t>
      </w:r>
      <w:proofErr w:type="spellStart"/>
      <w:r w:rsidRPr="000842CB">
        <w:rPr>
          <w:rStyle w:val="AboutandContactBody"/>
          <w:rFonts w:asciiTheme="minorHAnsi" w:hAnsiTheme="minorHAnsi" w:cstheme="minorHAnsi"/>
          <w:szCs w:val="18"/>
        </w:rPr>
        <w:t>good</w:t>
      </w:r>
      <w:proofErr w:type="spellEnd"/>
      <w:r w:rsidRPr="000842CB">
        <w:rPr>
          <w:rStyle w:val="AboutandContactBody"/>
          <w:rFonts w:asciiTheme="minorHAnsi" w:hAnsiTheme="minorHAnsi" w:cstheme="minorHAnsi"/>
          <w:szCs w:val="18"/>
        </w:rPr>
        <w:t xml:space="preserve"> of </w:t>
      </w:r>
      <w:proofErr w:type="spellStart"/>
      <w:r w:rsidRPr="000842CB">
        <w:rPr>
          <w:rStyle w:val="AboutandContactBody"/>
          <w:rFonts w:asciiTheme="minorHAnsi" w:hAnsiTheme="minorHAnsi" w:cstheme="minorHAnsi"/>
          <w:szCs w:val="18"/>
        </w:rPr>
        <w:t>generations</w:t>
      </w:r>
      <w:proofErr w:type="spellEnd"/>
      <w:r w:rsidRPr="000842CB">
        <w:rPr>
          <w:rStyle w:val="AboutandContactBody"/>
          <w:rFonts w:asciiTheme="minorHAnsi" w:hAnsiTheme="minorHAnsi" w:cstheme="minorHAnsi"/>
          <w:szCs w:val="18"/>
        </w:rPr>
        <w:t xml:space="preserve">“. </w:t>
      </w:r>
    </w:p>
    <w:p w14:paraId="71D2B9A5" w14:textId="77777777" w:rsidR="000F2FB3" w:rsidRPr="000842CB" w:rsidRDefault="000F2FB3" w:rsidP="000F2FB3">
      <w:pPr>
        <w:tabs>
          <w:tab w:val="left" w:pos="1080"/>
          <w:tab w:val="left" w:pos="4500"/>
        </w:tabs>
        <w:spacing w:before="100" w:beforeAutospacing="1"/>
        <w:rPr>
          <w:rStyle w:val="AboutandContactBody"/>
          <w:rFonts w:asciiTheme="minorHAnsi" w:hAnsiTheme="minorHAnsi" w:cstheme="minorHAnsi"/>
          <w:szCs w:val="18"/>
        </w:rPr>
      </w:pPr>
    </w:p>
    <w:p w14:paraId="3C6A6790" w14:textId="77777777" w:rsidR="003E257F" w:rsidRPr="00493327" w:rsidRDefault="003E257F" w:rsidP="003E257F">
      <w:pPr>
        <w:rPr>
          <w:rStyle w:val="AboutandContactBody"/>
        </w:rPr>
      </w:pPr>
    </w:p>
    <w:p w14:paraId="5913D88D" w14:textId="77777777" w:rsidR="00662B44" w:rsidRPr="00BF2EA1" w:rsidRDefault="00662B44" w:rsidP="00662B44">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69677FDF" w14:textId="77777777" w:rsidR="00662B44" w:rsidRPr="00BF2EA1" w:rsidRDefault="00662B44" w:rsidP="00662B44">
      <w:pPr>
        <w:tabs>
          <w:tab w:val="left" w:pos="1080"/>
          <w:tab w:val="left" w:pos="4500"/>
        </w:tabs>
        <w:spacing w:line="240" w:lineRule="auto"/>
        <w:rPr>
          <w:rFonts w:cs="Aptos"/>
          <w:sz w:val="18"/>
          <w:szCs w:val="18"/>
          <w:lang w:val="de-AT"/>
        </w:rPr>
      </w:pPr>
      <w:r w:rsidRPr="00BF2EA1">
        <w:rPr>
          <w:rFonts w:cs="Aptos"/>
          <w:sz w:val="18"/>
          <w:szCs w:val="18"/>
          <w:lang w:val="de-AT"/>
        </w:rPr>
        <w:t>Telefon</w:t>
      </w:r>
      <w:r w:rsidRPr="00BF2EA1">
        <w:rPr>
          <w:rFonts w:cs="Aptos"/>
          <w:sz w:val="18"/>
          <w:szCs w:val="18"/>
          <w:lang w:val="de-AT"/>
        </w:rPr>
        <w:tab/>
        <w:t>+43 (0)</w:t>
      </w:r>
      <w:r>
        <w:rPr>
          <w:rFonts w:cs="Aptos"/>
          <w:sz w:val="18"/>
          <w:szCs w:val="18"/>
          <w:lang w:val="de-AT"/>
        </w:rPr>
        <w:t xml:space="preserve">676 8993 </w:t>
      </w:r>
      <w:r w:rsidRPr="00BF2EA1">
        <w:rPr>
          <w:rFonts w:cs="Aptos"/>
          <w:sz w:val="18"/>
          <w:szCs w:val="18"/>
          <w:lang w:val="de-AT"/>
        </w:rPr>
        <w:t>2744</w:t>
      </w:r>
      <w:r w:rsidRPr="00BF2EA1">
        <w:rPr>
          <w:rFonts w:cs="Aptos"/>
          <w:sz w:val="18"/>
          <w:szCs w:val="18"/>
          <w:lang w:val="de-AT"/>
        </w:rPr>
        <w:tab/>
        <w:t>+43 (0)</w:t>
      </w:r>
      <w:r>
        <w:rPr>
          <w:rFonts w:cs="Aptos"/>
          <w:sz w:val="18"/>
          <w:szCs w:val="18"/>
          <w:lang w:val="de-AT"/>
        </w:rPr>
        <w:t>676 8993 2251</w:t>
      </w:r>
    </w:p>
    <w:p w14:paraId="42A1885F" w14:textId="77777777" w:rsidR="00256B4A" w:rsidRPr="00662B44" w:rsidRDefault="00662B44" w:rsidP="00662B44">
      <w:pPr>
        <w:tabs>
          <w:tab w:val="left" w:pos="1080"/>
          <w:tab w:val="left" w:pos="4500"/>
        </w:tabs>
        <w:spacing w:line="240" w:lineRule="auto"/>
        <w:rPr>
          <w:rStyle w:val="AboutandContactBody"/>
          <w:rFonts w:cs="Aptos"/>
          <w:szCs w:val="18"/>
        </w:rPr>
      </w:pPr>
      <w:r w:rsidRPr="00BF2EA1">
        <w:rPr>
          <w:rFonts w:cs="Aptos"/>
          <w:sz w:val="18"/>
          <w:szCs w:val="18"/>
          <w:lang w:val="de-AT"/>
        </w:rPr>
        <w:t>E-Mail</w:t>
      </w:r>
      <w:r w:rsidRPr="00BF2EA1">
        <w:rPr>
          <w:rFonts w:cs="Aptos"/>
          <w:sz w:val="18"/>
          <w:szCs w:val="18"/>
          <w:lang w:val="de-AT"/>
        </w:rPr>
        <w:tab/>
        <w:t>michael.sgiarovello@henkel.com</w:t>
      </w:r>
      <w:r w:rsidRPr="00BF2EA1">
        <w:rPr>
          <w:rFonts w:cs="Aptos"/>
          <w:sz w:val="18"/>
          <w:szCs w:val="18"/>
          <w:lang w:val="de-AT"/>
        </w:rPr>
        <w:tab/>
      </w:r>
      <w:r>
        <w:rPr>
          <w:rFonts w:cs="Aptos"/>
          <w:sz w:val="18"/>
          <w:szCs w:val="18"/>
          <w:lang w:val="de-AT"/>
        </w:rPr>
        <w:t>ulrike.gloyer</w:t>
      </w:r>
      <w:r w:rsidRPr="00BF2EA1">
        <w:rPr>
          <w:rFonts w:cs="Aptos"/>
          <w:sz w:val="18"/>
          <w:szCs w:val="18"/>
          <w:lang w:val="de-AT"/>
        </w:rPr>
        <w:t>@henkel.com</w:t>
      </w:r>
    </w:p>
    <w:sectPr w:rsidR="00256B4A" w:rsidRPr="00662B44" w:rsidSect="004C1F0C">
      <w:headerReference w:type="default"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9F2B" w14:textId="77777777" w:rsidR="00AB1624" w:rsidRDefault="00AB1624">
      <w:r>
        <w:separator/>
      </w:r>
    </w:p>
  </w:endnote>
  <w:endnote w:type="continuationSeparator" w:id="0">
    <w:p w14:paraId="6BAA7888" w14:textId="77777777" w:rsidR="00AB1624" w:rsidRDefault="00AB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3270" w14:textId="77777777" w:rsidR="00AB2B3D" w:rsidRPr="0023276A" w:rsidRDefault="00AB2B3D" w:rsidP="004D7D58">
    <w:pPr>
      <w:pStyle w:val="Fuzeile"/>
      <w:tabs>
        <w:tab w:val="clear" w:pos="7083"/>
        <w:tab w:val="clear" w:pos="8640"/>
        <w:tab w:val="right" w:pos="9071"/>
      </w:tabs>
      <w:jc w:val="left"/>
      <w:rPr>
        <w:sz w:val="18"/>
        <w:szCs w:val="18"/>
      </w:rPr>
    </w:pPr>
  </w:p>
  <w:p w14:paraId="47BB4F0D" w14:textId="77777777" w:rsidR="00AB2B3D" w:rsidRPr="00AB2B3D" w:rsidRDefault="00AB2B3D" w:rsidP="004D7D58">
    <w:pPr>
      <w:pStyle w:val="Fuzeile"/>
      <w:tabs>
        <w:tab w:val="clear" w:pos="7083"/>
        <w:tab w:val="clear" w:pos="8640"/>
        <w:tab w:val="right" w:pos="9071"/>
      </w:tabs>
      <w:jc w:val="left"/>
    </w:pPr>
  </w:p>
  <w:p w14:paraId="10870C6F" w14:textId="41C6A67D" w:rsidR="00CF6F33" w:rsidRPr="00AB2B3D" w:rsidRDefault="00CF6F33" w:rsidP="004D7D58">
    <w:pPr>
      <w:pStyle w:val="Fuzeile"/>
      <w:tabs>
        <w:tab w:val="clear" w:pos="7083"/>
        <w:tab w:val="clear" w:pos="8640"/>
        <w:tab w:val="right" w:pos="9071"/>
      </w:tabs>
      <w:jc w:val="left"/>
    </w:pPr>
    <w:r w:rsidRPr="00AB2B3D">
      <w:t xml:space="preserve">Henkel </w:t>
    </w:r>
    <w:r w:rsidR="00662B44" w:rsidRPr="00AB2B3D">
      <w:t>CEE</w:t>
    </w:r>
    <w:r w:rsidR="006D6E15" w:rsidRPr="00AB2B3D">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F304F9">
      <w:t>2</w:t>
    </w:r>
    <w:r w:rsidR="005B5CFE" w:rsidRPr="00992A11">
      <w:fldChar w:fldCharType="end"/>
    </w:r>
    <w:r w:rsidR="005B5CFE" w:rsidRPr="00992A11">
      <w:t>/</w:t>
    </w:r>
    <w:fldSimple w:instr="NUMPAGES  \* Arabic  \* MERGEFORMAT">
      <w:r w:rsidR="00F304F9">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ED35" w14:textId="7BECE97F" w:rsidR="00466697" w:rsidRDefault="00466697">
    <w:pPr>
      <w:pStyle w:val="Fuzeile"/>
    </w:pPr>
  </w:p>
  <w:p w14:paraId="7B2748E5" w14:textId="25A9EFCA" w:rsidR="00CF6F33" w:rsidRPr="00992A11" w:rsidRDefault="00CF6F33" w:rsidP="00992A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8ADC" w14:textId="77777777" w:rsidR="00AB1624" w:rsidRDefault="00AB1624">
      <w:r>
        <w:separator/>
      </w:r>
    </w:p>
  </w:footnote>
  <w:footnote w:type="continuationSeparator" w:id="0">
    <w:p w14:paraId="4296AAB9" w14:textId="77777777" w:rsidR="00AB1624" w:rsidRDefault="00AB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305"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347B"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1AC1473"/>
    <w:multiLevelType w:val="multilevel"/>
    <w:tmpl w:val="740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66EFB"/>
    <w:multiLevelType w:val="hybridMultilevel"/>
    <w:tmpl w:val="FFFFFFFF"/>
    <w:lvl w:ilvl="0" w:tplc="B40EEC54">
      <w:start w:val="1"/>
      <w:numFmt w:val="bullet"/>
      <w:lvlText w:val=""/>
      <w:lvlJc w:val="left"/>
      <w:pPr>
        <w:tabs>
          <w:tab w:val="num" w:pos="720"/>
        </w:tabs>
        <w:ind w:left="720" w:hanging="360"/>
      </w:pPr>
      <w:rPr>
        <w:rFonts w:ascii="Wingdings" w:hAnsi="Wingdings" w:hint="default"/>
      </w:rPr>
    </w:lvl>
    <w:lvl w:ilvl="1" w:tplc="DF10EABC" w:tentative="1">
      <w:start w:val="1"/>
      <w:numFmt w:val="bullet"/>
      <w:lvlText w:val=""/>
      <w:lvlJc w:val="left"/>
      <w:pPr>
        <w:tabs>
          <w:tab w:val="num" w:pos="1440"/>
        </w:tabs>
        <w:ind w:left="1440" w:hanging="360"/>
      </w:pPr>
      <w:rPr>
        <w:rFonts w:ascii="Wingdings" w:hAnsi="Wingdings" w:hint="default"/>
      </w:rPr>
    </w:lvl>
    <w:lvl w:ilvl="2" w:tplc="E284641E" w:tentative="1">
      <w:start w:val="1"/>
      <w:numFmt w:val="bullet"/>
      <w:lvlText w:val=""/>
      <w:lvlJc w:val="left"/>
      <w:pPr>
        <w:tabs>
          <w:tab w:val="num" w:pos="2160"/>
        </w:tabs>
        <w:ind w:left="2160" w:hanging="360"/>
      </w:pPr>
      <w:rPr>
        <w:rFonts w:ascii="Wingdings" w:hAnsi="Wingdings" w:hint="default"/>
      </w:rPr>
    </w:lvl>
    <w:lvl w:ilvl="3" w:tplc="3B9A13E8" w:tentative="1">
      <w:start w:val="1"/>
      <w:numFmt w:val="bullet"/>
      <w:lvlText w:val=""/>
      <w:lvlJc w:val="left"/>
      <w:pPr>
        <w:tabs>
          <w:tab w:val="num" w:pos="2880"/>
        </w:tabs>
        <w:ind w:left="2880" w:hanging="360"/>
      </w:pPr>
      <w:rPr>
        <w:rFonts w:ascii="Wingdings" w:hAnsi="Wingdings" w:hint="default"/>
      </w:rPr>
    </w:lvl>
    <w:lvl w:ilvl="4" w:tplc="1E8A19C0" w:tentative="1">
      <w:start w:val="1"/>
      <w:numFmt w:val="bullet"/>
      <w:lvlText w:val=""/>
      <w:lvlJc w:val="left"/>
      <w:pPr>
        <w:tabs>
          <w:tab w:val="num" w:pos="3600"/>
        </w:tabs>
        <w:ind w:left="3600" w:hanging="360"/>
      </w:pPr>
      <w:rPr>
        <w:rFonts w:ascii="Wingdings" w:hAnsi="Wingdings" w:hint="default"/>
      </w:rPr>
    </w:lvl>
    <w:lvl w:ilvl="5" w:tplc="5C3E1B8A" w:tentative="1">
      <w:start w:val="1"/>
      <w:numFmt w:val="bullet"/>
      <w:lvlText w:val=""/>
      <w:lvlJc w:val="left"/>
      <w:pPr>
        <w:tabs>
          <w:tab w:val="num" w:pos="4320"/>
        </w:tabs>
        <w:ind w:left="4320" w:hanging="360"/>
      </w:pPr>
      <w:rPr>
        <w:rFonts w:ascii="Wingdings" w:hAnsi="Wingdings" w:hint="default"/>
      </w:rPr>
    </w:lvl>
    <w:lvl w:ilvl="6" w:tplc="E92260A6" w:tentative="1">
      <w:start w:val="1"/>
      <w:numFmt w:val="bullet"/>
      <w:lvlText w:val=""/>
      <w:lvlJc w:val="left"/>
      <w:pPr>
        <w:tabs>
          <w:tab w:val="num" w:pos="5040"/>
        </w:tabs>
        <w:ind w:left="5040" w:hanging="360"/>
      </w:pPr>
      <w:rPr>
        <w:rFonts w:ascii="Wingdings" w:hAnsi="Wingdings" w:hint="default"/>
      </w:rPr>
    </w:lvl>
    <w:lvl w:ilvl="7" w:tplc="576E78B0" w:tentative="1">
      <w:start w:val="1"/>
      <w:numFmt w:val="bullet"/>
      <w:lvlText w:val=""/>
      <w:lvlJc w:val="left"/>
      <w:pPr>
        <w:tabs>
          <w:tab w:val="num" w:pos="5760"/>
        </w:tabs>
        <w:ind w:left="5760" w:hanging="360"/>
      </w:pPr>
      <w:rPr>
        <w:rFonts w:ascii="Wingdings" w:hAnsi="Wingdings" w:hint="default"/>
      </w:rPr>
    </w:lvl>
    <w:lvl w:ilvl="8" w:tplc="7A6AB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30D94"/>
    <w:multiLevelType w:val="hybridMultilevel"/>
    <w:tmpl w:val="FFFFFFFF"/>
    <w:lvl w:ilvl="0" w:tplc="9F90F206">
      <w:numFmt w:val="bullet"/>
      <w:lvlText w:val="-"/>
      <w:lvlJc w:val="left"/>
      <w:pPr>
        <w:ind w:left="720" w:hanging="360"/>
      </w:pPr>
      <w:rPr>
        <w:rFonts w:ascii="Segoe UI" w:eastAsia="Times New Roman" w:hAnsi="Segoe U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DD767A"/>
    <w:multiLevelType w:val="hybridMultilevel"/>
    <w:tmpl w:val="FFFFFFFF"/>
    <w:lvl w:ilvl="0" w:tplc="F7CCDBD0">
      <w:start w:val="1"/>
      <w:numFmt w:val="bullet"/>
      <w:lvlText w:val=""/>
      <w:lvlJc w:val="left"/>
      <w:pPr>
        <w:tabs>
          <w:tab w:val="num" w:pos="720"/>
        </w:tabs>
        <w:ind w:left="720" w:hanging="360"/>
      </w:pPr>
      <w:rPr>
        <w:rFonts w:ascii="Wingdings" w:hAnsi="Wingdings" w:hint="default"/>
      </w:rPr>
    </w:lvl>
    <w:lvl w:ilvl="1" w:tplc="68F629AC" w:tentative="1">
      <w:start w:val="1"/>
      <w:numFmt w:val="bullet"/>
      <w:lvlText w:val=""/>
      <w:lvlJc w:val="left"/>
      <w:pPr>
        <w:tabs>
          <w:tab w:val="num" w:pos="1440"/>
        </w:tabs>
        <w:ind w:left="1440" w:hanging="360"/>
      </w:pPr>
      <w:rPr>
        <w:rFonts w:ascii="Wingdings" w:hAnsi="Wingdings" w:hint="default"/>
      </w:rPr>
    </w:lvl>
    <w:lvl w:ilvl="2" w:tplc="0642742A" w:tentative="1">
      <w:start w:val="1"/>
      <w:numFmt w:val="bullet"/>
      <w:lvlText w:val=""/>
      <w:lvlJc w:val="left"/>
      <w:pPr>
        <w:tabs>
          <w:tab w:val="num" w:pos="2160"/>
        </w:tabs>
        <w:ind w:left="2160" w:hanging="360"/>
      </w:pPr>
      <w:rPr>
        <w:rFonts w:ascii="Wingdings" w:hAnsi="Wingdings" w:hint="default"/>
      </w:rPr>
    </w:lvl>
    <w:lvl w:ilvl="3" w:tplc="129C297E" w:tentative="1">
      <w:start w:val="1"/>
      <w:numFmt w:val="bullet"/>
      <w:lvlText w:val=""/>
      <w:lvlJc w:val="left"/>
      <w:pPr>
        <w:tabs>
          <w:tab w:val="num" w:pos="2880"/>
        </w:tabs>
        <w:ind w:left="2880" w:hanging="360"/>
      </w:pPr>
      <w:rPr>
        <w:rFonts w:ascii="Wingdings" w:hAnsi="Wingdings" w:hint="default"/>
      </w:rPr>
    </w:lvl>
    <w:lvl w:ilvl="4" w:tplc="28129B3E" w:tentative="1">
      <w:start w:val="1"/>
      <w:numFmt w:val="bullet"/>
      <w:lvlText w:val=""/>
      <w:lvlJc w:val="left"/>
      <w:pPr>
        <w:tabs>
          <w:tab w:val="num" w:pos="3600"/>
        </w:tabs>
        <w:ind w:left="3600" w:hanging="360"/>
      </w:pPr>
      <w:rPr>
        <w:rFonts w:ascii="Wingdings" w:hAnsi="Wingdings" w:hint="default"/>
      </w:rPr>
    </w:lvl>
    <w:lvl w:ilvl="5" w:tplc="12DCC172" w:tentative="1">
      <w:start w:val="1"/>
      <w:numFmt w:val="bullet"/>
      <w:lvlText w:val=""/>
      <w:lvlJc w:val="left"/>
      <w:pPr>
        <w:tabs>
          <w:tab w:val="num" w:pos="4320"/>
        </w:tabs>
        <w:ind w:left="4320" w:hanging="360"/>
      </w:pPr>
      <w:rPr>
        <w:rFonts w:ascii="Wingdings" w:hAnsi="Wingdings" w:hint="default"/>
      </w:rPr>
    </w:lvl>
    <w:lvl w:ilvl="6" w:tplc="DA72D3C8" w:tentative="1">
      <w:start w:val="1"/>
      <w:numFmt w:val="bullet"/>
      <w:lvlText w:val=""/>
      <w:lvlJc w:val="left"/>
      <w:pPr>
        <w:tabs>
          <w:tab w:val="num" w:pos="5040"/>
        </w:tabs>
        <w:ind w:left="5040" w:hanging="360"/>
      </w:pPr>
      <w:rPr>
        <w:rFonts w:ascii="Wingdings" w:hAnsi="Wingdings" w:hint="default"/>
      </w:rPr>
    </w:lvl>
    <w:lvl w:ilvl="7" w:tplc="3450376C" w:tentative="1">
      <w:start w:val="1"/>
      <w:numFmt w:val="bullet"/>
      <w:lvlText w:val=""/>
      <w:lvlJc w:val="left"/>
      <w:pPr>
        <w:tabs>
          <w:tab w:val="num" w:pos="5760"/>
        </w:tabs>
        <w:ind w:left="5760" w:hanging="360"/>
      </w:pPr>
      <w:rPr>
        <w:rFonts w:ascii="Wingdings" w:hAnsi="Wingdings" w:hint="default"/>
      </w:rPr>
    </w:lvl>
    <w:lvl w:ilvl="8" w:tplc="936AC8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76C29"/>
    <w:multiLevelType w:val="multilevel"/>
    <w:tmpl w:val="620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7483">
    <w:abstractNumId w:val="2"/>
  </w:num>
  <w:num w:numId="2" w16cid:durableId="1839419071">
    <w:abstractNumId w:val="0"/>
  </w:num>
  <w:num w:numId="3" w16cid:durableId="1068769677">
    <w:abstractNumId w:val="10"/>
  </w:num>
  <w:num w:numId="4" w16cid:durableId="1395202684">
    <w:abstractNumId w:val="5"/>
  </w:num>
  <w:num w:numId="5" w16cid:durableId="812140943">
    <w:abstractNumId w:val="4"/>
  </w:num>
  <w:num w:numId="6" w16cid:durableId="1174153426">
    <w:abstractNumId w:val="7"/>
  </w:num>
  <w:num w:numId="7" w16cid:durableId="988627672">
    <w:abstractNumId w:val="3"/>
  </w:num>
  <w:num w:numId="8" w16cid:durableId="381752389">
    <w:abstractNumId w:val="1"/>
  </w:num>
  <w:num w:numId="9" w16cid:durableId="1361929950">
    <w:abstractNumId w:val="11"/>
  </w:num>
  <w:num w:numId="10" w16cid:durableId="453910250">
    <w:abstractNumId w:val="8"/>
  </w:num>
  <w:num w:numId="11" w16cid:durableId="677192548">
    <w:abstractNumId w:val="9"/>
  </w:num>
  <w:num w:numId="12" w16cid:durableId="387069179">
    <w:abstractNumId w:val="12"/>
  </w:num>
  <w:num w:numId="13" w16cid:durableId="412630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4361"/>
    <w:rsid w:val="000168FF"/>
    <w:rsid w:val="00021883"/>
    <w:rsid w:val="00021C67"/>
    <w:rsid w:val="00027DF7"/>
    <w:rsid w:val="00030557"/>
    <w:rsid w:val="00030897"/>
    <w:rsid w:val="00030B35"/>
    <w:rsid w:val="00030F51"/>
    <w:rsid w:val="000377A9"/>
    <w:rsid w:val="00040CC9"/>
    <w:rsid w:val="00051E86"/>
    <w:rsid w:val="000575F9"/>
    <w:rsid w:val="000618FC"/>
    <w:rsid w:val="00067071"/>
    <w:rsid w:val="00067C1C"/>
    <w:rsid w:val="0007364B"/>
    <w:rsid w:val="00076F53"/>
    <w:rsid w:val="00080D10"/>
    <w:rsid w:val="000860E7"/>
    <w:rsid w:val="000923F2"/>
    <w:rsid w:val="00094476"/>
    <w:rsid w:val="00097467"/>
    <w:rsid w:val="000A5063"/>
    <w:rsid w:val="000B44CE"/>
    <w:rsid w:val="000B695A"/>
    <w:rsid w:val="000C210A"/>
    <w:rsid w:val="000C56DD"/>
    <w:rsid w:val="000D1672"/>
    <w:rsid w:val="000D3460"/>
    <w:rsid w:val="000D3FBA"/>
    <w:rsid w:val="000D5826"/>
    <w:rsid w:val="000D6862"/>
    <w:rsid w:val="000E1188"/>
    <w:rsid w:val="000E2F62"/>
    <w:rsid w:val="000E38ED"/>
    <w:rsid w:val="000E7F24"/>
    <w:rsid w:val="000F03BE"/>
    <w:rsid w:val="000F205B"/>
    <w:rsid w:val="000F225B"/>
    <w:rsid w:val="000F2FB3"/>
    <w:rsid w:val="000F7FAF"/>
    <w:rsid w:val="00105975"/>
    <w:rsid w:val="00111F4D"/>
    <w:rsid w:val="00115230"/>
    <w:rsid w:val="00115B5F"/>
    <w:rsid w:val="001162B4"/>
    <w:rsid w:val="00122CBC"/>
    <w:rsid w:val="00126D4A"/>
    <w:rsid w:val="00127A64"/>
    <w:rsid w:val="00130815"/>
    <w:rsid w:val="00132DA9"/>
    <w:rsid w:val="0013305B"/>
    <w:rsid w:val="00133B99"/>
    <w:rsid w:val="00135BA0"/>
    <w:rsid w:val="001443BD"/>
    <w:rsid w:val="00151593"/>
    <w:rsid w:val="00155ADF"/>
    <w:rsid w:val="00160710"/>
    <w:rsid w:val="001646B2"/>
    <w:rsid w:val="00173109"/>
    <w:rsid w:val="001731CE"/>
    <w:rsid w:val="00184311"/>
    <w:rsid w:val="00191712"/>
    <w:rsid w:val="00196B55"/>
    <w:rsid w:val="001A18ED"/>
    <w:rsid w:val="001B0B47"/>
    <w:rsid w:val="001C0B32"/>
    <w:rsid w:val="001C3688"/>
    <w:rsid w:val="001C4BE1"/>
    <w:rsid w:val="001C7C7A"/>
    <w:rsid w:val="001D3EAA"/>
    <w:rsid w:val="001E0F71"/>
    <w:rsid w:val="001E6D05"/>
    <w:rsid w:val="001E7C28"/>
    <w:rsid w:val="001F14C5"/>
    <w:rsid w:val="001F1BDF"/>
    <w:rsid w:val="001F6352"/>
    <w:rsid w:val="001F7110"/>
    <w:rsid w:val="001F72DB"/>
    <w:rsid w:val="001F7E96"/>
    <w:rsid w:val="00201420"/>
    <w:rsid w:val="00201C5E"/>
    <w:rsid w:val="00202284"/>
    <w:rsid w:val="00202663"/>
    <w:rsid w:val="002043DE"/>
    <w:rsid w:val="0020669E"/>
    <w:rsid w:val="00212488"/>
    <w:rsid w:val="00213C55"/>
    <w:rsid w:val="00220628"/>
    <w:rsid w:val="002207FB"/>
    <w:rsid w:val="00227219"/>
    <w:rsid w:val="002304D2"/>
    <w:rsid w:val="00230C30"/>
    <w:rsid w:val="0023276A"/>
    <w:rsid w:val="00235E97"/>
    <w:rsid w:val="00236E2A"/>
    <w:rsid w:val="00237F62"/>
    <w:rsid w:val="0024003C"/>
    <w:rsid w:val="0024586A"/>
    <w:rsid w:val="002467F8"/>
    <w:rsid w:val="002568D2"/>
    <w:rsid w:val="00256B4A"/>
    <w:rsid w:val="00256E87"/>
    <w:rsid w:val="00256F0C"/>
    <w:rsid w:val="00260D41"/>
    <w:rsid w:val="0026214F"/>
    <w:rsid w:val="00262C05"/>
    <w:rsid w:val="002639E0"/>
    <w:rsid w:val="00272617"/>
    <w:rsid w:val="00273DA7"/>
    <w:rsid w:val="0027448A"/>
    <w:rsid w:val="0027702B"/>
    <w:rsid w:val="002811D0"/>
    <w:rsid w:val="00281D14"/>
    <w:rsid w:val="00282C13"/>
    <w:rsid w:val="00283D6F"/>
    <w:rsid w:val="002A0DF7"/>
    <w:rsid w:val="002A60E0"/>
    <w:rsid w:val="002B6236"/>
    <w:rsid w:val="002C0335"/>
    <w:rsid w:val="002C252E"/>
    <w:rsid w:val="002C6773"/>
    <w:rsid w:val="002C6B5E"/>
    <w:rsid w:val="002C78D6"/>
    <w:rsid w:val="002D103B"/>
    <w:rsid w:val="002D2A3D"/>
    <w:rsid w:val="002D43DE"/>
    <w:rsid w:val="002D4CA7"/>
    <w:rsid w:val="002E0B17"/>
    <w:rsid w:val="002E4FFB"/>
    <w:rsid w:val="002E6841"/>
    <w:rsid w:val="002E7DED"/>
    <w:rsid w:val="002F7E11"/>
    <w:rsid w:val="003022F2"/>
    <w:rsid w:val="00304087"/>
    <w:rsid w:val="00310ACD"/>
    <w:rsid w:val="00311580"/>
    <w:rsid w:val="0031379F"/>
    <w:rsid w:val="00320A26"/>
    <w:rsid w:val="00321344"/>
    <w:rsid w:val="00327225"/>
    <w:rsid w:val="00332EC3"/>
    <w:rsid w:val="0034015C"/>
    <w:rsid w:val="00342E4B"/>
    <w:rsid w:val="003442F4"/>
    <w:rsid w:val="003452EA"/>
    <w:rsid w:val="00350F04"/>
    <w:rsid w:val="0035272F"/>
    <w:rsid w:val="00353705"/>
    <w:rsid w:val="003562E8"/>
    <w:rsid w:val="003563DB"/>
    <w:rsid w:val="00356D17"/>
    <w:rsid w:val="00357ECA"/>
    <w:rsid w:val="0036357D"/>
    <w:rsid w:val="003649BC"/>
    <w:rsid w:val="00365BCC"/>
    <w:rsid w:val="00365DD7"/>
    <w:rsid w:val="00365E44"/>
    <w:rsid w:val="00367AA1"/>
    <w:rsid w:val="00372E36"/>
    <w:rsid w:val="00373781"/>
    <w:rsid w:val="0037639F"/>
    <w:rsid w:val="00376EE9"/>
    <w:rsid w:val="00377CBB"/>
    <w:rsid w:val="00380633"/>
    <w:rsid w:val="00387145"/>
    <w:rsid w:val="00387717"/>
    <w:rsid w:val="003877B6"/>
    <w:rsid w:val="00393887"/>
    <w:rsid w:val="00394C6B"/>
    <w:rsid w:val="003A4E62"/>
    <w:rsid w:val="003A74C5"/>
    <w:rsid w:val="003B1069"/>
    <w:rsid w:val="003B35E8"/>
    <w:rsid w:val="003B390A"/>
    <w:rsid w:val="003B64CD"/>
    <w:rsid w:val="003B71C2"/>
    <w:rsid w:val="003C15DE"/>
    <w:rsid w:val="003C2746"/>
    <w:rsid w:val="003C4EB2"/>
    <w:rsid w:val="003E19FB"/>
    <w:rsid w:val="003E1C97"/>
    <w:rsid w:val="003E257F"/>
    <w:rsid w:val="003E32CD"/>
    <w:rsid w:val="003F0C07"/>
    <w:rsid w:val="003F1AF3"/>
    <w:rsid w:val="003F3AE6"/>
    <w:rsid w:val="003F4D8D"/>
    <w:rsid w:val="0041176E"/>
    <w:rsid w:val="004149E4"/>
    <w:rsid w:val="0041610A"/>
    <w:rsid w:val="0042288F"/>
    <w:rsid w:val="004313E7"/>
    <w:rsid w:val="0044240E"/>
    <w:rsid w:val="0044763B"/>
    <w:rsid w:val="00447C6F"/>
    <w:rsid w:val="004520D1"/>
    <w:rsid w:val="00452497"/>
    <w:rsid w:val="00452A97"/>
    <w:rsid w:val="0045509A"/>
    <w:rsid w:val="004576B7"/>
    <w:rsid w:val="00457981"/>
    <w:rsid w:val="00457F05"/>
    <w:rsid w:val="00461B53"/>
    <w:rsid w:val="00462643"/>
    <w:rsid w:val="004629B3"/>
    <w:rsid w:val="0046322F"/>
    <w:rsid w:val="0046373B"/>
    <w:rsid w:val="0046376E"/>
    <w:rsid w:val="00466697"/>
    <w:rsid w:val="0046690F"/>
    <w:rsid w:val="00472640"/>
    <w:rsid w:val="00472FEC"/>
    <w:rsid w:val="00475492"/>
    <w:rsid w:val="00477934"/>
    <w:rsid w:val="00481A18"/>
    <w:rsid w:val="00490A03"/>
    <w:rsid w:val="00493327"/>
    <w:rsid w:val="00494B9B"/>
    <w:rsid w:val="00494DBE"/>
    <w:rsid w:val="00495CE6"/>
    <w:rsid w:val="00495EB5"/>
    <w:rsid w:val="004A0340"/>
    <w:rsid w:val="004A323C"/>
    <w:rsid w:val="004A331D"/>
    <w:rsid w:val="004A4D8A"/>
    <w:rsid w:val="004A6F10"/>
    <w:rsid w:val="004B54E8"/>
    <w:rsid w:val="004C1F0C"/>
    <w:rsid w:val="004C3150"/>
    <w:rsid w:val="004C4FEB"/>
    <w:rsid w:val="004C6B79"/>
    <w:rsid w:val="004D059B"/>
    <w:rsid w:val="004D32E7"/>
    <w:rsid w:val="004D4CB6"/>
    <w:rsid w:val="004D5D30"/>
    <w:rsid w:val="004D7D58"/>
    <w:rsid w:val="004E18C9"/>
    <w:rsid w:val="004E3341"/>
    <w:rsid w:val="004E5B7A"/>
    <w:rsid w:val="004F0677"/>
    <w:rsid w:val="004F10C1"/>
    <w:rsid w:val="004F2BF7"/>
    <w:rsid w:val="00502E62"/>
    <w:rsid w:val="00513C93"/>
    <w:rsid w:val="00521577"/>
    <w:rsid w:val="0052212B"/>
    <w:rsid w:val="00522480"/>
    <w:rsid w:val="00532825"/>
    <w:rsid w:val="00534899"/>
    <w:rsid w:val="00534B46"/>
    <w:rsid w:val="00540358"/>
    <w:rsid w:val="005432B2"/>
    <w:rsid w:val="0055571E"/>
    <w:rsid w:val="00556F67"/>
    <w:rsid w:val="00563E06"/>
    <w:rsid w:val="00564CC2"/>
    <w:rsid w:val="0056739B"/>
    <w:rsid w:val="00567E28"/>
    <w:rsid w:val="005833F0"/>
    <w:rsid w:val="00586CAF"/>
    <w:rsid w:val="00587A41"/>
    <w:rsid w:val="0059069B"/>
    <w:rsid w:val="00591180"/>
    <w:rsid w:val="005922A8"/>
    <w:rsid w:val="00592456"/>
    <w:rsid w:val="0059722C"/>
    <w:rsid w:val="00597D07"/>
    <w:rsid w:val="005A3846"/>
    <w:rsid w:val="005B3B16"/>
    <w:rsid w:val="005B5CFE"/>
    <w:rsid w:val="005B6A58"/>
    <w:rsid w:val="005C25FF"/>
    <w:rsid w:val="005C348D"/>
    <w:rsid w:val="005C7112"/>
    <w:rsid w:val="005D0561"/>
    <w:rsid w:val="005D0AD9"/>
    <w:rsid w:val="005D22F6"/>
    <w:rsid w:val="005D2F3A"/>
    <w:rsid w:val="005E0C30"/>
    <w:rsid w:val="005E2BCF"/>
    <w:rsid w:val="005E69D9"/>
    <w:rsid w:val="005F0679"/>
    <w:rsid w:val="005F2487"/>
    <w:rsid w:val="005F27F4"/>
    <w:rsid w:val="005F3239"/>
    <w:rsid w:val="005F3E0E"/>
    <w:rsid w:val="005F6567"/>
    <w:rsid w:val="00600D40"/>
    <w:rsid w:val="006012DF"/>
    <w:rsid w:val="00607256"/>
    <w:rsid w:val="006144B1"/>
    <w:rsid w:val="0062593D"/>
    <w:rsid w:val="006335F1"/>
    <w:rsid w:val="006341DE"/>
    <w:rsid w:val="006345B6"/>
    <w:rsid w:val="00635712"/>
    <w:rsid w:val="006362AD"/>
    <w:rsid w:val="00643D8A"/>
    <w:rsid w:val="00652229"/>
    <w:rsid w:val="00652793"/>
    <w:rsid w:val="0065343C"/>
    <w:rsid w:val="00654A85"/>
    <w:rsid w:val="00657E5C"/>
    <w:rsid w:val="006626CA"/>
    <w:rsid w:val="00662B44"/>
    <w:rsid w:val="00663487"/>
    <w:rsid w:val="00664962"/>
    <w:rsid w:val="00672382"/>
    <w:rsid w:val="00672E10"/>
    <w:rsid w:val="00673B18"/>
    <w:rsid w:val="00680A61"/>
    <w:rsid w:val="00682EB9"/>
    <w:rsid w:val="0068441A"/>
    <w:rsid w:val="00690B19"/>
    <w:rsid w:val="00694572"/>
    <w:rsid w:val="006948F3"/>
    <w:rsid w:val="00695F34"/>
    <w:rsid w:val="0069749A"/>
    <w:rsid w:val="006A0A3C"/>
    <w:rsid w:val="006A79F0"/>
    <w:rsid w:val="006B499F"/>
    <w:rsid w:val="006C36D1"/>
    <w:rsid w:val="006C45F0"/>
    <w:rsid w:val="006C5D28"/>
    <w:rsid w:val="006D3E5F"/>
    <w:rsid w:val="006D4996"/>
    <w:rsid w:val="006D4DBF"/>
    <w:rsid w:val="006D54AB"/>
    <w:rsid w:val="006D6E15"/>
    <w:rsid w:val="006E3006"/>
    <w:rsid w:val="006E5032"/>
    <w:rsid w:val="006E5BDA"/>
    <w:rsid w:val="006F0FC7"/>
    <w:rsid w:val="006F2A36"/>
    <w:rsid w:val="006F4407"/>
    <w:rsid w:val="006F578D"/>
    <w:rsid w:val="006F670F"/>
    <w:rsid w:val="006F6CB0"/>
    <w:rsid w:val="00703272"/>
    <w:rsid w:val="0070733C"/>
    <w:rsid w:val="00710C5D"/>
    <w:rsid w:val="0071348C"/>
    <w:rsid w:val="00717273"/>
    <w:rsid w:val="00720FD4"/>
    <w:rsid w:val="00721BA1"/>
    <w:rsid w:val="007240BD"/>
    <w:rsid w:val="00724A47"/>
    <w:rsid w:val="00724AF2"/>
    <w:rsid w:val="0073096C"/>
    <w:rsid w:val="0073348E"/>
    <w:rsid w:val="007365F6"/>
    <w:rsid w:val="007377A7"/>
    <w:rsid w:val="00741CDC"/>
    <w:rsid w:val="00742398"/>
    <w:rsid w:val="0074788F"/>
    <w:rsid w:val="007507B5"/>
    <w:rsid w:val="00753A24"/>
    <w:rsid w:val="0075556D"/>
    <w:rsid w:val="0076564A"/>
    <w:rsid w:val="00772188"/>
    <w:rsid w:val="007813D0"/>
    <w:rsid w:val="00785993"/>
    <w:rsid w:val="00785FC2"/>
    <w:rsid w:val="00786BA3"/>
    <w:rsid w:val="0079202F"/>
    <w:rsid w:val="00795AF2"/>
    <w:rsid w:val="007A4432"/>
    <w:rsid w:val="007A784E"/>
    <w:rsid w:val="007B499C"/>
    <w:rsid w:val="007B4D4B"/>
    <w:rsid w:val="007C77F9"/>
    <w:rsid w:val="007D2A02"/>
    <w:rsid w:val="007D4E5C"/>
    <w:rsid w:val="007D51E3"/>
    <w:rsid w:val="007D58E5"/>
    <w:rsid w:val="007E4B82"/>
    <w:rsid w:val="007E6EA1"/>
    <w:rsid w:val="007F0F63"/>
    <w:rsid w:val="007F2B1E"/>
    <w:rsid w:val="007F4D92"/>
    <w:rsid w:val="007F62B4"/>
    <w:rsid w:val="007F7D95"/>
    <w:rsid w:val="00801517"/>
    <w:rsid w:val="00803567"/>
    <w:rsid w:val="00806238"/>
    <w:rsid w:val="00812327"/>
    <w:rsid w:val="00813619"/>
    <w:rsid w:val="00814B24"/>
    <w:rsid w:val="008153E0"/>
    <w:rsid w:val="0081588D"/>
    <w:rsid w:val="00817AE8"/>
    <w:rsid w:val="00817DE8"/>
    <w:rsid w:val="008229F5"/>
    <w:rsid w:val="0082699A"/>
    <w:rsid w:val="00833CEB"/>
    <w:rsid w:val="008364E0"/>
    <w:rsid w:val="008372D2"/>
    <w:rsid w:val="008377BC"/>
    <w:rsid w:val="00844C17"/>
    <w:rsid w:val="00845D29"/>
    <w:rsid w:val="00847726"/>
    <w:rsid w:val="00852511"/>
    <w:rsid w:val="008527D2"/>
    <w:rsid w:val="00854924"/>
    <w:rsid w:val="00857390"/>
    <w:rsid w:val="008614F1"/>
    <w:rsid w:val="00862AD4"/>
    <w:rsid w:val="008639B3"/>
    <w:rsid w:val="00863C1A"/>
    <w:rsid w:val="008671BD"/>
    <w:rsid w:val="0087142D"/>
    <w:rsid w:val="00873956"/>
    <w:rsid w:val="00874D63"/>
    <w:rsid w:val="00874F99"/>
    <w:rsid w:val="008825EE"/>
    <w:rsid w:val="00885711"/>
    <w:rsid w:val="0088596E"/>
    <w:rsid w:val="0088709C"/>
    <w:rsid w:val="00887426"/>
    <w:rsid w:val="0089796A"/>
    <w:rsid w:val="008A2375"/>
    <w:rsid w:val="008A24FC"/>
    <w:rsid w:val="008C5525"/>
    <w:rsid w:val="008D0647"/>
    <w:rsid w:val="008D26DF"/>
    <w:rsid w:val="008D4B18"/>
    <w:rsid w:val="008D76C5"/>
    <w:rsid w:val="008E0AFA"/>
    <w:rsid w:val="008E1D5B"/>
    <w:rsid w:val="008E7599"/>
    <w:rsid w:val="008E75D3"/>
    <w:rsid w:val="008F125E"/>
    <w:rsid w:val="008F1A5E"/>
    <w:rsid w:val="008F2411"/>
    <w:rsid w:val="008F4D2F"/>
    <w:rsid w:val="00902F60"/>
    <w:rsid w:val="00912788"/>
    <w:rsid w:val="00913533"/>
    <w:rsid w:val="00917162"/>
    <w:rsid w:val="009221D8"/>
    <w:rsid w:val="00925035"/>
    <w:rsid w:val="009251CC"/>
    <w:rsid w:val="0092714E"/>
    <w:rsid w:val="0093168B"/>
    <w:rsid w:val="00936980"/>
    <w:rsid w:val="00942002"/>
    <w:rsid w:val="00947885"/>
    <w:rsid w:val="00952168"/>
    <w:rsid w:val="009527FE"/>
    <w:rsid w:val="00952A63"/>
    <w:rsid w:val="00955513"/>
    <w:rsid w:val="00955827"/>
    <w:rsid w:val="009577C1"/>
    <w:rsid w:val="00973085"/>
    <w:rsid w:val="009739A0"/>
    <w:rsid w:val="00974F84"/>
    <w:rsid w:val="00976451"/>
    <w:rsid w:val="009767C7"/>
    <w:rsid w:val="0098579A"/>
    <w:rsid w:val="0099195A"/>
    <w:rsid w:val="00992A11"/>
    <w:rsid w:val="00994681"/>
    <w:rsid w:val="0099486A"/>
    <w:rsid w:val="009A0E26"/>
    <w:rsid w:val="009A16EC"/>
    <w:rsid w:val="009A5BEB"/>
    <w:rsid w:val="009B3B37"/>
    <w:rsid w:val="009B3E5B"/>
    <w:rsid w:val="009B53B5"/>
    <w:rsid w:val="009B7D1F"/>
    <w:rsid w:val="009C060B"/>
    <w:rsid w:val="009C088E"/>
    <w:rsid w:val="009C27BF"/>
    <w:rsid w:val="009C4D35"/>
    <w:rsid w:val="009D1522"/>
    <w:rsid w:val="009D5DCA"/>
    <w:rsid w:val="009D7037"/>
    <w:rsid w:val="009E2938"/>
    <w:rsid w:val="009E5EB4"/>
    <w:rsid w:val="009F3E66"/>
    <w:rsid w:val="00A01E50"/>
    <w:rsid w:val="00A044D6"/>
    <w:rsid w:val="00A04ADB"/>
    <w:rsid w:val="00A07D95"/>
    <w:rsid w:val="00A11E0F"/>
    <w:rsid w:val="00A25741"/>
    <w:rsid w:val="00A26CB6"/>
    <w:rsid w:val="00A32F82"/>
    <w:rsid w:val="00A32F8B"/>
    <w:rsid w:val="00A348E0"/>
    <w:rsid w:val="00A3756F"/>
    <w:rsid w:val="00A42D6F"/>
    <w:rsid w:val="00A45A62"/>
    <w:rsid w:val="00A529AD"/>
    <w:rsid w:val="00A54AC5"/>
    <w:rsid w:val="00A55DC3"/>
    <w:rsid w:val="00A56D41"/>
    <w:rsid w:val="00A609DB"/>
    <w:rsid w:val="00A61353"/>
    <w:rsid w:val="00A61E17"/>
    <w:rsid w:val="00A66DB1"/>
    <w:rsid w:val="00A67A92"/>
    <w:rsid w:val="00A747C2"/>
    <w:rsid w:val="00A87870"/>
    <w:rsid w:val="00A91A70"/>
    <w:rsid w:val="00AA1B85"/>
    <w:rsid w:val="00AA6DD7"/>
    <w:rsid w:val="00AB07BE"/>
    <w:rsid w:val="00AB1624"/>
    <w:rsid w:val="00AB1CB6"/>
    <w:rsid w:val="00AB1D9A"/>
    <w:rsid w:val="00AB26D7"/>
    <w:rsid w:val="00AB2B3D"/>
    <w:rsid w:val="00AB6846"/>
    <w:rsid w:val="00AB6921"/>
    <w:rsid w:val="00AC3E34"/>
    <w:rsid w:val="00AC6557"/>
    <w:rsid w:val="00AC70EE"/>
    <w:rsid w:val="00AD44FE"/>
    <w:rsid w:val="00AD46AB"/>
    <w:rsid w:val="00AD6817"/>
    <w:rsid w:val="00AE49F1"/>
    <w:rsid w:val="00AF3DEC"/>
    <w:rsid w:val="00AF4CF9"/>
    <w:rsid w:val="00AF5A1B"/>
    <w:rsid w:val="00B03C3A"/>
    <w:rsid w:val="00B04097"/>
    <w:rsid w:val="00B053E3"/>
    <w:rsid w:val="00B05CCA"/>
    <w:rsid w:val="00B062D5"/>
    <w:rsid w:val="00B1072B"/>
    <w:rsid w:val="00B11611"/>
    <w:rsid w:val="00B14271"/>
    <w:rsid w:val="00B16270"/>
    <w:rsid w:val="00B17920"/>
    <w:rsid w:val="00B2685D"/>
    <w:rsid w:val="00B27C72"/>
    <w:rsid w:val="00B30351"/>
    <w:rsid w:val="00B303F8"/>
    <w:rsid w:val="00B3270D"/>
    <w:rsid w:val="00B33C2A"/>
    <w:rsid w:val="00B3519D"/>
    <w:rsid w:val="00B37500"/>
    <w:rsid w:val="00B41954"/>
    <w:rsid w:val="00B422EC"/>
    <w:rsid w:val="00B5206B"/>
    <w:rsid w:val="00B54440"/>
    <w:rsid w:val="00B60B1B"/>
    <w:rsid w:val="00B62D6C"/>
    <w:rsid w:val="00B67B75"/>
    <w:rsid w:val="00B726D4"/>
    <w:rsid w:val="00B7560F"/>
    <w:rsid w:val="00B8214F"/>
    <w:rsid w:val="00B86A4F"/>
    <w:rsid w:val="00B93035"/>
    <w:rsid w:val="00B93659"/>
    <w:rsid w:val="00B958E8"/>
    <w:rsid w:val="00B975A1"/>
    <w:rsid w:val="00BA09B2"/>
    <w:rsid w:val="00BA5B46"/>
    <w:rsid w:val="00BB1FB3"/>
    <w:rsid w:val="00BB7396"/>
    <w:rsid w:val="00BC0995"/>
    <w:rsid w:val="00BC166A"/>
    <w:rsid w:val="00BD4C40"/>
    <w:rsid w:val="00BE793A"/>
    <w:rsid w:val="00BF1488"/>
    <w:rsid w:val="00BF2B82"/>
    <w:rsid w:val="00BF2EA1"/>
    <w:rsid w:val="00BF432A"/>
    <w:rsid w:val="00BF5520"/>
    <w:rsid w:val="00BF5AC4"/>
    <w:rsid w:val="00BF6E82"/>
    <w:rsid w:val="00BF785D"/>
    <w:rsid w:val="00C00F55"/>
    <w:rsid w:val="00C03C5B"/>
    <w:rsid w:val="00C05B4E"/>
    <w:rsid w:val="00C060C7"/>
    <w:rsid w:val="00C113C4"/>
    <w:rsid w:val="00C24C17"/>
    <w:rsid w:val="00C253EB"/>
    <w:rsid w:val="00C261DB"/>
    <w:rsid w:val="00C37BE5"/>
    <w:rsid w:val="00C40B88"/>
    <w:rsid w:val="00C44C81"/>
    <w:rsid w:val="00C470C0"/>
    <w:rsid w:val="00C47D87"/>
    <w:rsid w:val="00C52639"/>
    <w:rsid w:val="00C5376E"/>
    <w:rsid w:val="00C621EA"/>
    <w:rsid w:val="00C70BBE"/>
    <w:rsid w:val="00C77143"/>
    <w:rsid w:val="00C8108E"/>
    <w:rsid w:val="00C8618A"/>
    <w:rsid w:val="00C9689D"/>
    <w:rsid w:val="00C97091"/>
    <w:rsid w:val="00C97260"/>
    <w:rsid w:val="00CA2001"/>
    <w:rsid w:val="00CA4929"/>
    <w:rsid w:val="00CA720D"/>
    <w:rsid w:val="00CB5B6C"/>
    <w:rsid w:val="00CC56CC"/>
    <w:rsid w:val="00CC61B5"/>
    <w:rsid w:val="00CC7005"/>
    <w:rsid w:val="00CD16BE"/>
    <w:rsid w:val="00CD22DA"/>
    <w:rsid w:val="00CD4616"/>
    <w:rsid w:val="00CE02E2"/>
    <w:rsid w:val="00CE33D5"/>
    <w:rsid w:val="00CF445E"/>
    <w:rsid w:val="00CF5D37"/>
    <w:rsid w:val="00CF6F33"/>
    <w:rsid w:val="00CF7E44"/>
    <w:rsid w:val="00D02248"/>
    <w:rsid w:val="00D03566"/>
    <w:rsid w:val="00D05EF9"/>
    <w:rsid w:val="00D063B8"/>
    <w:rsid w:val="00D06825"/>
    <w:rsid w:val="00D1240E"/>
    <w:rsid w:val="00D17D34"/>
    <w:rsid w:val="00D17E3B"/>
    <w:rsid w:val="00D23C09"/>
    <w:rsid w:val="00D23CED"/>
    <w:rsid w:val="00D24BD2"/>
    <w:rsid w:val="00D2573D"/>
    <w:rsid w:val="00D260A2"/>
    <w:rsid w:val="00D30CC6"/>
    <w:rsid w:val="00D3260C"/>
    <w:rsid w:val="00D35790"/>
    <w:rsid w:val="00D360F1"/>
    <w:rsid w:val="00D3761F"/>
    <w:rsid w:val="00D4269E"/>
    <w:rsid w:val="00D42A37"/>
    <w:rsid w:val="00D5060B"/>
    <w:rsid w:val="00D5653B"/>
    <w:rsid w:val="00D61C57"/>
    <w:rsid w:val="00D62EF1"/>
    <w:rsid w:val="00D6309D"/>
    <w:rsid w:val="00D635BC"/>
    <w:rsid w:val="00D644CA"/>
    <w:rsid w:val="00D64AEC"/>
    <w:rsid w:val="00D66FC2"/>
    <w:rsid w:val="00D70EC7"/>
    <w:rsid w:val="00D72AB9"/>
    <w:rsid w:val="00D76C7E"/>
    <w:rsid w:val="00D7776D"/>
    <w:rsid w:val="00D82E4F"/>
    <w:rsid w:val="00D85F29"/>
    <w:rsid w:val="00D9293F"/>
    <w:rsid w:val="00D93598"/>
    <w:rsid w:val="00D97EAD"/>
    <w:rsid w:val="00DA1E18"/>
    <w:rsid w:val="00DA2009"/>
    <w:rsid w:val="00DA631D"/>
    <w:rsid w:val="00DB05B1"/>
    <w:rsid w:val="00DB0EAB"/>
    <w:rsid w:val="00DB310C"/>
    <w:rsid w:val="00DB3328"/>
    <w:rsid w:val="00DB33B3"/>
    <w:rsid w:val="00DB5A79"/>
    <w:rsid w:val="00DC06CB"/>
    <w:rsid w:val="00DC0E77"/>
    <w:rsid w:val="00DD2EA5"/>
    <w:rsid w:val="00DD512E"/>
    <w:rsid w:val="00DE1177"/>
    <w:rsid w:val="00DE2CEA"/>
    <w:rsid w:val="00DE6A3C"/>
    <w:rsid w:val="00DE74F4"/>
    <w:rsid w:val="00DE7F97"/>
    <w:rsid w:val="00DF1010"/>
    <w:rsid w:val="00DF1184"/>
    <w:rsid w:val="00DF5AEA"/>
    <w:rsid w:val="00DF63F6"/>
    <w:rsid w:val="00E00719"/>
    <w:rsid w:val="00E06080"/>
    <w:rsid w:val="00E1124C"/>
    <w:rsid w:val="00E13747"/>
    <w:rsid w:val="00E23259"/>
    <w:rsid w:val="00E2554A"/>
    <w:rsid w:val="00E25AEA"/>
    <w:rsid w:val="00E30DEF"/>
    <w:rsid w:val="00E30ED2"/>
    <w:rsid w:val="00E31276"/>
    <w:rsid w:val="00E3490E"/>
    <w:rsid w:val="00E37F70"/>
    <w:rsid w:val="00E446C1"/>
    <w:rsid w:val="00E53BAD"/>
    <w:rsid w:val="00E54343"/>
    <w:rsid w:val="00E549ED"/>
    <w:rsid w:val="00E63B76"/>
    <w:rsid w:val="00E738AA"/>
    <w:rsid w:val="00E75566"/>
    <w:rsid w:val="00E758B9"/>
    <w:rsid w:val="00E85569"/>
    <w:rsid w:val="00E856AF"/>
    <w:rsid w:val="00E86B83"/>
    <w:rsid w:val="00E87C64"/>
    <w:rsid w:val="00E93A01"/>
    <w:rsid w:val="00E93FF8"/>
    <w:rsid w:val="00E96EAF"/>
    <w:rsid w:val="00EA1752"/>
    <w:rsid w:val="00EA5A89"/>
    <w:rsid w:val="00EA5BDB"/>
    <w:rsid w:val="00EA604F"/>
    <w:rsid w:val="00EB304D"/>
    <w:rsid w:val="00EB3E9E"/>
    <w:rsid w:val="00EB46D9"/>
    <w:rsid w:val="00EB4790"/>
    <w:rsid w:val="00EB5F15"/>
    <w:rsid w:val="00EC142D"/>
    <w:rsid w:val="00EC1E16"/>
    <w:rsid w:val="00ED0F85"/>
    <w:rsid w:val="00ED2113"/>
    <w:rsid w:val="00ED2B5C"/>
    <w:rsid w:val="00ED3269"/>
    <w:rsid w:val="00EE1A8C"/>
    <w:rsid w:val="00EF133E"/>
    <w:rsid w:val="00EF15FF"/>
    <w:rsid w:val="00EF243C"/>
    <w:rsid w:val="00EF28DD"/>
    <w:rsid w:val="00EF7111"/>
    <w:rsid w:val="00EF7D1A"/>
    <w:rsid w:val="00F01A94"/>
    <w:rsid w:val="00F0448F"/>
    <w:rsid w:val="00F11EED"/>
    <w:rsid w:val="00F13192"/>
    <w:rsid w:val="00F24306"/>
    <w:rsid w:val="00F25627"/>
    <w:rsid w:val="00F258E1"/>
    <w:rsid w:val="00F25F73"/>
    <w:rsid w:val="00F270E9"/>
    <w:rsid w:val="00F275C0"/>
    <w:rsid w:val="00F27FF1"/>
    <w:rsid w:val="00F304F9"/>
    <w:rsid w:val="00F346B6"/>
    <w:rsid w:val="00F36145"/>
    <w:rsid w:val="00F3657F"/>
    <w:rsid w:val="00F37BDD"/>
    <w:rsid w:val="00F41503"/>
    <w:rsid w:val="00F466C8"/>
    <w:rsid w:val="00F469A9"/>
    <w:rsid w:val="00F50B46"/>
    <w:rsid w:val="00F50D1F"/>
    <w:rsid w:val="00F5205E"/>
    <w:rsid w:val="00F607F5"/>
    <w:rsid w:val="00F635FC"/>
    <w:rsid w:val="00F63773"/>
    <w:rsid w:val="00F63D03"/>
    <w:rsid w:val="00F65E2F"/>
    <w:rsid w:val="00F67DF1"/>
    <w:rsid w:val="00F824EB"/>
    <w:rsid w:val="00F8309B"/>
    <w:rsid w:val="00F833C9"/>
    <w:rsid w:val="00F84435"/>
    <w:rsid w:val="00F90064"/>
    <w:rsid w:val="00F96AFD"/>
    <w:rsid w:val="00FA0E13"/>
    <w:rsid w:val="00FA1398"/>
    <w:rsid w:val="00FA2E19"/>
    <w:rsid w:val="00FA697F"/>
    <w:rsid w:val="00FB370E"/>
    <w:rsid w:val="00FB5521"/>
    <w:rsid w:val="00FB610D"/>
    <w:rsid w:val="00FC4477"/>
    <w:rsid w:val="00FC46FB"/>
    <w:rsid w:val="00FC49E3"/>
    <w:rsid w:val="00FD0065"/>
    <w:rsid w:val="00FD2BD3"/>
    <w:rsid w:val="00FD453A"/>
    <w:rsid w:val="00FD4CCA"/>
    <w:rsid w:val="00FD5848"/>
    <w:rsid w:val="00FE1962"/>
    <w:rsid w:val="00FE28A9"/>
    <w:rsid w:val="00FE2A9E"/>
    <w:rsid w:val="00FE42AF"/>
    <w:rsid w:val="00FE59EF"/>
    <w:rsid w:val="00FE75EE"/>
    <w:rsid w:val="00FF1494"/>
    <w:rsid w:val="00FF2BD6"/>
    <w:rsid w:val="00FF7235"/>
    <w:rsid w:val="091EF968"/>
    <w:rsid w:val="0ADDB29C"/>
    <w:rsid w:val="0BC626C3"/>
    <w:rsid w:val="11AB2CB7"/>
    <w:rsid w:val="16690983"/>
    <w:rsid w:val="17F19C19"/>
    <w:rsid w:val="191E250D"/>
    <w:rsid w:val="1F6FC7DF"/>
    <w:rsid w:val="2328DFFC"/>
    <w:rsid w:val="2493157A"/>
    <w:rsid w:val="29500B05"/>
    <w:rsid w:val="2A221D72"/>
    <w:rsid w:val="2DA7ABD8"/>
    <w:rsid w:val="3641E9C1"/>
    <w:rsid w:val="37491070"/>
    <w:rsid w:val="377522EE"/>
    <w:rsid w:val="3FD0F73F"/>
    <w:rsid w:val="4BEFAED9"/>
    <w:rsid w:val="5CF7DAB0"/>
    <w:rsid w:val="6B91546D"/>
    <w:rsid w:val="6F3CE3B3"/>
    <w:rsid w:val="7137CACF"/>
    <w:rsid w:val="71D8C195"/>
    <w:rsid w:val="73EEF89F"/>
    <w:rsid w:val="74DD5EF7"/>
    <w:rsid w:val="756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1664996"/>
  <w14:defaultImageDpi w14:val="0"/>
  <w15:docId w15:val="{264BD933-DE60-4910-A701-570172CB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cs="Times New Roman"/>
      <w:sz w:val="24"/>
      <w:szCs w:val="24"/>
      <w:lang w:val="de-DE" w:eastAsia="x-non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rFonts w:cs="Times New Roman"/>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cs="Times New Roman"/>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rFonts w:cs="Times New Roman"/>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character" w:styleId="Kommentarzeichen">
    <w:name w:val="annotation reference"/>
    <w:basedOn w:val="Absatz-Standardschriftart"/>
    <w:uiPriority w:val="99"/>
    <w:rsid w:val="00F63773"/>
    <w:rPr>
      <w:rFonts w:cs="Times New Roman"/>
      <w:sz w:val="16"/>
      <w:szCs w:val="16"/>
    </w:rPr>
  </w:style>
  <w:style w:type="paragraph" w:styleId="Kommentartext">
    <w:name w:val="annotation text"/>
    <w:basedOn w:val="Standard"/>
    <w:link w:val="KommentartextZchn"/>
    <w:uiPriority w:val="99"/>
    <w:rsid w:val="00F63773"/>
    <w:pPr>
      <w:spacing w:line="240" w:lineRule="auto"/>
    </w:pPr>
    <w:rPr>
      <w:sz w:val="20"/>
      <w:szCs w:val="20"/>
    </w:rPr>
  </w:style>
  <w:style w:type="character" w:customStyle="1" w:styleId="KommentartextZchn">
    <w:name w:val="Kommentartext Zchn"/>
    <w:basedOn w:val="Absatz-Standardschriftart"/>
    <w:link w:val="Kommentartext"/>
    <w:uiPriority w:val="99"/>
    <w:locked/>
    <w:rsid w:val="00F63773"/>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F63773"/>
    <w:rPr>
      <w:b/>
      <w:bCs/>
    </w:rPr>
  </w:style>
  <w:style w:type="character" w:customStyle="1" w:styleId="KommentarthemaZchn">
    <w:name w:val="Kommentarthema Zchn"/>
    <w:basedOn w:val="KommentartextZchn"/>
    <w:link w:val="Kommentarthema"/>
    <w:uiPriority w:val="99"/>
    <w:locked/>
    <w:rsid w:val="00F63773"/>
    <w:rPr>
      <w:rFonts w:ascii="Segoe UI" w:hAnsi="Segoe UI" w:cs="Times New Roman"/>
      <w:b/>
      <w:bCs/>
      <w:lang w:val="de-DE" w:eastAsia="x-none"/>
    </w:rPr>
  </w:style>
  <w:style w:type="paragraph" w:styleId="berarbeitung">
    <w:name w:val="Revision"/>
    <w:hidden/>
    <w:uiPriority w:val="62"/>
    <w:unhideWhenUsed/>
    <w:rsid w:val="001B0B47"/>
    <w:rPr>
      <w:rFonts w:ascii="Segoe UI" w:hAnsi="Segoe UI"/>
      <w:sz w:val="22"/>
      <w:szCs w:val="24"/>
      <w:lang w:val="de-DE"/>
    </w:rPr>
  </w:style>
  <w:style w:type="paragraph" w:styleId="StandardWeb">
    <w:name w:val="Normal (Web)"/>
    <w:basedOn w:val="Standard"/>
    <w:uiPriority w:val="99"/>
    <w:rsid w:val="003806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73481">
      <w:marLeft w:val="0"/>
      <w:marRight w:val="0"/>
      <w:marTop w:val="0"/>
      <w:marBottom w:val="0"/>
      <w:divBdr>
        <w:top w:val="none" w:sz="0" w:space="0" w:color="auto"/>
        <w:left w:val="none" w:sz="0" w:space="0" w:color="auto"/>
        <w:bottom w:val="none" w:sz="0" w:space="0" w:color="auto"/>
        <w:right w:val="none" w:sz="0" w:space="0" w:color="auto"/>
      </w:divBdr>
    </w:div>
    <w:div w:id="1916473482">
      <w:marLeft w:val="0"/>
      <w:marRight w:val="0"/>
      <w:marTop w:val="0"/>
      <w:marBottom w:val="0"/>
      <w:divBdr>
        <w:top w:val="none" w:sz="0" w:space="0" w:color="auto"/>
        <w:left w:val="none" w:sz="0" w:space="0" w:color="auto"/>
        <w:bottom w:val="none" w:sz="0" w:space="0" w:color="auto"/>
        <w:right w:val="none" w:sz="0" w:space="0" w:color="auto"/>
      </w:divBdr>
    </w:div>
    <w:div w:id="1916473484">
      <w:marLeft w:val="0"/>
      <w:marRight w:val="0"/>
      <w:marTop w:val="0"/>
      <w:marBottom w:val="0"/>
      <w:divBdr>
        <w:top w:val="none" w:sz="0" w:space="0" w:color="auto"/>
        <w:left w:val="none" w:sz="0" w:space="0" w:color="auto"/>
        <w:bottom w:val="none" w:sz="0" w:space="0" w:color="auto"/>
        <w:right w:val="none" w:sz="0" w:space="0" w:color="auto"/>
      </w:divBdr>
    </w:div>
    <w:div w:id="1916473486">
      <w:marLeft w:val="0"/>
      <w:marRight w:val="0"/>
      <w:marTop w:val="0"/>
      <w:marBottom w:val="0"/>
      <w:divBdr>
        <w:top w:val="none" w:sz="0" w:space="0" w:color="auto"/>
        <w:left w:val="none" w:sz="0" w:space="0" w:color="auto"/>
        <w:bottom w:val="none" w:sz="0" w:space="0" w:color="auto"/>
        <w:right w:val="none" w:sz="0" w:space="0" w:color="auto"/>
      </w:divBdr>
    </w:div>
    <w:div w:id="1916473487">
      <w:marLeft w:val="0"/>
      <w:marRight w:val="0"/>
      <w:marTop w:val="0"/>
      <w:marBottom w:val="0"/>
      <w:divBdr>
        <w:top w:val="none" w:sz="0" w:space="0" w:color="auto"/>
        <w:left w:val="none" w:sz="0" w:space="0" w:color="auto"/>
        <w:bottom w:val="none" w:sz="0" w:space="0" w:color="auto"/>
        <w:right w:val="none" w:sz="0" w:space="0" w:color="auto"/>
      </w:divBdr>
    </w:div>
    <w:div w:id="1916473488">
      <w:marLeft w:val="0"/>
      <w:marRight w:val="0"/>
      <w:marTop w:val="0"/>
      <w:marBottom w:val="0"/>
      <w:divBdr>
        <w:top w:val="none" w:sz="0" w:space="0" w:color="auto"/>
        <w:left w:val="none" w:sz="0" w:space="0" w:color="auto"/>
        <w:bottom w:val="none" w:sz="0" w:space="0" w:color="auto"/>
        <w:right w:val="none" w:sz="0" w:space="0" w:color="auto"/>
      </w:divBdr>
    </w:div>
    <w:div w:id="1916473489">
      <w:marLeft w:val="0"/>
      <w:marRight w:val="0"/>
      <w:marTop w:val="0"/>
      <w:marBottom w:val="0"/>
      <w:divBdr>
        <w:top w:val="none" w:sz="0" w:space="0" w:color="auto"/>
        <w:left w:val="none" w:sz="0" w:space="0" w:color="auto"/>
        <w:bottom w:val="none" w:sz="0" w:space="0" w:color="auto"/>
        <w:right w:val="none" w:sz="0" w:space="0" w:color="auto"/>
      </w:divBdr>
      <w:divsChild>
        <w:div w:id="1916473480">
          <w:marLeft w:val="259"/>
          <w:marRight w:val="0"/>
          <w:marTop w:val="0"/>
          <w:marBottom w:val="240"/>
          <w:divBdr>
            <w:top w:val="none" w:sz="0" w:space="0" w:color="auto"/>
            <w:left w:val="none" w:sz="0" w:space="0" w:color="auto"/>
            <w:bottom w:val="none" w:sz="0" w:space="0" w:color="auto"/>
            <w:right w:val="none" w:sz="0" w:space="0" w:color="auto"/>
          </w:divBdr>
        </w:div>
        <w:div w:id="1916473483">
          <w:marLeft w:val="259"/>
          <w:marRight w:val="0"/>
          <w:marTop w:val="0"/>
          <w:marBottom w:val="240"/>
          <w:divBdr>
            <w:top w:val="none" w:sz="0" w:space="0" w:color="auto"/>
            <w:left w:val="none" w:sz="0" w:space="0" w:color="auto"/>
            <w:bottom w:val="none" w:sz="0" w:space="0" w:color="auto"/>
            <w:right w:val="none" w:sz="0" w:space="0" w:color="auto"/>
          </w:divBdr>
        </w:div>
        <w:div w:id="1916473490">
          <w:marLeft w:val="259"/>
          <w:marRight w:val="0"/>
          <w:marTop w:val="0"/>
          <w:marBottom w:val="240"/>
          <w:divBdr>
            <w:top w:val="none" w:sz="0" w:space="0" w:color="auto"/>
            <w:left w:val="none" w:sz="0" w:space="0" w:color="auto"/>
            <w:bottom w:val="none" w:sz="0" w:space="0" w:color="auto"/>
            <w:right w:val="none" w:sz="0" w:space="0" w:color="auto"/>
          </w:divBdr>
        </w:div>
      </w:divsChild>
    </w:div>
    <w:div w:id="1916473491">
      <w:marLeft w:val="0"/>
      <w:marRight w:val="0"/>
      <w:marTop w:val="0"/>
      <w:marBottom w:val="0"/>
      <w:divBdr>
        <w:top w:val="none" w:sz="0" w:space="0" w:color="auto"/>
        <w:left w:val="none" w:sz="0" w:space="0" w:color="auto"/>
        <w:bottom w:val="none" w:sz="0" w:space="0" w:color="auto"/>
        <w:right w:val="none" w:sz="0" w:space="0" w:color="auto"/>
      </w:divBdr>
    </w:div>
    <w:div w:id="1916473492">
      <w:marLeft w:val="0"/>
      <w:marRight w:val="0"/>
      <w:marTop w:val="0"/>
      <w:marBottom w:val="0"/>
      <w:divBdr>
        <w:top w:val="none" w:sz="0" w:space="0" w:color="auto"/>
        <w:left w:val="none" w:sz="0" w:space="0" w:color="auto"/>
        <w:bottom w:val="none" w:sz="0" w:space="0" w:color="auto"/>
        <w:right w:val="none" w:sz="0" w:space="0" w:color="auto"/>
      </w:divBdr>
    </w:div>
    <w:div w:id="1916473493">
      <w:marLeft w:val="0"/>
      <w:marRight w:val="0"/>
      <w:marTop w:val="0"/>
      <w:marBottom w:val="0"/>
      <w:divBdr>
        <w:top w:val="none" w:sz="0" w:space="0" w:color="auto"/>
        <w:left w:val="none" w:sz="0" w:space="0" w:color="auto"/>
        <w:bottom w:val="none" w:sz="0" w:space="0" w:color="auto"/>
        <w:right w:val="none" w:sz="0" w:space="0" w:color="auto"/>
      </w:divBdr>
      <w:divsChild>
        <w:div w:id="1916473485">
          <w:marLeft w:val="274"/>
          <w:marRight w:val="0"/>
          <w:marTop w:val="80"/>
          <w:marBottom w:val="0"/>
          <w:divBdr>
            <w:top w:val="none" w:sz="0" w:space="0" w:color="auto"/>
            <w:left w:val="none" w:sz="0" w:space="0" w:color="auto"/>
            <w:bottom w:val="none" w:sz="0" w:space="0" w:color="auto"/>
            <w:right w:val="none" w:sz="0" w:space="0" w:color="auto"/>
          </w:divBdr>
        </w:div>
        <w:div w:id="1916473494">
          <w:marLeft w:val="274"/>
          <w:marRight w:val="0"/>
          <w:marTop w:val="80"/>
          <w:marBottom w:val="0"/>
          <w:divBdr>
            <w:top w:val="none" w:sz="0" w:space="0" w:color="auto"/>
            <w:left w:val="none" w:sz="0" w:space="0" w:color="auto"/>
            <w:bottom w:val="none" w:sz="0" w:space="0" w:color="auto"/>
            <w:right w:val="none" w:sz="0" w:space="0" w:color="auto"/>
          </w:divBdr>
        </w:div>
        <w:div w:id="1916473495">
          <w:marLeft w:val="274"/>
          <w:marRight w:val="0"/>
          <w:marTop w:val="80"/>
          <w:marBottom w:val="0"/>
          <w:divBdr>
            <w:top w:val="none" w:sz="0" w:space="0" w:color="auto"/>
            <w:left w:val="none" w:sz="0" w:space="0" w:color="auto"/>
            <w:bottom w:val="none" w:sz="0" w:space="0" w:color="auto"/>
            <w:right w:val="none" w:sz="0" w:space="0" w:color="auto"/>
          </w:divBdr>
        </w:div>
      </w:divsChild>
    </w:div>
    <w:div w:id="1916473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msec.at/die-qualitaetsmarke-in-sachen-fliesenlegen-cimsec/nachhaltigkeit-bei-cims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resit.at/nachhaltigkei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a96aae-f6d7-458b-a431-914ae3884385">
      <Terms xmlns="http://schemas.microsoft.com/office/infopath/2007/PartnerControls"/>
    </lcf76f155ced4ddcb4097134ff3c332f>
    <TaxCatchAll xmlns="b105da02-f377-4bb5-b19d-57871ba51474"/>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kument" ma:contentTypeID="0x0101004D406B378132B84C925074CE9B8D3F36" ma:contentTypeVersion="17" ma:contentTypeDescription="Ein neues Dokument erstellen." ma:contentTypeScope="" ma:versionID="4f54b2d27eeb48c74742055c3d63efab">
  <xsd:schema xmlns:xsd="http://www.w3.org/2001/XMLSchema" xmlns:xs="http://www.w3.org/2001/XMLSchema" xmlns:p="http://schemas.microsoft.com/office/2006/metadata/properties" xmlns:ns2="51a96aae-f6d7-458b-a431-914ae3884385" xmlns:ns3="b105da02-f377-4bb5-b19d-57871ba51474" targetNamespace="http://schemas.microsoft.com/office/2006/metadata/properties" ma:root="true" ma:fieldsID="313d69c601e6e0076ee7f2f5b17d9ca2" ns2:_="" ns3:_="">
    <xsd:import namespace="51a96aae-f6d7-458b-a431-914ae3884385"/>
    <xsd:import namespace="b105da02-f377-4bb5-b19d-57871ba514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6aae-f6d7-458b-a431-914ae3884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5da02-f377-4bb5-b19d-57871ba5147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ec1f5034-327c-4eaa-b8d7-c00541d3e21c}" ma:internalName="TaxCatchAll" ma:showField="CatchAllData" ma:web="b105da02-f377-4bb5-b19d-57871ba51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6872E-0150-4148-B84F-5C3C45450007}">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12BCF42B-B52E-49F0-9E5F-0D3A586BECD7}">
  <ds:schemaRefs>
    <ds:schemaRef ds:uri="b105da02-f377-4bb5-b19d-57871ba51474"/>
    <ds:schemaRef ds:uri="51a96aae-f6d7-458b-a431-914ae3884385"/>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A83A28D-827B-4D96-8463-A3306304AFE3}">
  <ds:schemaRefs>
    <ds:schemaRef ds:uri="Microsoft.SharePoint.Taxonomy.ContentTypeSync"/>
  </ds:schemaRefs>
</ds:datastoreItem>
</file>

<file path=customXml/itemProps5.xml><?xml version="1.0" encoding="utf-8"?>
<ds:datastoreItem xmlns:ds="http://schemas.openxmlformats.org/officeDocument/2006/customXml" ds:itemID="{E3F7AA62-C9AB-4321-A2EF-682EB0D29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96aae-f6d7-458b-a431-914ae3884385"/>
    <ds:schemaRef ds:uri="b105da02-f377-4bb5-b19d-57871ba5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3</Pages>
  <Words>609</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4</cp:revision>
  <cp:lastPrinted>2026-04-29T09:08:00Z</cp:lastPrinted>
  <dcterms:created xsi:type="dcterms:W3CDTF">2026-04-17T05:42:00Z</dcterms:created>
  <dcterms:modified xsi:type="dcterms:W3CDTF">2026-04-29T09:11:00Z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0x0101004D406B378132B84C925074CE9B8D3F36</vt:lpwstr>
  </property>
  <property fmtid="{D5CDD505-2E9C-101B-9397-08002B2CF9AE}" pid="3" name="MediaServiceImageTags">
    <vt:lpwstr/>
  </property>
</Properties>
</file>