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5E39A" w14:textId="21475A11" w:rsidR="00B422EC" w:rsidRPr="00251485" w:rsidRDefault="0026171A" w:rsidP="00E23EC8">
      <w:pPr>
        <w:pStyle w:val="MonthDayYear"/>
        <w:ind w:right="-510"/>
        <w:rPr>
          <w:lang w:val="sr-Latn-RS"/>
        </w:rPr>
      </w:pPr>
      <w:r>
        <w:rPr>
          <w:lang w:val="sr-Latn-RS"/>
        </w:rPr>
        <w:t>19</w:t>
      </w:r>
      <w:r w:rsidR="00227B84">
        <w:rPr>
          <w:lang w:val="sr-Latn-RS"/>
        </w:rPr>
        <w:t>.0</w:t>
      </w:r>
      <w:r>
        <w:rPr>
          <w:lang w:val="sr-Latn-RS"/>
        </w:rPr>
        <w:t>5</w:t>
      </w:r>
      <w:r w:rsidR="00227B84">
        <w:rPr>
          <w:lang w:val="sr-Latn-RS"/>
        </w:rPr>
        <w:t>.2026.</w:t>
      </w:r>
    </w:p>
    <w:p w14:paraId="6131ECA3" w14:textId="77777777" w:rsidR="00E75F0B" w:rsidRDefault="00E75F0B" w:rsidP="00A12A31">
      <w:pPr>
        <w:spacing w:after="160" w:line="259" w:lineRule="auto"/>
        <w:rPr>
          <w:lang w:val="sr-Latn-RS"/>
        </w:rPr>
      </w:pPr>
    </w:p>
    <w:p w14:paraId="588F5BC0" w14:textId="4572E71F" w:rsidR="00650C4E" w:rsidRPr="00E67EAC" w:rsidRDefault="00E67EAC" w:rsidP="00ED20D8">
      <w:pPr>
        <w:spacing w:before="100" w:beforeAutospacing="1" w:after="100" w:afterAutospacing="1" w:line="240" w:lineRule="auto"/>
        <w:jc w:val="left"/>
        <w:rPr>
          <w:rFonts w:cs="Segoe UI"/>
          <w:b/>
          <w:bCs/>
          <w:szCs w:val="22"/>
          <w:lang w:val="sr-Latn-RS"/>
        </w:rPr>
      </w:pPr>
      <w:r w:rsidRPr="00E67EAC">
        <w:rPr>
          <w:rFonts w:cs="Segoe UI"/>
          <w:szCs w:val="22"/>
        </w:rPr>
        <w:t>Istorijska prekretnica 100 godina nakon Gaudijeve smrti</w:t>
      </w:r>
      <w:r w:rsidRPr="00E67EAC">
        <w:rPr>
          <w:rFonts w:cs="Segoe UI"/>
          <w:b/>
          <w:bCs/>
          <w:szCs w:val="22"/>
          <w:lang w:val="sr-Latn-RS"/>
        </w:rPr>
        <w:t xml:space="preserve"> </w:t>
      </w:r>
      <w:r>
        <w:rPr>
          <w:rFonts w:cs="Segoe UI"/>
          <w:b/>
          <w:bCs/>
          <w:szCs w:val="22"/>
          <w:lang w:val="sr-Latn-RS"/>
        </w:rPr>
        <w:br/>
      </w:r>
      <w:r w:rsidR="002510D5" w:rsidRPr="002510D5">
        <w:rPr>
          <w:rFonts w:cs="Segoe UI"/>
          <w:b/>
          <w:bCs/>
          <w:sz w:val="32"/>
          <w:szCs w:val="32"/>
        </w:rPr>
        <w:t>Henkel doprinosi završetku Kule Isusa Hrista u bazilici Sagrada Familia</w:t>
      </w:r>
    </w:p>
    <w:p w14:paraId="4ED2C3A5" w14:textId="77777777" w:rsidR="002510D5" w:rsidRPr="002510D5" w:rsidRDefault="002510D5" w:rsidP="002510D5">
      <w:pPr>
        <w:rPr>
          <w:rFonts w:cs="Segoe UI"/>
          <w:szCs w:val="22"/>
          <w:lang w:val="sr-SP"/>
        </w:rPr>
      </w:pPr>
      <w:r w:rsidRPr="002510D5">
        <w:rPr>
          <w:rFonts w:cs="Segoe UI"/>
          <w:szCs w:val="22"/>
          <w:lang w:val="sr-SP"/>
        </w:rPr>
        <w:t>Barselona – U godini kada se obeležava 100. godišnjica smrti Antonija Gaudija, kompanija Henkel sarađuje sa fondacijom Junta Constructora del Temple Expiatori de la Sagrada Família, zaduženom za izgradnju bazilike, na realizaciji velike prekretnice: završetku Kule Isusa Hrista.</w:t>
      </w:r>
    </w:p>
    <w:p w14:paraId="16CBF3EB" w14:textId="77777777" w:rsidR="00385E21" w:rsidRDefault="00385E21" w:rsidP="002510D5">
      <w:pPr>
        <w:rPr>
          <w:rFonts w:cs="Segoe UI"/>
          <w:szCs w:val="22"/>
          <w:lang w:val="sr-SP"/>
        </w:rPr>
      </w:pPr>
    </w:p>
    <w:p w14:paraId="06A86816" w14:textId="08D60D61" w:rsidR="002510D5" w:rsidRDefault="002510D5" w:rsidP="002510D5">
      <w:pPr>
        <w:rPr>
          <w:rFonts w:cs="Segoe UI"/>
          <w:szCs w:val="22"/>
          <w:lang w:val="sr-SP"/>
        </w:rPr>
      </w:pPr>
      <w:r w:rsidRPr="002510D5">
        <w:rPr>
          <w:rFonts w:cs="Segoe UI"/>
          <w:szCs w:val="22"/>
          <w:lang w:val="sr-SP"/>
        </w:rPr>
        <w:t>Svečano otvaranje kule, zakazano za 10. jun 2026. godine, predstavljaće jedinstven trenutak za Barselonu i svetsku kulturnu baštinu. Sa visinom od 172,5 metara, Sagrada Familia postaje najviša crkva na svetu – značajan korak u okviru jednog od najikončnijih arhitektonskih projekata svih vremena.</w:t>
      </w:r>
    </w:p>
    <w:p w14:paraId="0A2E5C1A" w14:textId="77777777" w:rsidR="002510D5" w:rsidRPr="002510D5" w:rsidRDefault="002510D5" w:rsidP="002510D5">
      <w:pPr>
        <w:rPr>
          <w:rFonts w:cs="Segoe UI"/>
          <w:szCs w:val="22"/>
          <w:lang w:val="sr-SP"/>
        </w:rPr>
      </w:pPr>
    </w:p>
    <w:p w14:paraId="05ADD0FD" w14:textId="77777777" w:rsidR="002510D5" w:rsidRDefault="002510D5" w:rsidP="002510D5">
      <w:pPr>
        <w:rPr>
          <w:rFonts w:cs="Segoe UI"/>
          <w:szCs w:val="22"/>
          <w:lang w:val="sr-SP"/>
        </w:rPr>
      </w:pPr>
      <w:r w:rsidRPr="002510D5">
        <w:rPr>
          <w:rFonts w:cs="Segoe UI"/>
          <w:szCs w:val="22"/>
          <w:lang w:val="sr-SP"/>
        </w:rPr>
        <w:t>Kao partnerska kompanija, Henkel doprinosi ovoj istorijskoj prekretnici pružajući podršku bazilici Sagrada Familia u završnom delu izgradnje najviših crkvenih kula na svetu, gde Henkelove tehnologije lepkova povezuju ono što je stvoreno da traje.</w:t>
      </w:r>
    </w:p>
    <w:p w14:paraId="40AF9F36" w14:textId="77777777" w:rsidR="002510D5" w:rsidRPr="002510D5" w:rsidRDefault="002510D5" w:rsidP="002510D5">
      <w:pPr>
        <w:rPr>
          <w:rFonts w:cs="Segoe UI"/>
          <w:szCs w:val="22"/>
          <w:lang w:val="sr-SP"/>
        </w:rPr>
      </w:pPr>
    </w:p>
    <w:p w14:paraId="783727D7" w14:textId="77777777" w:rsidR="002510D5" w:rsidRDefault="002510D5" w:rsidP="002510D5">
      <w:pPr>
        <w:rPr>
          <w:rFonts w:cs="Segoe UI"/>
          <w:szCs w:val="22"/>
          <w:lang w:val="sr-SP"/>
        </w:rPr>
      </w:pPr>
      <w:r w:rsidRPr="002510D5">
        <w:rPr>
          <w:rFonts w:cs="Segoe UI"/>
          <w:szCs w:val="22"/>
          <w:lang w:val="sr-SP"/>
        </w:rPr>
        <w:t>Ova saradnja ima poseban značaj jer se poklapa sa obeležavanjem 150 godina kompanije Henkel. Osnovana 1876. godine od strane Frica Henkela, kompanija dosledno podstiče inovacije i napredak, pomažući realizaciju vizionarskih projekata koji povezuju generacije.</w:t>
      </w:r>
    </w:p>
    <w:p w14:paraId="604FA72E" w14:textId="77777777" w:rsidR="00385E21" w:rsidRPr="002510D5" w:rsidRDefault="00385E21" w:rsidP="002510D5">
      <w:pPr>
        <w:rPr>
          <w:rFonts w:cs="Segoe UI"/>
          <w:szCs w:val="22"/>
          <w:lang w:val="sr-SP"/>
        </w:rPr>
      </w:pPr>
    </w:p>
    <w:p w14:paraId="77004A34" w14:textId="77777777" w:rsidR="002510D5" w:rsidRDefault="002510D5" w:rsidP="002510D5">
      <w:pPr>
        <w:rPr>
          <w:rFonts w:cs="Segoe UI"/>
          <w:szCs w:val="22"/>
          <w:lang w:val="sr-SP"/>
        </w:rPr>
      </w:pPr>
      <w:r w:rsidRPr="002510D5">
        <w:rPr>
          <w:rFonts w:cs="Segoe UI"/>
          <w:szCs w:val="22"/>
          <w:lang w:val="sr-SP"/>
        </w:rPr>
        <w:t>Adrian Orbea, predsednik kompanije Henkel Iberia, izjavio je: „Završetak Kule Isusa Hrista predstavlja jedinstven trenutak za Barselonu i ceo svet. Henkel je ponosan na saradnju sa bazilikom Sagrada Familia na ovako ikoničnom projektu. Posebno nas raduje što se ova prekretnica poklapa sa 150. godišnjicom naše kompanije, što dodatno potvrđuje našu posvećenost inovacijama i oblikovanju budućnosti.“</w:t>
      </w:r>
    </w:p>
    <w:p w14:paraId="2142589E" w14:textId="77777777" w:rsidR="002510D5" w:rsidRPr="002510D5" w:rsidRDefault="002510D5" w:rsidP="002510D5">
      <w:pPr>
        <w:rPr>
          <w:rFonts w:cs="Segoe UI"/>
          <w:szCs w:val="22"/>
          <w:lang w:val="sr-SP"/>
        </w:rPr>
      </w:pPr>
    </w:p>
    <w:p w14:paraId="612BAAB2" w14:textId="77777777" w:rsidR="002510D5" w:rsidRDefault="002510D5" w:rsidP="002510D5">
      <w:pPr>
        <w:rPr>
          <w:rFonts w:cs="Segoe UI"/>
          <w:szCs w:val="22"/>
          <w:lang w:val="sr-SP"/>
        </w:rPr>
      </w:pPr>
      <w:r w:rsidRPr="002510D5">
        <w:rPr>
          <w:rFonts w:cs="Segoe UI"/>
          <w:szCs w:val="22"/>
          <w:lang w:val="sr-SP"/>
        </w:rPr>
        <w:t>Završetak kule simbolizuje okončanje jednog ključnog poglavlja u istoriji bazilike Sagrada Familia i predstavlja zajedničku počast viziji Antonija Gaudija, čije nasleđe nastavlja da inspiriše svet.</w:t>
      </w:r>
    </w:p>
    <w:p w14:paraId="1FD3A29B" w14:textId="77777777" w:rsidR="002510D5" w:rsidRDefault="002510D5" w:rsidP="002510D5">
      <w:pPr>
        <w:rPr>
          <w:rFonts w:cs="Segoe UI"/>
          <w:szCs w:val="22"/>
          <w:lang w:val="sr-SP"/>
        </w:rPr>
      </w:pPr>
    </w:p>
    <w:p w14:paraId="3FE821B2" w14:textId="77777777" w:rsidR="002510D5" w:rsidRPr="002510D5" w:rsidRDefault="002510D5" w:rsidP="002510D5">
      <w:pPr>
        <w:rPr>
          <w:rFonts w:cs="Segoe UI"/>
          <w:szCs w:val="22"/>
          <w:lang w:val="sr-SP"/>
        </w:rPr>
      </w:pPr>
    </w:p>
    <w:p w14:paraId="55380D52" w14:textId="77777777" w:rsidR="00ED20D8" w:rsidRPr="00ED20D8" w:rsidRDefault="00ED20D8" w:rsidP="00147067">
      <w:pPr>
        <w:rPr>
          <w:lang w:val="sr-Latn-RS"/>
        </w:rPr>
      </w:pPr>
    </w:p>
    <w:p w14:paraId="3F134482" w14:textId="77777777" w:rsidR="006C2C36" w:rsidRPr="00292C23" w:rsidRDefault="006C2C36" w:rsidP="006C2C36">
      <w:pPr>
        <w:rPr>
          <w:rFonts w:cs="Segoe UI"/>
          <w:b/>
          <w:bCs/>
          <w:szCs w:val="22"/>
        </w:rPr>
      </w:pPr>
      <w:r>
        <w:rPr>
          <w:b/>
          <w:sz w:val="18"/>
        </w:rPr>
        <w:t>O kompaniji Henkel</w:t>
      </w:r>
    </w:p>
    <w:p w14:paraId="6137F535" w14:textId="77777777" w:rsidR="006C2C36" w:rsidRPr="00292C23" w:rsidRDefault="006C2C36" w:rsidP="006C2C36">
      <w:pPr>
        <w:rPr>
          <w:sz w:val="18"/>
        </w:rPr>
      </w:pPr>
      <w:r>
        <w:rPr>
          <w:sz w:val="18"/>
        </w:rPr>
        <w:t xml:space="preserve">Henkel, sa svojim brendovima, inovacijama i tehnologijama, zauzima vodeće pozicije na tržištu širom sveta u industrijskom i potrošačkom sektoru. Poslovni sektor Adhezivi </w:t>
      </w:r>
      <w:r>
        <w:rPr>
          <w:sz w:val="18"/>
          <w:lang w:val="sr-Latn-CS"/>
        </w:rPr>
        <w:t>T</w:t>
      </w:r>
      <w:r>
        <w:rPr>
          <w:sz w:val="18"/>
        </w:rPr>
        <w:t>ehnologije je globalni lider na tržištu lepkova, zaptivača i funkcionalnih premaza. U sektoru Consumer Brands, kompanija drži vodeće pozicije posebno u sektorima pranja veša i održavanja domaćinstva i nege kose na mnogim tržištima i kategorijama širom sveta. Tri najjača brenda kompanije su Loctite, Persil i Schwarzkopf. U fiskalnoj 2025. godini, Henkel je zabeležio prodaju od preko 20,5 milijarde evra i korigovani operativni profit od oko 3 milijarde evra. Prioritetne akcije Henkela su uvrštene u nemački indeks DAX. Održivost ima dugu tradiciju u Henkelu, a kompanija ima jasnu strategiju održivosti sa specifičnim ciljevima. Henkel je osnovan 1876. godine i danas zapošljava raznovrsni tim od više od 47.000 ljudi širom sveta, ujedinjen jakom korporativnom kulturom, deljenim vrednostima i zajedničkom svrhom:</w:t>
      </w:r>
      <w:r>
        <w:rPr>
          <w:sz w:val="18"/>
          <w:lang w:val="sr-Latn-CS"/>
        </w:rPr>
        <w:t xml:space="preserve"> </w:t>
      </w:r>
      <w:r>
        <w:rPr>
          <w:sz w:val="18"/>
        </w:rPr>
        <w:t>„</w:t>
      </w:r>
      <w:r w:rsidRPr="00292C23">
        <w:rPr>
          <w:sz w:val="18"/>
        </w:rPr>
        <w:t>Pioneers at heart for the good of generations</w:t>
      </w:r>
      <w:r>
        <w:rPr>
          <w:sz w:val="18"/>
        </w:rPr>
        <w:t xml:space="preserve"> “. Više informacija na </w:t>
      </w:r>
      <w:hyperlink r:id="rId12" w:history="1">
        <w:r w:rsidRPr="005706A0">
          <w:rPr>
            <w:rStyle w:val="Hyperlink"/>
            <w:szCs w:val="24"/>
          </w:rPr>
          <w:t>www.henkel.rs</w:t>
        </w:r>
      </w:hyperlink>
      <w:r>
        <w:rPr>
          <w:sz w:val="18"/>
        </w:rPr>
        <w:t xml:space="preserve"> </w:t>
      </w:r>
    </w:p>
    <w:p w14:paraId="3AC6E51F" w14:textId="77777777" w:rsidR="006C2C36" w:rsidRPr="00292C23" w:rsidRDefault="006C2C36" w:rsidP="006C2C36">
      <w:pPr>
        <w:rPr>
          <w:sz w:val="14"/>
          <w:szCs w:val="14"/>
        </w:rPr>
      </w:pPr>
    </w:p>
    <w:p w14:paraId="7B509B31" w14:textId="56B34680" w:rsidR="006C2C36" w:rsidRPr="00292C23" w:rsidRDefault="006C2C36" w:rsidP="006C2C36">
      <w:pPr>
        <w:tabs>
          <w:tab w:val="left" w:pos="1080"/>
          <w:tab w:val="left" w:pos="4500"/>
        </w:tabs>
        <w:spacing w:line="264" w:lineRule="auto"/>
        <w:rPr>
          <w:rFonts w:asciiTheme="majorHAnsi" w:eastAsia="PMingLiU" w:hAnsiTheme="majorHAnsi" w:cs="Calibri Light"/>
          <w:b/>
          <w:sz w:val="18"/>
          <w:szCs w:val="18"/>
        </w:rPr>
      </w:pPr>
    </w:p>
    <w:p w14:paraId="5E5EAB33" w14:textId="77777777" w:rsidR="006C2C36" w:rsidRPr="004A4D88" w:rsidRDefault="006C2C36" w:rsidP="006C2C36">
      <w:pPr>
        <w:spacing w:line="240" w:lineRule="auto"/>
        <w:jc w:val="left"/>
        <w:rPr>
          <w:rStyle w:val="AboutandContactBody"/>
          <w:sz w:val="14"/>
          <w:szCs w:val="14"/>
        </w:rPr>
      </w:pPr>
    </w:p>
    <w:p w14:paraId="70DA9BDD" w14:textId="77777777" w:rsidR="006C2C36" w:rsidRPr="00C639B4" w:rsidRDefault="006C2C36" w:rsidP="006C2C36">
      <w:pPr>
        <w:tabs>
          <w:tab w:val="left" w:pos="1080"/>
          <w:tab w:val="left" w:pos="4500"/>
        </w:tabs>
        <w:rPr>
          <w:rStyle w:val="AboutandContactBody"/>
        </w:rPr>
      </w:pPr>
      <w:r w:rsidRPr="00C639B4">
        <w:rPr>
          <w:rStyle w:val="AboutandContactBody"/>
        </w:rPr>
        <w:t>Kontаkt</w:t>
      </w:r>
      <w:r w:rsidRPr="00C639B4">
        <w:rPr>
          <w:rStyle w:val="AboutandContactBody"/>
        </w:rPr>
        <w:tab/>
        <w:t>Jelenа Gаvrilović Šаrenаc</w:t>
      </w:r>
      <w:r w:rsidRPr="00C639B4">
        <w:rPr>
          <w:rStyle w:val="AboutandContactBody"/>
        </w:rPr>
        <w:tab/>
      </w:r>
      <w:r>
        <w:rPr>
          <w:rStyle w:val="AboutandContactBody"/>
        </w:rPr>
        <w:t>An</w:t>
      </w:r>
      <w:r w:rsidRPr="00C639B4">
        <w:rPr>
          <w:rStyle w:val="AboutandContactBody"/>
        </w:rPr>
        <w:t xml:space="preserve">а </w:t>
      </w:r>
      <w:r>
        <w:rPr>
          <w:rStyle w:val="AboutandContactBody"/>
        </w:rPr>
        <w:t>Krez</w:t>
      </w:r>
      <w:r w:rsidRPr="00C639B4">
        <w:rPr>
          <w:rStyle w:val="AboutandContactBody"/>
        </w:rPr>
        <w:t>ić</w:t>
      </w:r>
    </w:p>
    <w:p w14:paraId="0D9A7369" w14:textId="77777777" w:rsidR="006C2C36" w:rsidRPr="00C639B4" w:rsidRDefault="006C2C36" w:rsidP="006C2C36">
      <w:pPr>
        <w:tabs>
          <w:tab w:val="left" w:pos="1080"/>
          <w:tab w:val="left" w:pos="4500"/>
        </w:tabs>
        <w:rPr>
          <w:rStyle w:val="AboutandContactBody"/>
        </w:rPr>
      </w:pPr>
      <w:r w:rsidRPr="00C639B4">
        <w:rPr>
          <w:rStyle w:val="AboutandContactBody"/>
        </w:rPr>
        <w:t>Telephone</w:t>
      </w:r>
      <w:r w:rsidRPr="00C639B4">
        <w:rPr>
          <w:rStyle w:val="AboutandContactBody"/>
        </w:rPr>
        <w:tab/>
        <w:t>+381 60 207 22 09</w:t>
      </w:r>
      <w:r w:rsidRPr="00C639B4">
        <w:rPr>
          <w:rStyle w:val="AboutandContactBody"/>
        </w:rPr>
        <w:tab/>
      </w:r>
      <w:r w:rsidRPr="00C639B4">
        <w:rPr>
          <w:sz w:val="18"/>
        </w:rPr>
        <w:t>+381 60 207 2</w:t>
      </w:r>
      <w:r>
        <w:rPr>
          <w:sz w:val="18"/>
        </w:rPr>
        <w:t>1</w:t>
      </w:r>
      <w:r w:rsidRPr="00C639B4">
        <w:rPr>
          <w:sz w:val="18"/>
        </w:rPr>
        <w:t xml:space="preserve"> </w:t>
      </w:r>
      <w:r>
        <w:rPr>
          <w:sz w:val="18"/>
        </w:rPr>
        <w:t>90</w:t>
      </w:r>
    </w:p>
    <w:p w14:paraId="794A3C03" w14:textId="77777777" w:rsidR="006C2C36" w:rsidRPr="00C639B4" w:rsidRDefault="006C2C36" w:rsidP="006C2C36">
      <w:pPr>
        <w:tabs>
          <w:tab w:val="left" w:pos="1080"/>
          <w:tab w:val="left" w:pos="4500"/>
        </w:tabs>
        <w:rPr>
          <w:rStyle w:val="AboutandContactBody"/>
        </w:rPr>
      </w:pPr>
      <w:r w:rsidRPr="00C639B4">
        <w:rPr>
          <w:rStyle w:val="AboutandContactBody"/>
        </w:rPr>
        <w:t>Emаil</w:t>
      </w:r>
      <w:r w:rsidRPr="00C639B4">
        <w:rPr>
          <w:rStyle w:val="AboutandContactBody"/>
        </w:rPr>
        <w:tab/>
        <w:t>jelenа.sаrenаc@henkel.com</w:t>
      </w:r>
      <w:r w:rsidRPr="00C639B4">
        <w:rPr>
          <w:rStyle w:val="AboutandContactBody"/>
        </w:rPr>
        <w:tab/>
      </w:r>
      <w:r>
        <w:rPr>
          <w:rStyle w:val="AboutandContactBody"/>
        </w:rPr>
        <w:t>an</w:t>
      </w:r>
      <w:r w:rsidRPr="00C639B4">
        <w:rPr>
          <w:rStyle w:val="AboutandContactBody"/>
        </w:rPr>
        <w:t>а.</w:t>
      </w:r>
      <w:r>
        <w:rPr>
          <w:rStyle w:val="AboutandContactBody"/>
        </w:rPr>
        <w:t>krezic</w:t>
      </w:r>
      <w:r w:rsidRPr="00C639B4">
        <w:rPr>
          <w:rStyle w:val="AboutandContactBody"/>
        </w:rPr>
        <w:t>@henkel.com</w:t>
      </w:r>
    </w:p>
    <w:p w14:paraId="2FED3A20" w14:textId="77777777" w:rsidR="006C2C36" w:rsidRPr="004A4D88" w:rsidRDefault="006C2C36" w:rsidP="006C2C36">
      <w:pPr>
        <w:rPr>
          <w:rFonts w:eastAsia="PMingLiU"/>
          <w:b/>
          <w:bCs/>
          <w:sz w:val="18"/>
        </w:rPr>
      </w:pPr>
    </w:p>
    <w:p w14:paraId="3ADB9AFE" w14:textId="77777777" w:rsidR="006C2C36" w:rsidRPr="0062206B" w:rsidRDefault="006C2C36" w:rsidP="006C2C36">
      <w:pPr>
        <w:rPr>
          <w:rStyle w:val="AboutandContactHeadline"/>
          <w:rFonts w:eastAsia="PMingLiU"/>
          <w:b w:val="0"/>
          <w:bCs w:val="0"/>
          <w:color w:val="9A141B"/>
        </w:rPr>
      </w:pPr>
      <w:r w:rsidRPr="004A4D88">
        <w:rPr>
          <w:rStyle w:val="AboutandContactBody"/>
        </w:rPr>
        <w:t>Henkel Srbijа d.o.o.</w:t>
      </w:r>
    </w:p>
    <w:p w14:paraId="3711F890" w14:textId="77777777" w:rsidR="00E76EA0" w:rsidRDefault="00E76EA0" w:rsidP="0062206B">
      <w:pPr>
        <w:rPr>
          <w:rFonts w:asciiTheme="majorHAnsi" w:eastAsia="PMingLiU" w:hAnsiTheme="majorHAnsi" w:cs="Calibri Light"/>
          <w:b/>
          <w:sz w:val="18"/>
          <w:szCs w:val="18"/>
          <w:lang w:val="sr-Latn-CS"/>
        </w:rPr>
      </w:pPr>
    </w:p>
    <w:p w14:paraId="56E2C32D" w14:textId="4D6C01E0" w:rsidR="00FE7BDE" w:rsidRPr="00FE7BDE" w:rsidRDefault="00E76EA0" w:rsidP="00FE7BDE">
      <w:pPr>
        <w:rPr>
          <w:rStyle w:val="AboutandContactHeadline"/>
          <w:lang w:val="sr-Latn-CS"/>
        </w:rPr>
      </w:pPr>
      <w:r w:rsidRPr="00E76EA0">
        <w:rPr>
          <w:rFonts w:asciiTheme="majorHAnsi" w:eastAsia="PMingLiU" w:hAnsiTheme="majorHAnsi" w:cs="Calibri Light"/>
          <w:b/>
          <w:sz w:val="18"/>
          <w:szCs w:val="18"/>
        </w:rPr>
        <w:t>Fotografski materijal dostupan je na</w:t>
      </w:r>
      <w:r w:rsidR="00FE7BDE">
        <w:rPr>
          <w:rFonts w:asciiTheme="majorHAnsi" w:eastAsia="PMingLiU" w:hAnsiTheme="majorHAnsi" w:cs="Calibri Light"/>
          <w:b/>
          <w:sz w:val="18"/>
          <w:szCs w:val="18"/>
          <w:lang w:val="sr-Latn-CS"/>
        </w:rPr>
        <w:t xml:space="preserve"> </w:t>
      </w:r>
      <w:hyperlink r:id="rId13" w:history="1">
        <w:r w:rsidR="00FE7BDE" w:rsidRPr="00472640">
          <w:rPr>
            <w:rStyle w:val="Hyperlink"/>
            <w:b/>
            <w:bCs/>
            <w:szCs w:val="24"/>
          </w:rPr>
          <w:t>www.henkel.com/press</w:t>
        </w:r>
      </w:hyperlink>
      <w:r w:rsidR="00FE7BDE">
        <w:rPr>
          <w:lang w:val="sr-Latn-CS"/>
        </w:rPr>
        <w:t>.</w:t>
      </w:r>
    </w:p>
    <w:p w14:paraId="41CFDE26" w14:textId="546673C2" w:rsidR="00AE7E27" w:rsidRPr="00FE7BDE" w:rsidRDefault="00AE7E27" w:rsidP="0062206B">
      <w:pPr>
        <w:rPr>
          <w:rStyle w:val="AboutandContactHeadline"/>
          <w:rFonts w:eastAsia="PMingLiU"/>
          <w:b w:val="0"/>
          <w:bCs w:val="0"/>
          <w:color w:val="9A141B"/>
          <w:lang w:val="sr-Latn-CS"/>
        </w:rPr>
      </w:pPr>
    </w:p>
    <w:sectPr w:rsidR="00AE7E27" w:rsidRPr="00FE7BDE" w:rsidSect="0017111B">
      <w:headerReference w:type="even" r:id="rId14"/>
      <w:footerReference w:type="default" r:id="rId15"/>
      <w:headerReference w:type="first" r:id="rId16"/>
      <w:footerReference w:type="first" r:id="rId17"/>
      <w:pgSz w:w="11907" w:h="16840" w:code="9"/>
      <w:pgMar w:top="1944" w:right="1411" w:bottom="1987" w:left="1411" w:header="1247" w:footer="10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A7895" w14:textId="77777777" w:rsidR="00A1038E" w:rsidRPr="004A4D88" w:rsidRDefault="00A1038E">
      <w:r w:rsidRPr="004A4D88">
        <w:separator/>
      </w:r>
    </w:p>
  </w:endnote>
  <w:endnote w:type="continuationSeparator" w:id="0">
    <w:p w14:paraId="18AAC1D6" w14:textId="77777777" w:rsidR="00A1038E" w:rsidRPr="004A4D88" w:rsidRDefault="00A1038E">
      <w:r w:rsidRPr="004A4D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10C9" w14:textId="179BBEF9" w:rsidR="00CF6F33" w:rsidRPr="004A4D88" w:rsidRDefault="00112A28" w:rsidP="00112A28">
    <w:pPr>
      <w:pStyle w:val="Footer"/>
      <w:tabs>
        <w:tab w:val="clear" w:pos="7083"/>
        <w:tab w:val="clear" w:pos="8640"/>
        <w:tab w:val="right" w:pos="9071"/>
      </w:tabs>
      <w:jc w:val="both"/>
      <w:rPr>
        <w:noProof w:val="0"/>
      </w:rPr>
    </w:pPr>
    <w:r w:rsidRPr="004A4D88">
      <w:rPr>
        <w:noProof w:val="0"/>
      </w:rPr>
      <w:tab/>
    </w:r>
    <w:r w:rsidRPr="004A4D88">
      <w:rPr>
        <w:noProof w:val="0"/>
      </w:rPr>
      <w:t xml:space="preserve">Page </w:t>
    </w:r>
    <w:r w:rsidRPr="004A4D88">
      <w:rPr>
        <w:noProof w:val="0"/>
      </w:rPr>
      <w:fldChar w:fldCharType="begin"/>
    </w:r>
    <w:r w:rsidRPr="004A4D88">
      <w:rPr>
        <w:noProof w:val="0"/>
      </w:rPr>
      <w:instrText xml:space="preserve"> PAGE  \* Arabic  \* MERGEFORMAT </w:instrText>
    </w:r>
    <w:r w:rsidRPr="004A4D88">
      <w:rPr>
        <w:noProof w:val="0"/>
      </w:rPr>
      <w:fldChar w:fldCharType="separate"/>
    </w:r>
    <w:r w:rsidRPr="004A4D88">
      <w:rPr>
        <w:noProof w:val="0"/>
      </w:rPr>
      <w:t>2</w:t>
    </w:r>
    <w:r w:rsidRPr="004A4D88">
      <w:rPr>
        <w:noProof w:val="0"/>
      </w:rPr>
      <w:fldChar w:fldCharType="end"/>
    </w:r>
    <w:r w:rsidRPr="004A4D88">
      <w:rPr>
        <w:noProof w:val="0"/>
      </w:rPr>
      <w:t>/</w:t>
    </w:r>
    <w:r w:rsidRPr="004A4D88">
      <w:rPr>
        <w:noProof w:val="0"/>
      </w:rPr>
      <w:fldChar w:fldCharType="begin"/>
    </w:r>
    <w:r w:rsidRPr="004A4D88">
      <w:rPr>
        <w:noProof w:val="0"/>
      </w:rPr>
      <w:instrText xml:space="preserve"> NUMPAGES  \* Arabic  \* MERGEFORMAT </w:instrText>
    </w:r>
    <w:r w:rsidRPr="004A4D88">
      <w:rPr>
        <w:noProof w:val="0"/>
      </w:rPr>
      <w:fldChar w:fldCharType="separate"/>
    </w:r>
    <w:r w:rsidRPr="004A4D88">
      <w:rPr>
        <w:noProof w:val="0"/>
      </w:rPr>
      <w:t>2</w:t>
    </w:r>
    <w:r w:rsidRPr="004A4D88">
      <w:rPr>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8F11" w14:textId="75AC03A5" w:rsidR="00E23EC8" w:rsidRPr="004A4D88" w:rsidRDefault="00E23EC8" w:rsidP="00E23EC8">
    <w:pPr>
      <w:pStyle w:val="Footer"/>
      <w:tabs>
        <w:tab w:val="right" w:pos="9072"/>
      </w:tabs>
      <w:jc w:val="both"/>
      <w:rPr>
        <w:rFonts w:cs="Arial"/>
        <w:noProof w:val="0"/>
        <w:szCs w:val="14"/>
      </w:rPr>
    </w:pPr>
    <w:r w:rsidRPr="004A4D88">
      <w:rPr>
        <w:noProof w:val="0"/>
      </w:rPr>
      <w:t xml:space="preserve">   </w:t>
    </w:r>
    <w:r w:rsidRPr="004A4D88">
      <w:rPr>
        <w:rFonts w:cs="Arial"/>
        <w:szCs w:val="14"/>
      </w:rPr>
      <w:drawing>
        <wp:inline distT="0" distB="0" distL="0" distR="0" wp14:anchorId="5D58B8C5" wp14:editId="2FB538E8">
          <wp:extent cx="363070" cy="133054"/>
          <wp:effectExtent l="0" t="0" r="0" b="635"/>
          <wp:docPr id="14" name="Slika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66" cy="136131"/>
                  </a:xfrm>
                  <a:prstGeom prst="rect">
                    <a:avLst/>
                  </a:prstGeom>
                  <a:noFill/>
                  <a:ln>
                    <a:noFill/>
                  </a:ln>
                </pic:spPr>
              </pic:pic>
            </a:graphicData>
          </a:graphic>
        </wp:inline>
      </w:drawing>
    </w:r>
    <w:r w:rsidRPr="004A4D88">
      <w:rPr>
        <w:rFonts w:cs="Arial"/>
        <w:szCs w:val="14"/>
      </w:rPr>
      <w:drawing>
        <wp:inline distT="0" distB="0" distL="0" distR="0" wp14:anchorId="5654DFDE" wp14:editId="111D1B59">
          <wp:extent cx="304800" cy="147172"/>
          <wp:effectExtent l="0" t="0" r="0" b="5715"/>
          <wp:docPr id="15"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27"/>
                  <pic:cNvPicPr>
                    <a:picLocks/>
                  </pic:cNvPicPr>
                </pic:nvPicPr>
                <pic:blipFill>
                  <a:blip r:embed="rId2">
                    <a:extLst>
                      <a:ext uri="{28A0092B-C50C-407E-A947-70E740481C1C}">
                        <a14:useLocalDpi xmlns:a14="http://schemas.microsoft.com/office/drawing/2010/main" val="0"/>
                      </a:ext>
                    </a:extLst>
                  </a:blip>
                  <a:stretch>
                    <a:fillRect/>
                  </a:stretch>
                </pic:blipFill>
                <pic:spPr bwMode="auto">
                  <a:xfrm>
                    <a:off x="0" y="0"/>
                    <a:ext cx="307522" cy="148486"/>
                  </a:xfrm>
                  <a:prstGeom prst="rect">
                    <a:avLst/>
                  </a:prstGeom>
                  <a:noFill/>
                  <a:ln>
                    <a:noFill/>
                  </a:ln>
                </pic:spPr>
              </pic:pic>
            </a:graphicData>
          </a:graphic>
        </wp:inline>
      </w:drawing>
    </w:r>
    <w:r w:rsidRPr="004A4D88">
      <w:rPr>
        <w:rFonts w:cs="Arial"/>
        <w:szCs w:val="14"/>
      </w:rPr>
      <w:drawing>
        <wp:inline distT="0" distB="0" distL="0" distR="0" wp14:anchorId="24AED4B0" wp14:editId="622235FB">
          <wp:extent cx="339725" cy="199390"/>
          <wp:effectExtent l="0" t="0" r="0" b="0"/>
          <wp:docPr id="16" name="Slika 16" descr="A picture containing text,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Slika 16" descr="A picture containing text, clipart&#10;&#10;Description automatically generated"/>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9725" cy="199390"/>
                  </a:xfrm>
                  <a:prstGeom prst="rect">
                    <a:avLst/>
                  </a:prstGeom>
                  <a:noFill/>
                  <a:ln>
                    <a:noFill/>
                  </a:ln>
                </pic:spPr>
              </pic:pic>
            </a:graphicData>
          </a:graphic>
        </wp:inline>
      </w:drawing>
    </w:r>
    <w:r w:rsidRPr="004A4D88">
      <w:rPr>
        <w:rFonts w:cs="Arial"/>
        <w:noProof w:val="0"/>
        <w:szCs w:val="14"/>
      </w:rPr>
      <w:t xml:space="preserve"> </w:t>
    </w:r>
    <w:r w:rsidRPr="004A4D88">
      <w:rPr>
        <w:rFonts w:cs="Arial"/>
        <w:szCs w:val="14"/>
      </w:rPr>
      <w:drawing>
        <wp:inline distT="0" distB="0" distL="0" distR="0" wp14:anchorId="557DDA6A" wp14:editId="35E61AC7">
          <wp:extent cx="305371" cy="144921"/>
          <wp:effectExtent l="0" t="0" r="0" b="7620"/>
          <wp:docPr id="17" name="Slika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Slika 17"/>
                  <pic:cNvPicPr>
                    <a:picLocks/>
                  </pic:cNvPicPr>
                </pic:nvPicPr>
                <pic:blipFill>
                  <a:blip r:embed="rId4">
                    <a:extLst>
                      <a:ext uri="{28A0092B-C50C-407E-A947-70E740481C1C}">
                        <a14:useLocalDpi xmlns:a14="http://schemas.microsoft.com/office/drawing/2010/main" val="0"/>
                      </a:ext>
                    </a:extLst>
                  </a:blip>
                  <a:stretch>
                    <a:fillRect/>
                  </a:stretch>
                </pic:blipFill>
                <pic:spPr bwMode="auto">
                  <a:xfrm>
                    <a:off x="0" y="0"/>
                    <a:ext cx="305371" cy="144921"/>
                  </a:xfrm>
                  <a:prstGeom prst="rect">
                    <a:avLst/>
                  </a:prstGeom>
                  <a:noFill/>
                  <a:ln>
                    <a:noFill/>
                  </a:ln>
                </pic:spPr>
              </pic:pic>
            </a:graphicData>
          </a:graphic>
        </wp:inline>
      </w:drawing>
    </w:r>
    <w:r w:rsidRPr="004A4D88">
      <w:rPr>
        <w:rFonts w:cs="Arial"/>
        <w:noProof w:val="0"/>
        <w:szCs w:val="14"/>
      </w:rPr>
      <w:t xml:space="preserve"> </w:t>
    </w:r>
    <w:r w:rsidRPr="004A4D88">
      <w:rPr>
        <w:rFonts w:cs="Arial"/>
        <w:szCs w:val="14"/>
      </w:rPr>
      <w:drawing>
        <wp:inline distT="0" distB="0" distL="0" distR="0" wp14:anchorId="69205366" wp14:editId="182C50CA">
          <wp:extent cx="322729" cy="143614"/>
          <wp:effectExtent l="0" t="0" r="1270" b="8890"/>
          <wp:docPr id="18" name="Slika 18" descr="A picture containing text,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Slika 18" descr="A picture containing text, clipart&#10;&#10;Description automatically generated"/>
                  <pic:cNvPicPr>
                    <a:picLocks/>
                  </pic:cNvPicPr>
                </pic:nvPicPr>
                <pic:blipFill>
                  <a:blip r:embed="rId5">
                    <a:extLst>
                      <a:ext uri="{28A0092B-C50C-407E-A947-70E740481C1C}">
                        <a14:useLocalDpi xmlns:a14="http://schemas.microsoft.com/office/drawing/2010/main" val="0"/>
                      </a:ext>
                    </a:extLst>
                  </a:blip>
                  <a:stretch>
                    <a:fillRect/>
                  </a:stretch>
                </pic:blipFill>
                <pic:spPr bwMode="auto">
                  <a:xfrm>
                    <a:off x="0" y="0"/>
                    <a:ext cx="329590" cy="146667"/>
                  </a:xfrm>
                  <a:prstGeom prst="rect">
                    <a:avLst/>
                  </a:prstGeom>
                  <a:noFill/>
                  <a:ln>
                    <a:noFill/>
                  </a:ln>
                </pic:spPr>
              </pic:pic>
            </a:graphicData>
          </a:graphic>
        </wp:inline>
      </w:drawing>
    </w:r>
    <w:r w:rsidRPr="004A4D88">
      <w:rPr>
        <w:rFonts w:cs="Arial"/>
        <w:noProof w:val="0"/>
        <w:szCs w:val="14"/>
      </w:rPr>
      <w:t xml:space="preserve"> </w:t>
    </w:r>
    <w:r w:rsidRPr="004A4D88">
      <w:rPr>
        <w:rFonts w:cs="Arial"/>
        <w:szCs w:val="14"/>
      </w:rPr>
      <w:drawing>
        <wp:inline distT="0" distB="0" distL="0" distR="0" wp14:anchorId="77241BF6" wp14:editId="3F51B09E">
          <wp:extent cx="229448" cy="212240"/>
          <wp:effectExtent l="0" t="0" r="0" b="0"/>
          <wp:docPr id="19" name="Slika 1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Slika 19" descr="Icon&#10;&#10;Description automatically generated"/>
                  <pic:cNvPicPr>
                    <a:picLocks/>
                  </pic:cNvPicPr>
                </pic:nvPicPr>
                <pic:blipFill>
                  <a:blip r:embed="rId6">
                    <a:extLst>
                      <a:ext uri="{28A0092B-C50C-407E-A947-70E740481C1C}">
                        <a14:useLocalDpi xmlns:a14="http://schemas.microsoft.com/office/drawing/2010/main" val="0"/>
                      </a:ext>
                    </a:extLst>
                  </a:blip>
                  <a:stretch>
                    <a:fillRect/>
                  </a:stretch>
                </pic:blipFill>
                <pic:spPr bwMode="auto">
                  <a:xfrm>
                    <a:off x="0" y="0"/>
                    <a:ext cx="234454" cy="216870"/>
                  </a:xfrm>
                  <a:prstGeom prst="rect">
                    <a:avLst/>
                  </a:prstGeom>
                  <a:noFill/>
                  <a:ln>
                    <a:noFill/>
                  </a:ln>
                </pic:spPr>
              </pic:pic>
            </a:graphicData>
          </a:graphic>
        </wp:inline>
      </w:drawing>
    </w:r>
    <w:r w:rsidRPr="004A4D88">
      <w:rPr>
        <w:rFonts w:cs="Arial"/>
        <w:szCs w:val="14"/>
      </w:rPr>
      <w:drawing>
        <wp:inline distT="0" distB="0" distL="0" distR="0" wp14:anchorId="3BF167CE" wp14:editId="37280B79">
          <wp:extent cx="614083" cy="261687"/>
          <wp:effectExtent l="0" t="0" r="0" b="5080"/>
          <wp:docPr id="20" name="Picture 25" descr="Logo, company nam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Picture 25" descr="Logo, company name&#10;&#10;Description automatically generated"/>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482" cy="262709"/>
                  </a:xfrm>
                  <a:prstGeom prst="rect">
                    <a:avLst/>
                  </a:prstGeom>
                  <a:noFill/>
                  <a:ln>
                    <a:noFill/>
                  </a:ln>
                </pic:spPr>
              </pic:pic>
            </a:graphicData>
          </a:graphic>
        </wp:inline>
      </w:drawing>
    </w:r>
    <w:r w:rsidRPr="004A4D88">
      <w:rPr>
        <w:rFonts w:cs="Arial"/>
        <w:szCs w:val="14"/>
      </w:rPr>
      <w:drawing>
        <wp:inline distT="0" distB="0" distL="0" distR="0" wp14:anchorId="164CFF4B" wp14:editId="0E381230">
          <wp:extent cx="130628" cy="296015"/>
          <wp:effectExtent l="0" t="0" r="3175" b="0"/>
          <wp:docPr id="21" name="Slika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Slika 21"/>
                  <pic:cNvPicPr>
                    <a:picLocks/>
                  </pic:cNvPicPr>
                </pic:nvPicPr>
                <pic:blipFill>
                  <a:blip r:embed="rId8">
                    <a:extLst>
                      <a:ext uri="{28A0092B-C50C-407E-A947-70E740481C1C}">
                        <a14:useLocalDpi xmlns:a14="http://schemas.microsoft.com/office/drawing/2010/main" val="0"/>
                      </a:ext>
                    </a:extLst>
                  </a:blip>
                  <a:stretch>
                    <a:fillRect/>
                  </a:stretch>
                </pic:blipFill>
                <pic:spPr bwMode="auto">
                  <a:xfrm>
                    <a:off x="0" y="0"/>
                    <a:ext cx="135754" cy="307630"/>
                  </a:xfrm>
                  <a:prstGeom prst="rect">
                    <a:avLst/>
                  </a:prstGeom>
                  <a:noFill/>
                  <a:ln>
                    <a:noFill/>
                  </a:ln>
                </pic:spPr>
              </pic:pic>
            </a:graphicData>
          </a:graphic>
        </wp:inline>
      </w:drawing>
    </w:r>
    <w:r w:rsidRPr="004A4D88">
      <w:rPr>
        <w:rFonts w:cs="Arial"/>
        <w:noProof w:val="0"/>
        <w:szCs w:val="14"/>
      </w:rPr>
      <w:t xml:space="preserve">  </w:t>
    </w:r>
    <w:r w:rsidRPr="004A4D88">
      <w:rPr>
        <w:rFonts w:cs="Arial"/>
        <w:szCs w:val="14"/>
      </w:rPr>
      <w:drawing>
        <wp:inline distT="0" distB="0" distL="0" distR="0" wp14:anchorId="2022E47D" wp14:editId="1F959C7F">
          <wp:extent cx="291676" cy="208027"/>
          <wp:effectExtent l="0" t="0" r="0" b="1905"/>
          <wp:docPr id="22" name="Slika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Slika 22"/>
                  <pic:cNvPicPr>
                    <a:picLocks/>
                  </pic:cNvPicPr>
                </pic:nvPicPr>
                <pic:blipFill>
                  <a:blip r:embed="rId9">
                    <a:extLst>
                      <a:ext uri="{28A0092B-C50C-407E-A947-70E740481C1C}">
                        <a14:useLocalDpi xmlns:a14="http://schemas.microsoft.com/office/drawing/2010/main" val="0"/>
                      </a:ext>
                    </a:extLst>
                  </a:blip>
                  <a:stretch>
                    <a:fillRect/>
                  </a:stretch>
                </pic:blipFill>
                <pic:spPr bwMode="auto">
                  <a:xfrm>
                    <a:off x="0" y="0"/>
                    <a:ext cx="291676" cy="208027"/>
                  </a:xfrm>
                  <a:prstGeom prst="rect">
                    <a:avLst/>
                  </a:prstGeom>
                  <a:noFill/>
                  <a:ln>
                    <a:noFill/>
                  </a:ln>
                </pic:spPr>
              </pic:pic>
            </a:graphicData>
          </a:graphic>
        </wp:inline>
      </w:drawing>
    </w:r>
    <w:r w:rsidRPr="004A4D88">
      <w:rPr>
        <w:rFonts w:cs="Arial"/>
        <w:noProof w:val="0"/>
        <w:szCs w:val="14"/>
      </w:rPr>
      <w:t xml:space="preserve">  </w:t>
    </w:r>
    <w:r w:rsidRPr="004A4D88">
      <w:rPr>
        <w:rFonts w:cs="Arial"/>
        <w:szCs w:val="14"/>
      </w:rPr>
      <w:drawing>
        <wp:inline distT="0" distB="0" distL="0" distR="0" wp14:anchorId="3B479D63" wp14:editId="456DA253">
          <wp:extent cx="484094" cy="132456"/>
          <wp:effectExtent l="0" t="0" r="0" b="1270"/>
          <wp:docPr id="24" name="Slika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341" cy="136628"/>
                  </a:xfrm>
                  <a:prstGeom prst="rect">
                    <a:avLst/>
                  </a:prstGeom>
                  <a:noFill/>
                  <a:ln>
                    <a:noFill/>
                  </a:ln>
                </pic:spPr>
              </pic:pic>
            </a:graphicData>
          </a:graphic>
        </wp:inline>
      </w:drawing>
    </w:r>
    <w:r w:rsidRPr="004A4D88">
      <w:rPr>
        <w:rFonts w:cs="Arial"/>
        <w:noProof w:val="0"/>
        <w:szCs w:val="14"/>
      </w:rPr>
      <w:t xml:space="preserve"> </w:t>
    </w:r>
    <w:r w:rsidRPr="004A4D88">
      <w:rPr>
        <w:rFonts w:cs="Arial"/>
        <w:szCs w:val="14"/>
      </w:rPr>
      <w:drawing>
        <wp:inline distT="0" distB="0" distL="0" distR="0" wp14:anchorId="19F92F4F" wp14:editId="0798A56C">
          <wp:extent cx="456234" cy="100178"/>
          <wp:effectExtent l="0" t="0" r="1270" b="0"/>
          <wp:docPr id="23" name="Slika 23" descr="A red and white logo&#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Slika 23" descr="A red and white logo&#10;&#10;Description automatically generated with low confidence"/>
                  <pic:cNvPicPr>
                    <a:picLocks/>
                  </pic:cNvPicPr>
                </pic:nvPicPr>
                <pic:blipFill>
                  <a:blip r:embed="rId11">
                    <a:extLst>
                      <a:ext uri="{28A0092B-C50C-407E-A947-70E740481C1C}">
                        <a14:useLocalDpi xmlns:a14="http://schemas.microsoft.com/office/drawing/2010/main" val="0"/>
                      </a:ext>
                    </a:extLst>
                  </a:blip>
                  <a:stretch>
                    <a:fillRect/>
                  </a:stretch>
                </pic:blipFill>
                <pic:spPr bwMode="auto">
                  <a:xfrm>
                    <a:off x="0" y="0"/>
                    <a:ext cx="456234" cy="100178"/>
                  </a:xfrm>
                  <a:prstGeom prst="rect">
                    <a:avLst/>
                  </a:prstGeom>
                  <a:noFill/>
                  <a:ln>
                    <a:noFill/>
                  </a:ln>
                </pic:spPr>
              </pic:pic>
            </a:graphicData>
          </a:graphic>
        </wp:inline>
      </w:drawing>
    </w:r>
    <w:r w:rsidRPr="004A4D88">
      <w:rPr>
        <w:rFonts w:cs="Arial"/>
        <w:noProof w:val="0"/>
        <w:szCs w:val="14"/>
      </w:rPr>
      <w:t xml:space="preserve"> </w:t>
    </w:r>
    <w:r w:rsidRPr="004A4D88">
      <w:rPr>
        <w:rFonts w:cs="Arial"/>
        <w:szCs w:val="14"/>
      </w:rPr>
      <w:drawing>
        <wp:inline distT="0" distB="0" distL="0" distR="0" wp14:anchorId="060ECACC" wp14:editId="0086AE2F">
          <wp:extent cx="425823" cy="95360"/>
          <wp:effectExtent l="0" t="0" r="0" b="0"/>
          <wp:docPr id="25" name="Slika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5"/>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854" cy="96039"/>
                  </a:xfrm>
                  <a:prstGeom prst="rect">
                    <a:avLst/>
                  </a:prstGeom>
                  <a:noFill/>
                  <a:ln>
                    <a:noFill/>
                  </a:ln>
                </pic:spPr>
              </pic:pic>
            </a:graphicData>
          </a:graphic>
        </wp:inline>
      </w:drawing>
    </w:r>
    <w:r w:rsidRPr="004A4D88">
      <w:rPr>
        <w:rFonts w:cs="Arial"/>
        <w:noProof w:val="0"/>
        <w:szCs w:val="14"/>
      </w:rPr>
      <w:t xml:space="preserve"> </w:t>
    </w:r>
    <w:r w:rsidRPr="004A4D88">
      <w:rPr>
        <w:rFonts w:cs="Arial"/>
        <w:szCs w:val="14"/>
      </w:rPr>
      <w:drawing>
        <wp:inline distT="0" distB="0" distL="0" distR="0" wp14:anchorId="49D4EBC8" wp14:editId="08664608">
          <wp:extent cx="578223" cy="93720"/>
          <wp:effectExtent l="0" t="0" r="0" b="1905"/>
          <wp:docPr id="26" name="Slika 26" descr="A picture containing text, clip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Slika 26" descr="A picture containing text, clipart&#10;&#10;Description automatically generated"/>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6381" cy="95042"/>
                  </a:xfrm>
                  <a:prstGeom prst="rect">
                    <a:avLst/>
                  </a:prstGeom>
                  <a:noFill/>
                  <a:ln>
                    <a:noFill/>
                  </a:ln>
                </pic:spPr>
              </pic:pic>
            </a:graphicData>
          </a:graphic>
        </wp:inline>
      </w:drawing>
    </w:r>
    <w:r w:rsidRPr="004A4D88">
      <w:rPr>
        <w:rFonts w:cs="Arial"/>
        <w:szCs w:val="14"/>
      </w:rPr>
      <w:drawing>
        <wp:inline distT="0" distB="0" distL="0" distR="0" wp14:anchorId="56994ED6" wp14:editId="52724ED8">
          <wp:extent cx="443753" cy="100876"/>
          <wp:effectExtent l="0" t="0" r="0" b="0"/>
          <wp:docPr id="36" name="Picture 3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Logo&#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59353" cy="104422"/>
                  </a:xfrm>
                  <a:prstGeom prst="rect">
                    <a:avLst/>
                  </a:prstGeom>
                </pic:spPr>
              </pic:pic>
            </a:graphicData>
          </a:graphic>
        </wp:inline>
      </w:drawing>
    </w:r>
  </w:p>
  <w:p w14:paraId="577A058E" w14:textId="43603832" w:rsidR="00CF6F33" w:rsidRPr="004A4D88" w:rsidRDefault="00B422EC" w:rsidP="00992A11">
    <w:pPr>
      <w:pStyle w:val="Footer"/>
      <w:rPr>
        <w:noProof w:val="0"/>
      </w:rPr>
    </w:pPr>
    <w:r w:rsidRPr="004A4D88">
      <w:rPr>
        <w:noProof w:val="0"/>
      </w:rPr>
      <w:t>Page</w:t>
    </w:r>
    <w:r w:rsidR="00CF6F33" w:rsidRPr="004A4D88">
      <w:rPr>
        <w:noProof w:val="0"/>
      </w:rPr>
      <w:t xml:space="preserve"> </w:t>
    </w:r>
    <w:r w:rsidR="00CF6F33" w:rsidRPr="004A4D88">
      <w:rPr>
        <w:noProof w:val="0"/>
      </w:rPr>
      <w:fldChar w:fldCharType="begin"/>
    </w:r>
    <w:r w:rsidR="00CF6F33" w:rsidRPr="004A4D88">
      <w:rPr>
        <w:noProof w:val="0"/>
      </w:rPr>
      <w:instrText xml:space="preserve"> </w:instrText>
    </w:r>
    <w:r w:rsidR="00262C05" w:rsidRPr="004A4D88">
      <w:rPr>
        <w:noProof w:val="0"/>
      </w:rPr>
      <w:instrText>PAGE</w:instrText>
    </w:r>
    <w:r w:rsidR="00CF6F33" w:rsidRPr="004A4D88">
      <w:rPr>
        <w:noProof w:val="0"/>
      </w:rPr>
      <w:instrText xml:space="preserve">  \* Arabic  \* MERGEFORMAT </w:instrText>
    </w:r>
    <w:r w:rsidR="00CF6F33" w:rsidRPr="004A4D88">
      <w:rPr>
        <w:noProof w:val="0"/>
      </w:rPr>
      <w:fldChar w:fldCharType="separate"/>
    </w:r>
    <w:r w:rsidR="006A0A3C" w:rsidRPr="004A4D88">
      <w:rPr>
        <w:noProof w:val="0"/>
      </w:rPr>
      <w:t>1</w:t>
    </w:r>
    <w:r w:rsidR="00CF6F33" w:rsidRPr="004A4D88">
      <w:rPr>
        <w:noProof w:val="0"/>
      </w:rPr>
      <w:fldChar w:fldCharType="end"/>
    </w:r>
    <w:r w:rsidR="00CF6F33" w:rsidRPr="004A4D88">
      <w:rPr>
        <w:noProof w:val="0"/>
      </w:rPr>
      <w:t>/</w:t>
    </w:r>
    <w:r w:rsidR="00CF6F33" w:rsidRPr="004A4D88">
      <w:rPr>
        <w:noProof w:val="0"/>
      </w:rPr>
      <w:fldChar w:fldCharType="begin"/>
    </w:r>
    <w:r w:rsidR="00CF6F33" w:rsidRPr="004A4D88">
      <w:rPr>
        <w:noProof w:val="0"/>
      </w:rPr>
      <w:instrText xml:space="preserve"> </w:instrText>
    </w:r>
    <w:r w:rsidR="00262C05" w:rsidRPr="004A4D88">
      <w:rPr>
        <w:noProof w:val="0"/>
      </w:rPr>
      <w:instrText>NUMPAGES</w:instrText>
    </w:r>
    <w:r w:rsidR="00CF6F33" w:rsidRPr="004A4D88">
      <w:rPr>
        <w:noProof w:val="0"/>
      </w:rPr>
      <w:instrText xml:space="preserve">  \* Arabic  \* MERGEFORMAT </w:instrText>
    </w:r>
    <w:r w:rsidR="00CF6F33" w:rsidRPr="004A4D88">
      <w:rPr>
        <w:noProof w:val="0"/>
      </w:rPr>
      <w:fldChar w:fldCharType="separate"/>
    </w:r>
    <w:r w:rsidR="006A0A3C" w:rsidRPr="004A4D88">
      <w:rPr>
        <w:noProof w:val="0"/>
      </w:rPr>
      <w:t>1</w:t>
    </w:r>
    <w:r w:rsidR="00CF6F33" w:rsidRPr="004A4D88">
      <w:rPr>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46D9C" w14:textId="77777777" w:rsidR="00A1038E" w:rsidRPr="004A4D88" w:rsidRDefault="00A1038E">
      <w:r w:rsidRPr="004A4D88">
        <w:separator/>
      </w:r>
    </w:p>
  </w:footnote>
  <w:footnote w:type="continuationSeparator" w:id="0">
    <w:p w14:paraId="0AAC6B05" w14:textId="77777777" w:rsidR="00A1038E" w:rsidRPr="004A4D88" w:rsidRDefault="00A1038E">
      <w:r w:rsidRPr="004A4D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CE39" w14:textId="77777777" w:rsidR="00112A28" w:rsidRPr="004A4D88" w:rsidRDefault="00112A28" w:rsidP="00112A28">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6010" w14:textId="1FEE126F" w:rsidR="00CF6F33" w:rsidRPr="00023CB5" w:rsidRDefault="0059722C" w:rsidP="00E23EC8">
    <w:pPr>
      <w:pStyle w:val="Header"/>
      <w:ind w:right="-510"/>
      <w:rPr>
        <w:lang w:val="sr-Latn-RS"/>
      </w:rPr>
    </w:pPr>
    <w:r w:rsidRPr="004A4D88">
      <w:rPr>
        <w:noProof/>
      </w:rPr>
      <w:drawing>
        <wp:anchor distT="0" distB="0" distL="114300" distR="114300" simplePos="0" relativeHeight="251661312" behindDoc="0" locked="1" layoutInCell="1" allowOverlap="1" wp14:anchorId="5559ED3E" wp14:editId="20ECCE45">
          <wp:simplePos x="0" y="0"/>
          <wp:positionH relativeFrom="margin">
            <wp:posOffset>5036820</wp:posOffset>
          </wp:positionH>
          <wp:positionV relativeFrom="margin">
            <wp:posOffset>-1478915</wp:posOffset>
          </wp:positionV>
          <wp:extent cx="1051560" cy="6032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14:sizeRelH relativeFrom="page">
            <wp14:pctWidth>0</wp14:pctWidth>
          </wp14:sizeRelH>
          <wp14:sizeRelV relativeFrom="page">
            <wp14:pctHeight>0</wp14:pctHeight>
          </wp14:sizeRelV>
        </wp:anchor>
      </w:drawing>
    </w:r>
    <w:r w:rsidRPr="004A4D88">
      <w:rPr>
        <w:noProof/>
      </w:rPr>
      <mc:AlternateContent>
        <mc:Choice Requires="wpg">
          <w:drawing>
            <wp:anchor distT="0" distB="0" distL="114300" distR="114300" simplePos="0" relativeHeight="251653120" behindDoc="0" locked="0" layoutInCell="1" allowOverlap="1" wp14:anchorId="76D561A9" wp14:editId="7310849B">
              <wp:simplePos x="0" y="0"/>
              <wp:positionH relativeFrom="page">
                <wp:posOffset>180340</wp:posOffset>
              </wp:positionH>
              <wp:positionV relativeFrom="page">
                <wp:posOffset>3780790</wp:posOffset>
              </wp:positionV>
              <wp:extent cx="179705" cy="3780155"/>
              <wp:effectExtent l="0" t="0" r="1905" b="1143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17"/>
                      <wps:cNvCnPr>
                        <a:cxnSpLocks noChangeShapeType="1"/>
                      </wps:cNvCnPr>
                      <wps:spPr bwMode="auto">
                        <a:xfrm>
                          <a:off x="0" y="5954"/>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4" name="Line 18"/>
                      <wps:cNvCnPr>
                        <a:cxnSpLocks noChangeShapeType="1"/>
                      </wps:cNvCnPr>
                      <wps:spPr bwMode="auto">
                        <a:xfrm>
                          <a:off x="0" y="8420"/>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5" name="Line 19"/>
                      <wps:cNvCnPr>
                        <a:cxnSpLocks noChangeShapeType="1"/>
                      </wps:cNvCnPr>
                      <wps:spPr bwMode="auto">
                        <a:xfrm>
                          <a:off x="0" y="11907"/>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w14:anchorId="6815A715" id="Group 16" o:spid="_x0000_s1026" style="position:absolute;margin-left:14.2pt;margin-top:297.7pt;width:14.15pt;height:297.65pt;z-index:251653120;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">
              <v:line id="Line 17"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" stroked="f" strokecolor="#e1000f" strokeweight=".5pt"/>
              <v:line id="Line 18"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" stroked="f" strokecolor="#e1000f" strokeweight=".5pt"/>
              <v:line id="Line 19"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" stroked="f" strokecolor="#e1000f" strokeweight=".5pt"/>
              <w10:wrap anchorx="page" anchory="page"/>
            </v:group>
          </w:pict>
        </mc:Fallback>
      </mc:AlternateContent>
    </w:r>
    <w:r w:rsidR="003677DB" w:rsidRPr="004A4D88">
      <w:t xml:space="preserve">             </w:t>
    </w:r>
    <w:r w:rsidR="00024FD3">
      <w:rPr>
        <w:lang w:val="sr-Latn-RS"/>
      </w:rPr>
      <w:t>Saopštenje za javnost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4A0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0B585C"/>
    <w:multiLevelType w:val="hybridMultilevel"/>
    <w:tmpl w:val="70D4F3A4"/>
    <w:lvl w:ilvl="0" w:tplc="68061C8C">
      <w:start w:val="1"/>
      <w:numFmt w:val="bullet"/>
      <w:lvlText w:val=""/>
      <w:lvlJc w:val="left"/>
      <w:pPr>
        <w:ind w:left="1004" w:hanging="360"/>
      </w:pPr>
      <w:rPr>
        <w:rFonts w:ascii="Wingdings" w:hAnsi="Wingdings"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2F323A8E"/>
    <w:multiLevelType w:val="hybridMultilevel"/>
    <w:tmpl w:val="5274880E"/>
    <w:lvl w:ilvl="0" w:tplc="0C000001">
      <w:start w:val="1"/>
      <w:numFmt w:val="bullet"/>
      <w:lvlText w:val=""/>
      <w:lvlJc w:val="left"/>
      <w:pPr>
        <w:ind w:left="360" w:hanging="360"/>
      </w:pPr>
      <w:rPr>
        <w:rFonts w:ascii="Symbol" w:hAnsi="Symbol" w:hint="default"/>
      </w:rPr>
    </w:lvl>
    <w:lvl w:ilvl="1" w:tplc="0C000003">
      <w:start w:val="1"/>
      <w:numFmt w:val="bullet"/>
      <w:lvlText w:val="o"/>
      <w:lvlJc w:val="left"/>
      <w:pPr>
        <w:ind w:left="1080" w:hanging="360"/>
      </w:pPr>
      <w:rPr>
        <w:rFonts w:ascii="Courier New" w:hAnsi="Courier New" w:cs="Courier New" w:hint="default"/>
      </w:rPr>
    </w:lvl>
    <w:lvl w:ilvl="2" w:tplc="0C000005">
      <w:start w:val="1"/>
      <w:numFmt w:val="bullet"/>
      <w:lvlText w:val=""/>
      <w:lvlJc w:val="left"/>
      <w:pPr>
        <w:ind w:left="1800" w:hanging="360"/>
      </w:pPr>
      <w:rPr>
        <w:rFonts w:ascii="Wingdings" w:hAnsi="Wingdings" w:hint="default"/>
      </w:rPr>
    </w:lvl>
    <w:lvl w:ilvl="3" w:tplc="0C000001">
      <w:start w:val="1"/>
      <w:numFmt w:val="bullet"/>
      <w:lvlText w:val=""/>
      <w:lvlJc w:val="left"/>
      <w:pPr>
        <w:ind w:left="2520" w:hanging="360"/>
      </w:pPr>
      <w:rPr>
        <w:rFonts w:ascii="Symbol" w:hAnsi="Symbol" w:hint="default"/>
      </w:rPr>
    </w:lvl>
    <w:lvl w:ilvl="4" w:tplc="0C000003">
      <w:start w:val="1"/>
      <w:numFmt w:val="bullet"/>
      <w:lvlText w:val="o"/>
      <w:lvlJc w:val="left"/>
      <w:pPr>
        <w:ind w:left="3240" w:hanging="360"/>
      </w:pPr>
      <w:rPr>
        <w:rFonts w:ascii="Courier New" w:hAnsi="Courier New" w:cs="Courier New" w:hint="default"/>
      </w:rPr>
    </w:lvl>
    <w:lvl w:ilvl="5" w:tplc="0C000005">
      <w:start w:val="1"/>
      <w:numFmt w:val="bullet"/>
      <w:lvlText w:val=""/>
      <w:lvlJc w:val="left"/>
      <w:pPr>
        <w:ind w:left="3960" w:hanging="360"/>
      </w:pPr>
      <w:rPr>
        <w:rFonts w:ascii="Wingdings" w:hAnsi="Wingdings" w:hint="default"/>
      </w:rPr>
    </w:lvl>
    <w:lvl w:ilvl="6" w:tplc="0C000001">
      <w:start w:val="1"/>
      <w:numFmt w:val="bullet"/>
      <w:lvlText w:val=""/>
      <w:lvlJc w:val="left"/>
      <w:pPr>
        <w:ind w:left="4680" w:hanging="360"/>
      </w:pPr>
      <w:rPr>
        <w:rFonts w:ascii="Symbol" w:hAnsi="Symbol" w:hint="default"/>
      </w:rPr>
    </w:lvl>
    <w:lvl w:ilvl="7" w:tplc="0C000003">
      <w:start w:val="1"/>
      <w:numFmt w:val="bullet"/>
      <w:lvlText w:val="o"/>
      <w:lvlJc w:val="left"/>
      <w:pPr>
        <w:ind w:left="5400" w:hanging="360"/>
      </w:pPr>
      <w:rPr>
        <w:rFonts w:ascii="Courier New" w:hAnsi="Courier New" w:cs="Courier New" w:hint="default"/>
      </w:rPr>
    </w:lvl>
    <w:lvl w:ilvl="8" w:tplc="0C000005">
      <w:start w:val="1"/>
      <w:numFmt w:val="bullet"/>
      <w:lvlText w:val=""/>
      <w:lvlJc w:val="left"/>
      <w:pPr>
        <w:ind w:left="6120" w:hanging="360"/>
      </w:pPr>
      <w:rPr>
        <w:rFonts w:ascii="Wingdings" w:hAnsi="Wingdings" w:hint="default"/>
      </w:rPr>
    </w:lvl>
  </w:abstractNum>
  <w:abstractNum w:abstractNumId="4" w15:restartNumberingAfterBreak="0">
    <w:nsid w:val="40C5131F"/>
    <w:multiLevelType w:val="hybridMultilevel"/>
    <w:tmpl w:val="8F8421B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5" w15:restartNumberingAfterBreak="0">
    <w:nsid w:val="549B0C97"/>
    <w:multiLevelType w:val="hybridMultilevel"/>
    <w:tmpl w:val="DCD2F366"/>
    <w:lvl w:ilvl="0" w:tplc="53A085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89532E"/>
    <w:multiLevelType w:val="hybridMultilevel"/>
    <w:tmpl w:val="357663A0"/>
    <w:lvl w:ilvl="0" w:tplc="5FB28F00">
      <w:start w:val="1"/>
      <w:numFmt w:val="bullet"/>
      <w:lvlText w:val=""/>
      <w:lvlJc w:val="left"/>
      <w:pPr>
        <w:ind w:left="786" w:hanging="360"/>
      </w:pPr>
      <w:rPr>
        <w:rFonts w:ascii="Wingdings" w:hAnsi="Wingdings" w:hint="default"/>
        <w:sz w:val="24"/>
        <w:szCs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94697967">
    <w:abstractNumId w:val="1"/>
  </w:num>
  <w:num w:numId="2" w16cid:durableId="1563175876">
    <w:abstractNumId w:val="0"/>
  </w:num>
  <w:num w:numId="3" w16cid:durableId="1141115785">
    <w:abstractNumId w:val="6"/>
  </w:num>
  <w:num w:numId="4" w16cid:durableId="1658344630">
    <w:abstractNumId w:val="4"/>
  </w:num>
  <w:num w:numId="5" w16cid:durableId="2132553883">
    <w:abstractNumId w:val="2"/>
  </w:num>
  <w:num w:numId="6" w16cid:durableId="545726518">
    <w:abstractNumId w:val="5"/>
  </w:num>
  <w:num w:numId="7" w16cid:durableId="15063603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o:colormru v:ext="edit" colors="#e1000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51C"/>
    <w:rsid w:val="0000045D"/>
    <w:rsid w:val="00000839"/>
    <w:rsid w:val="00002603"/>
    <w:rsid w:val="00002AA4"/>
    <w:rsid w:val="00002EEB"/>
    <w:rsid w:val="00005267"/>
    <w:rsid w:val="00006346"/>
    <w:rsid w:val="00012056"/>
    <w:rsid w:val="00012DD9"/>
    <w:rsid w:val="00014C13"/>
    <w:rsid w:val="00021802"/>
    <w:rsid w:val="00021C67"/>
    <w:rsid w:val="00023CB5"/>
    <w:rsid w:val="00024CDD"/>
    <w:rsid w:val="00024E25"/>
    <w:rsid w:val="00024FD3"/>
    <w:rsid w:val="0002545E"/>
    <w:rsid w:val="00030557"/>
    <w:rsid w:val="00030F51"/>
    <w:rsid w:val="0003148C"/>
    <w:rsid w:val="00031C01"/>
    <w:rsid w:val="00035409"/>
    <w:rsid w:val="00035A84"/>
    <w:rsid w:val="00037B37"/>
    <w:rsid w:val="00040CC9"/>
    <w:rsid w:val="00045591"/>
    <w:rsid w:val="00051E86"/>
    <w:rsid w:val="00051EF2"/>
    <w:rsid w:val="0005557A"/>
    <w:rsid w:val="000575F9"/>
    <w:rsid w:val="00060184"/>
    <w:rsid w:val="00060F0D"/>
    <w:rsid w:val="000616AE"/>
    <w:rsid w:val="000618FC"/>
    <w:rsid w:val="0006344D"/>
    <w:rsid w:val="00063D42"/>
    <w:rsid w:val="00065FB7"/>
    <w:rsid w:val="00067071"/>
    <w:rsid w:val="0007030D"/>
    <w:rsid w:val="000722E8"/>
    <w:rsid w:val="000756FD"/>
    <w:rsid w:val="00076E42"/>
    <w:rsid w:val="00076F31"/>
    <w:rsid w:val="000777FC"/>
    <w:rsid w:val="00077CA6"/>
    <w:rsid w:val="00080D10"/>
    <w:rsid w:val="0008254F"/>
    <w:rsid w:val="000826CE"/>
    <w:rsid w:val="0008357F"/>
    <w:rsid w:val="000928A7"/>
    <w:rsid w:val="00092D14"/>
    <w:rsid w:val="00093C21"/>
    <w:rsid w:val="00094046"/>
    <w:rsid w:val="00094A10"/>
    <w:rsid w:val="000953A4"/>
    <w:rsid w:val="000A33AF"/>
    <w:rsid w:val="000A3D1A"/>
    <w:rsid w:val="000A41E0"/>
    <w:rsid w:val="000A5F26"/>
    <w:rsid w:val="000B09A1"/>
    <w:rsid w:val="000B28C4"/>
    <w:rsid w:val="000B3549"/>
    <w:rsid w:val="000B3814"/>
    <w:rsid w:val="000B3AE3"/>
    <w:rsid w:val="000B5763"/>
    <w:rsid w:val="000B695A"/>
    <w:rsid w:val="000C0A12"/>
    <w:rsid w:val="000C210A"/>
    <w:rsid w:val="000C4A2F"/>
    <w:rsid w:val="000C56DD"/>
    <w:rsid w:val="000C571F"/>
    <w:rsid w:val="000D03DC"/>
    <w:rsid w:val="000D1672"/>
    <w:rsid w:val="000D5FDB"/>
    <w:rsid w:val="000D6111"/>
    <w:rsid w:val="000E0483"/>
    <w:rsid w:val="000E2F62"/>
    <w:rsid w:val="000E38ED"/>
    <w:rsid w:val="000E48C7"/>
    <w:rsid w:val="000E4C54"/>
    <w:rsid w:val="000E6073"/>
    <w:rsid w:val="000E7F24"/>
    <w:rsid w:val="000F03BE"/>
    <w:rsid w:val="000F1757"/>
    <w:rsid w:val="000F175E"/>
    <w:rsid w:val="000F225B"/>
    <w:rsid w:val="000F38DD"/>
    <w:rsid w:val="000F7FAF"/>
    <w:rsid w:val="00101B7B"/>
    <w:rsid w:val="001036C7"/>
    <w:rsid w:val="00105975"/>
    <w:rsid w:val="00110CF2"/>
    <w:rsid w:val="00111C28"/>
    <w:rsid w:val="00111F4D"/>
    <w:rsid w:val="00112A28"/>
    <w:rsid w:val="00114A3B"/>
    <w:rsid w:val="00115230"/>
    <w:rsid w:val="00115B5F"/>
    <w:rsid w:val="001162B4"/>
    <w:rsid w:val="00117022"/>
    <w:rsid w:val="00117E06"/>
    <w:rsid w:val="001217FC"/>
    <w:rsid w:val="00122CBC"/>
    <w:rsid w:val="001252DD"/>
    <w:rsid w:val="00126D29"/>
    <w:rsid w:val="00126D4A"/>
    <w:rsid w:val="001312D5"/>
    <w:rsid w:val="00132DA9"/>
    <w:rsid w:val="0013305B"/>
    <w:rsid w:val="00133B2E"/>
    <w:rsid w:val="00133B99"/>
    <w:rsid w:val="00140AB7"/>
    <w:rsid w:val="00144264"/>
    <w:rsid w:val="001443BD"/>
    <w:rsid w:val="00145CE6"/>
    <w:rsid w:val="00147067"/>
    <w:rsid w:val="00151AD4"/>
    <w:rsid w:val="001577E9"/>
    <w:rsid w:val="0016138C"/>
    <w:rsid w:val="0017111B"/>
    <w:rsid w:val="001714E4"/>
    <w:rsid w:val="001731CE"/>
    <w:rsid w:val="00180342"/>
    <w:rsid w:val="00185EFD"/>
    <w:rsid w:val="0019245D"/>
    <w:rsid w:val="00193CF6"/>
    <w:rsid w:val="00193FAB"/>
    <w:rsid w:val="0019419C"/>
    <w:rsid w:val="00195576"/>
    <w:rsid w:val="00195DED"/>
    <w:rsid w:val="001A3B00"/>
    <w:rsid w:val="001A69F7"/>
    <w:rsid w:val="001B222A"/>
    <w:rsid w:val="001B2435"/>
    <w:rsid w:val="001B32B3"/>
    <w:rsid w:val="001B3781"/>
    <w:rsid w:val="001B7C20"/>
    <w:rsid w:val="001C0B32"/>
    <w:rsid w:val="001C139A"/>
    <w:rsid w:val="001C1932"/>
    <w:rsid w:val="001C1C91"/>
    <w:rsid w:val="001C25DF"/>
    <w:rsid w:val="001C4BE1"/>
    <w:rsid w:val="001C5986"/>
    <w:rsid w:val="001D0D98"/>
    <w:rsid w:val="001D26CA"/>
    <w:rsid w:val="001D31E8"/>
    <w:rsid w:val="001D3515"/>
    <w:rsid w:val="001D389E"/>
    <w:rsid w:val="001D4477"/>
    <w:rsid w:val="001D58E9"/>
    <w:rsid w:val="001D7ADF"/>
    <w:rsid w:val="001E0F71"/>
    <w:rsid w:val="001E1937"/>
    <w:rsid w:val="001E3DE8"/>
    <w:rsid w:val="001E43C5"/>
    <w:rsid w:val="001E5718"/>
    <w:rsid w:val="001E6D05"/>
    <w:rsid w:val="001E6D92"/>
    <w:rsid w:val="001E7C28"/>
    <w:rsid w:val="001F0DB8"/>
    <w:rsid w:val="001F1BDF"/>
    <w:rsid w:val="001F7110"/>
    <w:rsid w:val="001F7E96"/>
    <w:rsid w:val="00202284"/>
    <w:rsid w:val="002036E8"/>
    <w:rsid w:val="002041DB"/>
    <w:rsid w:val="00205696"/>
    <w:rsid w:val="002071BE"/>
    <w:rsid w:val="00210627"/>
    <w:rsid w:val="00210AB8"/>
    <w:rsid w:val="00211389"/>
    <w:rsid w:val="00212488"/>
    <w:rsid w:val="00214E93"/>
    <w:rsid w:val="002176F3"/>
    <w:rsid w:val="00220628"/>
    <w:rsid w:val="00221D25"/>
    <w:rsid w:val="00225BCA"/>
    <w:rsid w:val="00227B84"/>
    <w:rsid w:val="002304D2"/>
    <w:rsid w:val="00231424"/>
    <w:rsid w:val="00234ABD"/>
    <w:rsid w:val="002363AF"/>
    <w:rsid w:val="00236750"/>
    <w:rsid w:val="0023698A"/>
    <w:rsid w:val="00236E2A"/>
    <w:rsid w:val="0023769B"/>
    <w:rsid w:val="00237F62"/>
    <w:rsid w:val="00241D65"/>
    <w:rsid w:val="00245376"/>
    <w:rsid w:val="0024586A"/>
    <w:rsid w:val="00250A37"/>
    <w:rsid w:val="002510D5"/>
    <w:rsid w:val="00251485"/>
    <w:rsid w:val="00251B00"/>
    <w:rsid w:val="00256F0C"/>
    <w:rsid w:val="0026171A"/>
    <w:rsid w:val="00261CA2"/>
    <w:rsid w:val="00262C05"/>
    <w:rsid w:val="00262C0D"/>
    <w:rsid w:val="002706DA"/>
    <w:rsid w:val="00273803"/>
    <w:rsid w:val="002752A9"/>
    <w:rsid w:val="00277836"/>
    <w:rsid w:val="0028142A"/>
    <w:rsid w:val="00281D14"/>
    <w:rsid w:val="00282C13"/>
    <w:rsid w:val="00286B76"/>
    <w:rsid w:val="00286BB1"/>
    <w:rsid w:val="002949F2"/>
    <w:rsid w:val="00294B33"/>
    <w:rsid w:val="0029579F"/>
    <w:rsid w:val="00297E9F"/>
    <w:rsid w:val="002A0DF7"/>
    <w:rsid w:val="002A1260"/>
    <w:rsid w:val="002A2975"/>
    <w:rsid w:val="002A593A"/>
    <w:rsid w:val="002A5B95"/>
    <w:rsid w:val="002A60E0"/>
    <w:rsid w:val="002A66AA"/>
    <w:rsid w:val="002A6C28"/>
    <w:rsid w:val="002B7CD3"/>
    <w:rsid w:val="002C1215"/>
    <w:rsid w:val="002C1344"/>
    <w:rsid w:val="002C2172"/>
    <w:rsid w:val="002C252E"/>
    <w:rsid w:val="002C2B03"/>
    <w:rsid w:val="002C2C83"/>
    <w:rsid w:val="002C6773"/>
    <w:rsid w:val="002D0B88"/>
    <w:rsid w:val="002D2A3D"/>
    <w:rsid w:val="002D4867"/>
    <w:rsid w:val="002D4EFF"/>
    <w:rsid w:val="002E0B17"/>
    <w:rsid w:val="002E4FFB"/>
    <w:rsid w:val="002E7710"/>
    <w:rsid w:val="002E781F"/>
    <w:rsid w:val="002E7DED"/>
    <w:rsid w:val="002F23B2"/>
    <w:rsid w:val="002F5C20"/>
    <w:rsid w:val="002F7E11"/>
    <w:rsid w:val="00302BC1"/>
    <w:rsid w:val="00304087"/>
    <w:rsid w:val="003075DB"/>
    <w:rsid w:val="0031084A"/>
    <w:rsid w:val="00310ACD"/>
    <w:rsid w:val="003111A8"/>
    <w:rsid w:val="00312603"/>
    <w:rsid w:val="0031379F"/>
    <w:rsid w:val="00313AFB"/>
    <w:rsid w:val="003146DF"/>
    <w:rsid w:val="00320A26"/>
    <w:rsid w:val="00320AA7"/>
    <w:rsid w:val="00321344"/>
    <w:rsid w:val="00321C7C"/>
    <w:rsid w:val="00324032"/>
    <w:rsid w:val="00331D58"/>
    <w:rsid w:val="0033451C"/>
    <w:rsid w:val="0033627C"/>
    <w:rsid w:val="00336854"/>
    <w:rsid w:val="0034015C"/>
    <w:rsid w:val="00342FB7"/>
    <w:rsid w:val="00343372"/>
    <w:rsid w:val="003442F4"/>
    <w:rsid w:val="00350310"/>
    <w:rsid w:val="00350CE9"/>
    <w:rsid w:val="00352B8E"/>
    <w:rsid w:val="00353705"/>
    <w:rsid w:val="00355638"/>
    <w:rsid w:val="003559F6"/>
    <w:rsid w:val="003562E8"/>
    <w:rsid w:val="003603D1"/>
    <w:rsid w:val="0036357D"/>
    <w:rsid w:val="003649BC"/>
    <w:rsid w:val="00365E44"/>
    <w:rsid w:val="003661EA"/>
    <w:rsid w:val="003677DB"/>
    <w:rsid w:val="00367AA1"/>
    <w:rsid w:val="00371784"/>
    <w:rsid w:val="00372E36"/>
    <w:rsid w:val="00373911"/>
    <w:rsid w:val="00376EE9"/>
    <w:rsid w:val="00377CBB"/>
    <w:rsid w:val="00377DD9"/>
    <w:rsid w:val="00385062"/>
    <w:rsid w:val="00385185"/>
    <w:rsid w:val="0038555C"/>
    <w:rsid w:val="00385E21"/>
    <w:rsid w:val="003877B6"/>
    <w:rsid w:val="00392BDA"/>
    <w:rsid w:val="00393887"/>
    <w:rsid w:val="00394ADC"/>
    <w:rsid w:val="00394C6B"/>
    <w:rsid w:val="00397E0A"/>
    <w:rsid w:val="003A0909"/>
    <w:rsid w:val="003A1117"/>
    <w:rsid w:val="003A4E62"/>
    <w:rsid w:val="003B0FDE"/>
    <w:rsid w:val="003B1069"/>
    <w:rsid w:val="003B390A"/>
    <w:rsid w:val="003B4081"/>
    <w:rsid w:val="003B426A"/>
    <w:rsid w:val="003B4F93"/>
    <w:rsid w:val="003B624E"/>
    <w:rsid w:val="003C15DE"/>
    <w:rsid w:val="003C2DB2"/>
    <w:rsid w:val="003C394C"/>
    <w:rsid w:val="003C4EB2"/>
    <w:rsid w:val="003C781B"/>
    <w:rsid w:val="003C7A22"/>
    <w:rsid w:val="003C7A9D"/>
    <w:rsid w:val="003C7AF6"/>
    <w:rsid w:val="003D12F7"/>
    <w:rsid w:val="003D217E"/>
    <w:rsid w:val="003D2A9B"/>
    <w:rsid w:val="003D3A5A"/>
    <w:rsid w:val="003D7F1E"/>
    <w:rsid w:val="003E1840"/>
    <w:rsid w:val="003E27B6"/>
    <w:rsid w:val="003E294E"/>
    <w:rsid w:val="003E50B0"/>
    <w:rsid w:val="003F0907"/>
    <w:rsid w:val="003F116B"/>
    <w:rsid w:val="003F1AF3"/>
    <w:rsid w:val="003F4AB0"/>
    <w:rsid w:val="003F4D8D"/>
    <w:rsid w:val="003F66FD"/>
    <w:rsid w:val="003F7A45"/>
    <w:rsid w:val="0040204E"/>
    <w:rsid w:val="00402368"/>
    <w:rsid w:val="00406D82"/>
    <w:rsid w:val="00407B69"/>
    <w:rsid w:val="00412186"/>
    <w:rsid w:val="00413553"/>
    <w:rsid w:val="00416B42"/>
    <w:rsid w:val="00417363"/>
    <w:rsid w:val="00420B94"/>
    <w:rsid w:val="004268B7"/>
    <w:rsid w:val="00430963"/>
    <w:rsid w:val="004313E7"/>
    <w:rsid w:val="00433D5C"/>
    <w:rsid w:val="0044088F"/>
    <w:rsid w:val="00444A59"/>
    <w:rsid w:val="00445633"/>
    <w:rsid w:val="0044763B"/>
    <w:rsid w:val="0045102A"/>
    <w:rsid w:val="00451F34"/>
    <w:rsid w:val="0046094B"/>
    <w:rsid w:val="004609C8"/>
    <w:rsid w:val="004615DA"/>
    <w:rsid w:val="004629B3"/>
    <w:rsid w:val="0046376E"/>
    <w:rsid w:val="004651F3"/>
    <w:rsid w:val="0046690F"/>
    <w:rsid w:val="004720EE"/>
    <w:rsid w:val="00472661"/>
    <w:rsid w:val="00472AC9"/>
    <w:rsid w:val="00472FEC"/>
    <w:rsid w:val="00483074"/>
    <w:rsid w:val="00484C04"/>
    <w:rsid w:val="00485277"/>
    <w:rsid w:val="00490A03"/>
    <w:rsid w:val="00493327"/>
    <w:rsid w:val="00494DBE"/>
    <w:rsid w:val="00495CE6"/>
    <w:rsid w:val="004A252F"/>
    <w:rsid w:val="004A281F"/>
    <w:rsid w:val="004A323C"/>
    <w:rsid w:val="004A4D88"/>
    <w:rsid w:val="004B0D63"/>
    <w:rsid w:val="004B4617"/>
    <w:rsid w:val="004B54E8"/>
    <w:rsid w:val="004B5769"/>
    <w:rsid w:val="004C4FEB"/>
    <w:rsid w:val="004C59B3"/>
    <w:rsid w:val="004C6B79"/>
    <w:rsid w:val="004D059B"/>
    <w:rsid w:val="004D4A3D"/>
    <w:rsid w:val="004D4CB6"/>
    <w:rsid w:val="004D68CE"/>
    <w:rsid w:val="004E0870"/>
    <w:rsid w:val="004E3341"/>
    <w:rsid w:val="004F10C1"/>
    <w:rsid w:val="004F1CAE"/>
    <w:rsid w:val="004F1EE0"/>
    <w:rsid w:val="004F2AA6"/>
    <w:rsid w:val="004F7377"/>
    <w:rsid w:val="00501F73"/>
    <w:rsid w:val="00502E62"/>
    <w:rsid w:val="00504452"/>
    <w:rsid w:val="005060A3"/>
    <w:rsid w:val="005069C1"/>
    <w:rsid w:val="00506B8A"/>
    <w:rsid w:val="005102DE"/>
    <w:rsid w:val="005122B6"/>
    <w:rsid w:val="0052025E"/>
    <w:rsid w:val="0052212B"/>
    <w:rsid w:val="00522185"/>
    <w:rsid w:val="00524532"/>
    <w:rsid w:val="0052725A"/>
    <w:rsid w:val="00531B98"/>
    <w:rsid w:val="00534B46"/>
    <w:rsid w:val="00536745"/>
    <w:rsid w:val="00540358"/>
    <w:rsid w:val="00540D47"/>
    <w:rsid w:val="00541B47"/>
    <w:rsid w:val="0054285F"/>
    <w:rsid w:val="00542F3A"/>
    <w:rsid w:val="00544C1B"/>
    <w:rsid w:val="00546C13"/>
    <w:rsid w:val="00550864"/>
    <w:rsid w:val="005508CA"/>
    <w:rsid w:val="0055110C"/>
    <w:rsid w:val="0055190B"/>
    <w:rsid w:val="00553B16"/>
    <w:rsid w:val="00554FE2"/>
    <w:rsid w:val="0055571E"/>
    <w:rsid w:val="00556F67"/>
    <w:rsid w:val="0055760F"/>
    <w:rsid w:val="00561CF6"/>
    <w:rsid w:val="00571747"/>
    <w:rsid w:val="00573613"/>
    <w:rsid w:val="005833F0"/>
    <w:rsid w:val="005839A0"/>
    <w:rsid w:val="00586CAF"/>
    <w:rsid w:val="005873E9"/>
    <w:rsid w:val="00590C3A"/>
    <w:rsid w:val="00591180"/>
    <w:rsid w:val="00595131"/>
    <w:rsid w:val="0059722C"/>
    <w:rsid w:val="00597D07"/>
    <w:rsid w:val="005A3846"/>
    <w:rsid w:val="005A48C1"/>
    <w:rsid w:val="005A7341"/>
    <w:rsid w:val="005A7F82"/>
    <w:rsid w:val="005B1747"/>
    <w:rsid w:val="005B1F0C"/>
    <w:rsid w:val="005B6A58"/>
    <w:rsid w:val="005B7F9C"/>
    <w:rsid w:val="005C40C7"/>
    <w:rsid w:val="005C6004"/>
    <w:rsid w:val="005C7112"/>
    <w:rsid w:val="005D0561"/>
    <w:rsid w:val="005D0AD9"/>
    <w:rsid w:val="005D2125"/>
    <w:rsid w:val="005D22F6"/>
    <w:rsid w:val="005D5E67"/>
    <w:rsid w:val="005D6746"/>
    <w:rsid w:val="005E0C30"/>
    <w:rsid w:val="005E1E54"/>
    <w:rsid w:val="005E69D9"/>
    <w:rsid w:val="005F27F4"/>
    <w:rsid w:val="005F3202"/>
    <w:rsid w:val="005F3239"/>
    <w:rsid w:val="005F6567"/>
    <w:rsid w:val="005F65E7"/>
    <w:rsid w:val="00607256"/>
    <w:rsid w:val="00612832"/>
    <w:rsid w:val="006144B1"/>
    <w:rsid w:val="00616810"/>
    <w:rsid w:val="0062054E"/>
    <w:rsid w:val="006207EA"/>
    <w:rsid w:val="00620C87"/>
    <w:rsid w:val="0062206B"/>
    <w:rsid w:val="0062403D"/>
    <w:rsid w:val="00630120"/>
    <w:rsid w:val="00631E16"/>
    <w:rsid w:val="006335F1"/>
    <w:rsid w:val="006345B6"/>
    <w:rsid w:val="00635462"/>
    <w:rsid w:val="00635712"/>
    <w:rsid w:val="00643D8A"/>
    <w:rsid w:val="00644548"/>
    <w:rsid w:val="006448C4"/>
    <w:rsid w:val="006461D2"/>
    <w:rsid w:val="00647CC9"/>
    <w:rsid w:val="00650C4E"/>
    <w:rsid w:val="006513EB"/>
    <w:rsid w:val="00652142"/>
    <w:rsid w:val="00652229"/>
    <w:rsid w:val="00652793"/>
    <w:rsid w:val="00652D7A"/>
    <w:rsid w:val="00660432"/>
    <w:rsid w:val="006626CA"/>
    <w:rsid w:val="00663487"/>
    <w:rsid w:val="00664D0A"/>
    <w:rsid w:val="00666F24"/>
    <w:rsid w:val="00672382"/>
    <w:rsid w:val="006734AD"/>
    <w:rsid w:val="00674768"/>
    <w:rsid w:val="00682377"/>
    <w:rsid w:val="00682643"/>
    <w:rsid w:val="00682EB9"/>
    <w:rsid w:val="00683132"/>
    <w:rsid w:val="0068441A"/>
    <w:rsid w:val="00685B49"/>
    <w:rsid w:val="00690B19"/>
    <w:rsid w:val="00695188"/>
    <w:rsid w:val="006960E2"/>
    <w:rsid w:val="00697634"/>
    <w:rsid w:val="006A0A3C"/>
    <w:rsid w:val="006A1552"/>
    <w:rsid w:val="006A66C8"/>
    <w:rsid w:val="006A6CA0"/>
    <w:rsid w:val="006A7536"/>
    <w:rsid w:val="006A75BF"/>
    <w:rsid w:val="006A79F0"/>
    <w:rsid w:val="006B04E3"/>
    <w:rsid w:val="006B47EE"/>
    <w:rsid w:val="006B499F"/>
    <w:rsid w:val="006B78B0"/>
    <w:rsid w:val="006C22C4"/>
    <w:rsid w:val="006C297C"/>
    <w:rsid w:val="006C2C36"/>
    <w:rsid w:val="006C7F51"/>
    <w:rsid w:val="006D4996"/>
    <w:rsid w:val="006D54AB"/>
    <w:rsid w:val="006D6DE5"/>
    <w:rsid w:val="006E0FF0"/>
    <w:rsid w:val="006E21F3"/>
    <w:rsid w:val="006E3006"/>
    <w:rsid w:val="006E5032"/>
    <w:rsid w:val="006E5BDA"/>
    <w:rsid w:val="006E6542"/>
    <w:rsid w:val="006E6D1D"/>
    <w:rsid w:val="006E78C5"/>
    <w:rsid w:val="006F0FC7"/>
    <w:rsid w:val="006F39A9"/>
    <w:rsid w:val="006F4F04"/>
    <w:rsid w:val="006F670F"/>
    <w:rsid w:val="007011C3"/>
    <w:rsid w:val="00701DEB"/>
    <w:rsid w:val="0070213E"/>
    <w:rsid w:val="00703272"/>
    <w:rsid w:val="00704075"/>
    <w:rsid w:val="00704695"/>
    <w:rsid w:val="00705F1A"/>
    <w:rsid w:val="007069A6"/>
    <w:rsid w:val="0070733C"/>
    <w:rsid w:val="00710BDC"/>
    <w:rsid w:val="00710C5D"/>
    <w:rsid w:val="0071348C"/>
    <w:rsid w:val="00713FC3"/>
    <w:rsid w:val="00717273"/>
    <w:rsid w:val="007175CD"/>
    <w:rsid w:val="00720FD4"/>
    <w:rsid w:val="00724AF2"/>
    <w:rsid w:val="00725721"/>
    <w:rsid w:val="0073096C"/>
    <w:rsid w:val="00730E79"/>
    <w:rsid w:val="00731281"/>
    <w:rsid w:val="007325BF"/>
    <w:rsid w:val="00732F8B"/>
    <w:rsid w:val="00737099"/>
    <w:rsid w:val="00740C61"/>
    <w:rsid w:val="007420BD"/>
    <w:rsid w:val="00742398"/>
    <w:rsid w:val="00745581"/>
    <w:rsid w:val="007500B6"/>
    <w:rsid w:val="007507B5"/>
    <w:rsid w:val="0075091D"/>
    <w:rsid w:val="00752414"/>
    <w:rsid w:val="00753A24"/>
    <w:rsid w:val="00756152"/>
    <w:rsid w:val="007564AE"/>
    <w:rsid w:val="00760572"/>
    <w:rsid w:val="007605E4"/>
    <w:rsid w:val="00762569"/>
    <w:rsid w:val="00763650"/>
    <w:rsid w:val="007653AE"/>
    <w:rsid w:val="00765B5B"/>
    <w:rsid w:val="00770797"/>
    <w:rsid w:val="00772188"/>
    <w:rsid w:val="007733D7"/>
    <w:rsid w:val="007739CE"/>
    <w:rsid w:val="0077478A"/>
    <w:rsid w:val="00777135"/>
    <w:rsid w:val="00780900"/>
    <w:rsid w:val="007813D0"/>
    <w:rsid w:val="007838B5"/>
    <w:rsid w:val="00784119"/>
    <w:rsid w:val="00785993"/>
    <w:rsid w:val="007866E2"/>
    <w:rsid w:val="00786BA3"/>
    <w:rsid w:val="00787230"/>
    <w:rsid w:val="00790F04"/>
    <w:rsid w:val="00791B0C"/>
    <w:rsid w:val="0079202F"/>
    <w:rsid w:val="00792EBC"/>
    <w:rsid w:val="00793F74"/>
    <w:rsid w:val="00795AF2"/>
    <w:rsid w:val="0079733C"/>
    <w:rsid w:val="007A1FBA"/>
    <w:rsid w:val="007A2AAD"/>
    <w:rsid w:val="007A3386"/>
    <w:rsid w:val="007A4432"/>
    <w:rsid w:val="007A596B"/>
    <w:rsid w:val="007A5ED7"/>
    <w:rsid w:val="007A784E"/>
    <w:rsid w:val="007B01FD"/>
    <w:rsid w:val="007B22AF"/>
    <w:rsid w:val="007B499C"/>
    <w:rsid w:val="007B4D4B"/>
    <w:rsid w:val="007C1126"/>
    <w:rsid w:val="007D04BF"/>
    <w:rsid w:val="007D2A02"/>
    <w:rsid w:val="007D3984"/>
    <w:rsid w:val="007D6EEC"/>
    <w:rsid w:val="007E1ECE"/>
    <w:rsid w:val="007E6EA1"/>
    <w:rsid w:val="007F0F63"/>
    <w:rsid w:val="007F14CB"/>
    <w:rsid w:val="007F2B1E"/>
    <w:rsid w:val="007F62B4"/>
    <w:rsid w:val="007F76A6"/>
    <w:rsid w:val="00800DC4"/>
    <w:rsid w:val="00801517"/>
    <w:rsid w:val="008017B8"/>
    <w:rsid w:val="008129FA"/>
    <w:rsid w:val="00813362"/>
    <w:rsid w:val="00815A66"/>
    <w:rsid w:val="008175E6"/>
    <w:rsid w:val="00817AE8"/>
    <w:rsid w:val="00817DE8"/>
    <w:rsid w:val="00820AD7"/>
    <w:rsid w:val="00821597"/>
    <w:rsid w:val="0082259F"/>
    <w:rsid w:val="008229F5"/>
    <w:rsid w:val="00822D7A"/>
    <w:rsid w:val="0082503B"/>
    <w:rsid w:val="00826754"/>
    <w:rsid w:val="0082699A"/>
    <w:rsid w:val="00827CEF"/>
    <w:rsid w:val="008301CE"/>
    <w:rsid w:val="008337CE"/>
    <w:rsid w:val="00833CEB"/>
    <w:rsid w:val="0083451D"/>
    <w:rsid w:val="00836B50"/>
    <w:rsid w:val="008370E8"/>
    <w:rsid w:val="00837181"/>
    <w:rsid w:val="008372D2"/>
    <w:rsid w:val="008377BC"/>
    <w:rsid w:val="00840BB9"/>
    <w:rsid w:val="0084356D"/>
    <w:rsid w:val="00844C17"/>
    <w:rsid w:val="00847726"/>
    <w:rsid w:val="00852511"/>
    <w:rsid w:val="00855B23"/>
    <w:rsid w:val="008612D8"/>
    <w:rsid w:val="008614F1"/>
    <w:rsid w:val="00863531"/>
    <w:rsid w:val="008639B3"/>
    <w:rsid w:val="00863C1A"/>
    <w:rsid w:val="00870D19"/>
    <w:rsid w:val="0087136A"/>
    <w:rsid w:val="0087142D"/>
    <w:rsid w:val="00872749"/>
    <w:rsid w:val="00872786"/>
    <w:rsid w:val="0087336C"/>
    <w:rsid w:val="00873956"/>
    <w:rsid w:val="00874906"/>
    <w:rsid w:val="0087762B"/>
    <w:rsid w:val="008801AB"/>
    <w:rsid w:val="00880D68"/>
    <w:rsid w:val="00880E1B"/>
    <w:rsid w:val="00880E72"/>
    <w:rsid w:val="008825EE"/>
    <w:rsid w:val="00884A6F"/>
    <w:rsid w:val="00885500"/>
    <w:rsid w:val="0088596E"/>
    <w:rsid w:val="00886515"/>
    <w:rsid w:val="008865D8"/>
    <w:rsid w:val="0089534D"/>
    <w:rsid w:val="0089796A"/>
    <w:rsid w:val="008A2375"/>
    <w:rsid w:val="008A4C09"/>
    <w:rsid w:val="008A58C0"/>
    <w:rsid w:val="008B0A42"/>
    <w:rsid w:val="008B1457"/>
    <w:rsid w:val="008B61F1"/>
    <w:rsid w:val="008B66C6"/>
    <w:rsid w:val="008B7FF0"/>
    <w:rsid w:val="008C40E8"/>
    <w:rsid w:val="008D02B2"/>
    <w:rsid w:val="008D146C"/>
    <w:rsid w:val="008D23C1"/>
    <w:rsid w:val="008D6D93"/>
    <w:rsid w:val="008D7594"/>
    <w:rsid w:val="008D76C5"/>
    <w:rsid w:val="008E0AFA"/>
    <w:rsid w:val="008E3A0F"/>
    <w:rsid w:val="008E52A1"/>
    <w:rsid w:val="008E5DEB"/>
    <w:rsid w:val="008E75D3"/>
    <w:rsid w:val="008F0B10"/>
    <w:rsid w:val="008F108E"/>
    <w:rsid w:val="008F125E"/>
    <w:rsid w:val="008F4D2F"/>
    <w:rsid w:val="008F754E"/>
    <w:rsid w:val="00906292"/>
    <w:rsid w:val="0090765D"/>
    <w:rsid w:val="009076AF"/>
    <w:rsid w:val="00912BB2"/>
    <w:rsid w:val="00917162"/>
    <w:rsid w:val="00917487"/>
    <w:rsid w:val="009251CC"/>
    <w:rsid w:val="0092714E"/>
    <w:rsid w:val="00931934"/>
    <w:rsid w:val="00933EC4"/>
    <w:rsid w:val="00933F2E"/>
    <w:rsid w:val="009358B0"/>
    <w:rsid w:val="00942002"/>
    <w:rsid w:val="00946FE9"/>
    <w:rsid w:val="00947885"/>
    <w:rsid w:val="00951AB1"/>
    <w:rsid w:val="00952168"/>
    <w:rsid w:val="009527FE"/>
    <w:rsid w:val="00953307"/>
    <w:rsid w:val="00953DEA"/>
    <w:rsid w:val="00955F0A"/>
    <w:rsid w:val="009561B6"/>
    <w:rsid w:val="00961242"/>
    <w:rsid w:val="009632D8"/>
    <w:rsid w:val="009709AB"/>
    <w:rsid w:val="009739A0"/>
    <w:rsid w:val="00973F0E"/>
    <w:rsid w:val="00974F84"/>
    <w:rsid w:val="009767C7"/>
    <w:rsid w:val="009827BF"/>
    <w:rsid w:val="00983B46"/>
    <w:rsid w:val="0098579A"/>
    <w:rsid w:val="009873B7"/>
    <w:rsid w:val="0099008E"/>
    <w:rsid w:val="0099195A"/>
    <w:rsid w:val="00992A11"/>
    <w:rsid w:val="00994681"/>
    <w:rsid w:val="0099486A"/>
    <w:rsid w:val="00995EE2"/>
    <w:rsid w:val="009A0E26"/>
    <w:rsid w:val="009A16EC"/>
    <w:rsid w:val="009A4567"/>
    <w:rsid w:val="009A5B03"/>
    <w:rsid w:val="009B0C54"/>
    <w:rsid w:val="009B1249"/>
    <w:rsid w:val="009B29B7"/>
    <w:rsid w:val="009B3B37"/>
    <w:rsid w:val="009B4272"/>
    <w:rsid w:val="009B684F"/>
    <w:rsid w:val="009B7D1F"/>
    <w:rsid w:val="009C088E"/>
    <w:rsid w:val="009C294B"/>
    <w:rsid w:val="009C2DEB"/>
    <w:rsid w:val="009C312D"/>
    <w:rsid w:val="009C4D35"/>
    <w:rsid w:val="009C6DD0"/>
    <w:rsid w:val="009D1522"/>
    <w:rsid w:val="009D24D1"/>
    <w:rsid w:val="009D35B2"/>
    <w:rsid w:val="009D4FE2"/>
    <w:rsid w:val="009D588B"/>
    <w:rsid w:val="009D7252"/>
    <w:rsid w:val="009E0169"/>
    <w:rsid w:val="009E5AF2"/>
    <w:rsid w:val="009E5EB4"/>
    <w:rsid w:val="009E7413"/>
    <w:rsid w:val="009F06FB"/>
    <w:rsid w:val="009F5432"/>
    <w:rsid w:val="009F5B39"/>
    <w:rsid w:val="00A02C3A"/>
    <w:rsid w:val="00A044D6"/>
    <w:rsid w:val="00A04ADB"/>
    <w:rsid w:val="00A06124"/>
    <w:rsid w:val="00A072BD"/>
    <w:rsid w:val="00A07945"/>
    <w:rsid w:val="00A1038E"/>
    <w:rsid w:val="00A11E0F"/>
    <w:rsid w:val="00A12A31"/>
    <w:rsid w:val="00A1301E"/>
    <w:rsid w:val="00A14EB1"/>
    <w:rsid w:val="00A17E4D"/>
    <w:rsid w:val="00A2202E"/>
    <w:rsid w:val="00A22D91"/>
    <w:rsid w:val="00A23264"/>
    <w:rsid w:val="00A23498"/>
    <w:rsid w:val="00A2386C"/>
    <w:rsid w:val="00A24446"/>
    <w:rsid w:val="00A26CB6"/>
    <w:rsid w:val="00A26D40"/>
    <w:rsid w:val="00A31B3D"/>
    <w:rsid w:val="00A323EB"/>
    <w:rsid w:val="00A32607"/>
    <w:rsid w:val="00A32F82"/>
    <w:rsid w:val="00A32F8B"/>
    <w:rsid w:val="00A3756F"/>
    <w:rsid w:val="00A377EF"/>
    <w:rsid w:val="00A42D6F"/>
    <w:rsid w:val="00A4373E"/>
    <w:rsid w:val="00A452BE"/>
    <w:rsid w:val="00A456F1"/>
    <w:rsid w:val="00A45A62"/>
    <w:rsid w:val="00A46743"/>
    <w:rsid w:val="00A505D1"/>
    <w:rsid w:val="00A50ACF"/>
    <w:rsid w:val="00A5420E"/>
    <w:rsid w:val="00A542FF"/>
    <w:rsid w:val="00A54AC5"/>
    <w:rsid w:val="00A55DC3"/>
    <w:rsid w:val="00A56D41"/>
    <w:rsid w:val="00A60D01"/>
    <w:rsid w:val="00A61353"/>
    <w:rsid w:val="00A664D2"/>
    <w:rsid w:val="00A66DB1"/>
    <w:rsid w:val="00A67A92"/>
    <w:rsid w:val="00A7332D"/>
    <w:rsid w:val="00A82F2E"/>
    <w:rsid w:val="00A843DA"/>
    <w:rsid w:val="00A87870"/>
    <w:rsid w:val="00A91A70"/>
    <w:rsid w:val="00A97055"/>
    <w:rsid w:val="00A97970"/>
    <w:rsid w:val="00AA0FA9"/>
    <w:rsid w:val="00AA16C5"/>
    <w:rsid w:val="00AA1B85"/>
    <w:rsid w:val="00AA61CA"/>
    <w:rsid w:val="00AB1CB6"/>
    <w:rsid w:val="00AB1D9A"/>
    <w:rsid w:val="00AB1FB3"/>
    <w:rsid w:val="00AC315F"/>
    <w:rsid w:val="00AC381E"/>
    <w:rsid w:val="00AC6C63"/>
    <w:rsid w:val="00AC7BB4"/>
    <w:rsid w:val="00AC7E79"/>
    <w:rsid w:val="00AD19A1"/>
    <w:rsid w:val="00AD44FE"/>
    <w:rsid w:val="00AD66BE"/>
    <w:rsid w:val="00AE3EC5"/>
    <w:rsid w:val="00AE49F1"/>
    <w:rsid w:val="00AE5B5B"/>
    <w:rsid w:val="00AE60A9"/>
    <w:rsid w:val="00AE6C65"/>
    <w:rsid w:val="00AE7E27"/>
    <w:rsid w:val="00AF333E"/>
    <w:rsid w:val="00AF3948"/>
    <w:rsid w:val="00AF3E33"/>
    <w:rsid w:val="00AF60CB"/>
    <w:rsid w:val="00B00663"/>
    <w:rsid w:val="00B0249D"/>
    <w:rsid w:val="00B03738"/>
    <w:rsid w:val="00B04C61"/>
    <w:rsid w:val="00B05343"/>
    <w:rsid w:val="00B05CCA"/>
    <w:rsid w:val="00B12CE6"/>
    <w:rsid w:val="00B1346C"/>
    <w:rsid w:val="00B14271"/>
    <w:rsid w:val="00B14C02"/>
    <w:rsid w:val="00B16270"/>
    <w:rsid w:val="00B22398"/>
    <w:rsid w:val="00B23D14"/>
    <w:rsid w:val="00B25D0D"/>
    <w:rsid w:val="00B25EF7"/>
    <w:rsid w:val="00B2685D"/>
    <w:rsid w:val="00B30351"/>
    <w:rsid w:val="00B33C2A"/>
    <w:rsid w:val="00B34E47"/>
    <w:rsid w:val="00B372EB"/>
    <w:rsid w:val="00B41DF5"/>
    <w:rsid w:val="00B422EC"/>
    <w:rsid w:val="00B42B1B"/>
    <w:rsid w:val="00B47541"/>
    <w:rsid w:val="00B66B08"/>
    <w:rsid w:val="00B726D4"/>
    <w:rsid w:val="00B73CB8"/>
    <w:rsid w:val="00B740D9"/>
    <w:rsid w:val="00B752CA"/>
    <w:rsid w:val="00B77A77"/>
    <w:rsid w:val="00B8214F"/>
    <w:rsid w:val="00B86A4F"/>
    <w:rsid w:val="00B86E0E"/>
    <w:rsid w:val="00B93035"/>
    <w:rsid w:val="00B9337E"/>
    <w:rsid w:val="00B958E8"/>
    <w:rsid w:val="00B95B03"/>
    <w:rsid w:val="00B97E4A"/>
    <w:rsid w:val="00BA09B2"/>
    <w:rsid w:val="00BA5B46"/>
    <w:rsid w:val="00BA66F9"/>
    <w:rsid w:val="00BA7408"/>
    <w:rsid w:val="00BB5D0B"/>
    <w:rsid w:val="00BB6883"/>
    <w:rsid w:val="00BC0791"/>
    <w:rsid w:val="00BC0995"/>
    <w:rsid w:val="00BC0BB8"/>
    <w:rsid w:val="00BC2CA5"/>
    <w:rsid w:val="00BC3B59"/>
    <w:rsid w:val="00BC3F24"/>
    <w:rsid w:val="00BD1E02"/>
    <w:rsid w:val="00BD2183"/>
    <w:rsid w:val="00BD389B"/>
    <w:rsid w:val="00BD749B"/>
    <w:rsid w:val="00BE1802"/>
    <w:rsid w:val="00BE425A"/>
    <w:rsid w:val="00BE5C7C"/>
    <w:rsid w:val="00BE6226"/>
    <w:rsid w:val="00BE793A"/>
    <w:rsid w:val="00BF0281"/>
    <w:rsid w:val="00BF2AFF"/>
    <w:rsid w:val="00BF2B82"/>
    <w:rsid w:val="00BF3625"/>
    <w:rsid w:val="00BF398D"/>
    <w:rsid w:val="00BF432A"/>
    <w:rsid w:val="00BF4709"/>
    <w:rsid w:val="00BF4CD4"/>
    <w:rsid w:val="00BF56E6"/>
    <w:rsid w:val="00BF6E82"/>
    <w:rsid w:val="00BF73FE"/>
    <w:rsid w:val="00C060C7"/>
    <w:rsid w:val="00C10764"/>
    <w:rsid w:val="00C10E8A"/>
    <w:rsid w:val="00C17E58"/>
    <w:rsid w:val="00C24C17"/>
    <w:rsid w:val="00C258B8"/>
    <w:rsid w:val="00C279B5"/>
    <w:rsid w:val="00C33020"/>
    <w:rsid w:val="00C35120"/>
    <w:rsid w:val="00C36C83"/>
    <w:rsid w:val="00C3758F"/>
    <w:rsid w:val="00C37CF3"/>
    <w:rsid w:val="00C400BE"/>
    <w:rsid w:val="00C40B88"/>
    <w:rsid w:val="00C41EF2"/>
    <w:rsid w:val="00C42C93"/>
    <w:rsid w:val="00C43854"/>
    <w:rsid w:val="00C43D0E"/>
    <w:rsid w:val="00C4525C"/>
    <w:rsid w:val="00C45768"/>
    <w:rsid w:val="00C45799"/>
    <w:rsid w:val="00C47D87"/>
    <w:rsid w:val="00C5376E"/>
    <w:rsid w:val="00C53839"/>
    <w:rsid w:val="00C53C5E"/>
    <w:rsid w:val="00C639B4"/>
    <w:rsid w:val="00C70D6A"/>
    <w:rsid w:val="00C72243"/>
    <w:rsid w:val="00C74364"/>
    <w:rsid w:val="00C770A3"/>
    <w:rsid w:val="00C808A6"/>
    <w:rsid w:val="00C81208"/>
    <w:rsid w:val="00C8384B"/>
    <w:rsid w:val="00C85058"/>
    <w:rsid w:val="00C85229"/>
    <w:rsid w:val="00C8717C"/>
    <w:rsid w:val="00C95572"/>
    <w:rsid w:val="00C96190"/>
    <w:rsid w:val="00C97091"/>
    <w:rsid w:val="00C97260"/>
    <w:rsid w:val="00C976E0"/>
    <w:rsid w:val="00CA1952"/>
    <w:rsid w:val="00CA2001"/>
    <w:rsid w:val="00CA25B2"/>
    <w:rsid w:val="00CA2F84"/>
    <w:rsid w:val="00CA68F5"/>
    <w:rsid w:val="00CB2238"/>
    <w:rsid w:val="00CB4419"/>
    <w:rsid w:val="00CB5B6C"/>
    <w:rsid w:val="00CC052E"/>
    <w:rsid w:val="00CC5F7A"/>
    <w:rsid w:val="00CC6631"/>
    <w:rsid w:val="00CC7766"/>
    <w:rsid w:val="00CD16BE"/>
    <w:rsid w:val="00CD21B0"/>
    <w:rsid w:val="00CD3AEE"/>
    <w:rsid w:val="00CD4616"/>
    <w:rsid w:val="00CD47AC"/>
    <w:rsid w:val="00CD56AF"/>
    <w:rsid w:val="00CD5BEE"/>
    <w:rsid w:val="00CE1D02"/>
    <w:rsid w:val="00CE1E98"/>
    <w:rsid w:val="00CE33D5"/>
    <w:rsid w:val="00CE59E0"/>
    <w:rsid w:val="00CE629F"/>
    <w:rsid w:val="00CF5D37"/>
    <w:rsid w:val="00CF6F33"/>
    <w:rsid w:val="00CF7429"/>
    <w:rsid w:val="00D01821"/>
    <w:rsid w:val="00D02248"/>
    <w:rsid w:val="00D02D40"/>
    <w:rsid w:val="00D063B8"/>
    <w:rsid w:val="00D06825"/>
    <w:rsid w:val="00D12660"/>
    <w:rsid w:val="00D13506"/>
    <w:rsid w:val="00D13FDE"/>
    <w:rsid w:val="00D15FC7"/>
    <w:rsid w:val="00D1660E"/>
    <w:rsid w:val="00D17255"/>
    <w:rsid w:val="00D17E3B"/>
    <w:rsid w:val="00D2036E"/>
    <w:rsid w:val="00D21C53"/>
    <w:rsid w:val="00D2200A"/>
    <w:rsid w:val="00D23C09"/>
    <w:rsid w:val="00D23CED"/>
    <w:rsid w:val="00D24BD2"/>
    <w:rsid w:val="00D2530B"/>
    <w:rsid w:val="00D2573D"/>
    <w:rsid w:val="00D260A2"/>
    <w:rsid w:val="00D30CC6"/>
    <w:rsid w:val="00D31D33"/>
    <w:rsid w:val="00D3260C"/>
    <w:rsid w:val="00D33BAC"/>
    <w:rsid w:val="00D35790"/>
    <w:rsid w:val="00D359FD"/>
    <w:rsid w:val="00D35A5D"/>
    <w:rsid w:val="00D3714B"/>
    <w:rsid w:val="00D37800"/>
    <w:rsid w:val="00D46A72"/>
    <w:rsid w:val="00D517AA"/>
    <w:rsid w:val="00D52FFA"/>
    <w:rsid w:val="00D5653B"/>
    <w:rsid w:val="00D61AB1"/>
    <w:rsid w:val="00D62EF1"/>
    <w:rsid w:val="00D6309D"/>
    <w:rsid w:val="00D639D4"/>
    <w:rsid w:val="00D63F96"/>
    <w:rsid w:val="00D644CA"/>
    <w:rsid w:val="00D65F87"/>
    <w:rsid w:val="00D66436"/>
    <w:rsid w:val="00D66FC2"/>
    <w:rsid w:val="00D72698"/>
    <w:rsid w:val="00D75B8D"/>
    <w:rsid w:val="00D76C7E"/>
    <w:rsid w:val="00D771DE"/>
    <w:rsid w:val="00D7776D"/>
    <w:rsid w:val="00D7776E"/>
    <w:rsid w:val="00D80434"/>
    <w:rsid w:val="00D8097D"/>
    <w:rsid w:val="00D82DAE"/>
    <w:rsid w:val="00D859F1"/>
    <w:rsid w:val="00D87180"/>
    <w:rsid w:val="00D90DD8"/>
    <w:rsid w:val="00D9293F"/>
    <w:rsid w:val="00D93598"/>
    <w:rsid w:val="00D94496"/>
    <w:rsid w:val="00D96D4C"/>
    <w:rsid w:val="00DA1E18"/>
    <w:rsid w:val="00DA2009"/>
    <w:rsid w:val="00DA47B4"/>
    <w:rsid w:val="00DA4F5D"/>
    <w:rsid w:val="00DB05B1"/>
    <w:rsid w:val="00DB5A79"/>
    <w:rsid w:val="00DC074E"/>
    <w:rsid w:val="00DC1B8E"/>
    <w:rsid w:val="00DC2465"/>
    <w:rsid w:val="00DC4699"/>
    <w:rsid w:val="00DD25BE"/>
    <w:rsid w:val="00DD2754"/>
    <w:rsid w:val="00DD2A7D"/>
    <w:rsid w:val="00DD4B21"/>
    <w:rsid w:val="00DD512E"/>
    <w:rsid w:val="00DE1177"/>
    <w:rsid w:val="00DE2CEA"/>
    <w:rsid w:val="00DE6A3C"/>
    <w:rsid w:val="00DE74F4"/>
    <w:rsid w:val="00DE7F97"/>
    <w:rsid w:val="00DF1010"/>
    <w:rsid w:val="00DF5AEA"/>
    <w:rsid w:val="00DF63F6"/>
    <w:rsid w:val="00E00D3A"/>
    <w:rsid w:val="00E0405C"/>
    <w:rsid w:val="00E06A02"/>
    <w:rsid w:val="00E0798B"/>
    <w:rsid w:val="00E1357B"/>
    <w:rsid w:val="00E13747"/>
    <w:rsid w:val="00E13D0D"/>
    <w:rsid w:val="00E21061"/>
    <w:rsid w:val="00E21086"/>
    <w:rsid w:val="00E226BA"/>
    <w:rsid w:val="00E23EC8"/>
    <w:rsid w:val="00E25AEA"/>
    <w:rsid w:val="00E279A9"/>
    <w:rsid w:val="00E30DEF"/>
    <w:rsid w:val="00E30ED2"/>
    <w:rsid w:val="00E31276"/>
    <w:rsid w:val="00E32B4E"/>
    <w:rsid w:val="00E35D07"/>
    <w:rsid w:val="00E36A91"/>
    <w:rsid w:val="00E36E4A"/>
    <w:rsid w:val="00E37EFF"/>
    <w:rsid w:val="00E37F70"/>
    <w:rsid w:val="00E40EBE"/>
    <w:rsid w:val="00E40F13"/>
    <w:rsid w:val="00E446C1"/>
    <w:rsid w:val="00E44DA4"/>
    <w:rsid w:val="00E45C00"/>
    <w:rsid w:val="00E50AED"/>
    <w:rsid w:val="00E51425"/>
    <w:rsid w:val="00E528D1"/>
    <w:rsid w:val="00E56D23"/>
    <w:rsid w:val="00E63FD9"/>
    <w:rsid w:val="00E66123"/>
    <w:rsid w:val="00E67EAC"/>
    <w:rsid w:val="00E7125A"/>
    <w:rsid w:val="00E74BF6"/>
    <w:rsid w:val="00E75659"/>
    <w:rsid w:val="00E758B6"/>
    <w:rsid w:val="00E758B9"/>
    <w:rsid w:val="00E75F0B"/>
    <w:rsid w:val="00E766FA"/>
    <w:rsid w:val="00E76EA0"/>
    <w:rsid w:val="00E77AF7"/>
    <w:rsid w:val="00E77D19"/>
    <w:rsid w:val="00E81731"/>
    <w:rsid w:val="00E81D4A"/>
    <w:rsid w:val="00E849E9"/>
    <w:rsid w:val="00E8528E"/>
    <w:rsid w:val="00E85569"/>
    <w:rsid w:val="00E856AF"/>
    <w:rsid w:val="00E85EEC"/>
    <w:rsid w:val="00E862DE"/>
    <w:rsid w:val="00E86B83"/>
    <w:rsid w:val="00E87C64"/>
    <w:rsid w:val="00E90F64"/>
    <w:rsid w:val="00E93A01"/>
    <w:rsid w:val="00E93B98"/>
    <w:rsid w:val="00E93FF8"/>
    <w:rsid w:val="00E962F0"/>
    <w:rsid w:val="00E96ABF"/>
    <w:rsid w:val="00E96EAF"/>
    <w:rsid w:val="00E974A7"/>
    <w:rsid w:val="00EA05EE"/>
    <w:rsid w:val="00EA1752"/>
    <w:rsid w:val="00EA5A89"/>
    <w:rsid w:val="00EA5BDB"/>
    <w:rsid w:val="00EA6EC2"/>
    <w:rsid w:val="00EA6FD4"/>
    <w:rsid w:val="00EB0163"/>
    <w:rsid w:val="00EB3A82"/>
    <w:rsid w:val="00EB46B8"/>
    <w:rsid w:val="00EB46D9"/>
    <w:rsid w:val="00EB6BE9"/>
    <w:rsid w:val="00EB78B0"/>
    <w:rsid w:val="00EB7FB0"/>
    <w:rsid w:val="00EC142D"/>
    <w:rsid w:val="00EC1E16"/>
    <w:rsid w:val="00EC3A1E"/>
    <w:rsid w:val="00EC464E"/>
    <w:rsid w:val="00EC7FB2"/>
    <w:rsid w:val="00ED0024"/>
    <w:rsid w:val="00ED0D8E"/>
    <w:rsid w:val="00ED0F85"/>
    <w:rsid w:val="00ED20D8"/>
    <w:rsid w:val="00ED2B5C"/>
    <w:rsid w:val="00ED2FAF"/>
    <w:rsid w:val="00ED3269"/>
    <w:rsid w:val="00ED5740"/>
    <w:rsid w:val="00ED5AA4"/>
    <w:rsid w:val="00ED6300"/>
    <w:rsid w:val="00ED6E28"/>
    <w:rsid w:val="00EE1A8C"/>
    <w:rsid w:val="00EE4643"/>
    <w:rsid w:val="00EE54AD"/>
    <w:rsid w:val="00EE6F34"/>
    <w:rsid w:val="00EF1330"/>
    <w:rsid w:val="00EF15FF"/>
    <w:rsid w:val="00EF7111"/>
    <w:rsid w:val="00EF7D1A"/>
    <w:rsid w:val="00F02574"/>
    <w:rsid w:val="00F0398A"/>
    <w:rsid w:val="00F0448F"/>
    <w:rsid w:val="00F05F35"/>
    <w:rsid w:val="00F0716C"/>
    <w:rsid w:val="00F10EC3"/>
    <w:rsid w:val="00F16397"/>
    <w:rsid w:val="00F17DF4"/>
    <w:rsid w:val="00F17FD1"/>
    <w:rsid w:val="00F24496"/>
    <w:rsid w:val="00F270E9"/>
    <w:rsid w:val="00F275C0"/>
    <w:rsid w:val="00F346B6"/>
    <w:rsid w:val="00F36145"/>
    <w:rsid w:val="00F3761F"/>
    <w:rsid w:val="00F37BDD"/>
    <w:rsid w:val="00F41503"/>
    <w:rsid w:val="00F42BCF"/>
    <w:rsid w:val="00F42E98"/>
    <w:rsid w:val="00F43557"/>
    <w:rsid w:val="00F466C8"/>
    <w:rsid w:val="00F469A9"/>
    <w:rsid w:val="00F50B46"/>
    <w:rsid w:val="00F50D1F"/>
    <w:rsid w:val="00F557EE"/>
    <w:rsid w:val="00F559BB"/>
    <w:rsid w:val="00F5617A"/>
    <w:rsid w:val="00F56BF9"/>
    <w:rsid w:val="00F57A79"/>
    <w:rsid w:val="00F6203E"/>
    <w:rsid w:val="00F635FC"/>
    <w:rsid w:val="00F63D03"/>
    <w:rsid w:val="00F65E2F"/>
    <w:rsid w:val="00F67DF1"/>
    <w:rsid w:val="00F710C1"/>
    <w:rsid w:val="00F71BB9"/>
    <w:rsid w:val="00F732B5"/>
    <w:rsid w:val="00F735CB"/>
    <w:rsid w:val="00F7360E"/>
    <w:rsid w:val="00F77ADD"/>
    <w:rsid w:val="00F8309B"/>
    <w:rsid w:val="00F833C9"/>
    <w:rsid w:val="00F8365A"/>
    <w:rsid w:val="00F859F0"/>
    <w:rsid w:val="00F86B95"/>
    <w:rsid w:val="00F90064"/>
    <w:rsid w:val="00F96AFD"/>
    <w:rsid w:val="00F96FFB"/>
    <w:rsid w:val="00FA1398"/>
    <w:rsid w:val="00FA2E19"/>
    <w:rsid w:val="00FA697F"/>
    <w:rsid w:val="00FA69C5"/>
    <w:rsid w:val="00FB0BBD"/>
    <w:rsid w:val="00FB3223"/>
    <w:rsid w:val="00FB3B3D"/>
    <w:rsid w:val="00FB5521"/>
    <w:rsid w:val="00FB5D20"/>
    <w:rsid w:val="00FB610D"/>
    <w:rsid w:val="00FB6444"/>
    <w:rsid w:val="00FC2138"/>
    <w:rsid w:val="00FC2AED"/>
    <w:rsid w:val="00FC427A"/>
    <w:rsid w:val="00FC4477"/>
    <w:rsid w:val="00FC46FB"/>
    <w:rsid w:val="00FC49B4"/>
    <w:rsid w:val="00FC51B7"/>
    <w:rsid w:val="00FC78AF"/>
    <w:rsid w:val="00FD0734"/>
    <w:rsid w:val="00FD0A38"/>
    <w:rsid w:val="00FD29DA"/>
    <w:rsid w:val="00FD2BD3"/>
    <w:rsid w:val="00FD4316"/>
    <w:rsid w:val="00FD4CCA"/>
    <w:rsid w:val="00FD70BC"/>
    <w:rsid w:val="00FE0A16"/>
    <w:rsid w:val="00FE221D"/>
    <w:rsid w:val="00FE2A9E"/>
    <w:rsid w:val="00FE5DE9"/>
    <w:rsid w:val="00FE7BDE"/>
    <w:rsid w:val="00FF41E5"/>
    <w:rsid w:val="00FF4D76"/>
    <w:rsid w:val="00FF7707"/>
    <w:rsid w:val="4F153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1000f"/>
    </o:shapedefaults>
    <o:shapelayout v:ext="edit">
      <o:idmap v:ext="edit" data="2"/>
    </o:shapelayout>
  </w:shapeDefaults>
  <w:decimalSymbol w:val=","/>
  <w:listSeparator w:val=";"/>
  <w14:docId w14:val="3FB409AA"/>
  <w15:chartTrackingRefBased/>
  <w15:docId w15:val="{FC10EDE9-391A-4A9D-B917-0294A12E5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imes New Roman" w:hAnsi="Segoe UI" w:cs="Times New Roman"/>
        <w:sz w:val="18"/>
        <w:szCs w:val="24"/>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2975"/>
    <w:pPr>
      <w:spacing w:line="276" w:lineRule="auto"/>
      <w:jc w:val="both"/>
    </w:pPr>
    <w:rPr>
      <w:sz w:val="22"/>
      <w:lang w:val="sr-Cyrl-RS"/>
    </w:rPr>
  </w:style>
  <w:style w:type="paragraph" w:styleId="Heading1">
    <w:name w:val="heading 1"/>
    <w:basedOn w:val="Normal"/>
    <w:next w:val="Normal"/>
    <w:link w:val="Heading1Char"/>
    <w:uiPriority w:val="99"/>
    <w:qFormat/>
    <w:rsid w:val="00097261"/>
    <w:pPr>
      <w:keepNext/>
      <w:spacing w:line="420" w:lineRule="atLeast"/>
      <w:outlineLvl w:val="0"/>
    </w:pPr>
    <w:rPr>
      <w:rFonts w:cs="Arial"/>
      <w:b/>
      <w:bCs/>
      <w:kern w:val="32"/>
      <w:sz w:val="36"/>
      <w:szCs w:val="32"/>
    </w:rPr>
  </w:style>
  <w:style w:type="paragraph" w:styleId="Heading2">
    <w:name w:val="heading 2"/>
    <w:basedOn w:val="Normal"/>
    <w:next w:val="Normal"/>
    <w:qFormat/>
    <w:rsid w:val="003F46B0"/>
    <w:pPr>
      <w:keepNext/>
      <w:outlineLvl w:val="1"/>
    </w:pPr>
    <w:rPr>
      <w:rFonts w:cs="Arial"/>
      <w:bCs/>
      <w:iCs/>
      <w:color w:val="E1000F"/>
      <w:szCs w:val="28"/>
    </w:rPr>
  </w:style>
  <w:style w:type="paragraph" w:styleId="Heading3">
    <w:name w:val="heading 3"/>
    <w:basedOn w:val="Heading2"/>
    <w:next w:val="Normal"/>
    <w:qFormat/>
    <w:rsid w:val="006F1596"/>
    <w:pPr>
      <w:outlineLvl w:val="2"/>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3758F"/>
    <w:pPr>
      <w:tabs>
        <w:tab w:val="left" w:pos="2607"/>
        <w:tab w:val="center" w:pos="4320"/>
        <w:tab w:val="right" w:pos="9356"/>
      </w:tabs>
      <w:spacing w:before="1440" w:line="100" w:lineRule="atLeast"/>
      <w:jc w:val="right"/>
    </w:pPr>
    <w:rPr>
      <w:rFonts w:cs="Segoe UI"/>
      <w:b/>
      <w:bCs/>
      <w:color w:val="3E3C3C"/>
      <w:sz w:val="40"/>
      <w:szCs w:val="40"/>
    </w:rPr>
  </w:style>
  <w:style w:type="paragraph" w:styleId="Footer">
    <w:name w:val="footer"/>
    <w:basedOn w:val="Normal"/>
    <w:link w:val="FooterChar"/>
    <w:rsid w:val="00992A11"/>
    <w:pPr>
      <w:tabs>
        <w:tab w:val="right" w:pos="7083"/>
        <w:tab w:val="right" w:pos="8640"/>
      </w:tabs>
      <w:spacing w:line="180" w:lineRule="atLeast"/>
      <w:jc w:val="right"/>
    </w:pPr>
    <w:rPr>
      <w:bCs/>
      <w:noProof/>
      <w:sz w:val="12"/>
    </w:rPr>
  </w:style>
  <w:style w:type="paragraph" w:customStyle="1" w:styleId="Intro">
    <w:name w:val="Intro"/>
    <w:basedOn w:val="Normal"/>
    <w:rsid w:val="006F1596"/>
    <w:pPr>
      <w:spacing w:after="300"/>
    </w:pPr>
    <w:rPr>
      <w:color w:val="415055"/>
      <w:sz w:val="24"/>
    </w:rPr>
  </w:style>
  <w:style w:type="paragraph" w:customStyle="1" w:styleId="NumBullet">
    <w:name w:val="Num_Bullet"/>
    <w:basedOn w:val="Normal"/>
    <w:rsid w:val="00576BC8"/>
    <w:pPr>
      <w:numPr>
        <w:numId w:val="1"/>
      </w:numPr>
      <w:tabs>
        <w:tab w:val="clear" w:pos="567"/>
        <w:tab w:val="left" w:pos="357"/>
      </w:tabs>
      <w:ind w:left="357" w:hanging="357"/>
    </w:pPr>
  </w:style>
  <w:style w:type="paragraph" w:customStyle="1" w:styleId="Page1Name">
    <w:name w:val="Page1_Name"/>
    <w:basedOn w:val="Normal"/>
    <w:rsid w:val="004F237B"/>
    <w:pPr>
      <w:spacing w:after="420" w:line="360" w:lineRule="atLeast"/>
    </w:pPr>
    <w:rPr>
      <w:b/>
      <w:sz w:val="30"/>
    </w:rPr>
  </w:style>
  <w:style w:type="paragraph" w:customStyle="1" w:styleId="Page1Title">
    <w:name w:val="Page1_Title"/>
    <w:basedOn w:val="Normal"/>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TableGrid">
    <w:name w:val="Table Grid"/>
    <w:basedOn w:val="TableNormal"/>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de-DE" w:eastAsia="en-US" w:bidi="ar-SA"/>
    </w:rPr>
  </w:style>
  <w:style w:type="paragraph" w:customStyle="1" w:styleId="Standard12pt">
    <w:name w:val="Standard_12pt"/>
    <w:basedOn w:val="Normal"/>
    <w:rsid w:val="0048435F"/>
    <w:pPr>
      <w:spacing w:line="300" w:lineRule="atLeast"/>
    </w:pPr>
    <w:rPr>
      <w:sz w:val="24"/>
    </w:rPr>
  </w:style>
  <w:style w:type="character" w:customStyle="1" w:styleId="Heading1Char">
    <w:name w:val="Heading 1 Char"/>
    <w:link w:val="Heading1"/>
    <w:uiPriority w:val="99"/>
    <w:locked/>
    <w:rsid w:val="00B422EC"/>
    <w:rPr>
      <w:rFonts w:ascii="Arial" w:hAnsi="Arial" w:cs="Arial"/>
      <w:b/>
      <w:bCs/>
      <w:kern w:val="32"/>
      <w:sz w:val="36"/>
      <w:szCs w:val="32"/>
      <w:lang w:val="de-DE"/>
    </w:rPr>
  </w:style>
  <w:style w:type="character" w:styleId="Hyperlink">
    <w:name w:val="Hyperlink"/>
    <w:rsid w:val="00336854"/>
    <w:rPr>
      <w:rFonts w:ascii="Segoe UI" w:hAnsi="Segoe UI"/>
      <w:color w:val="0000FF"/>
      <w:sz w:val="18"/>
      <w:szCs w:val="18"/>
      <w:u w:val="single"/>
    </w:rPr>
  </w:style>
  <w:style w:type="paragraph" w:customStyle="1" w:styleId="MittleresRaster1-Akzent21">
    <w:name w:val="Mittleres Raster 1 - Akzent 21"/>
    <w:basedOn w:val="Normal"/>
    <w:uiPriority w:val="34"/>
    <w:qFormat/>
    <w:rsid w:val="00B422EC"/>
    <w:pPr>
      <w:ind w:left="720"/>
    </w:pPr>
  </w:style>
  <w:style w:type="paragraph" w:styleId="BalloonText">
    <w:name w:val="Balloon Text"/>
    <w:basedOn w:val="Normal"/>
    <w:link w:val="BalloonTextChar"/>
    <w:rsid w:val="00336854"/>
    <w:pPr>
      <w:spacing w:line="240" w:lineRule="auto"/>
    </w:pPr>
    <w:rPr>
      <w:sz w:val="18"/>
      <w:szCs w:val="18"/>
    </w:rPr>
  </w:style>
  <w:style w:type="character" w:customStyle="1" w:styleId="BalloonTextChar">
    <w:name w:val="Balloon Text Char"/>
    <w:link w:val="BalloonText"/>
    <w:rsid w:val="00336854"/>
    <w:rPr>
      <w:rFonts w:ascii="Segoe UI" w:hAnsi="Segoe UI"/>
      <w:sz w:val="18"/>
      <w:szCs w:val="18"/>
      <w:lang w:val="de-DE"/>
    </w:rPr>
  </w:style>
  <w:style w:type="paragraph" w:customStyle="1" w:styleId="MittlereListe2-Akzent21">
    <w:name w:val="Mittlere Liste 2 - Akzent 21"/>
    <w:hidden/>
    <w:uiPriority w:val="99"/>
    <w:semiHidden/>
    <w:rsid w:val="002E0B17"/>
    <w:rPr>
      <w:rFonts w:ascii="Arial" w:hAnsi="Arial"/>
      <w:lang w:val="de-DE"/>
    </w:rPr>
  </w:style>
  <w:style w:type="character" w:customStyle="1" w:styleId="FooterChar">
    <w:name w:val="Footer Char"/>
    <w:link w:val="Footer"/>
    <w:rsid w:val="00992A11"/>
    <w:rPr>
      <w:rFonts w:ascii="Segoe UI" w:hAnsi="Segoe UI"/>
      <w:bCs/>
      <w:noProof/>
      <w:sz w:val="12"/>
      <w:szCs w:val="24"/>
      <w:lang w:val="de-DE"/>
    </w:rPr>
  </w:style>
  <w:style w:type="character" w:styleId="UnresolvedMention">
    <w:name w:val="Unresolved Mention"/>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Normal"/>
    <w:rsid w:val="00974F84"/>
    <w:rPr>
      <w:szCs w:val="20"/>
    </w:rPr>
  </w:style>
  <w:style w:type="paragraph" w:customStyle="1" w:styleId="Style12ptJustifiedLinespacing15lines1">
    <w:name w:val="Style 12 pt Justified Line spacing:  1.5 lines1"/>
    <w:basedOn w:val="Normal"/>
    <w:rsid w:val="00974F84"/>
    <w:pPr>
      <w:spacing w:before="120"/>
    </w:pPr>
    <w:rPr>
      <w:szCs w:val="20"/>
    </w:rPr>
  </w:style>
  <w:style w:type="character" w:customStyle="1" w:styleId="Headline">
    <w:name w:val="Headline"/>
    <w:basedOn w:val="DefaultParagraphFont"/>
    <w:rsid w:val="00A3756F"/>
    <w:rPr>
      <w:b/>
      <w:bCs/>
      <w:sz w:val="32"/>
    </w:rPr>
  </w:style>
  <w:style w:type="paragraph" w:customStyle="1" w:styleId="MonthDayYear">
    <w:name w:val="Month Day Year"/>
    <w:basedOn w:val="Normal"/>
    <w:rsid w:val="00643D8A"/>
    <w:pPr>
      <w:spacing w:before="120"/>
      <w:ind w:right="-1"/>
      <w:jc w:val="right"/>
    </w:pPr>
    <w:rPr>
      <w:szCs w:val="20"/>
    </w:rPr>
  </w:style>
  <w:style w:type="paragraph" w:customStyle="1" w:styleId="Topline">
    <w:name w:val="Topline"/>
    <w:basedOn w:val="Normal"/>
    <w:qFormat/>
    <w:rsid w:val="00472FEC"/>
    <w:pPr>
      <w:spacing w:before="560" w:after="560"/>
    </w:pPr>
    <w:rPr>
      <w:rFonts w:cs="Segoe UI"/>
      <w:szCs w:val="22"/>
    </w:rPr>
  </w:style>
  <w:style w:type="character" w:customStyle="1" w:styleId="AboutandContactBody">
    <w:name w:val="About and Contact Body"/>
    <w:basedOn w:val="DefaultParagraphFont"/>
    <w:rsid w:val="00336854"/>
    <w:rPr>
      <w:rFonts w:ascii="Segoe UI" w:hAnsi="Segoe UI"/>
      <w:sz w:val="18"/>
    </w:rPr>
  </w:style>
  <w:style w:type="character" w:customStyle="1" w:styleId="AboutandContactHeadline">
    <w:name w:val="About and Contact Headline"/>
    <w:basedOn w:val="DefaultParagraphFont"/>
    <w:rsid w:val="00336854"/>
    <w:rPr>
      <w:rFonts w:ascii="Segoe UI" w:hAnsi="Segoe UI"/>
      <w:b/>
      <w:bCs/>
      <w:sz w:val="18"/>
    </w:rPr>
  </w:style>
  <w:style w:type="paragraph" w:customStyle="1" w:styleId="He01Flietext">
    <w:name w:val="_He_01_Fließtext"/>
    <w:qFormat/>
    <w:rsid w:val="00D35A5D"/>
    <w:pPr>
      <w:spacing w:after="160"/>
    </w:pPr>
    <w:rPr>
      <w:rFonts w:eastAsiaTheme="minorHAnsi" w:cstheme="minorBidi"/>
      <w:sz w:val="22"/>
      <w:szCs w:val="22"/>
      <w:lang w:val="en-GB"/>
    </w:rPr>
  </w:style>
  <w:style w:type="paragraph" w:customStyle="1" w:styleId="elementtoproof">
    <w:name w:val="elementtoproof"/>
    <w:basedOn w:val="Normal"/>
    <w:rsid w:val="000C571F"/>
    <w:pPr>
      <w:spacing w:line="240" w:lineRule="auto"/>
      <w:jc w:val="left"/>
    </w:pPr>
    <w:rPr>
      <w:rFonts w:ascii="Aptos" w:eastAsiaTheme="minorHAnsi" w:hAnsi="Aptos" w:cs="Aptos"/>
      <w:sz w:val="24"/>
    </w:rPr>
  </w:style>
  <w:style w:type="paragraph" w:styleId="Revision">
    <w:name w:val="Revision"/>
    <w:hidden/>
    <w:uiPriority w:val="62"/>
    <w:unhideWhenUsed/>
    <w:rsid w:val="000A5F26"/>
    <w:rPr>
      <w:sz w:val="22"/>
    </w:rPr>
  </w:style>
  <w:style w:type="paragraph" w:styleId="ListParagraph">
    <w:name w:val="List Paragraph"/>
    <w:basedOn w:val="Normal"/>
    <w:uiPriority w:val="34"/>
    <w:qFormat/>
    <w:rsid w:val="005B1747"/>
    <w:pPr>
      <w:spacing w:after="160"/>
      <w:ind w:left="720"/>
      <w:contextualSpacing/>
      <w:jc w:val="left"/>
    </w:pPr>
    <w:rPr>
      <w:rFonts w:asciiTheme="minorHAnsi" w:eastAsiaTheme="minorHAnsi" w:hAnsiTheme="minorHAnsi" w:cstheme="minorBidi"/>
      <w:kern w:val="2"/>
      <w:sz w:val="24"/>
      <w14:ligatures w14:val="standardContextual"/>
    </w:rPr>
  </w:style>
  <w:style w:type="paragraph" w:styleId="NormalWeb">
    <w:name w:val="Normal (Web)"/>
    <w:basedOn w:val="Normal"/>
    <w:uiPriority w:val="99"/>
    <w:unhideWhenUsed/>
    <w:rsid w:val="00ED20D8"/>
    <w:pPr>
      <w:spacing w:before="100" w:beforeAutospacing="1" w:after="100" w:afterAutospacing="1" w:line="240" w:lineRule="auto"/>
      <w:jc w:val="left"/>
    </w:pPr>
    <w:rPr>
      <w:rFonts w:ascii="Times New Roman" w:hAnsi="Times New Roman"/>
      <w:sz w:val="24"/>
      <w:lang w:val="en-US"/>
    </w:rPr>
  </w:style>
  <w:style w:type="character" w:customStyle="1" w:styleId="whitespace-normal">
    <w:name w:val="whitespace-normal"/>
    <w:basedOn w:val="DefaultParagraphFont"/>
    <w:rsid w:val="00ED20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12904">
      <w:bodyDiv w:val="1"/>
      <w:marLeft w:val="0"/>
      <w:marRight w:val="0"/>
      <w:marTop w:val="0"/>
      <w:marBottom w:val="0"/>
      <w:divBdr>
        <w:top w:val="none" w:sz="0" w:space="0" w:color="auto"/>
        <w:left w:val="none" w:sz="0" w:space="0" w:color="auto"/>
        <w:bottom w:val="none" w:sz="0" w:space="0" w:color="auto"/>
        <w:right w:val="none" w:sz="0" w:space="0" w:color="auto"/>
      </w:divBdr>
    </w:div>
    <w:div w:id="92752231">
      <w:bodyDiv w:val="1"/>
      <w:marLeft w:val="0"/>
      <w:marRight w:val="0"/>
      <w:marTop w:val="0"/>
      <w:marBottom w:val="0"/>
      <w:divBdr>
        <w:top w:val="none" w:sz="0" w:space="0" w:color="auto"/>
        <w:left w:val="none" w:sz="0" w:space="0" w:color="auto"/>
        <w:bottom w:val="none" w:sz="0" w:space="0" w:color="auto"/>
        <w:right w:val="none" w:sz="0" w:space="0" w:color="auto"/>
      </w:divBdr>
    </w:div>
    <w:div w:id="135491013">
      <w:bodyDiv w:val="1"/>
      <w:marLeft w:val="0"/>
      <w:marRight w:val="0"/>
      <w:marTop w:val="0"/>
      <w:marBottom w:val="0"/>
      <w:divBdr>
        <w:top w:val="none" w:sz="0" w:space="0" w:color="auto"/>
        <w:left w:val="none" w:sz="0" w:space="0" w:color="auto"/>
        <w:bottom w:val="none" w:sz="0" w:space="0" w:color="auto"/>
        <w:right w:val="none" w:sz="0" w:space="0" w:color="auto"/>
      </w:divBdr>
    </w:div>
    <w:div w:id="337385325">
      <w:bodyDiv w:val="1"/>
      <w:marLeft w:val="0"/>
      <w:marRight w:val="0"/>
      <w:marTop w:val="0"/>
      <w:marBottom w:val="0"/>
      <w:divBdr>
        <w:top w:val="none" w:sz="0" w:space="0" w:color="auto"/>
        <w:left w:val="none" w:sz="0" w:space="0" w:color="auto"/>
        <w:bottom w:val="none" w:sz="0" w:space="0" w:color="auto"/>
        <w:right w:val="none" w:sz="0" w:space="0" w:color="auto"/>
      </w:divBdr>
    </w:div>
    <w:div w:id="830367474">
      <w:bodyDiv w:val="1"/>
      <w:marLeft w:val="0"/>
      <w:marRight w:val="0"/>
      <w:marTop w:val="0"/>
      <w:marBottom w:val="0"/>
      <w:divBdr>
        <w:top w:val="none" w:sz="0" w:space="0" w:color="auto"/>
        <w:left w:val="none" w:sz="0" w:space="0" w:color="auto"/>
        <w:bottom w:val="none" w:sz="0" w:space="0" w:color="auto"/>
        <w:right w:val="none" w:sz="0" w:space="0" w:color="auto"/>
      </w:divBdr>
    </w:div>
    <w:div w:id="1303580746">
      <w:bodyDiv w:val="1"/>
      <w:marLeft w:val="0"/>
      <w:marRight w:val="0"/>
      <w:marTop w:val="0"/>
      <w:marBottom w:val="0"/>
      <w:divBdr>
        <w:top w:val="none" w:sz="0" w:space="0" w:color="auto"/>
        <w:left w:val="none" w:sz="0" w:space="0" w:color="auto"/>
        <w:bottom w:val="none" w:sz="0" w:space="0" w:color="auto"/>
        <w:right w:val="none" w:sz="0" w:space="0" w:color="auto"/>
      </w:divBdr>
    </w:div>
    <w:div w:id="1328246519">
      <w:bodyDiv w:val="1"/>
      <w:marLeft w:val="0"/>
      <w:marRight w:val="0"/>
      <w:marTop w:val="0"/>
      <w:marBottom w:val="0"/>
      <w:divBdr>
        <w:top w:val="none" w:sz="0" w:space="0" w:color="auto"/>
        <w:left w:val="none" w:sz="0" w:space="0" w:color="auto"/>
        <w:bottom w:val="none" w:sz="0" w:space="0" w:color="auto"/>
        <w:right w:val="none" w:sz="0" w:space="0" w:color="auto"/>
      </w:divBdr>
    </w:div>
    <w:div w:id="1374620896">
      <w:bodyDiv w:val="1"/>
      <w:marLeft w:val="0"/>
      <w:marRight w:val="0"/>
      <w:marTop w:val="0"/>
      <w:marBottom w:val="0"/>
      <w:divBdr>
        <w:top w:val="none" w:sz="0" w:space="0" w:color="auto"/>
        <w:left w:val="none" w:sz="0" w:space="0" w:color="auto"/>
        <w:bottom w:val="none" w:sz="0" w:space="0" w:color="auto"/>
        <w:right w:val="none" w:sz="0" w:space="0" w:color="auto"/>
      </w:divBdr>
    </w:div>
    <w:div w:id="1669558036">
      <w:bodyDiv w:val="1"/>
      <w:marLeft w:val="0"/>
      <w:marRight w:val="0"/>
      <w:marTop w:val="0"/>
      <w:marBottom w:val="0"/>
      <w:divBdr>
        <w:top w:val="none" w:sz="0" w:space="0" w:color="auto"/>
        <w:left w:val="none" w:sz="0" w:space="0" w:color="auto"/>
        <w:bottom w:val="none" w:sz="0" w:space="0" w:color="auto"/>
        <w:right w:val="none" w:sz="0" w:space="0" w:color="auto"/>
      </w:divBdr>
    </w:div>
    <w:div w:id="211335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henkel.com/pres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henkel.r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jpeg"/><Relationship Id="rId3" Type="http://schemas.openxmlformats.org/officeDocument/2006/relationships/image" Target="media/image4.png"/><Relationship Id="rId7" Type="http://schemas.openxmlformats.org/officeDocument/2006/relationships/image" Target="media/image8.jpeg"/><Relationship Id="rId12" Type="http://schemas.openxmlformats.org/officeDocument/2006/relationships/image" Target="media/image13.jpeg"/><Relationship Id="rId2" Type="http://schemas.openxmlformats.org/officeDocument/2006/relationships/image" Target="media/image3.jp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jpg"/><Relationship Id="rId5" Type="http://schemas.openxmlformats.org/officeDocument/2006/relationships/image" Target="media/image6.jpg"/><Relationship Id="rId10" Type="http://schemas.openxmlformats.org/officeDocument/2006/relationships/image" Target="media/image11.jpeg"/><Relationship Id="rId4" Type="http://schemas.openxmlformats.org/officeDocument/2006/relationships/image" Target="media/image5.png"/><Relationship Id="rId9" Type="http://schemas.openxmlformats.org/officeDocument/2006/relationships/image" Target="media/image10.jpg"/><Relationship Id="rId14" Type="http://schemas.openxmlformats.org/officeDocument/2006/relationships/image" Target="media/image15.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segoe-Henkel-press-release-template-2020-english.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B46845E6F4494787881BCB071FEED2" ma:contentTypeVersion="14" ma:contentTypeDescription="Create a new document." ma:contentTypeScope="" ma:versionID="740759dcc756b535b886bc83cab63dca">
  <xsd:schema xmlns:xsd="http://www.w3.org/2001/XMLSchema" xmlns:xs="http://www.w3.org/2001/XMLSchema" xmlns:p="http://schemas.microsoft.com/office/2006/metadata/properties" xmlns:ns2="ccca362e-cf85-4f16-8b73-f94b25c87397" xmlns:ns3="dd711147-479d-48cd-8cde-486a92a72018" xmlns:ns4="35b47de6-8d4f-4de6-9664-c4f33e1cac18" targetNamespace="http://schemas.microsoft.com/office/2006/metadata/properties" ma:root="true" ma:fieldsID="e7a5252705ee4648513340c11cabaa77" ns2:_="" ns3:_="" ns4:_="">
    <xsd:import namespace="ccca362e-cf85-4f16-8b73-f94b25c87397"/>
    <xsd:import namespace="dd711147-479d-48cd-8cde-486a92a72018"/>
    <xsd:import namespace="35b47de6-8d4f-4de6-9664-c4f33e1cac18"/>
    <xsd:element name="properties">
      <xsd:complexType>
        <xsd:sequence>
          <xsd:element name="documentManagement">
            <xsd:complexType>
              <xsd:all>
                <xsd:element ref="ns2:SharedWithUsers" minOccurs="0"/>
                <xsd:element ref="ns2:SharingHintHash" minOccurs="0"/>
                <xsd:element ref="ns3:SharedWithDetails"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a362e-cf85-4f16-8b73-f94b25c873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711147-479d-48cd-8cde-486a92a72018" elementFormDefault="qualified">
    <xsd:import namespace="http://schemas.microsoft.com/office/2006/documentManagement/types"/>
    <xsd:import namespace="http://schemas.microsoft.com/office/infopath/2007/PartnerControls"/>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b47de6-8d4f-4de6-9664-c4f33e1cac1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haredContentType xmlns="Microsoft.SharePoint.Taxonomy.ContentTypeSync" SourceId="72f792e8-4dad-42c1-ad63-44982727bf4d" ContentTypeId="0x01" PreviousValue="false"/>
</file>

<file path=customXml/itemProps1.xml><?xml version="1.0" encoding="utf-8"?>
<ds:datastoreItem xmlns:ds="http://schemas.openxmlformats.org/officeDocument/2006/customXml" ds:itemID="{2CB53B29-CB05-4BEA-B76A-0A57168091AC}">
  <ds:schemaRefs>
    <ds:schemaRef ds:uri="http://schemas.openxmlformats.org/officeDocument/2006/bibliography"/>
  </ds:schemaRefs>
</ds:datastoreItem>
</file>

<file path=customXml/itemProps2.xml><?xml version="1.0" encoding="utf-8"?>
<ds:datastoreItem xmlns:ds="http://schemas.openxmlformats.org/officeDocument/2006/customXml" ds:itemID="{EC226D13-73FC-4A7A-93C2-AC11939BB4A9}">
  <ds:schemaRefs>
    <ds:schemaRef ds:uri="http://schemas.microsoft.com/sharepoint/v3/contenttype/forms"/>
  </ds:schemaRefs>
</ds:datastoreItem>
</file>

<file path=customXml/itemProps3.xml><?xml version="1.0" encoding="utf-8"?>
<ds:datastoreItem xmlns:ds="http://schemas.openxmlformats.org/officeDocument/2006/customXml" ds:itemID="{414E6216-0BF2-40EA-B08E-DFC3503FAF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a362e-cf85-4f16-8b73-f94b25c87397"/>
    <ds:schemaRef ds:uri="dd711147-479d-48cd-8cde-486a92a72018"/>
    <ds:schemaRef ds:uri="35b47de6-8d4f-4de6-9664-c4f33e1cac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0E590B4-7A0D-4F62-ACD8-2A023F14A26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segoe-Henkel-press-release-template-2020-english</Template>
  <TotalTime>0</TotalTime>
  <Pages>2</Pages>
  <Words>482</Words>
  <Characters>2751</Characters>
  <Application>Microsoft Office Word</Application>
  <DocSecurity>2</DocSecurity>
  <Lines>22</Lines>
  <Paragraphs>6</Paragraphs>
  <ScaleCrop>false</ScaleCrop>
  <HeadingPairs>
    <vt:vector size="2" baseType="variant">
      <vt:variant>
        <vt:lpstr>Title</vt:lpstr>
      </vt:variant>
      <vt:variant>
        <vt:i4>1</vt:i4>
      </vt:variant>
    </vt:vector>
  </HeadingPairs>
  <TitlesOfParts>
    <vt:vector size="1" baseType="lpstr">
      <vt:lpstr>Pressemitteilung</vt:lpstr>
    </vt:vector>
  </TitlesOfParts>
  <Company>Henkel AG &amp; Co. KGaA</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Ana Krezic (Ext)</cp:lastModifiedBy>
  <cp:revision>22</cp:revision>
  <cp:lastPrinted>2016-11-16T01:11:00Z</cp:lastPrinted>
  <dcterms:created xsi:type="dcterms:W3CDTF">2026-05-27T18:57:00Z</dcterms:created>
  <dcterms:modified xsi:type="dcterms:W3CDTF">2026-06-08T10:11:00Z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0x010100A8B46845E6F4494787881BCB071FEED2</vt:lpwstr>
  </property>
  <property fmtid="{D5CDD505-2E9C-101B-9397-08002B2CF9AE}" pid="3" name="MediaServiceImageTags">
    <vt:lpwstr/>
  </property>
</Properties>
</file>