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E41E8" w14:textId="279E7C01" w:rsidR="00B422EC" w:rsidRPr="008E758F" w:rsidRDefault="002466F2" w:rsidP="00643D8A">
      <w:pPr>
        <w:pStyle w:val="MonthDayYear"/>
        <w:rPr>
          <w:iCs/>
        </w:rPr>
      </w:pPr>
      <w:r>
        <w:t>Juni</w:t>
      </w:r>
      <w:r w:rsidR="00775121">
        <w:t xml:space="preserve"> </w:t>
      </w:r>
      <w:r w:rsidR="00B62D6C" w:rsidRPr="008E758F">
        <w:t>202</w:t>
      </w:r>
      <w:r w:rsidR="008E758F">
        <w:t>6</w:t>
      </w:r>
    </w:p>
    <w:p w14:paraId="79EFE533" w14:textId="77777777" w:rsidR="00775121" w:rsidRDefault="00775121" w:rsidP="00775121">
      <w:pPr>
        <w:rPr>
          <w:b/>
          <w:bCs/>
          <w:sz w:val="32"/>
        </w:rPr>
      </w:pPr>
    </w:p>
    <w:p w14:paraId="4E7F90C9" w14:textId="77777777" w:rsidR="00775121" w:rsidRDefault="00775121" w:rsidP="00775121">
      <w:pPr>
        <w:rPr>
          <w:b/>
          <w:bCs/>
          <w:sz w:val="32"/>
        </w:rPr>
      </w:pPr>
    </w:p>
    <w:p w14:paraId="727C5652" w14:textId="086C98C0" w:rsidR="002466F2" w:rsidRPr="002466F2" w:rsidRDefault="002466F2" w:rsidP="002466F2">
      <w:pPr>
        <w:rPr>
          <w:b/>
          <w:bCs/>
          <w:sz w:val="32"/>
        </w:rPr>
      </w:pPr>
      <w:proofErr w:type="spellStart"/>
      <w:r w:rsidRPr="002466F2">
        <w:rPr>
          <w:b/>
          <w:bCs/>
          <w:sz w:val="32"/>
        </w:rPr>
        <w:t>Let’s</w:t>
      </w:r>
      <w:proofErr w:type="spellEnd"/>
      <w:r w:rsidRPr="002466F2">
        <w:rPr>
          <w:b/>
          <w:bCs/>
          <w:sz w:val="32"/>
        </w:rPr>
        <w:t xml:space="preserve"> </w:t>
      </w:r>
      <w:proofErr w:type="spellStart"/>
      <w:r w:rsidRPr="002466F2">
        <w:rPr>
          <w:b/>
          <w:bCs/>
          <w:sz w:val="32"/>
        </w:rPr>
        <w:t>get</w:t>
      </w:r>
      <w:proofErr w:type="spellEnd"/>
      <w:r w:rsidRPr="002466F2">
        <w:rPr>
          <w:b/>
          <w:bCs/>
          <w:sz w:val="32"/>
        </w:rPr>
        <w:t xml:space="preserve"> </w:t>
      </w:r>
      <w:proofErr w:type="spellStart"/>
      <w:r w:rsidRPr="002466F2">
        <w:rPr>
          <w:b/>
          <w:bCs/>
          <w:sz w:val="32"/>
        </w:rPr>
        <w:t>summer</w:t>
      </w:r>
      <w:proofErr w:type="spellEnd"/>
      <w:r w:rsidRPr="002466F2">
        <w:rPr>
          <w:b/>
          <w:bCs/>
          <w:sz w:val="32"/>
        </w:rPr>
        <w:t xml:space="preserve"> </w:t>
      </w:r>
      <w:proofErr w:type="spellStart"/>
      <w:r w:rsidRPr="002466F2">
        <w:rPr>
          <w:b/>
          <w:bCs/>
          <w:sz w:val="32"/>
        </w:rPr>
        <w:t>ready</w:t>
      </w:r>
      <w:proofErr w:type="spellEnd"/>
      <w:r w:rsidRPr="002466F2">
        <w:rPr>
          <w:b/>
          <w:bCs/>
          <w:sz w:val="32"/>
        </w:rPr>
        <w:t xml:space="preserve">: </w:t>
      </w:r>
      <w:r>
        <w:rPr>
          <w:b/>
          <w:bCs/>
          <w:sz w:val="32"/>
        </w:rPr>
        <w:t>Der</w:t>
      </w:r>
      <w:r w:rsidRPr="002466F2">
        <w:rPr>
          <w:b/>
          <w:bCs/>
          <w:sz w:val="32"/>
        </w:rPr>
        <w:t xml:space="preserve"> ultimative Guide für strahlendes Sommerhaar!</w:t>
      </w:r>
    </w:p>
    <w:p w14:paraId="5E057034" w14:textId="77777777" w:rsidR="00852511" w:rsidRPr="008E758F" w:rsidRDefault="00852511" w:rsidP="00365E44"/>
    <w:p w14:paraId="5885EC91" w14:textId="38C71113" w:rsidR="00775121" w:rsidRDefault="002466F2" w:rsidP="00775121">
      <w:pPr>
        <w:rPr>
          <w:rFonts w:cs="Segoe UI"/>
          <w:szCs w:val="22"/>
        </w:rPr>
      </w:pPr>
      <w:r w:rsidRPr="002466F2">
        <w:rPr>
          <w:rFonts w:cs="Segoe UI"/>
          <w:szCs w:val="22"/>
        </w:rPr>
        <w:t xml:space="preserve">Sonne auf der Haut, Sand unter den Füßen und der nächste Urlaub bereits im Visier – der Sommer ist endlich da! Während </w:t>
      </w:r>
      <w:r>
        <w:rPr>
          <w:rFonts w:cs="Segoe UI"/>
          <w:szCs w:val="22"/>
        </w:rPr>
        <w:t xml:space="preserve">man sich </w:t>
      </w:r>
      <w:r w:rsidRPr="002466F2">
        <w:rPr>
          <w:rFonts w:cs="Segoe UI"/>
          <w:szCs w:val="22"/>
        </w:rPr>
        <w:t>auf unbeschwerte Strandtage, laue Sommernächte und jede Menge Abenteuer freu</w:t>
      </w:r>
      <w:r>
        <w:rPr>
          <w:rFonts w:cs="Segoe UI"/>
          <w:szCs w:val="22"/>
        </w:rPr>
        <w:t>t</w:t>
      </w:r>
      <w:r w:rsidRPr="002466F2">
        <w:rPr>
          <w:rFonts w:cs="Segoe UI"/>
          <w:szCs w:val="22"/>
        </w:rPr>
        <w:t>, schalte</w:t>
      </w:r>
      <w:r>
        <w:rPr>
          <w:rFonts w:cs="Segoe UI"/>
          <w:szCs w:val="22"/>
        </w:rPr>
        <w:t>t</w:t>
      </w:r>
      <w:r w:rsidRPr="002466F2">
        <w:rPr>
          <w:rFonts w:cs="Segoe UI"/>
          <w:szCs w:val="22"/>
        </w:rPr>
        <w:t xml:space="preserve"> </w:t>
      </w:r>
      <w:r>
        <w:rPr>
          <w:rFonts w:cs="Segoe UI"/>
          <w:szCs w:val="22"/>
        </w:rPr>
        <w:t>man</w:t>
      </w:r>
      <w:r w:rsidRPr="002466F2">
        <w:rPr>
          <w:rFonts w:cs="Segoe UI"/>
          <w:szCs w:val="22"/>
        </w:rPr>
        <w:t xml:space="preserve"> in Sachen Haarpflege ganz bewusst einen Gang runter. Statt mühsam gegen die Hitze, die Luftfeuchtigkeit oder die warme Sommerbrise anzukämpfen, mach</w:t>
      </w:r>
      <w:r>
        <w:rPr>
          <w:rFonts w:cs="Segoe UI"/>
          <w:szCs w:val="22"/>
        </w:rPr>
        <w:t>t</w:t>
      </w:r>
      <w:r w:rsidRPr="002466F2">
        <w:rPr>
          <w:rFonts w:cs="Segoe UI"/>
          <w:szCs w:val="22"/>
        </w:rPr>
        <w:t xml:space="preserve"> </w:t>
      </w:r>
      <w:r>
        <w:rPr>
          <w:rFonts w:cs="Segoe UI"/>
          <w:szCs w:val="22"/>
        </w:rPr>
        <w:t xml:space="preserve">man sie sich </w:t>
      </w:r>
      <w:r w:rsidRPr="002466F2">
        <w:rPr>
          <w:rFonts w:cs="Segoe UI"/>
          <w:szCs w:val="22"/>
        </w:rPr>
        <w:t xml:space="preserve">in dieser Saison einfach zum Verbündeten. Das Geheimrezept für unbeschwerte Sommertage? Intensive Feuchtigkeit und wirksamer Schutz! Denn die Kombination aus starker UV-Strahlung und sommerlicher Trockenheit fordert </w:t>
      </w:r>
      <w:r>
        <w:rPr>
          <w:rFonts w:cs="Segoe UI"/>
          <w:szCs w:val="22"/>
        </w:rPr>
        <w:t xml:space="preserve">das </w:t>
      </w:r>
      <w:r w:rsidRPr="002466F2">
        <w:rPr>
          <w:rFonts w:cs="Segoe UI"/>
          <w:szCs w:val="22"/>
        </w:rPr>
        <w:t xml:space="preserve">Haar täglich heraus. Mit der richtigen, unkomplizierten Routine kreiert </w:t>
      </w:r>
      <w:r>
        <w:rPr>
          <w:rFonts w:cs="Segoe UI"/>
          <w:szCs w:val="22"/>
        </w:rPr>
        <w:t>man</w:t>
      </w:r>
      <w:r w:rsidRPr="002466F2">
        <w:rPr>
          <w:rFonts w:cs="Segoe UI"/>
          <w:szCs w:val="22"/>
        </w:rPr>
        <w:t xml:space="preserve"> im Handumdrehen den perfekten, mühelosen Sommer-Look und genießt die heißen Temperaturen in vollen Zügen. </w:t>
      </w:r>
      <w:r>
        <w:rPr>
          <w:rFonts w:cs="Segoe UI"/>
          <w:szCs w:val="22"/>
        </w:rPr>
        <w:t>Das</w:t>
      </w:r>
      <w:r w:rsidRPr="002466F2">
        <w:rPr>
          <w:rFonts w:cs="Segoe UI"/>
          <w:szCs w:val="22"/>
        </w:rPr>
        <w:t xml:space="preserve"> Haar, </w:t>
      </w:r>
      <w:r>
        <w:rPr>
          <w:rFonts w:cs="Segoe UI"/>
          <w:szCs w:val="22"/>
        </w:rPr>
        <w:t xml:space="preserve">der </w:t>
      </w:r>
      <w:r w:rsidRPr="002466F2">
        <w:rPr>
          <w:rFonts w:cs="Segoe UI"/>
          <w:szCs w:val="22"/>
        </w:rPr>
        <w:t xml:space="preserve">Schutz, </w:t>
      </w:r>
      <w:r>
        <w:rPr>
          <w:rFonts w:cs="Segoe UI"/>
          <w:szCs w:val="22"/>
        </w:rPr>
        <w:t>der</w:t>
      </w:r>
      <w:r w:rsidRPr="002466F2">
        <w:rPr>
          <w:rFonts w:cs="Segoe UI"/>
          <w:szCs w:val="22"/>
        </w:rPr>
        <w:t xml:space="preserve"> sommerliche Glow!</w:t>
      </w:r>
    </w:p>
    <w:p w14:paraId="0B08F8ED" w14:textId="77777777" w:rsidR="002466F2" w:rsidRPr="00775121" w:rsidRDefault="002466F2" w:rsidP="00775121">
      <w:pPr>
        <w:rPr>
          <w:rFonts w:cs="Segoe UI"/>
          <w:szCs w:val="22"/>
        </w:rPr>
      </w:pPr>
    </w:p>
    <w:p w14:paraId="4901432B" w14:textId="2D0C8F21" w:rsidR="00DD44B1" w:rsidRDefault="00775121" w:rsidP="008A3B2C">
      <w:pPr>
        <w:rPr>
          <w:rFonts w:cs="Segoe UI"/>
          <w:b/>
          <w:bCs/>
          <w:szCs w:val="22"/>
        </w:rPr>
      </w:pPr>
      <w:r>
        <w:rPr>
          <w:rFonts w:cs="Segoe UI"/>
          <w:b/>
          <w:bCs/>
          <w:szCs w:val="22"/>
        </w:rPr>
        <w:t>Produktempfehlung</w:t>
      </w:r>
    </w:p>
    <w:p w14:paraId="045ABC23" w14:textId="72BB785F" w:rsidR="002466F2" w:rsidRPr="002466F2" w:rsidRDefault="002466F2" w:rsidP="002466F2">
      <w:pPr>
        <w:numPr>
          <w:ilvl w:val="0"/>
          <w:numId w:val="14"/>
        </w:numPr>
        <w:rPr>
          <w:rFonts w:cs="Segoe UI"/>
          <w:szCs w:val="22"/>
          <w:lang w:val="en-US"/>
        </w:rPr>
      </w:pPr>
      <w:r w:rsidRPr="002466F2">
        <w:rPr>
          <w:rFonts w:cs="Segoe UI"/>
          <w:b/>
          <w:bCs/>
          <w:szCs w:val="22"/>
          <w:lang w:val="en-US"/>
        </w:rPr>
        <w:t>GLISS Scalp Balance UV-Schutz Spray, 100 ml</w:t>
      </w:r>
    </w:p>
    <w:p w14:paraId="27F04995" w14:textId="77777777" w:rsidR="002466F2" w:rsidRPr="002466F2" w:rsidRDefault="002466F2" w:rsidP="002466F2">
      <w:pPr>
        <w:numPr>
          <w:ilvl w:val="0"/>
          <w:numId w:val="15"/>
        </w:numPr>
        <w:rPr>
          <w:rFonts w:cs="Segoe UI"/>
          <w:szCs w:val="22"/>
        </w:rPr>
      </w:pPr>
      <w:r w:rsidRPr="002466F2">
        <w:rPr>
          <w:rFonts w:cs="Segoe UI"/>
          <w:szCs w:val="22"/>
        </w:rPr>
        <w:t xml:space="preserve">Kopfhautspray mit LSF 20 und Panthenol </w:t>
      </w:r>
    </w:p>
    <w:p w14:paraId="48439BD1" w14:textId="77777777" w:rsidR="002466F2" w:rsidRPr="002466F2" w:rsidRDefault="002466F2" w:rsidP="002466F2">
      <w:pPr>
        <w:numPr>
          <w:ilvl w:val="0"/>
          <w:numId w:val="15"/>
        </w:numPr>
        <w:rPr>
          <w:rFonts w:cs="Segoe UI"/>
          <w:szCs w:val="22"/>
        </w:rPr>
      </w:pPr>
      <w:r w:rsidRPr="002466F2">
        <w:rPr>
          <w:rFonts w:cs="Segoe UI"/>
          <w:szCs w:val="22"/>
        </w:rPr>
        <w:t xml:space="preserve">Tägliche Pflege und UV-Schutz für alle Haartypen </w:t>
      </w:r>
    </w:p>
    <w:p w14:paraId="64BD6DBA" w14:textId="77777777" w:rsidR="002466F2" w:rsidRPr="002466F2" w:rsidRDefault="002466F2" w:rsidP="002466F2">
      <w:pPr>
        <w:numPr>
          <w:ilvl w:val="0"/>
          <w:numId w:val="15"/>
        </w:numPr>
        <w:rPr>
          <w:rFonts w:cs="Segoe UI"/>
          <w:szCs w:val="22"/>
        </w:rPr>
      </w:pPr>
      <w:r w:rsidRPr="002466F2">
        <w:rPr>
          <w:rFonts w:cs="Segoe UI"/>
          <w:szCs w:val="22"/>
        </w:rPr>
        <w:t>Dermatologisch getestet</w:t>
      </w:r>
    </w:p>
    <w:p w14:paraId="7B307CA6" w14:textId="77777777" w:rsidR="00775121" w:rsidRPr="00775121" w:rsidRDefault="00775121" w:rsidP="00775121">
      <w:pPr>
        <w:ind w:left="1080"/>
        <w:rPr>
          <w:rFonts w:cs="Segoe UI"/>
          <w:szCs w:val="22"/>
        </w:rPr>
      </w:pPr>
    </w:p>
    <w:p w14:paraId="4CD69C81" w14:textId="4AD81F1A" w:rsidR="002466F2" w:rsidRPr="002466F2" w:rsidRDefault="002466F2" w:rsidP="002466F2">
      <w:pPr>
        <w:numPr>
          <w:ilvl w:val="0"/>
          <w:numId w:val="16"/>
        </w:numPr>
        <w:rPr>
          <w:rFonts w:cs="Segoe UI"/>
          <w:szCs w:val="22"/>
        </w:rPr>
      </w:pPr>
      <w:proofErr w:type="spellStart"/>
      <w:r w:rsidRPr="002466F2">
        <w:rPr>
          <w:rFonts w:cs="Segoe UI"/>
          <w:b/>
          <w:bCs/>
          <w:szCs w:val="22"/>
        </w:rPr>
        <w:t>taft</w:t>
      </w:r>
      <w:proofErr w:type="spellEnd"/>
      <w:r w:rsidRPr="002466F2">
        <w:rPr>
          <w:rFonts w:cs="Segoe UI"/>
          <w:b/>
          <w:bCs/>
          <w:szCs w:val="22"/>
        </w:rPr>
        <w:t> Aloe Boost Hydra </w:t>
      </w:r>
      <w:proofErr w:type="spellStart"/>
      <w:r w:rsidRPr="002466F2">
        <w:rPr>
          <w:rFonts w:cs="Segoe UI"/>
          <w:b/>
          <w:bCs/>
          <w:szCs w:val="22"/>
        </w:rPr>
        <w:t>Protect</w:t>
      </w:r>
      <w:proofErr w:type="spellEnd"/>
      <w:r w:rsidRPr="002466F2">
        <w:rPr>
          <w:rFonts w:cs="Segoe UI"/>
          <w:b/>
          <w:bCs/>
          <w:szCs w:val="22"/>
        </w:rPr>
        <w:t> Hitzeschutz Spray, 150 ml</w:t>
      </w:r>
    </w:p>
    <w:p w14:paraId="603ED6BB" w14:textId="77777777" w:rsidR="002466F2" w:rsidRPr="002466F2" w:rsidRDefault="002466F2" w:rsidP="002466F2">
      <w:pPr>
        <w:numPr>
          <w:ilvl w:val="0"/>
          <w:numId w:val="17"/>
        </w:numPr>
        <w:rPr>
          <w:rFonts w:cs="Segoe UI"/>
          <w:szCs w:val="22"/>
        </w:rPr>
      </w:pPr>
      <w:r w:rsidRPr="002466F2">
        <w:rPr>
          <w:rFonts w:cs="Segoe UI"/>
          <w:szCs w:val="22"/>
        </w:rPr>
        <w:t>Mit pflegendem Aloe Vera und Glycerin-Komplex</w:t>
      </w:r>
    </w:p>
    <w:p w14:paraId="65C0A3EA" w14:textId="77777777" w:rsidR="002466F2" w:rsidRPr="002466F2" w:rsidRDefault="002466F2" w:rsidP="002466F2">
      <w:pPr>
        <w:numPr>
          <w:ilvl w:val="0"/>
          <w:numId w:val="17"/>
        </w:numPr>
        <w:rPr>
          <w:rFonts w:cs="Segoe UI"/>
          <w:szCs w:val="22"/>
        </w:rPr>
      </w:pPr>
      <w:r w:rsidRPr="002466F2">
        <w:rPr>
          <w:rFonts w:cs="Segoe UI"/>
          <w:szCs w:val="22"/>
        </w:rPr>
        <w:t>Bis 230° C Hitzeschutz</w:t>
      </w:r>
    </w:p>
    <w:p w14:paraId="2A5D3C00" w14:textId="77777777" w:rsidR="002466F2" w:rsidRPr="002466F2" w:rsidRDefault="002466F2" w:rsidP="002466F2">
      <w:pPr>
        <w:numPr>
          <w:ilvl w:val="0"/>
          <w:numId w:val="17"/>
        </w:numPr>
        <w:rPr>
          <w:rFonts w:cs="Segoe UI"/>
          <w:szCs w:val="22"/>
        </w:rPr>
      </w:pPr>
      <w:r w:rsidRPr="002466F2">
        <w:rPr>
          <w:rFonts w:cs="Segoe UI"/>
          <w:szCs w:val="22"/>
        </w:rPr>
        <w:t xml:space="preserve">Sofortiger Glanz und ein geschmeidiges Haargefühl </w:t>
      </w:r>
    </w:p>
    <w:p w14:paraId="4435FE2C" w14:textId="77777777" w:rsidR="00775121" w:rsidRDefault="00775121" w:rsidP="00775121">
      <w:pPr>
        <w:ind w:left="1080"/>
        <w:rPr>
          <w:rFonts w:cs="Segoe UI"/>
          <w:szCs w:val="22"/>
        </w:rPr>
      </w:pPr>
    </w:p>
    <w:p w14:paraId="12480F1F" w14:textId="77777777" w:rsidR="002466F2" w:rsidRDefault="002466F2" w:rsidP="00775121">
      <w:pPr>
        <w:ind w:left="1080"/>
        <w:rPr>
          <w:rFonts w:cs="Segoe UI"/>
          <w:szCs w:val="22"/>
        </w:rPr>
      </w:pPr>
    </w:p>
    <w:p w14:paraId="45ECF823" w14:textId="77777777" w:rsidR="002466F2" w:rsidRDefault="002466F2" w:rsidP="00775121">
      <w:pPr>
        <w:ind w:left="1080"/>
        <w:rPr>
          <w:rFonts w:cs="Segoe UI"/>
          <w:szCs w:val="22"/>
        </w:rPr>
      </w:pPr>
    </w:p>
    <w:p w14:paraId="030C8205" w14:textId="77777777" w:rsidR="002466F2" w:rsidRDefault="002466F2" w:rsidP="00775121">
      <w:pPr>
        <w:ind w:left="1080"/>
        <w:rPr>
          <w:rFonts w:cs="Segoe UI"/>
          <w:szCs w:val="22"/>
        </w:rPr>
      </w:pPr>
    </w:p>
    <w:p w14:paraId="77B82ABC" w14:textId="111EEE28" w:rsidR="002466F2" w:rsidRPr="002466F2" w:rsidRDefault="002466F2" w:rsidP="002466F2">
      <w:pPr>
        <w:numPr>
          <w:ilvl w:val="0"/>
          <w:numId w:val="18"/>
        </w:numPr>
        <w:rPr>
          <w:rFonts w:cs="Segoe UI"/>
          <w:szCs w:val="22"/>
          <w:lang w:val="en-US"/>
        </w:rPr>
      </w:pPr>
      <w:r w:rsidRPr="002466F2">
        <w:rPr>
          <w:rFonts w:cs="Segoe UI"/>
          <w:b/>
          <w:bCs/>
          <w:szCs w:val="22"/>
          <w:lang w:val="en-US"/>
        </w:rPr>
        <w:lastRenderedPageBreak/>
        <w:t xml:space="preserve">Syoss Color Glaze Platin Blond, 130 ml </w:t>
      </w:r>
    </w:p>
    <w:p w14:paraId="6F4C56D2" w14:textId="77777777" w:rsidR="002466F2" w:rsidRPr="002466F2" w:rsidRDefault="002466F2" w:rsidP="002466F2">
      <w:pPr>
        <w:numPr>
          <w:ilvl w:val="0"/>
          <w:numId w:val="19"/>
        </w:numPr>
        <w:rPr>
          <w:rFonts w:cs="Segoe UI"/>
          <w:szCs w:val="22"/>
        </w:rPr>
      </w:pPr>
      <w:r w:rsidRPr="002466F2">
        <w:rPr>
          <w:rFonts w:cs="Segoe UI"/>
          <w:szCs w:val="22"/>
        </w:rPr>
        <w:t>Anti-Gelbstich-Effekt</w:t>
      </w:r>
    </w:p>
    <w:p w14:paraId="5EAB9F1D" w14:textId="77777777" w:rsidR="002466F2" w:rsidRPr="002466F2" w:rsidRDefault="002466F2" w:rsidP="002466F2">
      <w:pPr>
        <w:numPr>
          <w:ilvl w:val="0"/>
          <w:numId w:val="19"/>
        </w:numPr>
        <w:rPr>
          <w:rFonts w:cs="Segoe UI"/>
          <w:szCs w:val="22"/>
        </w:rPr>
      </w:pPr>
      <w:r w:rsidRPr="002466F2">
        <w:rPr>
          <w:rFonts w:cs="Segoe UI"/>
          <w:szCs w:val="22"/>
        </w:rPr>
        <w:t>Tiefenpflegende Formel mit aufbauendem Keratin</w:t>
      </w:r>
    </w:p>
    <w:p w14:paraId="7903F9DE" w14:textId="77777777" w:rsidR="002466F2" w:rsidRPr="002466F2" w:rsidRDefault="002466F2" w:rsidP="002466F2">
      <w:pPr>
        <w:numPr>
          <w:ilvl w:val="0"/>
          <w:numId w:val="19"/>
        </w:numPr>
        <w:rPr>
          <w:rFonts w:cs="Segoe UI"/>
          <w:szCs w:val="22"/>
        </w:rPr>
      </w:pPr>
      <w:r w:rsidRPr="002466F2">
        <w:rPr>
          <w:rFonts w:cs="Segoe UI"/>
          <w:szCs w:val="22"/>
        </w:rPr>
        <w:t xml:space="preserve">Langanhaltender Glanz bis zu 8 Haarwäschen </w:t>
      </w:r>
    </w:p>
    <w:p w14:paraId="0A2F4C97" w14:textId="77777777" w:rsidR="002466F2" w:rsidRDefault="002466F2" w:rsidP="00850065">
      <w:pPr>
        <w:rPr>
          <w:rFonts w:cs="Segoe UI"/>
          <w:szCs w:val="22"/>
        </w:rPr>
      </w:pPr>
    </w:p>
    <w:p w14:paraId="60C00FE8" w14:textId="085D5A3F" w:rsidR="002466F2" w:rsidRPr="002466F2" w:rsidRDefault="002466F2" w:rsidP="002466F2">
      <w:pPr>
        <w:rPr>
          <w:rFonts w:cs="Segoe UI"/>
          <w:szCs w:val="22"/>
        </w:rPr>
      </w:pPr>
      <w:r w:rsidRPr="002466F2">
        <w:rPr>
          <w:rFonts w:cs="Segoe UI"/>
          <w:szCs w:val="22"/>
        </w:rPr>
        <w:t xml:space="preserve">Die Sommersonne tut der Seele gut, kann aber </w:t>
      </w:r>
      <w:r>
        <w:rPr>
          <w:rFonts w:cs="Segoe UI"/>
          <w:szCs w:val="22"/>
        </w:rPr>
        <w:t>die</w:t>
      </w:r>
      <w:r w:rsidRPr="002466F2">
        <w:rPr>
          <w:rFonts w:cs="Segoe UI"/>
          <w:szCs w:val="22"/>
        </w:rPr>
        <w:t xml:space="preserve"> Kopfhaut stark strapazieren. Genau hier setzt </w:t>
      </w:r>
      <w:r>
        <w:rPr>
          <w:rFonts w:cs="Segoe UI"/>
          <w:szCs w:val="22"/>
        </w:rPr>
        <w:t>der</w:t>
      </w:r>
      <w:r w:rsidRPr="002466F2">
        <w:rPr>
          <w:rFonts w:cs="Segoe UI"/>
          <w:szCs w:val="22"/>
        </w:rPr>
        <w:t> </w:t>
      </w:r>
      <w:r w:rsidRPr="002466F2">
        <w:rPr>
          <w:rFonts w:cs="Segoe UI"/>
          <w:b/>
          <w:bCs/>
          <w:szCs w:val="22"/>
        </w:rPr>
        <w:t xml:space="preserve">GLISS </w:t>
      </w:r>
      <w:proofErr w:type="spellStart"/>
      <w:r w:rsidRPr="002466F2">
        <w:rPr>
          <w:rFonts w:cs="Segoe UI"/>
          <w:b/>
          <w:bCs/>
          <w:szCs w:val="22"/>
        </w:rPr>
        <w:t>Scalp</w:t>
      </w:r>
      <w:proofErr w:type="spellEnd"/>
      <w:r w:rsidRPr="002466F2">
        <w:rPr>
          <w:rFonts w:cs="Segoe UI"/>
          <w:b/>
          <w:bCs/>
          <w:szCs w:val="22"/>
        </w:rPr>
        <w:t xml:space="preserve"> Balance UV-Schutz-Spray</w:t>
      </w:r>
      <w:r w:rsidRPr="002466F2">
        <w:rPr>
          <w:rFonts w:cs="Segoe UI"/>
          <w:szCs w:val="22"/>
        </w:rPr>
        <w:t xml:space="preserve"> an. Es ist </w:t>
      </w:r>
      <w:proofErr w:type="gramStart"/>
      <w:r>
        <w:rPr>
          <w:rFonts w:cs="Segoe UI"/>
          <w:szCs w:val="22"/>
        </w:rPr>
        <w:t>das</w:t>
      </w:r>
      <w:r w:rsidRPr="002466F2">
        <w:rPr>
          <w:rFonts w:cs="Segoe UI"/>
          <w:szCs w:val="22"/>
        </w:rPr>
        <w:t xml:space="preserve"> unsichtbare Schutzschild</w:t>
      </w:r>
      <w:proofErr w:type="gramEnd"/>
      <w:r w:rsidRPr="002466F2">
        <w:rPr>
          <w:rFonts w:cs="Segoe UI"/>
          <w:szCs w:val="22"/>
        </w:rPr>
        <w:t xml:space="preserve"> für heiße Strandtage und sonnige City-Abenteuer, den Schutz beginnt an der Wurzel!</w:t>
      </w:r>
    </w:p>
    <w:p w14:paraId="4154CF01" w14:textId="77777777" w:rsidR="002466F2" w:rsidRDefault="002466F2" w:rsidP="002466F2">
      <w:pPr>
        <w:rPr>
          <w:rFonts w:cs="Segoe UI"/>
          <w:szCs w:val="22"/>
        </w:rPr>
      </w:pPr>
    </w:p>
    <w:p w14:paraId="432F3250" w14:textId="54FE782A" w:rsidR="002466F2" w:rsidRPr="002466F2" w:rsidRDefault="002466F2" w:rsidP="002466F2">
      <w:pPr>
        <w:rPr>
          <w:rFonts w:cs="Segoe UI"/>
          <w:szCs w:val="22"/>
        </w:rPr>
      </w:pPr>
      <w:r w:rsidRPr="002466F2">
        <w:rPr>
          <w:rFonts w:cs="Segoe UI"/>
          <w:szCs w:val="22"/>
        </w:rPr>
        <w:t>Mit Lichtschutzfaktor 20 schützt es die Kopfhaut gezielt vor den schädlichen Auswirkungen des Sonnenlichts. Dank der ultraleichten, dermatologisch getesteten Formel mit Panthenol pflegt es die Haut, ohne einen fettigen Film zu hinterlassen oder das Haar platt wirken zu lassen.</w:t>
      </w:r>
    </w:p>
    <w:p w14:paraId="5D4C6EFB" w14:textId="77777777" w:rsidR="00850065" w:rsidRDefault="00850065" w:rsidP="00850065">
      <w:pPr>
        <w:rPr>
          <w:rFonts w:cs="Segoe UI"/>
          <w:szCs w:val="22"/>
        </w:rPr>
      </w:pPr>
    </w:p>
    <w:p w14:paraId="498416C0" w14:textId="262BE2C6" w:rsidR="002466F2" w:rsidRDefault="002466F2" w:rsidP="002466F2">
      <w:pPr>
        <w:rPr>
          <w:rFonts w:cs="Segoe UI"/>
          <w:szCs w:val="22"/>
        </w:rPr>
      </w:pPr>
      <w:r w:rsidRPr="002466F2">
        <w:rPr>
          <w:rFonts w:cs="Segoe UI"/>
          <w:szCs w:val="22"/>
        </w:rPr>
        <w:t>Der Routine-Hack: </w:t>
      </w:r>
      <w:r>
        <w:rPr>
          <w:rFonts w:cs="Segoe UI"/>
          <w:szCs w:val="22"/>
        </w:rPr>
        <w:t>Den</w:t>
      </w:r>
      <w:r w:rsidRPr="002466F2">
        <w:rPr>
          <w:rFonts w:cs="Segoe UI"/>
          <w:szCs w:val="22"/>
        </w:rPr>
        <w:t xml:space="preserve"> feine</w:t>
      </w:r>
      <w:r>
        <w:rPr>
          <w:rFonts w:cs="Segoe UI"/>
          <w:szCs w:val="22"/>
        </w:rPr>
        <w:t>n</w:t>
      </w:r>
      <w:r w:rsidRPr="002466F2">
        <w:rPr>
          <w:rFonts w:cs="Segoe UI"/>
          <w:szCs w:val="22"/>
        </w:rPr>
        <w:t xml:space="preserve"> Spray ca. 15 Minuten vor dem Sonnenbad scheitelweise direkt auf die handtuchtrockene oder trockene Kopfhaut auf</w:t>
      </w:r>
      <w:r>
        <w:rPr>
          <w:rFonts w:cs="Segoe UI"/>
          <w:szCs w:val="22"/>
        </w:rPr>
        <w:t>sprühen</w:t>
      </w:r>
      <w:r w:rsidRPr="002466F2">
        <w:rPr>
          <w:rFonts w:cs="Segoe UI"/>
          <w:szCs w:val="22"/>
        </w:rPr>
        <w:t xml:space="preserve">. Sanft mit den Fingerspitzen einmassieren und bei Bedarf (besonders nach dem Baden) regelmäßig neu auftragen. Für die perfekte Sommer-Routine kombiniert </w:t>
      </w:r>
      <w:r>
        <w:rPr>
          <w:rFonts w:cs="Segoe UI"/>
          <w:szCs w:val="22"/>
        </w:rPr>
        <w:t>man</w:t>
      </w:r>
      <w:r w:rsidRPr="002466F2">
        <w:rPr>
          <w:rFonts w:cs="Segoe UI"/>
          <w:szCs w:val="22"/>
        </w:rPr>
        <w:t xml:space="preserve"> d</w:t>
      </w:r>
      <w:r>
        <w:rPr>
          <w:rFonts w:cs="Segoe UI"/>
          <w:szCs w:val="22"/>
        </w:rPr>
        <w:t>en</w:t>
      </w:r>
      <w:r w:rsidRPr="002466F2">
        <w:rPr>
          <w:rFonts w:cs="Segoe UI"/>
          <w:szCs w:val="22"/>
        </w:rPr>
        <w:t xml:space="preserve"> Spray am besten mit dem klärenden </w:t>
      </w:r>
      <w:proofErr w:type="spellStart"/>
      <w:r w:rsidRPr="002466F2">
        <w:rPr>
          <w:rFonts w:cs="Segoe UI"/>
          <w:szCs w:val="22"/>
        </w:rPr>
        <w:t>Scalp</w:t>
      </w:r>
      <w:proofErr w:type="spellEnd"/>
      <w:r w:rsidRPr="002466F2">
        <w:rPr>
          <w:rFonts w:cs="Segoe UI"/>
          <w:szCs w:val="22"/>
        </w:rPr>
        <w:t xml:space="preserve"> Balance Shampoo und dem beruhigenden </w:t>
      </w:r>
      <w:proofErr w:type="spellStart"/>
      <w:r w:rsidRPr="002466F2">
        <w:rPr>
          <w:rFonts w:cs="Segoe UI"/>
          <w:szCs w:val="22"/>
        </w:rPr>
        <w:t>Scalp</w:t>
      </w:r>
      <w:proofErr w:type="spellEnd"/>
      <w:r w:rsidRPr="002466F2">
        <w:rPr>
          <w:rFonts w:cs="Segoe UI"/>
          <w:szCs w:val="22"/>
        </w:rPr>
        <w:t xml:space="preserve"> Balance Serum.</w:t>
      </w:r>
    </w:p>
    <w:p w14:paraId="505E5F2A" w14:textId="77777777" w:rsidR="002466F2" w:rsidRPr="002466F2" w:rsidRDefault="002466F2" w:rsidP="002466F2">
      <w:pPr>
        <w:rPr>
          <w:rFonts w:cs="Segoe UI"/>
          <w:szCs w:val="22"/>
        </w:rPr>
      </w:pPr>
    </w:p>
    <w:p w14:paraId="6B699C2A" w14:textId="3E2D1D1B" w:rsidR="002466F2" w:rsidRPr="002466F2" w:rsidRDefault="002466F2" w:rsidP="002466F2">
      <w:pPr>
        <w:rPr>
          <w:rFonts w:cs="Segoe UI"/>
          <w:szCs w:val="22"/>
        </w:rPr>
      </w:pPr>
      <w:r w:rsidRPr="002466F2">
        <w:rPr>
          <w:rFonts w:cs="Segoe UI"/>
          <w:szCs w:val="22"/>
        </w:rPr>
        <w:t>Sonne, Wind und Chlorwasser entziehen dem Haar wertvolle Feuchtigkeit. Wer im Sommer nicht auf Föhn, Glätteisen oder Lockenstab verzichten möchte, braucht einen starken Partner. D</w:t>
      </w:r>
      <w:r>
        <w:rPr>
          <w:rFonts w:cs="Segoe UI"/>
          <w:szCs w:val="22"/>
        </w:rPr>
        <w:t>er</w:t>
      </w:r>
      <w:r w:rsidRPr="002466F2">
        <w:rPr>
          <w:rFonts w:cs="Segoe UI"/>
          <w:szCs w:val="22"/>
        </w:rPr>
        <w:t> </w:t>
      </w:r>
      <w:r w:rsidRPr="002466F2">
        <w:rPr>
          <w:rFonts w:cs="Segoe UI"/>
          <w:b/>
          <w:bCs/>
          <w:szCs w:val="22"/>
        </w:rPr>
        <w:t xml:space="preserve">Taft Aloe Boost Hydra </w:t>
      </w:r>
      <w:proofErr w:type="spellStart"/>
      <w:r w:rsidRPr="002466F2">
        <w:rPr>
          <w:rFonts w:cs="Segoe UI"/>
          <w:b/>
          <w:bCs/>
          <w:szCs w:val="22"/>
        </w:rPr>
        <w:t>Protect</w:t>
      </w:r>
      <w:proofErr w:type="spellEnd"/>
      <w:r w:rsidRPr="002466F2">
        <w:rPr>
          <w:rFonts w:cs="Segoe UI"/>
          <w:b/>
          <w:bCs/>
          <w:szCs w:val="22"/>
        </w:rPr>
        <w:t xml:space="preserve"> Hitzeschutz Spray</w:t>
      </w:r>
      <w:r w:rsidRPr="002466F2">
        <w:rPr>
          <w:rFonts w:cs="Segoe UI"/>
          <w:szCs w:val="22"/>
        </w:rPr>
        <w:t xml:space="preserve"> ist der ultimative Feuchtigkeits-Booster für </w:t>
      </w:r>
      <w:r>
        <w:rPr>
          <w:rFonts w:cs="Segoe UI"/>
          <w:szCs w:val="22"/>
        </w:rPr>
        <w:t>das</w:t>
      </w:r>
      <w:r w:rsidRPr="002466F2">
        <w:rPr>
          <w:rFonts w:cs="Segoe UI"/>
          <w:szCs w:val="22"/>
        </w:rPr>
        <w:t xml:space="preserve"> Styling.</w:t>
      </w:r>
    </w:p>
    <w:p w14:paraId="2AB9D3FD" w14:textId="77777777" w:rsidR="00850065" w:rsidRDefault="00850065" w:rsidP="00850065">
      <w:pPr>
        <w:rPr>
          <w:rFonts w:cs="Segoe UI"/>
          <w:szCs w:val="22"/>
        </w:rPr>
      </w:pPr>
    </w:p>
    <w:p w14:paraId="35E39CA5" w14:textId="77777777" w:rsidR="002466F2" w:rsidRDefault="002466F2" w:rsidP="002466F2">
      <w:pPr>
        <w:rPr>
          <w:rFonts w:cs="Segoe UI"/>
          <w:szCs w:val="22"/>
        </w:rPr>
      </w:pPr>
      <w:r w:rsidRPr="002466F2">
        <w:rPr>
          <w:rFonts w:cs="Segoe UI"/>
          <w:szCs w:val="22"/>
        </w:rPr>
        <w:t>Der Durstlöcher in Sachen Styling entwirrt das Haar sofort nach dem Waschen, erleichtert die Kämmbarkeit und schützt die Haarfaser bei Temperaturen von bei bis zu 230 °C. Die leichte, vegane Formel mit einem kraftvollen Aloe-Vera- und Glycerin-Komplex schleust Feuchtigkeit tief in das Haar ein und sorgt für ein glänzendes, geschmeidiges Finish – ganz ohne zu beschweren. Einfach vor dem Stylen großzügig ins feuchte oder trockene Haar sprühen und den unbeschwerten Sommer-Look genießen!</w:t>
      </w:r>
    </w:p>
    <w:p w14:paraId="5C5C7936" w14:textId="77777777" w:rsidR="002466F2" w:rsidRPr="002466F2" w:rsidRDefault="002466F2" w:rsidP="002466F2">
      <w:pPr>
        <w:rPr>
          <w:rFonts w:cs="Segoe UI"/>
          <w:szCs w:val="22"/>
        </w:rPr>
      </w:pPr>
    </w:p>
    <w:p w14:paraId="77FD31B1" w14:textId="77777777" w:rsidR="002466F2" w:rsidRDefault="002466F2" w:rsidP="002466F2">
      <w:pPr>
        <w:rPr>
          <w:rFonts w:cs="Segoe UI"/>
          <w:szCs w:val="22"/>
        </w:rPr>
      </w:pPr>
      <w:r w:rsidRPr="002466F2">
        <w:rPr>
          <w:rFonts w:cs="Segoe UI"/>
          <w:szCs w:val="22"/>
        </w:rPr>
        <w:t xml:space="preserve">Starke UV-Strahlung baut die </w:t>
      </w:r>
      <w:proofErr w:type="spellStart"/>
      <w:r w:rsidRPr="002466F2">
        <w:rPr>
          <w:rFonts w:cs="Segoe UI"/>
          <w:szCs w:val="22"/>
        </w:rPr>
        <w:t>Farpigmente</w:t>
      </w:r>
      <w:proofErr w:type="spellEnd"/>
      <w:r w:rsidRPr="002466F2">
        <w:rPr>
          <w:rFonts w:cs="Segoe UI"/>
          <w:szCs w:val="22"/>
        </w:rPr>
        <w:t xml:space="preserve"> im Haar ab – die Folge: Die Farbe verblasst und verliert an Leuchtkraft. Blondiertes Haar neigt im Sommer zudem schnell zu einem unerwünschten Gelbstich. Zeit für ein schnelles, unkompliziertes Frische-Upgrade mit dem </w:t>
      </w:r>
      <w:r w:rsidRPr="002466F2">
        <w:rPr>
          <w:rFonts w:cs="Segoe UI"/>
          <w:b/>
          <w:bCs/>
          <w:szCs w:val="22"/>
        </w:rPr>
        <w:t>Syoss Color Glaze Platin Blond</w:t>
      </w:r>
      <w:r w:rsidRPr="002466F2">
        <w:rPr>
          <w:rFonts w:cs="Segoe UI"/>
          <w:szCs w:val="22"/>
        </w:rPr>
        <w:t>.</w:t>
      </w:r>
    </w:p>
    <w:p w14:paraId="234110B2" w14:textId="77777777" w:rsidR="002466F2" w:rsidRDefault="002466F2" w:rsidP="002466F2">
      <w:pPr>
        <w:rPr>
          <w:rFonts w:cs="Segoe UI"/>
          <w:szCs w:val="22"/>
        </w:rPr>
      </w:pPr>
    </w:p>
    <w:p w14:paraId="2C296417" w14:textId="5FF97FE2" w:rsidR="004A7FF9" w:rsidRPr="004A7FF9" w:rsidRDefault="004A7FF9" w:rsidP="004A7FF9">
      <w:pPr>
        <w:rPr>
          <w:rFonts w:cs="Segoe UI"/>
          <w:szCs w:val="22"/>
        </w:rPr>
      </w:pPr>
      <w:r w:rsidRPr="004A7FF9">
        <w:rPr>
          <w:rFonts w:cs="Segoe UI"/>
          <w:szCs w:val="22"/>
        </w:rPr>
        <w:t>Dieses pflegende Color-</w:t>
      </w:r>
      <w:proofErr w:type="spellStart"/>
      <w:r w:rsidRPr="004A7FF9">
        <w:rPr>
          <w:rFonts w:cs="Segoe UI"/>
          <w:szCs w:val="22"/>
        </w:rPr>
        <w:t>Glossing</w:t>
      </w:r>
      <w:proofErr w:type="spellEnd"/>
      <w:r w:rsidRPr="004A7FF9">
        <w:rPr>
          <w:rFonts w:cs="Segoe UI"/>
          <w:szCs w:val="22"/>
        </w:rPr>
        <w:t xml:space="preserve"> schenkt </w:t>
      </w:r>
      <w:r>
        <w:rPr>
          <w:rFonts w:cs="Segoe UI"/>
          <w:szCs w:val="22"/>
        </w:rPr>
        <w:t>dem</w:t>
      </w:r>
      <w:r w:rsidRPr="004A7FF9">
        <w:rPr>
          <w:rFonts w:cs="Segoe UI"/>
          <w:szCs w:val="22"/>
        </w:rPr>
        <w:t xml:space="preserve"> Haar in nur </w:t>
      </w:r>
      <w:r>
        <w:rPr>
          <w:rFonts w:cs="Segoe UI"/>
          <w:szCs w:val="22"/>
        </w:rPr>
        <w:t>fünf</w:t>
      </w:r>
      <w:r w:rsidRPr="004A7FF9">
        <w:rPr>
          <w:rFonts w:cs="Segoe UI"/>
          <w:szCs w:val="22"/>
        </w:rPr>
        <w:t xml:space="preserve"> Minuten eine intensive Farbauffrischung mit spiegelglanzähnlichem Laminierungs-Effekt. Die Formel ist zu 100 </w:t>
      </w:r>
      <w:r>
        <w:rPr>
          <w:rFonts w:cs="Segoe UI"/>
          <w:szCs w:val="22"/>
        </w:rPr>
        <w:t>Prozent</w:t>
      </w:r>
      <w:r w:rsidRPr="004A7FF9">
        <w:rPr>
          <w:rFonts w:cs="Segoe UI"/>
          <w:szCs w:val="22"/>
        </w:rPr>
        <w:t xml:space="preserve"> </w:t>
      </w:r>
      <w:r w:rsidRPr="004A7FF9">
        <w:rPr>
          <w:rFonts w:cs="Segoe UI"/>
          <w:szCs w:val="22"/>
        </w:rPr>
        <w:lastRenderedPageBreak/>
        <w:t xml:space="preserve">haarschonend und baut die Haarfaser dank integriertem Keratin tiefenwirksam wieder auf. Das Ergebnis? Bis zu 3-mal stärkeres Haar, ein makellos kühler </w:t>
      </w:r>
      <w:proofErr w:type="spellStart"/>
      <w:r w:rsidRPr="004A7FF9">
        <w:rPr>
          <w:rFonts w:cs="Segoe UI"/>
          <w:szCs w:val="22"/>
        </w:rPr>
        <w:t>Blondton</w:t>
      </w:r>
      <w:proofErr w:type="spellEnd"/>
      <w:r w:rsidRPr="004A7FF9">
        <w:rPr>
          <w:rFonts w:cs="Segoe UI"/>
          <w:szCs w:val="22"/>
        </w:rPr>
        <w:t xml:space="preserve"> und ein gesundes Haargefühl, das bis zu </w:t>
      </w:r>
      <w:r>
        <w:rPr>
          <w:rFonts w:cs="Segoe UI"/>
          <w:szCs w:val="22"/>
        </w:rPr>
        <w:t>acht</w:t>
      </w:r>
      <w:r w:rsidRPr="004A7FF9">
        <w:rPr>
          <w:rFonts w:cs="Segoe UI"/>
          <w:szCs w:val="22"/>
        </w:rPr>
        <w:t xml:space="preserve"> Haarwäschen anhält. Einfach nach der Haarwäsche im feuchten Haar verteilen, kurz einwirken lassen, gründlich ausspülen – fertig ist </w:t>
      </w:r>
      <w:r>
        <w:rPr>
          <w:rFonts w:cs="Segoe UI"/>
          <w:szCs w:val="22"/>
        </w:rPr>
        <w:t>der</w:t>
      </w:r>
      <w:r w:rsidRPr="004A7FF9">
        <w:rPr>
          <w:rFonts w:cs="Segoe UI"/>
          <w:szCs w:val="22"/>
        </w:rPr>
        <w:t xml:space="preserve"> Sommer-Look!</w:t>
      </w:r>
    </w:p>
    <w:p w14:paraId="7CB88ADE" w14:textId="77777777" w:rsidR="002466F2" w:rsidRPr="002466F2" w:rsidRDefault="002466F2" w:rsidP="002466F2">
      <w:pPr>
        <w:rPr>
          <w:rFonts w:cs="Segoe UI"/>
          <w:szCs w:val="22"/>
        </w:rPr>
      </w:pPr>
    </w:p>
    <w:p w14:paraId="6E82C618" w14:textId="73365CB7" w:rsidR="004A7FF9" w:rsidRPr="004A7FF9" w:rsidRDefault="004A7FF9" w:rsidP="004A7FF9">
      <w:pPr>
        <w:rPr>
          <w:rFonts w:cs="Segoe UI"/>
          <w:b/>
          <w:bCs/>
          <w:szCs w:val="22"/>
        </w:rPr>
      </w:pPr>
      <w:r w:rsidRPr="004A7FF9">
        <w:rPr>
          <w:rFonts w:cs="Segoe UI"/>
          <w:b/>
          <w:bCs/>
          <w:szCs w:val="22"/>
        </w:rPr>
        <w:t xml:space="preserve">Es wird warm: </w:t>
      </w:r>
      <w:r>
        <w:rPr>
          <w:rFonts w:cs="Segoe UI"/>
          <w:b/>
          <w:bCs/>
          <w:szCs w:val="22"/>
        </w:rPr>
        <w:t>Die fünf</w:t>
      </w:r>
      <w:r w:rsidRPr="004A7FF9">
        <w:rPr>
          <w:rFonts w:cs="Segoe UI"/>
          <w:b/>
          <w:bCs/>
          <w:szCs w:val="22"/>
        </w:rPr>
        <w:t xml:space="preserve"> besten Care &amp; Style Hacks für den Sommer </w:t>
      </w:r>
    </w:p>
    <w:p w14:paraId="29F66607" w14:textId="7D9B1E80" w:rsidR="004A7FF9" w:rsidRPr="004A7FF9" w:rsidRDefault="004A7FF9" w:rsidP="004A7FF9">
      <w:pPr>
        <w:rPr>
          <w:rFonts w:cs="Segoe UI"/>
          <w:szCs w:val="22"/>
        </w:rPr>
      </w:pPr>
      <w:r w:rsidRPr="004A7FF9">
        <w:rPr>
          <w:rFonts w:cs="Segoe UI"/>
          <w:szCs w:val="22"/>
        </w:rPr>
        <w:t>Bei heißen Temperaturen setz</w:t>
      </w:r>
      <w:r>
        <w:rPr>
          <w:rFonts w:cs="Segoe UI"/>
          <w:szCs w:val="22"/>
        </w:rPr>
        <w:t>t man am besten</w:t>
      </w:r>
      <w:r w:rsidRPr="004A7FF9">
        <w:rPr>
          <w:rFonts w:cs="Segoe UI"/>
          <w:szCs w:val="22"/>
        </w:rPr>
        <w:t xml:space="preserve"> auf mühelose Leichtigkeit, die cool aussieht und das Haar gleichzeitig optimal schützt und pflegt. Hier sind </w:t>
      </w:r>
      <w:r>
        <w:rPr>
          <w:rFonts w:cs="Segoe UI"/>
          <w:szCs w:val="22"/>
        </w:rPr>
        <w:t>die</w:t>
      </w:r>
      <w:r w:rsidRPr="004A7FF9">
        <w:rPr>
          <w:rFonts w:cs="Segoe UI"/>
          <w:szCs w:val="22"/>
        </w:rPr>
        <w:t xml:space="preserve"> Top </w:t>
      </w:r>
      <w:r>
        <w:rPr>
          <w:rFonts w:cs="Segoe UI"/>
          <w:szCs w:val="22"/>
        </w:rPr>
        <w:t>fünf</w:t>
      </w:r>
      <w:r w:rsidRPr="004A7FF9">
        <w:rPr>
          <w:rFonts w:cs="Segoe UI"/>
          <w:szCs w:val="22"/>
        </w:rPr>
        <w:t xml:space="preserve"> Tipps für die sonnigen Monate:</w:t>
      </w:r>
    </w:p>
    <w:p w14:paraId="2912A4E7" w14:textId="77777777" w:rsidR="00850065" w:rsidRPr="00850065" w:rsidRDefault="00850065" w:rsidP="00850065">
      <w:pPr>
        <w:rPr>
          <w:rFonts w:cs="Segoe UI"/>
          <w:szCs w:val="22"/>
        </w:rPr>
      </w:pPr>
    </w:p>
    <w:p w14:paraId="522043A1" w14:textId="4DE102E0" w:rsidR="004A7FF9" w:rsidRPr="004A7FF9" w:rsidRDefault="004A7FF9" w:rsidP="004A7FF9">
      <w:pPr>
        <w:rPr>
          <w:rFonts w:cs="Segoe UI"/>
          <w:szCs w:val="22"/>
        </w:rPr>
      </w:pPr>
      <w:r w:rsidRPr="004A7FF9">
        <w:rPr>
          <w:rFonts w:cs="Segoe UI"/>
          <w:b/>
          <w:bCs/>
          <w:szCs w:val="22"/>
        </w:rPr>
        <w:t xml:space="preserve">Zeit für </w:t>
      </w:r>
      <w:proofErr w:type="spellStart"/>
      <w:r w:rsidRPr="004A7FF9">
        <w:rPr>
          <w:rFonts w:cs="Segoe UI"/>
          <w:b/>
          <w:bCs/>
          <w:szCs w:val="22"/>
        </w:rPr>
        <w:t>Heatless</w:t>
      </w:r>
      <w:proofErr w:type="spellEnd"/>
      <w:r w:rsidRPr="004A7FF9">
        <w:rPr>
          <w:rFonts w:cs="Segoe UI"/>
          <w:b/>
          <w:bCs/>
          <w:szCs w:val="22"/>
        </w:rPr>
        <w:t xml:space="preserve"> Styles: </w:t>
      </w:r>
      <w:r w:rsidRPr="004A7FF9">
        <w:rPr>
          <w:rFonts w:cs="Segoe UI"/>
          <w:szCs w:val="22"/>
        </w:rPr>
        <w:t>Der Sommer ist die perfekte Gelegenheit, um Styling-Tools eine Pause zu gönnen. Mit cleveren "</w:t>
      </w:r>
      <w:proofErr w:type="spellStart"/>
      <w:r w:rsidRPr="004A7FF9">
        <w:rPr>
          <w:rFonts w:cs="Segoe UI"/>
          <w:szCs w:val="22"/>
        </w:rPr>
        <w:t>Heatless</w:t>
      </w:r>
      <w:proofErr w:type="spellEnd"/>
      <w:r w:rsidRPr="004A7FF9">
        <w:rPr>
          <w:rFonts w:cs="Segoe UI"/>
          <w:szCs w:val="22"/>
        </w:rPr>
        <w:t xml:space="preserve">"-Techniken zaubert </w:t>
      </w:r>
      <w:r>
        <w:rPr>
          <w:rFonts w:cs="Segoe UI"/>
          <w:szCs w:val="22"/>
        </w:rPr>
        <w:t>man</w:t>
      </w:r>
      <w:r w:rsidRPr="004A7FF9">
        <w:rPr>
          <w:rFonts w:cs="Segoe UI"/>
          <w:szCs w:val="22"/>
        </w:rPr>
        <w:t xml:space="preserve"> wunderschöne Wellen ganz ohne Hitze. Das schont nicht nur die Haarstruktur, sondern verhindert auch das lästige Schwitzen beim Stylen vor dem heißen Spiegel.</w:t>
      </w:r>
    </w:p>
    <w:p w14:paraId="62169946" w14:textId="77777777" w:rsidR="004A7FF9" w:rsidRPr="004A7FF9" w:rsidRDefault="004A7FF9" w:rsidP="004A7FF9">
      <w:pPr>
        <w:rPr>
          <w:rFonts w:cs="Segoe UI"/>
          <w:b/>
          <w:bCs/>
          <w:szCs w:val="22"/>
        </w:rPr>
      </w:pPr>
    </w:p>
    <w:p w14:paraId="3ACF6974" w14:textId="1728416D" w:rsidR="004A7FF9" w:rsidRPr="004A7FF9" w:rsidRDefault="004A7FF9" w:rsidP="004A7FF9">
      <w:pPr>
        <w:rPr>
          <w:rFonts w:cs="Segoe UI"/>
          <w:szCs w:val="22"/>
        </w:rPr>
      </w:pPr>
      <w:r w:rsidRPr="004A7FF9">
        <w:rPr>
          <w:rFonts w:cs="Segoe UI"/>
          <w:b/>
          <w:bCs/>
          <w:szCs w:val="22"/>
        </w:rPr>
        <w:t>Der "Dutt &amp; Elixier"-</w:t>
      </w:r>
      <w:proofErr w:type="spellStart"/>
      <w:r w:rsidRPr="004A7FF9">
        <w:rPr>
          <w:rFonts w:cs="Segoe UI"/>
          <w:b/>
          <w:bCs/>
          <w:szCs w:val="22"/>
        </w:rPr>
        <w:t>Overnight</w:t>
      </w:r>
      <w:proofErr w:type="spellEnd"/>
      <w:r w:rsidRPr="004A7FF9">
        <w:rPr>
          <w:rFonts w:cs="Segoe UI"/>
          <w:b/>
          <w:bCs/>
          <w:szCs w:val="22"/>
        </w:rPr>
        <w:t>-Hack: </w:t>
      </w:r>
      <w:r>
        <w:rPr>
          <w:rFonts w:cs="Segoe UI"/>
          <w:szCs w:val="22"/>
        </w:rPr>
        <w:t>D</w:t>
      </w:r>
      <w:r w:rsidRPr="004A7FF9">
        <w:rPr>
          <w:rFonts w:cs="Segoe UI"/>
          <w:szCs w:val="22"/>
        </w:rPr>
        <w:t xml:space="preserve">ie Nacht für </w:t>
      </w:r>
      <w:r>
        <w:rPr>
          <w:rFonts w:cs="Segoe UI"/>
          <w:szCs w:val="22"/>
        </w:rPr>
        <w:t>das</w:t>
      </w:r>
      <w:r w:rsidRPr="004A7FF9">
        <w:rPr>
          <w:rFonts w:cs="Segoe UI"/>
          <w:szCs w:val="22"/>
        </w:rPr>
        <w:t xml:space="preserve"> Styling</w:t>
      </w:r>
      <w:r>
        <w:rPr>
          <w:rFonts w:cs="Segoe UI"/>
          <w:szCs w:val="22"/>
        </w:rPr>
        <w:t xml:space="preserve"> nutzen</w:t>
      </w:r>
      <w:r w:rsidRPr="004A7FF9">
        <w:rPr>
          <w:rFonts w:cs="Segoe UI"/>
          <w:szCs w:val="22"/>
        </w:rPr>
        <w:t xml:space="preserve">! </w:t>
      </w:r>
      <w:r>
        <w:rPr>
          <w:rFonts w:cs="Segoe UI"/>
          <w:szCs w:val="22"/>
        </w:rPr>
        <w:t>V</w:t>
      </w:r>
      <w:r w:rsidRPr="004A7FF9">
        <w:rPr>
          <w:rFonts w:cs="Segoe UI"/>
          <w:szCs w:val="22"/>
        </w:rPr>
        <w:t xml:space="preserve">or dem Schlafengehen ein pflegendes Serum, wie das GLISS Night Elixier Aqua </w:t>
      </w:r>
      <w:proofErr w:type="spellStart"/>
      <w:r w:rsidRPr="004A7FF9">
        <w:rPr>
          <w:rFonts w:cs="Segoe UI"/>
          <w:szCs w:val="22"/>
        </w:rPr>
        <w:t>Revive</w:t>
      </w:r>
      <w:proofErr w:type="spellEnd"/>
      <w:r w:rsidRPr="004A7FF9">
        <w:rPr>
          <w:rFonts w:cs="Segoe UI"/>
          <w:szCs w:val="22"/>
        </w:rPr>
        <w:t xml:space="preserve">, in </w:t>
      </w:r>
      <w:r>
        <w:rPr>
          <w:rFonts w:cs="Segoe UI"/>
          <w:szCs w:val="22"/>
        </w:rPr>
        <w:t>die</w:t>
      </w:r>
      <w:r w:rsidRPr="004A7FF9">
        <w:rPr>
          <w:rFonts w:cs="Segoe UI"/>
          <w:szCs w:val="22"/>
        </w:rPr>
        <w:t xml:space="preserve"> Haarlängen ein</w:t>
      </w:r>
      <w:r>
        <w:rPr>
          <w:rFonts w:cs="Segoe UI"/>
          <w:szCs w:val="22"/>
        </w:rPr>
        <w:t>arbeiten</w:t>
      </w:r>
      <w:r w:rsidRPr="004A7FF9">
        <w:rPr>
          <w:rFonts w:cs="Segoe UI"/>
          <w:szCs w:val="22"/>
        </w:rPr>
        <w:t xml:space="preserve"> und das Haar zu einem lockeren, hohen Dutt (Sleep Bun) zusammen</w:t>
      </w:r>
      <w:r>
        <w:rPr>
          <w:rFonts w:cs="Segoe UI"/>
          <w:szCs w:val="22"/>
        </w:rPr>
        <w:t>drehen</w:t>
      </w:r>
      <w:r w:rsidRPr="004A7FF9">
        <w:rPr>
          <w:rFonts w:cs="Segoe UI"/>
          <w:szCs w:val="22"/>
        </w:rPr>
        <w:t xml:space="preserve">. Am nächsten Morgen öffnet </w:t>
      </w:r>
      <w:r>
        <w:rPr>
          <w:rFonts w:cs="Segoe UI"/>
          <w:szCs w:val="22"/>
        </w:rPr>
        <w:t>man</w:t>
      </w:r>
      <w:r w:rsidRPr="004A7FF9">
        <w:rPr>
          <w:rFonts w:cs="Segoe UI"/>
          <w:szCs w:val="22"/>
        </w:rPr>
        <w:t xml:space="preserve"> den Dutt und wir</w:t>
      </w:r>
      <w:r>
        <w:rPr>
          <w:rFonts w:cs="Segoe UI"/>
          <w:szCs w:val="22"/>
        </w:rPr>
        <w:t>d</w:t>
      </w:r>
      <w:r w:rsidRPr="004A7FF9">
        <w:rPr>
          <w:rFonts w:cs="Segoe UI"/>
          <w:szCs w:val="22"/>
        </w:rPr>
        <w:t xml:space="preserve"> mit herrlich gepflegten, geschmeidigen Wellen belohnt – ganz ohne Styling-Aufwand am Morgen.</w:t>
      </w:r>
    </w:p>
    <w:p w14:paraId="1C0C5CB4" w14:textId="77777777" w:rsidR="00850065" w:rsidRDefault="00850065" w:rsidP="008A3B2C">
      <w:pPr>
        <w:rPr>
          <w:rFonts w:cs="Segoe UI"/>
          <w:b/>
          <w:bCs/>
          <w:szCs w:val="22"/>
        </w:rPr>
      </w:pPr>
    </w:p>
    <w:p w14:paraId="761799F8" w14:textId="215FDDBC" w:rsidR="004A7FF9" w:rsidRPr="004A7FF9" w:rsidRDefault="004A7FF9" w:rsidP="004A7FF9">
      <w:pPr>
        <w:rPr>
          <w:rFonts w:cs="Segoe UI"/>
          <w:szCs w:val="22"/>
        </w:rPr>
      </w:pPr>
      <w:r w:rsidRPr="004A7FF9">
        <w:rPr>
          <w:rFonts w:cs="Segoe UI"/>
          <w:b/>
          <w:bCs/>
          <w:szCs w:val="22"/>
        </w:rPr>
        <w:t>Der Beach-Babe-Flechtzopf:</w:t>
      </w:r>
      <w:r w:rsidRPr="004A7FF9">
        <w:rPr>
          <w:rFonts w:cs="Segoe UI"/>
          <w:szCs w:val="22"/>
        </w:rPr>
        <w:t xml:space="preserve"> Wenn es zum Pool oder an den Strand geht, ist ein französischer Flechtzopf </w:t>
      </w:r>
      <w:r>
        <w:rPr>
          <w:rFonts w:cs="Segoe UI"/>
          <w:szCs w:val="22"/>
        </w:rPr>
        <w:t>der</w:t>
      </w:r>
      <w:r w:rsidRPr="004A7FF9">
        <w:rPr>
          <w:rFonts w:cs="Segoe UI"/>
          <w:szCs w:val="22"/>
        </w:rPr>
        <w:t xml:space="preserve"> perfekter Sommer-Look. Er hält die Haare zuverlässig aus dem Gesicht, verhindert lästiges Verknoten im Wind und lässt sich wunderbar zum Strohhut oder lässigem Dreieckstuch kombinieren.</w:t>
      </w:r>
    </w:p>
    <w:p w14:paraId="674BDF73" w14:textId="77777777" w:rsidR="004A7FF9" w:rsidRDefault="004A7FF9" w:rsidP="004A7FF9">
      <w:pPr>
        <w:rPr>
          <w:rFonts w:cs="Segoe UI"/>
          <w:b/>
          <w:bCs/>
          <w:szCs w:val="22"/>
        </w:rPr>
      </w:pPr>
    </w:p>
    <w:p w14:paraId="027AAA8C" w14:textId="30DD566C" w:rsidR="004A7FF9" w:rsidRDefault="004A7FF9" w:rsidP="004A7FF9">
      <w:pPr>
        <w:rPr>
          <w:rFonts w:cs="Segoe UI"/>
          <w:szCs w:val="22"/>
        </w:rPr>
      </w:pPr>
      <w:r w:rsidRPr="004A7FF9">
        <w:rPr>
          <w:rFonts w:cs="Segoe UI"/>
          <w:b/>
          <w:bCs/>
          <w:szCs w:val="22"/>
        </w:rPr>
        <w:t>Der "</w:t>
      </w:r>
      <w:proofErr w:type="spellStart"/>
      <w:r w:rsidRPr="004A7FF9">
        <w:rPr>
          <w:rFonts w:cs="Segoe UI"/>
          <w:b/>
          <w:bCs/>
          <w:szCs w:val="22"/>
        </w:rPr>
        <w:t>Sponge</w:t>
      </w:r>
      <w:proofErr w:type="spellEnd"/>
      <w:r w:rsidRPr="004A7FF9">
        <w:rPr>
          <w:rFonts w:cs="Segoe UI"/>
          <w:b/>
          <w:bCs/>
          <w:szCs w:val="22"/>
        </w:rPr>
        <w:t>-Effekt"-Schutz:</w:t>
      </w:r>
      <w:r w:rsidRPr="004A7FF9">
        <w:rPr>
          <w:rFonts w:cs="Segoe UI"/>
          <w:szCs w:val="22"/>
        </w:rPr>
        <w:t xml:space="preserve"> Ein genialer Trick vor dem Sprung ins kühle Nass: </w:t>
      </w:r>
      <w:r>
        <w:rPr>
          <w:rFonts w:cs="Segoe UI"/>
          <w:szCs w:val="22"/>
        </w:rPr>
        <w:t xml:space="preserve">Das </w:t>
      </w:r>
      <w:r w:rsidRPr="004A7FF9">
        <w:rPr>
          <w:rFonts w:cs="Segoe UI"/>
          <w:szCs w:val="22"/>
        </w:rPr>
        <w:t>Haar vor dem Schwimmen im Pool oder Meer gründlich mit klarem Leitungswasser an</w:t>
      </w:r>
      <w:r>
        <w:rPr>
          <w:rFonts w:cs="Segoe UI"/>
          <w:szCs w:val="22"/>
        </w:rPr>
        <w:t>feuchten</w:t>
      </w:r>
      <w:r w:rsidRPr="004A7FF9">
        <w:rPr>
          <w:rFonts w:cs="Segoe UI"/>
          <w:szCs w:val="22"/>
        </w:rPr>
        <w:t>. Da trockenes Haar wie ein Schwamm funktioniert, saugt es sich so bereits mit sauberem Wasser voll und nimmt deutlich weniger austrocknendes Salz- oder Chlorwasser auf. </w:t>
      </w:r>
    </w:p>
    <w:p w14:paraId="2F8F8B3F" w14:textId="77777777" w:rsidR="004A7FF9" w:rsidRPr="004A7FF9" w:rsidRDefault="004A7FF9" w:rsidP="004A7FF9">
      <w:pPr>
        <w:rPr>
          <w:rFonts w:cs="Segoe UI"/>
          <w:szCs w:val="22"/>
        </w:rPr>
      </w:pPr>
    </w:p>
    <w:p w14:paraId="36ED5C41" w14:textId="60EFE7BC" w:rsidR="004A7FF9" w:rsidRPr="004A7FF9" w:rsidRDefault="004A7FF9" w:rsidP="004A7FF9">
      <w:pPr>
        <w:rPr>
          <w:rFonts w:cs="Segoe UI"/>
          <w:szCs w:val="22"/>
        </w:rPr>
      </w:pPr>
      <w:r w:rsidRPr="004A7FF9">
        <w:rPr>
          <w:rFonts w:cs="Segoe UI"/>
          <w:b/>
          <w:bCs/>
          <w:szCs w:val="22"/>
        </w:rPr>
        <w:t>Der Handtaschenretter:</w:t>
      </w:r>
      <w:r w:rsidRPr="004A7FF9">
        <w:rPr>
          <w:rFonts w:cs="Segoe UI"/>
          <w:szCs w:val="22"/>
        </w:rPr>
        <w:t> Unterwegs verlangt das Haar durch Sonne und Wind oft nach schneller Pflege. Eine feuchtigkeitsspendende Express-Sprüh-Spülung passt in jede Strandtasche, entwirrt das Haar sofort und schenkt ihm neuen Glanz. Das Beste: Viele Sprüh-Spülungen z</w:t>
      </w:r>
      <w:r>
        <w:rPr>
          <w:rFonts w:cs="Segoe UI"/>
          <w:szCs w:val="22"/>
        </w:rPr>
        <w:t xml:space="preserve">um </w:t>
      </w:r>
      <w:r w:rsidRPr="004A7FF9">
        <w:rPr>
          <w:rFonts w:cs="Segoe UI"/>
          <w:szCs w:val="22"/>
        </w:rPr>
        <w:t>B</w:t>
      </w:r>
      <w:r>
        <w:rPr>
          <w:rFonts w:cs="Segoe UI"/>
          <w:szCs w:val="22"/>
        </w:rPr>
        <w:t>eispiel</w:t>
      </w:r>
      <w:r w:rsidRPr="004A7FF9">
        <w:rPr>
          <w:rFonts w:cs="Segoe UI"/>
          <w:szCs w:val="22"/>
        </w:rPr>
        <w:t xml:space="preserve"> von GLISS bieten einen integrierten Hitzeschutz – perfekt für den Frischekick an heißen Tagen!</w:t>
      </w:r>
    </w:p>
    <w:p w14:paraId="74B14D7F" w14:textId="77777777" w:rsidR="00C269D2" w:rsidRPr="002466F2" w:rsidRDefault="00C269D2" w:rsidP="00C269D2">
      <w:pPr>
        <w:rPr>
          <w:rFonts w:cs="Segoe UI"/>
          <w:sz w:val="18"/>
          <w:szCs w:val="18"/>
        </w:rPr>
      </w:pPr>
    </w:p>
    <w:p w14:paraId="5E57B716" w14:textId="77777777" w:rsidR="009D78AE" w:rsidRPr="00C269D2" w:rsidRDefault="009D78AE" w:rsidP="007C23C7">
      <w:pPr>
        <w:rPr>
          <w:rFonts w:eastAsia="PMingLiU"/>
          <w:b/>
          <w:bCs/>
          <w:sz w:val="18"/>
          <w:szCs w:val="18"/>
        </w:rPr>
      </w:pPr>
    </w:p>
    <w:p w14:paraId="41DBF419" w14:textId="77777777" w:rsidR="00C269D2" w:rsidRPr="00C269D2" w:rsidRDefault="00C269D2" w:rsidP="00C269D2">
      <w:pPr>
        <w:outlineLvl w:val="0"/>
        <w:rPr>
          <w:rFonts w:cs="Arial"/>
          <w:sz w:val="18"/>
          <w:szCs w:val="18"/>
        </w:rPr>
      </w:pPr>
      <w:r w:rsidRPr="00C269D2">
        <w:rPr>
          <w:rFonts w:cs="Arial"/>
          <w:sz w:val="18"/>
          <w:szCs w:val="18"/>
        </w:rPr>
        <w:lastRenderedPageBreak/>
        <w:t>Verwendete Sammelbezeichnungen wie Konsumenten, Verbraucher, Mitarbeiter, Manager, Kunden, Teilnehmer oder Aktionäre sind als geschlechtsneutral anzusehen. Die Produktnamen sind eingetragene Marken.</w:t>
      </w:r>
    </w:p>
    <w:p w14:paraId="2E303129" w14:textId="77777777" w:rsidR="00C269D2" w:rsidRPr="00C269D2" w:rsidRDefault="00C269D2" w:rsidP="00C269D2">
      <w:pPr>
        <w:ind w:right="-1"/>
        <w:rPr>
          <w:rStyle w:val="AboutandContactBody"/>
          <w:rFonts w:cs="Arial"/>
          <w:szCs w:val="18"/>
        </w:rPr>
      </w:pPr>
    </w:p>
    <w:p w14:paraId="09DAAFB7" w14:textId="77777777" w:rsidR="00C269D2" w:rsidRPr="00C269D2" w:rsidRDefault="00C269D2" w:rsidP="00C269D2">
      <w:pPr>
        <w:outlineLvl w:val="0"/>
        <w:rPr>
          <w:rFonts w:cs="Arial"/>
          <w:sz w:val="18"/>
          <w:szCs w:val="18"/>
        </w:rPr>
      </w:pPr>
      <w:r w:rsidRPr="00C269D2">
        <w:rPr>
          <w:rFonts w:cs="Arial"/>
          <w:sz w:val="18"/>
          <w:szCs w:val="18"/>
          <w:lang w:val="de-AT"/>
        </w:rPr>
        <w:t xml:space="preserve">Fotomaterial finden Sie im Internet unter </w:t>
      </w:r>
      <w:hyperlink r:id="rId12" w:history="1">
        <w:r w:rsidRPr="00C269D2">
          <w:rPr>
            <w:rStyle w:val="Hyperlink"/>
            <w:rFonts w:cs="Arial"/>
            <w:lang w:val="de-AT"/>
          </w:rPr>
          <w:t>http://news.henkel.at</w:t>
        </w:r>
      </w:hyperlink>
      <w:r w:rsidRPr="00C269D2">
        <w:rPr>
          <w:rFonts w:cs="Arial"/>
          <w:sz w:val="18"/>
          <w:szCs w:val="18"/>
        </w:rPr>
        <w:t>.</w:t>
      </w:r>
    </w:p>
    <w:p w14:paraId="2593AD57" w14:textId="77777777" w:rsidR="00C269D2" w:rsidRPr="00C269D2" w:rsidRDefault="00C269D2" w:rsidP="00C269D2">
      <w:pPr>
        <w:outlineLvl w:val="0"/>
        <w:rPr>
          <w:rFonts w:cs="Arial"/>
          <w:sz w:val="18"/>
          <w:szCs w:val="18"/>
          <w:lang w:val="de-AT"/>
        </w:rPr>
      </w:pPr>
    </w:p>
    <w:p w14:paraId="2D6D9C60" w14:textId="77777777" w:rsidR="00C269D2" w:rsidRPr="00C269D2" w:rsidRDefault="00C269D2" w:rsidP="00C269D2">
      <w:pPr>
        <w:rPr>
          <w:rFonts w:cs="Arial"/>
          <w:sz w:val="18"/>
          <w:szCs w:val="18"/>
          <w:lang w:val="de-AT"/>
        </w:rPr>
      </w:pPr>
      <w:r w:rsidRPr="00C269D2">
        <w:rPr>
          <w:rFonts w:cs="Arial"/>
          <w:sz w:val="18"/>
          <w:szCs w:val="18"/>
          <w:lang w:val="de-AT"/>
        </w:rPr>
        <w:t xml:space="preserve">In Österreich gibt es Henkel-Produkte seit über 130 Jahren. Die regionale Henkel-Zentrale für CEE befindet sich in Wien. Außerdem werden am Standort seit 1927 Wasch- und Reinigungsmittel produziert. Zu den Top-Marken von Henkel in Österreich zählen Blue Star, Cimsec, Fa, Loctite, Pattex, Persil, Schwarzkopf, Somat und Syoss. </w:t>
      </w:r>
    </w:p>
    <w:p w14:paraId="473533E6" w14:textId="77777777" w:rsidR="00C269D2" w:rsidRDefault="00C269D2" w:rsidP="007C23C7">
      <w:pPr>
        <w:rPr>
          <w:rStyle w:val="AboutandContactBody"/>
          <w:lang w:val="de-AT"/>
        </w:rPr>
      </w:pPr>
    </w:p>
    <w:p w14:paraId="290E6EF7" w14:textId="77777777" w:rsidR="00C269D2" w:rsidRDefault="007C23C7" w:rsidP="00C269D2">
      <w:pPr>
        <w:tabs>
          <w:tab w:val="left" w:pos="1080"/>
          <w:tab w:val="left" w:pos="4500"/>
        </w:tabs>
        <w:spacing w:line="240" w:lineRule="auto"/>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w:t>
      </w:r>
      <w:proofErr w:type="spellStart"/>
      <w:r w:rsidRPr="001B5147">
        <w:rPr>
          <w:rStyle w:val="AboutandContactBody"/>
        </w:rPr>
        <w:t>Adhesive</w:t>
      </w:r>
      <w:proofErr w:type="spellEnd"/>
      <w:r w:rsidRPr="001B5147">
        <w:rPr>
          <w:rStyle w:val="AboutandContactBody"/>
        </w:rPr>
        <w:t xml:space="preserve"> Technologies ist Henkel globaler Marktführer bei Klebstoffen, Dichtstoffen und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5</w:t>
      </w:r>
      <w:r w:rsidRPr="001B5147">
        <w:rPr>
          <w:rStyle w:val="AboutandContactBody"/>
        </w:rPr>
        <w:t xml:space="preserve"> erzielte Henkel einen Umsatz </w:t>
      </w:r>
      <w:r w:rsidRPr="00D87E39">
        <w:rPr>
          <w:rStyle w:val="AboutandContactBody"/>
        </w:rPr>
        <w:t>von rund 2</w:t>
      </w:r>
      <w:r>
        <w:rPr>
          <w:rStyle w:val="AboutandContactBody"/>
        </w:rPr>
        <w:t>0</w:t>
      </w:r>
      <w:r w:rsidRPr="00D87E39">
        <w:rPr>
          <w:rStyle w:val="AboutandContactBody"/>
        </w:rPr>
        <w:t>,</w:t>
      </w:r>
      <w:r>
        <w:rPr>
          <w:rStyle w:val="AboutandContactBody"/>
        </w:rPr>
        <w:t>5</w:t>
      </w:r>
      <w:r w:rsidRPr="00D87E39">
        <w:rPr>
          <w:rStyle w:val="AboutandContactBody"/>
        </w:rPr>
        <w:t xml:space="preserve"> Mrd</w:t>
      </w:r>
      <w:r w:rsidRPr="001B5147">
        <w:rPr>
          <w:rStyle w:val="AboutandContactBody"/>
        </w:rPr>
        <w:t xml:space="preserve">. Euro und ein bereinigtes betriebliches Ergebnis von rund </w:t>
      </w:r>
      <w:r w:rsidRPr="00D87E39">
        <w:rPr>
          <w:rStyle w:val="AboutandContactBody"/>
        </w:rPr>
        <w:t>3,</w:t>
      </w:r>
      <w:r>
        <w:rPr>
          <w:rStyle w:val="AboutandContactBody"/>
        </w:rPr>
        <w:t>0</w:t>
      </w:r>
      <w:r w:rsidRPr="00D87E39">
        <w:rPr>
          <w:rStyle w:val="AboutandContactBody"/>
        </w:rPr>
        <w:t xml:space="preserve">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 xml:space="preserve">rund 47.000 </w:t>
      </w:r>
      <w:proofErr w:type="spellStart"/>
      <w:proofErr w:type="gramStart"/>
      <w:r w:rsidRPr="00D87E39">
        <w:rPr>
          <w:rStyle w:val="AboutandContactBody"/>
        </w:rPr>
        <w:t>Mitarbeiter</w:t>
      </w:r>
      <w:r w:rsidRPr="001B5147">
        <w:rPr>
          <w:rStyle w:val="AboutandContactBody"/>
        </w:rPr>
        <w:t>:innen</w:t>
      </w:r>
      <w:proofErr w:type="spellEnd"/>
      <w:proofErr w:type="gramEnd"/>
      <w:r w:rsidRPr="001B5147">
        <w:rPr>
          <w:rStyle w:val="AboutandContactBody"/>
        </w:rPr>
        <w:t xml:space="preserve"> – verbunden durch eine starke Unternehmenskultur, gemeinsame Werte und den Unternehmenszweck: „</w:t>
      </w:r>
      <w:proofErr w:type="spellStart"/>
      <w:r w:rsidRPr="001B5147">
        <w:rPr>
          <w:rStyle w:val="AboutandContactBody"/>
        </w:rPr>
        <w:t>Pioneers</w:t>
      </w:r>
      <w:proofErr w:type="spellEnd"/>
      <w:r w:rsidRPr="001B5147">
        <w:rPr>
          <w:rStyle w:val="AboutandContactBody"/>
        </w:rPr>
        <w:t xml:space="preserve"> at </w:t>
      </w:r>
      <w:proofErr w:type="spellStart"/>
      <w:r w:rsidRPr="001B5147">
        <w:rPr>
          <w:rStyle w:val="AboutandContactBody"/>
        </w:rPr>
        <w:t>heart</w:t>
      </w:r>
      <w:proofErr w:type="spellEnd"/>
      <w:r w:rsidRPr="001B5147">
        <w:rPr>
          <w:rStyle w:val="AboutandContactBody"/>
        </w:rPr>
        <w:t xml:space="preserve"> for </w:t>
      </w:r>
      <w:proofErr w:type="spellStart"/>
      <w:r w:rsidRPr="001B5147">
        <w:rPr>
          <w:rStyle w:val="AboutandContactBody"/>
        </w:rPr>
        <w:t>the</w:t>
      </w:r>
      <w:proofErr w:type="spellEnd"/>
      <w:r w:rsidRPr="001B5147">
        <w:rPr>
          <w:rStyle w:val="AboutandContactBody"/>
        </w:rPr>
        <w:t xml:space="preserve"> </w:t>
      </w:r>
      <w:proofErr w:type="spellStart"/>
      <w:r w:rsidRPr="001B5147">
        <w:rPr>
          <w:rStyle w:val="AboutandContactBody"/>
        </w:rPr>
        <w:t>good</w:t>
      </w:r>
      <w:proofErr w:type="spellEnd"/>
      <w:r w:rsidRPr="001B5147">
        <w:rPr>
          <w:rStyle w:val="AboutandContactBody"/>
        </w:rPr>
        <w:t xml:space="preserve"> of </w:t>
      </w:r>
      <w:proofErr w:type="spellStart"/>
      <w:r w:rsidRPr="001B5147">
        <w:rPr>
          <w:rStyle w:val="AboutandContactBody"/>
        </w:rPr>
        <w:t>generations</w:t>
      </w:r>
      <w:proofErr w:type="spellEnd"/>
      <w:r w:rsidRPr="001B5147">
        <w:rPr>
          <w:rStyle w:val="AboutandContactBody"/>
        </w:rPr>
        <w:t xml:space="preserve">“. </w:t>
      </w:r>
    </w:p>
    <w:p w14:paraId="58A6B910" w14:textId="77777777" w:rsidR="00C269D2" w:rsidRDefault="00C269D2" w:rsidP="00C269D2">
      <w:pPr>
        <w:tabs>
          <w:tab w:val="left" w:pos="1080"/>
          <w:tab w:val="left" w:pos="4500"/>
        </w:tabs>
        <w:spacing w:line="240" w:lineRule="auto"/>
        <w:rPr>
          <w:rStyle w:val="AboutandContactBody"/>
        </w:rPr>
      </w:pPr>
    </w:p>
    <w:p w14:paraId="659622E8" w14:textId="29C3D3F2"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Kontakt</w:t>
      </w:r>
      <w:r w:rsidRPr="00C269D2">
        <w:rPr>
          <w:rFonts w:cs="Arial"/>
          <w:sz w:val="18"/>
          <w:szCs w:val="18"/>
          <w:lang w:val="de-AT"/>
        </w:rPr>
        <w:tab/>
        <w:t>Mag. Michael Sgiarovello</w:t>
      </w:r>
      <w:r w:rsidRPr="00C269D2">
        <w:rPr>
          <w:rFonts w:cs="Arial"/>
          <w:sz w:val="18"/>
          <w:szCs w:val="18"/>
          <w:lang w:val="de-AT"/>
        </w:rPr>
        <w:tab/>
        <w:t>Ulrike Gloyer</w:t>
      </w:r>
    </w:p>
    <w:p w14:paraId="4BC60BD3" w14:textId="77777777" w:rsidR="00C269D2" w:rsidRPr="00C269D2" w:rsidRDefault="00C269D2" w:rsidP="00C269D2">
      <w:pPr>
        <w:tabs>
          <w:tab w:val="left" w:pos="1080"/>
          <w:tab w:val="left" w:pos="4500"/>
        </w:tabs>
        <w:spacing w:line="240" w:lineRule="auto"/>
        <w:rPr>
          <w:rFonts w:cs="Arial"/>
          <w:sz w:val="18"/>
          <w:szCs w:val="18"/>
          <w:lang w:val="de-AT"/>
        </w:rPr>
      </w:pPr>
      <w:r w:rsidRPr="00C269D2">
        <w:rPr>
          <w:rFonts w:cs="Arial"/>
          <w:sz w:val="18"/>
          <w:szCs w:val="18"/>
          <w:lang w:val="de-AT"/>
        </w:rPr>
        <w:t>Telefon</w:t>
      </w:r>
      <w:r w:rsidRPr="00C269D2">
        <w:rPr>
          <w:rFonts w:cs="Arial"/>
          <w:sz w:val="18"/>
          <w:szCs w:val="18"/>
          <w:lang w:val="de-AT"/>
        </w:rPr>
        <w:tab/>
        <w:t>+43 (0)676 8993 2744</w:t>
      </w:r>
      <w:r w:rsidRPr="00C269D2">
        <w:rPr>
          <w:rFonts w:cs="Arial"/>
          <w:sz w:val="18"/>
          <w:szCs w:val="18"/>
          <w:lang w:val="de-AT"/>
        </w:rPr>
        <w:tab/>
        <w:t>+43 (0)676 8993 2251</w:t>
      </w:r>
    </w:p>
    <w:p w14:paraId="07C08CED" w14:textId="77777777" w:rsidR="00C269D2" w:rsidRPr="00C269D2" w:rsidRDefault="00C269D2" w:rsidP="00C269D2">
      <w:pPr>
        <w:tabs>
          <w:tab w:val="left" w:pos="1080"/>
          <w:tab w:val="left" w:pos="4500"/>
        </w:tabs>
        <w:spacing w:line="240" w:lineRule="auto"/>
        <w:rPr>
          <w:rFonts w:cs="Arial"/>
          <w:sz w:val="18"/>
          <w:szCs w:val="18"/>
        </w:rPr>
      </w:pPr>
      <w:r w:rsidRPr="00C269D2">
        <w:rPr>
          <w:rFonts w:cs="Arial"/>
          <w:sz w:val="18"/>
          <w:szCs w:val="18"/>
          <w:lang w:val="de-AT"/>
        </w:rPr>
        <w:t>E-Mail</w:t>
      </w:r>
      <w:r w:rsidRPr="00C269D2">
        <w:rPr>
          <w:rFonts w:cs="Arial"/>
          <w:sz w:val="18"/>
          <w:szCs w:val="18"/>
          <w:lang w:val="de-AT"/>
        </w:rPr>
        <w:tab/>
        <w:t>michael.sgiarovello@henkel.com</w:t>
      </w:r>
      <w:r w:rsidRPr="00C269D2">
        <w:rPr>
          <w:rFonts w:cs="Arial"/>
          <w:sz w:val="18"/>
          <w:szCs w:val="18"/>
          <w:lang w:val="de-AT"/>
        </w:rPr>
        <w:tab/>
        <w:t>ulrike.gloyer@henkel.com</w:t>
      </w:r>
    </w:p>
    <w:p w14:paraId="00EB0976" w14:textId="77777777" w:rsidR="00C269D2" w:rsidRPr="00C269D2" w:rsidRDefault="00C269D2" w:rsidP="00C269D2">
      <w:pPr>
        <w:rPr>
          <w:rStyle w:val="AboutandContactBody"/>
          <w:rFonts w:cs="Arial"/>
          <w:szCs w:val="18"/>
        </w:rPr>
      </w:pPr>
    </w:p>
    <w:p w14:paraId="53D6B188" w14:textId="77777777" w:rsidR="00C269D2" w:rsidRPr="00C269D2" w:rsidRDefault="00C269D2" w:rsidP="00C269D2">
      <w:pPr>
        <w:rPr>
          <w:rStyle w:val="AboutandContactBody"/>
          <w:rFonts w:cs="Arial"/>
          <w:szCs w:val="18"/>
        </w:rPr>
      </w:pPr>
      <w:r w:rsidRPr="00C269D2">
        <w:rPr>
          <w:rStyle w:val="AboutandContactBody"/>
          <w:rFonts w:cs="Arial"/>
          <w:szCs w:val="18"/>
        </w:rPr>
        <w:t>Henkel Central Eastern Europe GmbH</w:t>
      </w:r>
    </w:p>
    <w:p w14:paraId="57BF74BC" w14:textId="6E659B0D" w:rsidR="00EA1752" w:rsidRPr="005B5CFE" w:rsidRDefault="00EA1752" w:rsidP="00C269D2">
      <w:pPr>
        <w:rPr>
          <w:rStyle w:val="AboutandContactBody"/>
          <w:color w:val="9A141B"/>
        </w:rPr>
      </w:pPr>
    </w:p>
    <w:sectPr w:rsidR="00EA1752" w:rsidRPr="005B5CFE" w:rsidSect="00350F04">
      <w:footerReference w:type="default" r:id="rId13"/>
      <w:headerReference w:type="first" r:id="rId14"/>
      <w:footerReference w:type="first" r:id="rId15"/>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94ADC" w14:textId="77777777" w:rsidR="00B83C6C" w:rsidRDefault="00B83C6C">
      <w:r>
        <w:separator/>
      </w:r>
    </w:p>
  </w:endnote>
  <w:endnote w:type="continuationSeparator" w:id="0">
    <w:p w14:paraId="5BA3D96A" w14:textId="77777777" w:rsidR="00B83C6C" w:rsidRDefault="00B83C6C">
      <w:r>
        <w:continuationSeparator/>
      </w:r>
    </w:p>
  </w:endnote>
  <w:endnote w:type="continuationNotice" w:id="1">
    <w:p w14:paraId="0E68E5AD" w14:textId="77777777" w:rsidR="00B83C6C" w:rsidRDefault="00B83C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2843" w14:textId="2FCD96E8"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850065">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2650" w14:textId="77777777" w:rsidR="00850065" w:rsidRDefault="00850065" w:rsidP="00992A11">
    <w:pPr>
      <w:pStyle w:val="Fuzeile"/>
    </w:pPr>
  </w:p>
  <w:p w14:paraId="39DF9180" w14:textId="77777777" w:rsidR="00850065" w:rsidRDefault="00850065" w:rsidP="00992A11">
    <w:pPr>
      <w:pStyle w:val="Fuzeile"/>
    </w:pPr>
  </w:p>
  <w:p w14:paraId="6537B421" w14:textId="77777777" w:rsidR="00850065" w:rsidRDefault="00850065" w:rsidP="00992A11">
    <w:pPr>
      <w:pStyle w:val="Fuzeile"/>
    </w:pPr>
  </w:p>
  <w:p w14:paraId="7AAA7B12" w14:textId="77777777" w:rsidR="00850065" w:rsidRDefault="00850065" w:rsidP="00992A11">
    <w:pPr>
      <w:pStyle w:val="Fuzeile"/>
    </w:pPr>
  </w:p>
  <w:p w14:paraId="351531CE" w14:textId="77777777" w:rsidR="00850065" w:rsidRDefault="00850065" w:rsidP="00992A11">
    <w:pPr>
      <w:pStyle w:val="Fuzeile"/>
    </w:pPr>
  </w:p>
  <w:p w14:paraId="57012859" w14:textId="77777777" w:rsidR="00850065" w:rsidRDefault="00850065" w:rsidP="00992A11">
    <w:pPr>
      <w:pStyle w:val="Fuzeile"/>
    </w:pPr>
  </w:p>
  <w:p w14:paraId="592B8A23" w14:textId="6AB6949D" w:rsidR="00CF6F33" w:rsidRPr="00992A11" w:rsidRDefault="00850065" w:rsidP="00992A11">
    <w:pPr>
      <w:pStyle w:val="Fuzeile"/>
    </w:pPr>
    <w:r>
      <w:rPr>
        <w:position w:val="6"/>
        <w:lang w:eastAsia="de-DE"/>
      </w:rPr>
      <w:drawing>
        <wp:anchor distT="0" distB="0" distL="114300" distR="114300" simplePos="0" relativeHeight="251665409" behindDoc="0" locked="0" layoutInCell="1" allowOverlap="1" wp14:anchorId="270D459D" wp14:editId="19B3D88C">
          <wp:simplePos x="0" y="0"/>
          <wp:positionH relativeFrom="column">
            <wp:posOffset>5172176</wp:posOffset>
          </wp:positionH>
          <wp:positionV relativeFrom="paragraph">
            <wp:posOffset>-315373</wp:posOffset>
          </wp:positionV>
          <wp:extent cx="533400" cy="391160"/>
          <wp:effectExtent l="0" t="0" r="0" b="8890"/>
          <wp:wrapSquare wrapText="bothSides"/>
          <wp:docPr id="1335743827" name="Grafik 1" descr="Ein Bild, das Grafiken, Grafikdesig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43827" name="Grafik 1" descr="Ein Bild, das Grafiken, Grafikdesig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33400" cy="391160"/>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6"/>
        <w:lang w:eastAsia="de-DE"/>
      </w:rPr>
      <w:drawing>
        <wp:anchor distT="0" distB="0" distL="114300" distR="114300" simplePos="0" relativeHeight="251662337" behindDoc="0" locked="0" layoutInCell="1" allowOverlap="1" wp14:anchorId="71FA6B67" wp14:editId="7CF3A945">
          <wp:simplePos x="0" y="0"/>
          <wp:positionH relativeFrom="column">
            <wp:posOffset>4467524</wp:posOffset>
          </wp:positionH>
          <wp:positionV relativeFrom="paragraph">
            <wp:posOffset>-226323</wp:posOffset>
          </wp:positionV>
          <wp:extent cx="501650" cy="232968"/>
          <wp:effectExtent l="0" t="0" r="0" b="0"/>
          <wp:wrapNone/>
          <wp:docPr id="18" name="Grafik 18"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650" cy="232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position w:val="-16"/>
        <w:lang w:eastAsia="de-DE"/>
      </w:rPr>
      <w:drawing>
        <wp:anchor distT="0" distB="0" distL="114300" distR="114300" simplePos="0" relativeHeight="251667457" behindDoc="0" locked="0" layoutInCell="1" allowOverlap="1" wp14:anchorId="0259BE9F" wp14:editId="44660659">
          <wp:simplePos x="0" y="0"/>
          <wp:positionH relativeFrom="column">
            <wp:posOffset>3711676</wp:posOffset>
          </wp:positionH>
          <wp:positionV relativeFrom="paragraph">
            <wp:posOffset>-265078</wp:posOffset>
          </wp:positionV>
          <wp:extent cx="520700" cy="315595"/>
          <wp:effectExtent l="0" t="0" r="0" b="8255"/>
          <wp:wrapSquare wrapText="bothSides"/>
          <wp:docPr id="397479271" name="Grafik 1" descr="Ein Bild, das Schrift, Grafiken, Logo,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9271" name="Grafik 1" descr="Ein Bild, das Schrift, Grafiken, Logo, Schwarz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520700" cy="315595"/>
                  </a:xfrm>
                  <a:prstGeom prst="rect">
                    <a:avLst/>
                  </a:prstGeom>
                </pic:spPr>
              </pic:pic>
            </a:graphicData>
          </a:graphic>
          <wp14:sizeRelH relativeFrom="margin">
            <wp14:pctWidth>0</wp14:pctWidth>
          </wp14:sizeRelH>
          <wp14:sizeRelV relativeFrom="margin">
            <wp14:pctHeight>0</wp14:pctHeight>
          </wp14:sizeRelV>
        </wp:anchor>
      </w:drawing>
    </w:r>
    <w:r w:rsidRPr="00D24104">
      <w:rPr>
        <w:position w:val="-16"/>
        <w:lang w:eastAsia="de-DE"/>
      </w:rPr>
      <w:drawing>
        <wp:anchor distT="0" distB="0" distL="114300" distR="114300" simplePos="0" relativeHeight="251661313" behindDoc="0" locked="0" layoutInCell="1" allowOverlap="1" wp14:anchorId="6A3F296D" wp14:editId="7CCD240E">
          <wp:simplePos x="0" y="0"/>
          <wp:positionH relativeFrom="column">
            <wp:posOffset>2866798</wp:posOffset>
          </wp:positionH>
          <wp:positionV relativeFrom="paragraph">
            <wp:posOffset>-349622</wp:posOffset>
          </wp:positionV>
          <wp:extent cx="622300" cy="378460"/>
          <wp:effectExtent l="0" t="0" r="6350" b="2540"/>
          <wp:wrapNone/>
          <wp:docPr id="17" name="Grafik 17"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4">
                    <a:extLst>
                      <a:ext uri="{28A0092B-C50C-407E-A947-70E740481C1C}">
                        <a14:useLocalDpi xmlns:a14="http://schemas.microsoft.com/office/drawing/2010/main" val="0"/>
                      </a:ext>
                    </a:extLst>
                  </a:blip>
                  <a:srcRect l="14290" t="20204" r="14290" b="13469"/>
                  <a:stretch>
                    <a:fillRect/>
                  </a:stretch>
                </pic:blipFill>
                <pic:spPr bwMode="auto">
                  <a:xfrm>
                    <a:off x="0" y="0"/>
                    <a:ext cx="622300"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4385" behindDoc="0" locked="0" layoutInCell="1" allowOverlap="1" wp14:anchorId="6E7B83B8" wp14:editId="640A7552">
          <wp:simplePos x="0" y="0"/>
          <wp:positionH relativeFrom="column">
            <wp:posOffset>2184938</wp:posOffset>
          </wp:positionH>
          <wp:positionV relativeFrom="paragraph">
            <wp:posOffset>-331506</wp:posOffset>
          </wp:positionV>
          <wp:extent cx="465455" cy="395605"/>
          <wp:effectExtent l="0" t="0" r="0" b="4445"/>
          <wp:wrapNone/>
          <wp:docPr id="1151410071" name="Grafik 1" descr="Ein Bild, das Schrift, Grafiken, Typografie,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0071" name="Grafik 1" descr="Ein Bild, das Schrift, Grafiken, Typografie, Logo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65455" cy="39560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6433" behindDoc="0" locked="0" layoutInCell="1" allowOverlap="1" wp14:anchorId="4A1BFCEC" wp14:editId="4541396F">
          <wp:simplePos x="0" y="0"/>
          <wp:positionH relativeFrom="column">
            <wp:posOffset>1583901</wp:posOffset>
          </wp:positionH>
          <wp:positionV relativeFrom="paragraph">
            <wp:posOffset>-507511</wp:posOffset>
          </wp:positionV>
          <wp:extent cx="260350" cy="589915"/>
          <wp:effectExtent l="0" t="0" r="6350" b="0"/>
          <wp:wrapSquare wrapText="bothSides"/>
          <wp:docPr id="79643952" name="Grafik 2" descr="Ein Bild, das Schwarz,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952" name="Grafik 2" descr="Ein Bild, das Schwarz, Dunkelheit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260350" cy="589915"/>
                  </a:xfrm>
                  <a:prstGeom prst="rect">
                    <a:avLst/>
                  </a:prstGeom>
                </pic:spPr>
              </pic:pic>
            </a:graphicData>
          </a:graphic>
          <wp14:sizeRelH relativeFrom="margin">
            <wp14:pctWidth>0</wp14:pctWidth>
          </wp14:sizeRelH>
          <wp14:sizeRelV relativeFrom="margin">
            <wp14:pctHeight>0</wp14:pctHeight>
          </wp14:sizeRelV>
        </wp:anchor>
      </w:drawing>
    </w:r>
    <w:r>
      <w:rPr>
        <w:position w:val="11"/>
        <w:lang w:val="en-US"/>
      </w:rPr>
      <w:drawing>
        <wp:anchor distT="0" distB="0" distL="114300" distR="114300" simplePos="0" relativeHeight="251663361" behindDoc="0" locked="0" layoutInCell="1" allowOverlap="1" wp14:anchorId="5EA191C0" wp14:editId="3CA907DE">
          <wp:simplePos x="0" y="0"/>
          <wp:positionH relativeFrom="column">
            <wp:posOffset>1030487</wp:posOffset>
          </wp:positionH>
          <wp:positionV relativeFrom="paragraph">
            <wp:posOffset>-261555</wp:posOffset>
          </wp:positionV>
          <wp:extent cx="190500" cy="193675"/>
          <wp:effectExtent l="0" t="0" r="0" b="0"/>
          <wp:wrapNone/>
          <wp:docPr id="13" name="Grafik 13" descr="Ein Bild, das Text,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Vektorgrafike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190500" cy="193675"/>
                  </a:xfrm>
                  <a:prstGeom prst="rect">
                    <a:avLst/>
                  </a:prstGeom>
                </pic:spPr>
              </pic:pic>
            </a:graphicData>
          </a:graphic>
          <wp14:sizeRelH relativeFrom="margin">
            <wp14:pctWidth>0</wp14:pctWidth>
          </wp14:sizeRelH>
          <wp14:sizeRelV relativeFrom="margin">
            <wp14:pctHeight>0</wp14:pctHeight>
          </wp14:sizeRelV>
        </wp:anchor>
      </w:drawing>
    </w:r>
    <w:r>
      <w:rPr>
        <w:b/>
        <w:bCs w:val="0"/>
        <w:sz w:val="36"/>
        <w:szCs w:val="36"/>
        <w:lang w:eastAsia="de-DE"/>
      </w:rPr>
      <w:drawing>
        <wp:anchor distT="0" distB="0" distL="114300" distR="114300" simplePos="0" relativeHeight="251660289" behindDoc="0" locked="0" layoutInCell="1" allowOverlap="1" wp14:anchorId="3D865935" wp14:editId="084EB612">
          <wp:simplePos x="0" y="0"/>
          <wp:positionH relativeFrom="margin">
            <wp:posOffset>64067</wp:posOffset>
          </wp:positionH>
          <wp:positionV relativeFrom="margin">
            <wp:posOffset>7599049</wp:posOffset>
          </wp:positionV>
          <wp:extent cx="685800" cy="293370"/>
          <wp:effectExtent l="0" t="0" r="0" b="0"/>
          <wp:wrapSquare wrapText="bothSides"/>
          <wp:docPr id="16"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23AEA" w14:textId="77777777" w:rsidR="00B83C6C" w:rsidRDefault="00B83C6C">
      <w:r>
        <w:separator/>
      </w:r>
    </w:p>
  </w:footnote>
  <w:footnote w:type="continuationSeparator" w:id="0">
    <w:p w14:paraId="22CC5584" w14:textId="77777777" w:rsidR="00B83C6C" w:rsidRDefault="00B83C6C">
      <w:r>
        <w:continuationSeparator/>
      </w:r>
    </w:p>
  </w:footnote>
  <w:footnote w:type="continuationNotice" w:id="1">
    <w:p w14:paraId="64D985E7" w14:textId="77777777" w:rsidR="00B83C6C" w:rsidRDefault="00B83C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23D72A7"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A5949"/>
    <w:multiLevelType w:val="multilevel"/>
    <w:tmpl w:val="10F86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15C2F89"/>
    <w:multiLevelType w:val="multilevel"/>
    <w:tmpl w:val="9C6A3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6F64E6"/>
    <w:multiLevelType w:val="multilevel"/>
    <w:tmpl w:val="41944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AC5C24"/>
    <w:multiLevelType w:val="multilevel"/>
    <w:tmpl w:val="2878EB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33B261DE"/>
    <w:multiLevelType w:val="multilevel"/>
    <w:tmpl w:val="BE181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2151B0"/>
    <w:multiLevelType w:val="multilevel"/>
    <w:tmpl w:val="3F1C674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486A44B2"/>
    <w:multiLevelType w:val="multilevel"/>
    <w:tmpl w:val="53F427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AA67594"/>
    <w:multiLevelType w:val="multilevel"/>
    <w:tmpl w:val="EB500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E794C48"/>
    <w:multiLevelType w:val="multilevel"/>
    <w:tmpl w:val="336043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BA026A"/>
    <w:multiLevelType w:val="multilevel"/>
    <w:tmpl w:val="7EA4DE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C296294"/>
    <w:multiLevelType w:val="multilevel"/>
    <w:tmpl w:val="1FE4B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C04972"/>
    <w:multiLevelType w:val="multilevel"/>
    <w:tmpl w:val="D932159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DE660B"/>
    <w:multiLevelType w:val="multilevel"/>
    <w:tmpl w:val="DF3467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17305086">
    <w:abstractNumId w:val="1"/>
  </w:num>
  <w:num w:numId="2" w16cid:durableId="180050998">
    <w:abstractNumId w:val="0"/>
  </w:num>
  <w:num w:numId="3" w16cid:durableId="1463184851">
    <w:abstractNumId w:val="17"/>
  </w:num>
  <w:num w:numId="4" w16cid:durableId="1607300436">
    <w:abstractNumId w:val="9"/>
  </w:num>
  <w:num w:numId="5" w16cid:durableId="222721224">
    <w:abstractNumId w:val="6"/>
  </w:num>
  <w:num w:numId="6" w16cid:durableId="1875775683">
    <w:abstractNumId w:val="13"/>
  </w:num>
  <w:num w:numId="7" w16cid:durableId="1765028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3761438">
    <w:abstractNumId w:val="16"/>
  </w:num>
  <w:num w:numId="9" w16cid:durableId="117245122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0983705">
    <w:abstractNumId w:val="8"/>
  </w:num>
  <w:num w:numId="11" w16cid:durableId="137431226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2412056">
    <w:abstractNumId w:val="5"/>
  </w:num>
  <w:num w:numId="13" w16cid:durableId="383674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43535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4142407">
    <w:abstractNumId w:val="12"/>
    <w:lvlOverride w:ilvl="0"/>
    <w:lvlOverride w:ilvl="1"/>
    <w:lvlOverride w:ilvl="2"/>
    <w:lvlOverride w:ilvl="3"/>
    <w:lvlOverride w:ilvl="4"/>
    <w:lvlOverride w:ilvl="5"/>
    <w:lvlOverride w:ilvl="6"/>
    <w:lvlOverride w:ilvl="7"/>
    <w:lvlOverride w:ilvl="8"/>
  </w:num>
  <w:num w:numId="16" w16cid:durableId="14019237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2065127">
    <w:abstractNumId w:val="15"/>
    <w:lvlOverride w:ilvl="0"/>
    <w:lvlOverride w:ilvl="1"/>
    <w:lvlOverride w:ilvl="2"/>
    <w:lvlOverride w:ilvl="3"/>
    <w:lvlOverride w:ilvl="4"/>
    <w:lvlOverride w:ilvl="5"/>
    <w:lvlOverride w:ilvl="6"/>
    <w:lvlOverride w:ilvl="7"/>
    <w:lvlOverride w:ilvl="8"/>
  </w:num>
  <w:num w:numId="18" w16cid:durableId="24500097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344079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042A"/>
    <w:rsid w:val="00002AA4"/>
    <w:rsid w:val="00005267"/>
    <w:rsid w:val="00006346"/>
    <w:rsid w:val="00006BB1"/>
    <w:rsid w:val="00021C67"/>
    <w:rsid w:val="00024960"/>
    <w:rsid w:val="00030557"/>
    <w:rsid w:val="00030F51"/>
    <w:rsid w:val="00040CC9"/>
    <w:rsid w:val="00051E86"/>
    <w:rsid w:val="000575F9"/>
    <w:rsid w:val="00060238"/>
    <w:rsid w:val="00060254"/>
    <w:rsid w:val="000618FC"/>
    <w:rsid w:val="00065C4C"/>
    <w:rsid w:val="00067071"/>
    <w:rsid w:val="00071D3D"/>
    <w:rsid w:val="00072CCC"/>
    <w:rsid w:val="00080D10"/>
    <w:rsid w:val="0008314D"/>
    <w:rsid w:val="00095D49"/>
    <w:rsid w:val="000B695A"/>
    <w:rsid w:val="000C210A"/>
    <w:rsid w:val="000C56DD"/>
    <w:rsid w:val="000C67A1"/>
    <w:rsid w:val="000D1672"/>
    <w:rsid w:val="000E1188"/>
    <w:rsid w:val="000E2F62"/>
    <w:rsid w:val="000E38ED"/>
    <w:rsid w:val="000E3921"/>
    <w:rsid w:val="000E7F24"/>
    <w:rsid w:val="000F01C0"/>
    <w:rsid w:val="000F03BE"/>
    <w:rsid w:val="000F225B"/>
    <w:rsid w:val="000F450A"/>
    <w:rsid w:val="000F625B"/>
    <w:rsid w:val="000F7FAF"/>
    <w:rsid w:val="00105975"/>
    <w:rsid w:val="00111F4D"/>
    <w:rsid w:val="00114F6F"/>
    <w:rsid w:val="00115230"/>
    <w:rsid w:val="00115B5F"/>
    <w:rsid w:val="001162B4"/>
    <w:rsid w:val="00117626"/>
    <w:rsid w:val="00122CBC"/>
    <w:rsid w:val="00126D4A"/>
    <w:rsid w:val="00127A64"/>
    <w:rsid w:val="001316CC"/>
    <w:rsid w:val="00132DA9"/>
    <w:rsid w:val="0013305B"/>
    <w:rsid w:val="00133B99"/>
    <w:rsid w:val="00137879"/>
    <w:rsid w:val="001443BD"/>
    <w:rsid w:val="00145680"/>
    <w:rsid w:val="00161862"/>
    <w:rsid w:val="001731CE"/>
    <w:rsid w:val="001933E7"/>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9FA"/>
    <w:rsid w:val="00236E2A"/>
    <w:rsid w:val="00237F62"/>
    <w:rsid w:val="00240040"/>
    <w:rsid w:val="0024586A"/>
    <w:rsid w:val="002466F2"/>
    <w:rsid w:val="00256F0C"/>
    <w:rsid w:val="00262757"/>
    <w:rsid w:val="00262C05"/>
    <w:rsid w:val="00273DA7"/>
    <w:rsid w:val="00281D14"/>
    <w:rsid w:val="00282C13"/>
    <w:rsid w:val="002872AD"/>
    <w:rsid w:val="002A0DF7"/>
    <w:rsid w:val="002A1528"/>
    <w:rsid w:val="002A32B0"/>
    <w:rsid w:val="002A60E0"/>
    <w:rsid w:val="002B03DE"/>
    <w:rsid w:val="002B7C01"/>
    <w:rsid w:val="002C0335"/>
    <w:rsid w:val="002C252E"/>
    <w:rsid w:val="002C6773"/>
    <w:rsid w:val="002C6B5E"/>
    <w:rsid w:val="002C7F8B"/>
    <w:rsid w:val="002D194A"/>
    <w:rsid w:val="002D1C04"/>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E44"/>
    <w:rsid w:val="00367AA1"/>
    <w:rsid w:val="00372E36"/>
    <w:rsid w:val="00376EE9"/>
    <w:rsid w:val="00377CBB"/>
    <w:rsid w:val="003877B6"/>
    <w:rsid w:val="00387D57"/>
    <w:rsid w:val="00393887"/>
    <w:rsid w:val="00394C6B"/>
    <w:rsid w:val="003A2304"/>
    <w:rsid w:val="003A4E62"/>
    <w:rsid w:val="003A4E9C"/>
    <w:rsid w:val="003A6EED"/>
    <w:rsid w:val="003B1069"/>
    <w:rsid w:val="003B390A"/>
    <w:rsid w:val="003C15DE"/>
    <w:rsid w:val="003C4EB2"/>
    <w:rsid w:val="003E32CD"/>
    <w:rsid w:val="003E5A82"/>
    <w:rsid w:val="003F1AF3"/>
    <w:rsid w:val="003F3A43"/>
    <w:rsid w:val="003F4D8D"/>
    <w:rsid w:val="00416AD7"/>
    <w:rsid w:val="004313E7"/>
    <w:rsid w:val="0044763B"/>
    <w:rsid w:val="00453E99"/>
    <w:rsid w:val="00455B50"/>
    <w:rsid w:val="004629B3"/>
    <w:rsid w:val="0046376E"/>
    <w:rsid w:val="0046690F"/>
    <w:rsid w:val="00472FEC"/>
    <w:rsid w:val="00477934"/>
    <w:rsid w:val="004823E4"/>
    <w:rsid w:val="0048734C"/>
    <w:rsid w:val="00490A03"/>
    <w:rsid w:val="00493327"/>
    <w:rsid w:val="00494DBE"/>
    <w:rsid w:val="00495CE6"/>
    <w:rsid w:val="004A323C"/>
    <w:rsid w:val="004A7FF9"/>
    <w:rsid w:val="004B54E8"/>
    <w:rsid w:val="004C4FEB"/>
    <w:rsid w:val="004C6B79"/>
    <w:rsid w:val="004D059B"/>
    <w:rsid w:val="004D3AA6"/>
    <w:rsid w:val="004D4541"/>
    <w:rsid w:val="004D4CB6"/>
    <w:rsid w:val="004D7D58"/>
    <w:rsid w:val="004E18C9"/>
    <w:rsid w:val="004E3341"/>
    <w:rsid w:val="004F10C1"/>
    <w:rsid w:val="00502E62"/>
    <w:rsid w:val="00505522"/>
    <w:rsid w:val="0052212B"/>
    <w:rsid w:val="00534899"/>
    <w:rsid w:val="00534B46"/>
    <w:rsid w:val="00535284"/>
    <w:rsid w:val="00540358"/>
    <w:rsid w:val="0055571E"/>
    <w:rsid w:val="00556F67"/>
    <w:rsid w:val="005833F0"/>
    <w:rsid w:val="00586CAF"/>
    <w:rsid w:val="00587C2E"/>
    <w:rsid w:val="00591180"/>
    <w:rsid w:val="0059722C"/>
    <w:rsid w:val="00597B54"/>
    <w:rsid w:val="00597D07"/>
    <w:rsid w:val="005A3846"/>
    <w:rsid w:val="005B518F"/>
    <w:rsid w:val="005B5CFE"/>
    <w:rsid w:val="005B6A58"/>
    <w:rsid w:val="005C44EC"/>
    <w:rsid w:val="005C7112"/>
    <w:rsid w:val="005D0561"/>
    <w:rsid w:val="005D0AD9"/>
    <w:rsid w:val="005D22F6"/>
    <w:rsid w:val="005E0C30"/>
    <w:rsid w:val="005E69D9"/>
    <w:rsid w:val="005F27F4"/>
    <w:rsid w:val="005F3239"/>
    <w:rsid w:val="005F6567"/>
    <w:rsid w:val="00607256"/>
    <w:rsid w:val="006144B1"/>
    <w:rsid w:val="00615ABA"/>
    <w:rsid w:val="00616E85"/>
    <w:rsid w:val="0062593D"/>
    <w:rsid w:val="00630D97"/>
    <w:rsid w:val="00632D96"/>
    <w:rsid w:val="006335F1"/>
    <w:rsid w:val="006345B6"/>
    <w:rsid w:val="00635712"/>
    <w:rsid w:val="006362AD"/>
    <w:rsid w:val="00642F42"/>
    <w:rsid w:val="00643D8A"/>
    <w:rsid w:val="00652229"/>
    <w:rsid w:val="00652793"/>
    <w:rsid w:val="006626CA"/>
    <w:rsid w:val="00663487"/>
    <w:rsid w:val="00672382"/>
    <w:rsid w:val="00672E10"/>
    <w:rsid w:val="00682EB9"/>
    <w:rsid w:val="0068441A"/>
    <w:rsid w:val="00690B19"/>
    <w:rsid w:val="00695F34"/>
    <w:rsid w:val="006A0A3C"/>
    <w:rsid w:val="006A79F0"/>
    <w:rsid w:val="006B499F"/>
    <w:rsid w:val="006B560F"/>
    <w:rsid w:val="006C1121"/>
    <w:rsid w:val="006C453B"/>
    <w:rsid w:val="006D4996"/>
    <w:rsid w:val="006D54AB"/>
    <w:rsid w:val="006D5641"/>
    <w:rsid w:val="006D6E15"/>
    <w:rsid w:val="006E0AD8"/>
    <w:rsid w:val="006E3006"/>
    <w:rsid w:val="006E5032"/>
    <w:rsid w:val="006E5BDA"/>
    <w:rsid w:val="006F0FC7"/>
    <w:rsid w:val="006F670F"/>
    <w:rsid w:val="00703272"/>
    <w:rsid w:val="0070733C"/>
    <w:rsid w:val="00710C5D"/>
    <w:rsid w:val="0071348C"/>
    <w:rsid w:val="00716A39"/>
    <w:rsid w:val="00717273"/>
    <w:rsid w:val="00720FD4"/>
    <w:rsid w:val="00724AF2"/>
    <w:rsid w:val="00726C35"/>
    <w:rsid w:val="0073096C"/>
    <w:rsid w:val="007334EE"/>
    <w:rsid w:val="0073603E"/>
    <w:rsid w:val="007365F6"/>
    <w:rsid w:val="00742398"/>
    <w:rsid w:val="00745627"/>
    <w:rsid w:val="007507B5"/>
    <w:rsid w:val="00753A24"/>
    <w:rsid w:val="007569C8"/>
    <w:rsid w:val="0077110F"/>
    <w:rsid w:val="00772188"/>
    <w:rsid w:val="00775121"/>
    <w:rsid w:val="007813D0"/>
    <w:rsid w:val="00785993"/>
    <w:rsid w:val="00786BA3"/>
    <w:rsid w:val="0079202F"/>
    <w:rsid w:val="00795AF2"/>
    <w:rsid w:val="007A0FF6"/>
    <w:rsid w:val="007A4432"/>
    <w:rsid w:val="007A784E"/>
    <w:rsid w:val="007B499C"/>
    <w:rsid w:val="007B4D4B"/>
    <w:rsid w:val="007C23C7"/>
    <w:rsid w:val="007C2B05"/>
    <w:rsid w:val="007C609A"/>
    <w:rsid w:val="007C7071"/>
    <w:rsid w:val="007D2A02"/>
    <w:rsid w:val="007E2347"/>
    <w:rsid w:val="007E6EA1"/>
    <w:rsid w:val="007F0F63"/>
    <w:rsid w:val="007F2B1E"/>
    <w:rsid w:val="007F62B4"/>
    <w:rsid w:val="00801517"/>
    <w:rsid w:val="0080205F"/>
    <w:rsid w:val="00817AE8"/>
    <w:rsid w:val="00817DE8"/>
    <w:rsid w:val="008229F5"/>
    <w:rsid w:val="0082699A"/>
    <w:rsid w:val="00830C33"/>
    <w:rsid w:val="00833CEB"/>
    <w:rsid w:val="008372D2"/>
    <w:rsid w:val="008377BC"/>
    <w:rsid w:val="00841E3D"/>
    <w:rsid w:val="00844C17"/>
    <w:rsid w:val="00845D29"/>
    <w:rsid w:val="00847726"/>
    <w:rsid w:val="00850065"/>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27CB"/>
    <w:rsid w:val="008A3B2C"/>
    <w:rsid w:val="008D76C5"/>
    <w:rsid w:val="008E0AFA"/>
    <w:rsid w:val="008E758F"/>
    <w:rsid w:val="008E75D3"/>
    <w:rsid w:val="008F125E"/>
    <w:rsid w:val="008F4D2F"/>
    <w:rsid w:val="009036C9"/>
    <w:rsid w:val="00904F93"/>
    <w:rsid w:val="00905E05"/>
    <w:rsid w:val="00912376"/>
    <w:rsid w:val="00917162"/>
    <w:rsid w:val="009221D8"/>
    <w:rsid w:val="009251CC"/>
    <w:rsid w:val="0092714E"/>
    <w:rsid w:val="00942002"/>
    <w:rsid w:val="00947885"/>
    <w:rsid w:val="00952168"/>
    <w:rsid w:val="009527FE"/>
    <w:rsid w:val="00963F25"/>
    <w:rsid w:val="00965C87"/>
    <w:rsid w:val="009739A0"/>
    <w:rsid w:val="00974F84"/>
    <w:rsid w:val="009767C7"/>
    <w:rsid w:val="009834D6"/>
    <w:rsid w:val="0098579A"/>
    <w:rsid w:val="00986A52"/>
    <w:rsid w:val="0099195A"/>
    <w:rsid w:val="00992A11"/>
    <w:rsid w:val="00993BC0"/>
    <w:rsid w:val="00994681"/>
    <w:rsid w:val="0099486A"/>
    <w:rsid w:val="009A0E26"/>
    <w:rsid w:val="009A0F5A"/>
    <w:rsid w:val="009A16EC"/>
    <w:rsid w:val="009B3B37"/>
    <w:rsid w:val="009B79E7"/>
    <w:rsid w:val="009B7D1F"/>
    <w:rsid w:val="009C088E"/>
    <w:rsid w:val="009C3D63"/>
    <w:rsid w:val="009C4D35"/>
    <w:rsid w:val="009D1522"/>
    <w:rsid w:val="009D78AE"/>
    <w:rsid w:val="009E3A2C"/>
    <w:rsid w:val="009E5EB4"/>
    <w:rsid w:val="00A01279"/>
    <w:rsid w:val="00A02C38"/>
    <w:rsid w:val="00A044D6"/>
    <w:rsid w:val="00A04ADB"/>
    <w:rsid w:val="00A11E0F"/>
    <w:rsid w:val="00A26CB6"/>
    <w:rsid w:val="00A31A1D"/>
    <w:rsid w:val="00A32F82"/>
    <w:rsid w:val="00A32F8B"/>
    <w:rsid w:val="00A36154"/>
    <w:rsid w:val="00A3756F"/>
    <w:rsid w:val="00A42D6F"/>
    <w:rsid w:val="00A43ACC"/>
    <w:rsid w:val="00A45A62"/>
    <w:rsid w:val="00A47F99"/>
    <w:rsid w:val="00A54AC5"/>
    <w:rsid w:val="00A55DC3"/>
    <w:rsid w:val="00A56D41"/>
    <w:rsid w:val="00A56F7B"/>
    <w:rsid w:val="00A61353"/>
    <w:rsid w:val="00A62AA2"/>
    <w:rsid w:val="00A66DB1"/>
    <w:rsid w:val="00A67A92"/>
    <w:rsid w:val="00A71B54"/>
    <w:rsid w:val="00A741C7"/>
    <w:rsid w:val="00A74557"/>
    <w:rsid w:val="00A87870"/>
    <w:rsid w:val="00A91A70"/>
    <w:rsid w:val="00AA1B85"/>
    <w:rsid w:val="00AB1CB6"/>
    <w:rsid w:val="00AB1D9A"/>
    <w:rsid w:val="00AB26D7"/>
    <w:rsid w:val="00AC3CAA"/>
    <w:rsid w:val="00AD44FE"/>
    <w:rsid w:val="00AE49F1"/>
    <w:rsid w:val="00B053E3"/>
    <w:rsid w:val="00B05CCA"/>
    <w:rsid w:val="00B14271"/>
    <w:rsid w:val="00B16270"/>
    <w:rsid w:val="00B23A3D"/>
    <w:rsid w:val="00B2685D"/>
    <w:rsid w:val="00B30351"/>
    <w:rsid w:val="00B33C2A"/>
    <w:rsid w:val="00B422EC"/>
    <w:rsid w:val="00B50056"/>
    <w:rsid w:val="00B56054"/>
    <w:rsid w:val="00B62D6C"/>
    <w:rsid w:val="00B632E8"/>
    <w:rsid w:val="00B726D4"/>
    <w:rsid w:val="00B80B7B"/>
    <w:rsid w:val="00B8214F"/>
    <w:rsid w:val="00B83C6C"/>
    <w:rsid w:val="00B86A4F"/>
    <w:rsid w:val="00B93035"/>
    <w:rsid w:val="00B958E8"/>
    <w:rsid w:val="00BA09B2"/>
    <w:rsid w:val="00BA5B46"/>
    <w:rsid w:val="00BB7221"/>
    <w:rsid w:val="00BC02C8"/>
    <w:rsid w:val="00BC0995"/>
    <w:rsid w:val="00BD3DF3"/>
    <w:rsid w:val="00BD78F0"/>
    <w:rsid w:val="00BE0B72"/>
    <w:rsid w:val="00BE2570"/>
    <w:rsid w:val="00BE2886"/>
    <w:rsid w:val="00BE793A"/>
    <w:rsid w:val="00BF2B82"/>
    <w:rsid w:val="00BF432A"/>
    <w:rsid w:val="00BF6E82"/>
    <w:rsid w:val="00C060C7"/>
    <w:rsid w:val="00C24C17"/>
    <w:rsid w:val="00C269D2"/>
    <w:rsid w:val="00C40B88"/>
    <w:rsid w:val="00C4757D"/>
    <w:rsid w:val="00C47D87"/>
    <w:rsid w:val="00C536CB"/>
    <w:rsid w:val="00C5376E"/>
    <w:rsid w:val="00C8173A"/>
    <w:rsid w:val="00C8792D"/>
    <w:rsid w:val="00C97091"/>
    <w:rsid w:val="00C97260"/>
    <w:rsid w:val="00CA082D"/>
    <w:rsid w:val="00CA2001"/>
    <w:rsid w:val="00CB5B6C"/>
    <w:rsid w:val="00CC2094"/>
    <w:rsid w:val="00CC56CC"/>
    <w:rsid w:val="00CD0F03"/>
    <w:rsid w:val="00CD16BE"/>
    <w:rsid w:val="00CD4616"/>
    <w:rsid w:val="00CD470B"/>
    <w:rsid w:val="00CD53A1"/>
    <w:rsid w:val="00CE33D5"/>
    <w:rsid w:val="00CF445E"/>
    <w:rsid w:val="00CF5D37"/>
    <w:rsid w:val="00CF6F33"/>
    <w:rsid w:val="00D02248"/>
    <w:rsid w:val="00D063B8"/>
    <w:rsid w:val="00D06825"/>
    <w:rsid w:val="00D17E3B"/>
    <w:rsid w:val="00D219AE"/>
    <w:rsid w:val="00D23C09"/>
    <w:rsid w:val="00D23CED"/>
    <w:rsid w:val="00D24BD2"/>
    <w:rsid w:val="00D2573D"/>
    <w:rsid w:val="00D260A2"/>
    <w:rsid w:val="00D30CC6"/>
    <w:rsid w:val="00D3260C"/>
    <w:rsid w:val="00D35790"/>
    <w:rsid w:val="00D360F1"/>
    <w:rsid w:val="00D424E9"/>
    <w:rsid w:val="00D47ACB"/>
    <w:rsid w:val="00D5653B"/>
    <w:rsid w:val="00D62AA4"/>
    <w:rsid w:val="00D62EF1"/>
    <w:rsid w:val="00D6309D"/>
    <w:rsid w:val="00D644CA"/>
    <w:rsid w:val="00D66FC2"/>
    <w:rsid w:val="00D718B1"/>
    <w:rsid w:val="00D73897"/>
    <w:rsid w:val="00D748A7"/>
    <w:rsid w:val="00D753D3"/>
    <w:rsid w:val="00D76C7E"/>
    <w:rsid w:val="00D7776D"/>
    <w:rsid w:val="00D86E65"/>
    <w:rsid w:val="00D9293F"/>
    <w:rsid w:val="00D93598"/>
    <w:rsid w:val="00D97EAD"/>
    <w:rsid w:val="00DA1E18"/>
    <w:rsid w:val="00DA2009"/>
    <w:rsid w:val="00DA4A28"/>
    <w:rsid w:val="00DB03B6"/>
    <w:rsid w:val="00DB05B1"/>
    <w:rsid w:val="00DB5A79"/>
    <w:rsid w:val="00DB6420"/>
    <w:rsid w:val="00DD44B1"/>
    <w:rsid w:val="00DD512E"/>
    <w:rsid w:val="00DE1177"/>
    <w:rsid w:val="00DE2CEA"/>
    <w:rsid w:val="00DE5836"/>
    <w:rsid w:val="00DE6A3C"/>
    <w:rsid w:val="00DE74F4"/>
    <w:rsid w:val="00DE7F97"/>
    <w:rsid w:val="00DF1010"/>
    <w:rsid w:val="00DF5AEA"/>
    <w:rsid w:val="00DF63F6"/>
    <w:rsid w:val="00E0753B"/>
    <w:rsid w:val="00E13747"/>
    <w:rsid w:val="00E153FB"/>
    <w:rsid w:val="00E25AEA"/>
    <w:rsid w:val="00E30DEF"/>
    <w:rsid w:val="00E30ED2"/>
    <w:rsid w:val="00E31276"/>
    <w:rsid w:val="00E379C3"/>
    <w:rsid w:val="00E37F70"/>
    <w:rsid w:val="00E4417F"/>
    <w:rsid w:val="00E446C1"/>
    <w:rsid w:val="00E47A27"/>
    <w:rsid w:val="00E525B8"/>
    <w:rsid w:val="00E549ED"/>
    <w:rsid w:val="00E758B9"/>
    <w:rsid w:val="00E85569"/>
    <w:rsid w:val="00E856AF"/>
    <w:rsid w:val="00E86B83"/>
    <w:rsid w:val="00E87C64"/>
    <w:rsid w:val="00E91869"/>
    <w:rsid w:val="00E93A01"/>
    <w:rsid w:val="00E93FF8"/>
    <w:rsid w:val="00E96EAF"/>
    <w:rsid w:val="00E978BF"/>
    <w:rsid w:val="00EA1752"/>
    <w:rsid w:val="00EA25AE"/>
    <w:rsid w:val="00EA5A89"/>
    <w:rsid w:val="00EA5BDB"/>
    <w:rsid w:val="00EB46D9"/>
    <w:rsid w:val="00EC142D"/>
    <w:rsid w:val="00EC1E16"/>
    <w:rsid w:val="00ED0F85"/>
    <w:rsid w:val="00ED2B5C"/>
    <w:rsid w:val="00ED3269"/>
    <w:rsid w:val="00EE021C"/>
    <w:rsid w:val="00EE1A8C"/>
    <w:rsid w:val="00EF06C5"/>
    <w:rsid w:val="00EF15FF"/>
    <w:rsid w:val="00EF7111"/>
    <w:rsid w:val="00EF7D1A"/>
    <w:rsid w:val="00F0448F"/>
    <w:rsid w:val="00F14C90"/>
    <w:rsid w:val="00F206C9"/>
    <w:rsid w:val="00F270E9"/>
    <w:rsid w:val="00F275C0"/>
    <w:rsid w:val="00F27D35"/>
    <w:rsid w:val="00F27FF1"/>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C4E2C898-ED82-4919-8498-E64014C2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Listenabsatz">
    <w:name w:val="List Paragraph"/>
    <w:basedOn w:val="Standard"/>
    <w:uiPriority w:val="63"/>
    <w:qFormat/>
    <w:rsid w:val="0077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4" ma:contentTypeDescription="Create a new document." ma:contentTypeScope="" ma:versionID="657c1f168c26bd1d5e6cd466ec5f3af1">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1c1e9cadffe2fe379d2f945a867d6a38"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C2ACC74A-FE4B-4240-AEC7-E4BD2EA5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4</Pages>
  <Words>1079</Words>
  <Characters>6804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Sykora (ext)</dc:creator>
  <cp:lastModifiedBy>Daniela Sykora (ext)</cp:lastModifiedBy>
  <cp:revision>3</cp:revision>
  <cp:lastPrinted>2026-03-12T07:28:00Z</cp:lastPrinted>
  <dcterms:created xsi:type="dcterms:W3CDTF">2026-06-12T06:17:00Z</dcterms:created>
  <dcterms:modified xsi:type="dcterms:W3CDTF">2026-06-12T06:34:00Z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0x010100A8B46845E6F4494787881BCB071FEED2</vt:lpwstr>
  </property>
  <property fmtid="{D5CDD505-2E9C-101B-9397-08002B2CF9AE}" pid="4" name="docLang">
    <vt:lpwstr>de</vt:lpwstr>
  </property>
</Properties>
</file>