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1722" w14:textId="77777777" w:rsidR="00A03681" w:rsidRDefault="00A03681" w:rsidP="00A03681">
      <w:pPr>
        <w:jc w:val="right"/>
        <w:rPr>
          <w:rFonts w:cs="Segoe UI"/>
          <w:b/>
          <w:bCs/>
          <w:szCs w:val="22"/>
          <w:lang w:val="en-US"/>
        </w:rPr>
      </w:pPr>
    </w:p>
    <w:p w14:paraId="40161A79" w14:textId="592133A3" w:rsidR="00A03681" w:rsidRPr="00A03681" w:rsidRDefault="00A03681" w:rsidP="00A03681">
      <w:pPr>
        <w:jc w:val="right"/>
        <w:rPr>
          <w:rFonts w:cs="Segoe UI"/>
          <w:szCs w:val="22"/>
          <w:lang w:val="en-US"/>
        </w:rPr>
      </w:pPr>
      <w:r w:rsidRPr="00A03681">
        <w:rPr>
          <w:rFonts w:cs="Segoe UI"/>
          <w:szCs w:val="22"/>
          <w:lang w:val="en-US"/>
        </w:rPr>
        <w:t>Juli 2026</w:t>
      </w:r>
    </w:p>
    <w:p w14:paraId="282BA972" w14:textId="77777777" w:rsidR="00A03681" w:rsidRDefault="00A03681" w:rsidP="00CA500F">
      <w:pPr>
        <w:rPr>
          <w:rFonts w:cs="Segoe UI"/>
          <w:b/>
          <w:bCs/>
          <w:szCs w:val="22"/>
          <w:lang w:val="en-US"/>
        </w:rPr>
      </w:pPr>
    </w:p>
    <w:p w14:paraId="654C451B" w14:textId="57B745C6" w:rsidR="00CA500F" w:rsidRPr="00A03681" w:rsidRDefault="00CA500F" w:rsidP="00CA500F">
      <w:pPr>
        <w:rPr>
          <w:rFonts w:cs="Segoe UI"/>
          <w:b/>
          <w:bCs/>
          <w:szCs w:val="22"/>
          <w:lang w:val="en-US"/>
        </w:rPr>
      </w:pPr>
      <w:r w:rsidRPr="00A03681">
        <w:rPr>
          <w:rFonts w:cs="Segoe UI"/>
          <w:b/>
          <w:bCs/>
          <w:szCs w:val="22"/>
          <w:lang w:val="en-US"/>
        </w:rPr>
        <w:t>HOUSE OF BEAUTY by Schwarzkopf begeistert</w:t>
      </w:r>
      <w:r w:rsidR="004356C5">
        <w:rPr>
          <w:rFonts w:cs="Segoe UI"/>
          <w:b/>
          <w:bCs/>
          <w:szCs w:val="22"/>
          <w:lang w:val="en-US"/>
        </w:rPr>
        <w:t>e</w:t>
      </w:r>
      <w:r w:rsidRPr="00A03681">
        <w:rPr>
          <w:rFonts w:cs="Segoe UI"/>
          <w:b/>
          <w:bCs/>
          <w:szCs w:val="22"/>
          <w:lang w:val="en-US"/>
        </w:rPr>
        <w:t xml:space="preserve"> 500 Beauty-Fans in Wien</w:t>
      </w:r>
    </w:p>
    <w:p w14:paraId="04C950A8" w14:textId="77777777" w:rsidR="00A03681" w:rsidRPr="00A03681" w:rsidRDefault="00A03681" w:rsidP="00CA500F">
      <w:pPr>
        <w:rPr>
          <w:rFonts w:cs="Segoe UI"/>
          <w:b/>
          <w:bCs/>
          <w:sz w:val="32"/>
          <w:szCs w:val="32"/>
          <w:lang w:val="en-US"/>
        </w:rPr>
      </w:pPr>
    </w:p>
    <w:p w14:paraId="4649B35E" w14:textId="1BFBE4DD" w:rsidR="002E557F" w:rsidRDefault="002E557F" w:rsidP="00CA500F">
      <w:pPr>
        <w:rPr>
          <w:rFonts w:cs="Segoe UI"/>
          <w:b/>
          <w:bCs/>
          <w:sz w:val="32"/>
          <w:szCs w:val="32"/>
        </w:rPr>
      </w:pPr>
      <w:r>
        <w:rPr>
          <w:rFonts w:cs="Segoe UI"/>
          <w:b/>
          <w:bCs/>
          <w:sz w:val="32"/>
          <w:szCs w:val="32"/>
        </w:rPr>
        <w:t>Ausverkauft: interaktive Beauty Erlebniswelt in der SOPHIE 7</w:t>
      </w:r>
    </w:p>
    <w:p w14:paraId="0B295D45" w14:textId="77777777" w:rsidR="00A03681" w:rsidRPr="00A03681" w:rsidRDefault="00A03681" w:rsidP="00CA500F">
      <w:pPr>
        <w:rPr>
          <w:rFonts w:cs="Segoe UI"/>
          <w:sz w:val="32"/>
          <w:szCs w:val="32"/>
        </w:rPr>
      </w:pPr>
    </w:p>
    <w:p w14:paraId="49D71967" w14:textId="1EF24FDC" w:rsidR="00CA500F" w:rsidRDefault="00CA500F" w:rsidP="00CA500F">
      <w:pPr>
        <w:rPr>
          <w:rFonts w:cs="Segoe UI"/>
          <w:b/>
          <w:bCs/>
          <w:szCs w:val="22"/>
        </w:rPr>
      </w:pPr>
      <w:r w:rsidRPr="00CA500F">
        <w:rPr>
          <w:rFonts w:cs="Segoe UI"/>
          <w:szCs w:val="22"/>
        </w:rPr>
        <w:t xml:space="preserve">Mit dem </w:t>
      </w:r>
      <w:r w:rsidRPr="00CA500F">
        <w:rPr>
          <w:rFonts w:cs="Segoe UI"/>
          <w:b/>
          <w:bCs/>
          <w:szCs w:val="22"/>
        </w:rPr>
        <w:t xml:space="preserve">HOUSE OF BEAUTY </w:t>
      </w:r>
      <w:proofErr w:type="spellStart"/>
      <w:r w:rsidRPr="00CA500F">
        <w:rPr>
          <w:rFonts w:cs="Segoe UI"/>
          <w:b/>
          <w:bCs/>
          <w:szCs w:val="22"/>
        </w:rPr>
        <w:t>by</w:t>
      </w:r>
      <w:proofErr w:type="spellEnd"/>
      <w:r w:rsidRPr="00CA500F">
        <w:rPr>
          <w:rFonts w:cs="Segoe UI"/>
          <w:b/>
          <w:bCs/>
          <w:szCs w:val="22"/>
        </w:rPr>
        <w:t xml:space="preserve"> Schwarzkopf</w:t>
      </w:r>
      <w:r w:rsidRPr="00CA500F">
        <w:rPr>
          <w:rFonts w:cs="Segoe UI"/>
          <w:szCs w:val="22"/>
        </w:rPr>
        <w:t xml:space="preserve"> wurde die Wiener Eventlocation </w:t>
      </w:r>
      <w:r w:rsidRPr="00CA500F">
        <w:rPr>
          <w:rFonts w:cs="Segoe UI"/>
          <w:b/>
          <w:bCs/>
          <w:szCs w:val="22"/>
        </w:rPr>
        <w:t>SOPHIE 7</w:t>
      </w:r>
      <w:r w:rsidRPr="00CA500F">
        <w:rPr>
          <w:rFonts w:cs="Segoe UI"/>
          <w:szCs w:val="22"/>
        </w:rPr>
        <w:t xml:space="preserve"> </w:t>
      </w:r>
      <w:r w:rsidR="00AD5C71">
        <w:rPr>
          <w:rFonts w:cs="Segoe UI"/>
          <w:szCs w:val="22"/>
        </w:rPr>
        <w:t>kürzlich</w:t>
      </w:r>
      <w:r w:rsidRPr="00CA500F">
        <w:rPr>
          <w:rFonts w:cs="Segoe UI"/>
          <w:szCs w:val="22"/>
        </w:rPr>
        <w:t xml:space="preserve"> zum Treffpunkt für Beauty-Fans, </w:t>
      </w:r>
      <w:proofErr w:type="spellStart"/>
      <w:proofErr w:type="gramStart"/>
      <w:r w:rsidRPr="00CA500F">
        <w:rPr>
          <w:rFonts w:cs="Segoe UI"/>
          <w:szCs w:val="22"/>
        </w:rPr>
        <w:t>Trendsetter:innen</w:t>
      </w:r>
      <w:proofErr w:type="spellEnd"/>
      <w:proofErr w:type="gramEnd"/>
      <w:r w:rsidRPr="00CA500F">
        <w:rPr>
          <w:rFonts w:cs="Segoe UI"/>
          <w:szCs w:val="22"/>
        </w:rPr>
        <w:t xml:space="preserve"> und </w:t>
      </w:r>
      <w:proofErr w:type="spellStart"/>
      <w:r w:rsidRPr="00CA500F">
        <w:rPr>
          <w:rFonts w:cs="Segoe UI"/>
          <w:szCs w:val="22"/>
        </w:rPr>
        <w:t>Content-</w:t>
      </w:r>
      <w:proofErr w:type="gramStart"/>
      <w:r w:rsidRPr="00CA500F">
        <w:rPr>
          <w:rFonts w:cs="Segoe UI"/>
          <w:szCs w:val="22"/>
        </w:rPr>
        <w:t>Creator:innen</w:t>
      </w:r>
      <w:proofErr w:type="spellEnd"/>
      <w:proofErr w:type="gramEnd"/>
      <w:r w:rsidRPr="00CA500F">
        <w:rPr>
          <w:rFonts w:cs="Segoe UI"/>
          <w:szCs w:val="22"/>
        </w:rPr>
        <w:t xml:space="preserve">. Rund </w:t>
      </w:r>
      <w:r w:rsidRPr="00CA500F">
        <w:rPr>
          <w:rFonts w:cs="Segoe UI"/>
          <w:b/>
          <w:bCs/>
          <w:szCs w:val="22"/>
        </w:rPr>
        <w:t xml:space="preserve">500 </w:t>
      </w:r>
      <w:proofErr w:type="spellStart"/>
      <w:proofErr w:type="gramStart"/>
      <w:r w:rsidRPr="00CA500F">
        <w:rPr>
          <w:rFonts w:cs="Segoe UI"/>
          <w:b/>
          <w:bCs/>
          <w:szCs w:val="22"/>
        </w:rPr>
        <w:t>Besucher:innen</w:t>
      </w:r>
      <w:proofErr w:type="spellEnd"/>
      <w:proofErr w:type="gramEnd"/>
      <w:r w:rsidRPr="00CA500F">
        <w:rPr>
          <w:rFonts w:cs="Segoe UI"/>
          <w:szCs w:val="22"/>
        </w:rPr>
        <w:t xml:space="preserve"> nutzten die Gelegenheit, aktuelle Beauty-Trends, exklusive Produktneuheiten und interaktive Erlebniswelten hautnah zu entdecken. Das große Interesse zeigte sich bereits im Vorfeld: </w:t>
      </w:r>
      <w:r w:rsidRPr="00CA500F">
        <w:rPr>
          <w:rFonts w:cs="Segoe UI"/>
          <w:b/>
          <w:bCs/>
          <w:szCs w:val="22"/>
        </w:rPr>
        <w:t xml:space="preserve">Tickets waren innerhalb kürzester Zeit </w:t>
      </w:r>
      <w:r w:rsidR="000465C5">
        <w:rPr>
          <w:rFonts w:cs="Segoe UI"/>
          <w:b/>
          <w:bCs/>
          <w:szCs w:val="22"/>
        </w:rPr>
        <w:t>vergeben</w:t>
      </w:r>
      <w:r w:rsidRPr="00CA500F">
        <w:rPr>
          <w:rFonts w:cs="Segoe UI"/>
          <w:b/>
          <w:bCs/>
          <w:szCs w:val="22"/>
        </w:rPr>
        <w:t>.</w:t>
      </w:r>
    </w:p>
    <w:p w14:paraId="0EA0A75A" w14:textId="77777777" w:rsidR="00A03681" w:rsidRPr="00CA500F" w:rsidRDefault="00A03681" w:rsidP="00CA500F">
      <w:pPr>
        <w:rPr>
          <w:rFonts w:cs="Segoe UI"/>
          <w:szCs w:val="22"/>
        </w:rPr>
      </w:pPr>
    </w:p>
    <w:p w14:paraId="5BF65111" w14:textId="6A0095FF" w:rsidR="00CA500F" w:rsidRPr="00CA500F" w:rsidRDefault="00CA500F" w:rsidP="00CA500F">
      <w:pPr>
        <w:rPr>
          <w:rFonts w:cs="Segoe UI"/>
          <w:szCs w:val="22"/>
        </w:rPr>
      </w:pPr>
      <w:r w:rsidRPr="00CA500F">
        <w:rPr>
          <w:rFonts w:cs="Segoe UI"/>
          <w:szCs w:val="22"/>
        </w:rPr>
        <w:t xml:space="preserve">Unter dem Motto </w:t>
      </w:r>
      <w:r w:rsidRPr="00CA500F">
        <w:rPr>
          <w:rFonts w:cs="Segoe UI"/>
          <w:b/>
          <w:bCs/>
          <w:szCs w:val="22"/>
        </w:rPr>
        <w:t>„</w:t>
      </w:r>
      <w:proofErr w:type="spellStart"/>
      <w:r w:rsidRPr="00CA500F">
        <w:rPr>
          <w:rFonts w:cs="Segoe UI"/>
          <w:b/>
          <w:bCs/>
          <w:szCs w:val="22"/>
        </w:rPr>
        <w:t>Step</w:t>
      </w:r>
      <w:proofErr w:type="spellEnd"/>
      <w:r w:rsidRPr="00CA500F">
        <w:rPr>
          <w:rFonts w:cs="Segoe UI"/>
          <w:b/>
          <w:bCs/>
          <w:szCs w:val="22"/>
        </w:rPr>
        <w:t xml:space="preserve"> in. </w:t>
      </w:r>
      <w:proofErr w:type="spellStart"/>
      <w:r w:rsidRPr="00CA500F">
        <w:rPr>
          <w:rFonts w:cs="Segoe UI"/>
          <w:b/>
          <w:bCs/>
          <w:szCs w:val="22"/>
        </w:rPr>
        <w:t>Explore</w:t>
      </w:r>
      <w:proofErr w:type="spellEnd"/>
      <w:r w:rsidRPr="00CA500F">
        <w:rPr>
          <w:rFonts w:cs="Segoe UI"/>
          <w:b/>
          <w:bCs/>
          <w:szCs w:val="22"/>
        </w:rPr>
        <w:t xml:space="preserve">. Be </w:t>
      </w:r>
      <w:proofErr w:type="spellStart"/>
      <w:r w:rsidRPr="00CA500F">
        <w:rPr>
          <w:rFonts w:cs="Segoe UI"/>
          <w:b/>
          <w:bCs/>
          <w:szCs w:val="22"/>
        </w:rPr>
        <w:t>you</w:t>
      </w:r>
      <w:proofErr w:type="spellEnd"/>
      <w:r w:rsidRPr="00CA500F">
        <w:rPr>
          <w:rFonts w:cs="Segoe UI"/>
          <w:b/>
          <w:bCs/>
          <w:szCs w:val="22"/>
        </w:rPr>
        <w:t>.“</w:t>
      </w:r>
      <w:r w:rsidRPr="00CA500F">
        <w:rPr>
          <w:rFonts w:cs="Segoe UI"/>
          <w:szCs w:val="22"/>
        </w:rPr>
        <w:t xml:space="preserve"> </w:t>
      </w:r>
      <w:r w:rsidR="008A35AE">
        <w:rPr>
          <w:rFonts w:cs="Segoe UI"/>
          <w:szCs w:val="22"/>
        </w:rPr>
        <w:t>konnten die Gäste an</w:t>
      </w:r>
      <w:r w:rsidRPr="00CA500F">
        <w:rPr>
          <w:rFonts w:cs="Segoe UI"/>
          <w:szCs w:val="22"/>
        </w:rPr>
        <w:t xml:space="preserve"> fünf abwechslungsreichen Stationen neue Produkte testen, individuelle Styling-Inspirationen sammeln und kreative DIY-Aktivitäten ausprobieren.</w:t>
      </w:r>
    </w:p>
    <w:p w14:paraId="08080E71" w14:textId="77777777" w:rsidR="00A03681" w:rsidRDefault="00A03681" w:rsidP="00CA500F">
      <w:pPr>
        <w:rPr>
          <w:rFonts w:cs="Segoe UI"/>
          <w:szCs w:val="22"/>
        </w:rPr>
      </w:pPr>
    </w:p>
    <w:p w14:paraId="1390F26A" w14:textId="3B353374" w:rsidR="00CA500F" w:rsidRPr="00CA500F" w:rsidRDefault="00CA500F" w:rsidP="00CA500F">
      <w:pPr>
        <w:rPr>
          <w:rFonts w:cs="Segoe UI"/>
          <w:szCs w:val="22"/>
        </w:rPr>
      </w:pPr>
      <w:r w:rsidRPr="00CA500F">
        <w:rPr>
          <w:rFonts w:cs="Segoe UI"/>
          <w:szCs w:val="22"/>
        </w:rPr>
        <w:t xml:space="preserve">DJ-Sounds, Kaffee, Snacks und sommerliche Atmosphäre rundeten das Event ab und machten das HOUSE OF BEAUTY </w:t>
      </w:r>
      <w:proofErr w:type="spellStart"/>
      <w:r w:rsidR="00DC4074">
        <w:rPr>
          <w:rFonts w:cs="Segoe UI"/>
          <w:szCs w:val="22"/>
        </w:rPr>
        <w:t>by</w:t>
      </w:r>
      <w:proofErr w:type="spellEnd"/>
      <w:r w:rsidR="00DC4074">
        <w:rPr>
          <w:rFonts w:cs="Segoe UI"/>
          <w:szCs w:val="22"/>
        </w:rPr>
        <w:t xml:space="preserve"> Schwarzkopf </w:t>
      </w:r>
      <w:r w:rsidRPr="00CA500F">
        <w:rPr>
          <w:rFonts w:cs="Segoe UI"/>
          <w:szCs w:val="22"/>
        </w:rPr>
        <w:t>zu einem besonderen Erlebnis</w:t>
      </w:r>
      <w:r w:rsidR="00972C4E">
        <w:rPr>
          <w:rFonts w:cs="Segoe UI"/>
          <w:szCs w:val="22"/>
        </w:rPr>
        <w:t xml:space="preserve"> und </w:t>
      </w:r>
      <w:r w:rsidR="00972C4E" w:rsidRPr="00CA500F">
        <w:rPr>
          <w:rFonts w:cs="Segoe UI"/>
          <w:szCs w:val="22"/>
        </w:rPr>
        <w:t>ein</w:t>
      </w:r>
      <w:r w:rsidR="00972C4E">
        <w:rPr>
          <w:rFonts w:cs="Segoe UI"/>
          <w:szCs w:val="22"/>
        </w:rPr>
        <w:t>em</w:t>
      </w:r>
      <w:r w:rsidR="00972C4E" w:rsidRPr="00CA500F">
        <w:rPr>
          <w:rFonts w:cs="Segoe UI"/>
          <w:szCs w:val="22"/>
        </w:rPr>
        <w:t xml:space="preserve"> starke</w:t>
      </w:r>
      <w:r w:rsidR="00972C4E">
        <w:rPr>
          <w:rFonts w:cs="Segoe UI"/>
          <w:szCs w:val="22"/>
        </w:rPr>
        <w:t>n</w:t>
      </w:r>
      <w:r w:rsidR="00972C4E" w:rsidRPr="00CA500F">
        <w:rPr>
          <w:rFonts w:cs="Segoe UI"/>
          <w:szCs w:val="22"/>
        </w:rPr>
        <w:t xml:space="preserve"> Zeichen für erlebbare Markenkommunikation und moderne Beauty-Inspiration.</w:t>
      </w:r>
    </w:p>
    <w:p w14:paraId="107CA37B" w14:textId="77777777" w:rsidR="00A03681" w:rsidRDefault="00A03681" w:rsidP="00CA500F">
      <w:pPr>
        <w:rPr>
          <w:rFonts w:cs="Segoe UI"/>
          <w:szCs w:val="22"/>
        </w:rPr>
      </w:pPr>
    </w:p>
    <w:p w14:paraId="7E5C3E79" w14:textId="0B5C4B26" w:rsidR="005B52F1" w:rsidRPr="00CF37F8" w:rsidRDefault="005B52F1" w:rsidP="00CF37F8">
      <w:pPr>
        <w:rPr>
          <w:rFonts w:cs="Segoe UI"/>
          <w:szCs w:val="22"/>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33D5A085" w14:textId="77777777" w:rsidR="005B52F1" w:rsidRPr="00F5541A" w:rsidRDefault="005B52F1" w:rsidP="00F5541A">
      <w:pPr>
        <w:ind w:right="-1"/>
        <w:rPr>
          <w:rStyle w:val="AboutandContactBody"/>
        </w:rPr>
      </w:pPr>
    </w:p>
    <w:p w14:paraId="257BCBD6"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2"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19478917" w14:textId="77777777" w:rsidR="005B52F1" w:rsidRPr="005B52F1" w:rsidRDefault="005B52F1" w:rsidP="00F5541A">
      <w:pPr>
        <w:outlineLvl w:val="0"/>
        <w:rPr>
          <w:rFonts w:asciiTheme="minorHAnsi" w:hAnsiTheme="minorHAnsi" w:cstheme="minorHAnsi"/>
          <w:sz w:val="18"/>
          <w:szCs w:val="18"/>
          <w:lang w:val="de-AT"/>
        </w:rPr>
      </w:pPr>
    </w:p>
    <w:p w14:paraId="6863019B" w14:textId="77777777" w:rsidR="00914F81" w:rsidRDefault="00914F81" w:rsidP="00914F81">
      <w:pPr>
        <w:rPr>
          <w:rFonts w:asciiTheme="minorHAnsi" w:hAnsiTheme="minorHAnsi" w:cstheme="minorHAnsi"/>
          <w:sz w:val="18"/>
          <w:szCs w:val="18"/>
          <w:lang w:val="de-AT"/>
        </w:rPr>
      </w:pPr>
      <w:r w:rsidRPr="004931D8">
        <w:rPr>
          <w:rFonts w:asciiTheme="minorHAnsi" w:hAnsiTheme="minorHAnsi" w:cstheme="minorHAnsi"/>
          <w:sz w:val="18"/>
          <w:szCs w:val="18"/>
          <w:lang w:val="de-AT"/>
        </w:rPr>
        <w:t>In Österreich gibt es Henkel-Produkte seit 1</w:t>
      </w:r>
      <w:r w:rsidR="00FA772A">
        <w:rPr>
          <w:rFonts w:asciiTheme="minorHAnsi" w:hAnsiTheme="minorHAnsi" w:cstheme="minorHAnsi"/>
          <w:sz w:val="18"/>
          <w:szCs w:val="18"/>
          <w:lang w:val="de-AT"/>
        </w:rPr>
        <w:t>4</w:t>
      </w:r>
      <w:r w:rsidRPr="004931D8">
        <w:rPr>
          <w:rFonts w:asciiTheme="minorHAnsi" w:hAnsiTheme="minorHAnsi" w:cstheme="minorHAnsi"/>
          <w:sz w:val="18"/>
          <w:szCs w:val="18"/>
          <w:lang w:val="de-AT"/>
        </w:rPr>
        <w:t xml:space="preserve">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2C1DFE74" w14:textId="77777777" w:rsidR="002E557F" w:rsidRDefault="002E557F" w:rsidP="00914F81">
      <w:pPr>
        <w:rPr>
          <w:rFonts w:asciiTheme="minorHAnsi" w:hAnsiTheme="minorHAnsi" w:cstheme="minorHAnsi"/>
          <w:sz w:val="18"/>
          <w:szCs w:val="18"/>
          <w:lang w:val="de-AT"/>
        </w:rPr>
      </w:pPr>
    </w:p>
    <w:p w14:paraId="50D8767A" w14:textId="77777777" w:rsidR="002E557F" w:rsidRDefault="002E557F" w:rsidP="00914F81">
      <w:pPr>
        <w:rPr>
          <w:rFonts w:asciiTheme="minorHAnsi" w:hAnsiTheme="minorHAnsi" w:cstheme="minorHAnsi"/>
          <w:sz w:val="18"/>
          <w:szCs w:val="18"/>
          <w:lang w:val="de-AT"/>
        </w:rPr>
      </w:pPr>
    </w:p>
    <w:p w14:paraId="7CE24727" w14:textId="77777777" w:rsidR="002E557F" w:rsidRDefault="002E557F" w:rsidP="00914F81">
      <w:pPr>
        <w:rPr>
          <w:rFonts w:asciiTheme="minorHAnsi" w:hAnsiTheme="minorHAnsi" w:cstheme="minorHAnsi"/>
          <w:sz w:val="18"/>
          <w:szCs w:val="18"/>
          <w:lang w:val="de-AT"/>
        </w:rPr>
      </w:pPr>
    </w:p>
    <w:p w14:paraId="53CD147E" w14:textId="77777777" w:rsidR="002E557F" w:rsidRDefault="002E557F" w:rsidP="00914F81">
      <w:pPr>
        <w:rPr>
          <w:rFonts w:asciiTheme="minorHAnsi" w:hAnsiTheme="minorHAnsi" w:cstheme="minorHAnsi"/>
          <w:sz w:val="18"/>
          <w:szCs w:val="18"/>
          <w:lang w:val="de-AT"/>
        </w:rPr>
      </w:pPr>
    </w:p>
    <w:p w14:paraId="21FD29F8" w14:textId="77777777" w:rsidR="002E557F" w:rsidRPr="004931D8" w:rsidRDefault="002E557F" w:rsidP="00914F81">
      <w:pPr>
        <w:rPr>
          <w:rFonts w:asciiTheme="minorHAnsi" w:hAnsiTheme="minorHAnsi" w:cstheme="minorHAnsi"/>
          <w:sz w:val="18"/>
          <w:szCs w:val="18"/>
          <w:lang w:val="de-AT"/>
        </w:rPr>
      </w:pPr>
    </w:p>
    <w:p w14:paraId="394197BD" w14:textId="77777777" w:rsidR="00030409" w:rsidRPr="00914F81" w:rsidRDefault="00030409" w:rsidP="00F5541A">
      <w:pPr>
        <w:rPr>
          <w:rFonts w:asciiTheme="minorHAnsi" w:hAnsiTheme="minorHAnsi" w:cstheme="minorHAnsi"/>
          <w:sz w:val="18"/>
          <w:szCs w:val="18"/>
          <w:lang w:val="de-AT"/>
        </w:rPr>
      </w:pPr>
    </w:p>
    <w:p w14:paraId="2466EDE0" w14:textId="37B02CFA" w:rsidR="00406196" w:rsidRDefault="004B78D2" w:rsidP="00F5541A">
      <w:pPr>
        <w:ind w:right="-1"/>
        <w:rPr>
          <w:rStyle w:val="AboutandContactBody"/>
        </w:rPr>
      </w:pPr>
      <w:r w:rsidRPr="004B78D2">
        <w:rPr>
          <w:rStyle w:val="AboutandContactBody"/>
        </w:rPr>
        <w:lastRenderedPageBreak/>
        <w:t xml:space="preserve">Mit seinen Marken, Innovationen und Technologien hält Henkel weltweit führende Marktpositionen im Industrie- und Konsumentengeschäft. Mit dem Unternehmensbereich </w:t>
      </w:r>
      <w:proofErr w:type="spellStart"/>
      <w:r w:rsidRPr="004B78D2">
        <w:rPr>
          <w:rStyle w:val="AboutandContactBody"/>
        </w:rPr>
        <w:t>Adhesive</w:t>
      </w:r>
      <w:proofErr w:type="spellEnd"/>
      <w:r w:rsidRPr="004B78D2">
        <w:rPr>
          <w:rStyle w:val="AboutandContactBody"/>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w:t>
      </w:r>
      <w:r w:rsidR="00A03681">
        <w:rPr>
          <w:rStyle w:val="AboutandContactBody"/>
        </w:rPr>
        <w:t>50</w:t>
      </w:r>
      <w:r w:rsidRPr="004B78D2">
        <w:rPr>
          <w:rStyle w:val="AboutandContactBody"/>
        </w:rPr>
        <w:t xml:space="preserve">.000 </w:t>
      </w:r>
      <w:proofErr w:type="spellStart"/>
      <w:proofErr w:type="gramStart"/>
      <w:r w:rsidRPr="004B78D2">
        <w:rPr>
          <w:rStyle w:val="AboutandContactBody"/>
        </w:rPr>
        <w:t>Mitarbeiter:innen</w:t>
      </w:r>
      <w:proofErr w:type="spellEnd"/>
      <w:proofErr w:type="gramEnd"/>
      <w:r w:rsidRPr="004B78D2">
        <w:rPr>
          <w:rStyle w:val="AboutandContactBody"/>
        </w:rPr>
        <w:t xml:space="preserve"> – verbunden durch eine starke Unternehmenskultur, gemeinsame Werte und den Unternehmenszweck: „</w:t>
      </w:r>
      <w:proofErr w:type="spellStart"/>
      <w:r w:rsidRPr="004B78D2">
        <w:rPr>
          <w:rStyle w:val="AboutandContactBody"/>
        </w:rPr>
        <w:t>Pioneers</w:t>
      </w:r>
      <w:proofErr w:type="spellEnd"/>
      <w:r w:rsidRPr="004B78D2">
        <w:rPr>
          <w:rStyle w:val="AboutandContactBody"/>
        </w:rPr>
        <w:t xml:space="preserve"> at </w:t>
      </w:r>
      <w:proofErr w:type="spellStart"/>
      <w:r w:rsidRPr="004B78D2">
        <w:rPr>
          <w:rStyle w:val="AboutandContactBody"/>
        </w:rPr>
        <w:t>heart</w:t>
      </w:r>
      <w:proofErr w:type="spellEnd"/>
      <w:r w:rsidRPr="004B78D2">
        <w:rPr>
          <w:rStyle w:val="AboutandContactBody"/>
        </w:rPr>
        <w:t xml:space="preserve"> for </w:t>
      </w:r>
      <w:proofErr w:type="spellStart"/>
      <w:r w:rsidRPr="004B78D2">
        <w:rPr>
          <w:rStyle w:val="AboutandContactBody"/>
        </w:rPr>
        <w:t>the</w:t>
      </w:r>
      <w:proofErr w:type="spellEnd"/>
      <w:r w:rsidRPr="004B78D2">
        <w:rPr>
          <w:rStyle w:val="AboutandContactBody"/>
        </w:rPr>
        <w:t xml:space="preserve"> </w:t>
      </w:r>
      <w:proofErr w:type="spellStart"/>
      <w:r w:rsidRPr="004B78D2">
        <w:rPr>
          <w:rStyle w:val="AboutandContactBody"/>
        </w:rPr>
        <w:t>good</w:t>
      </w:r>
      <w:proofErr w:type="spellEnd"/>
      <w:r w:rsidRPr="004B78D2">
        <w:rPr>
          <w:rStyle w:val="AboutandContactBody"/>
        </w:rPr>
        <w:t xml:space="preserve"> of </w:t>
      </w:r>
      <w:proofErr w:type="spellStart"/>
      <w:r w:rsidRPr="004B78D2">
        <w:rPr>
          <w:rStyle w:val="AboutandContactBody"/>
        </w:rPr>
        <w:t>generations</w:t>
      </w:r>
      <w:proofErr w:type="spellEnd"/>
      <w:r w:rsidRPr="004B78D2">
        <w:rPr>
          <w:rStyle w:val="AboutandContactBody"/>
        </w:rPr>
        <w:t>“.</w:t>
      </w:r>
      <w:r w:rsidR="00A03681">
        <w:rPr>
          <w:rStyle w:val="AboutandContactBody"/>
        </w:rPr>
        <w:t xml:space="preserve"> </w:t>
      </w:r>
    </w:p>
    <w:p w14:paraId="1BC07767" w14:textId="77777777" w:rsidR="004B78D2" w:rsidRDefault="004B78D2" w:rsidP="00F5541A">
      <w:pPr>
        <w:ind w:right="-1"/>
        <w:rPr>
          <w:rStyle w:val="AboutandContactBody"/>
        </w:rPr>
      </w:pPr>
    </w:p>
    <w:p w14:paraId="41B179C4" w14:textId="77777777" w:rsidR="005B52F1" w:rsidRPr="00FA772A" w:rsidRDefault="005B52F1" w:rsidP="00F5541A">
      <w:pPr>
        <w:tabs>
          <w:tab w:val="left" w:pos="1080"/>
          <w:tab w:val="left" w:pos="4500"/>
        </w:tabs>
        <w:spacing w:line="240" w:lineRule="auto"/>
        <w:rPr>
          <w:rFonts w:asciiTheme="minorHAnsi" w:hAnsiTheme="minorHAnsi" w:cstheme="minorHAnsi"/>
          <w:sz w:val="18"/>
          <w:szCs w:val="18"/>
          <w:lang w:val="de-AT"/>
        </w:rPr>
      </w:pPr>
      <w:r w:rsidRPr="005B52F1">
        <w:rPr>
          <w:rFonts w:asciiTheme="minorHAnsi" w:hAnsiTheme="minorHAnsi" w:cstheme="minorHAnsi"/>
          <w:sz w:val="18"/>
          <w:szCs w:val="18"/>
          <w:lang w:val="de-AT"/>
        </w:rPr>
        <w:t>Kontakt</w:t>
      </w:r>
      <w:r w:rsidRPr="005B52F1">
        <w:rPr>
          <w:rFonts w:asciiTheme="minorHAnsi" w:hAnsiTheme="minorHAnsi" w:cstheme="minorHAnsi"/>
          <w:sz w:val="18"/>
          <w:szCs w:val="18"/>
          <w:lang w:val="de-AT"/>
        </w:rPr>
        <w:tab/>
        <w:t xml:space="preserve">Mag. </w:t>
      </w:r>
      <w:r w:rsidRPr="00FA772A">
        <w:rPr>
          <w:rFonts w:asciiTheme="minorHAnsi" w:hAnsiTheme="minorHAnsi" w:cstheme="minorHAnsi"/>
          <w:sz w:val="18"/>
          <w:szCs w:val="18"/>
          <w:lang w:val="de-AT"/>
        </w:rPr>
        <w:t>Michael Sgiarovello</w:t>
      </w:r>
      <w:r w:rsidRPr="00FA772A">
        <w:rPr>
          <w:rFonts w:asciiTheme="minorHAnsi" w:hAnsiTheme="minorHAnsi" w:cstheme="minorHAnsi"/>
          <w:sz w:val="18"/>
          <w:szCs w:val="18"/>
          <w:lang w:val="de-AT"/>
        </w:rPr>
        <w:tab/>
      </w:r>
      <w:r w:rsidR="00265E3B" w:rsidRPr="00FA772A">
        <w:rPr>
          <w:rFonts w:asciiTheme="minorHAnsi" w:hAnsiTheme="minorHAnsi" w:cstheme="minorHAnsi"/>
          <w:sz w:val="18"/>
          <w:szCs w:val="18"/>
          <w:lang w:val="de-AT"/>
        </w:rPr>
        <w:t>Ulrike Gloyer</w:t>
      </w:r>
    </w:p>
    <w:p w14:paraId="50993BC1" w14:textId="77777777" w:rsidR="005B52F1" w:rsidRPr="00FA772A" w:rsidRDefault="005B52F1" w:rsidP="00F5541A">
      <w:pPr>
        <w:tabs>
          <w:tab w:val="left" w:pos="1080"/>
          <w:tab w:val="left" w:pos="4500"/>
        </w:tabs>
        <w:spacing w:line="240" w:lineRule="auto"/>
        <w:rPr>
          <w:rFonts w:asciiTheme="minorHAnsi" w:hAnsiTheme="minorHAnsi" w:cstheme="minorHAnsi"/>
          <w:sz w:val="18"/>
          <w:szCs w:val="18"/>
          <w:lang w:val="de-AT"/>
        </w:rPr>
      </w:pPr>
      <w:r w:rsidRPr="00FA772A">
        <w:rPr>
          <w:rFonts w:asciiTheme="minorHAnsi" w:hAnsiTheme="minorHAnsi" w:cstheme="minorHAnsi"/>
          <w:sz w:val="18"/>
          <w:szCs w:val="18"/>
          <w:lang w:val="de-AT"/>
        </w:rPr>
        <w:t>Telefon</w:t>
      </w:r>
      <w:r w:rsidRPr="00FA772A">
        <w:rPr>
          <w:rFonts w:asciiTheme="minorHAnsi" w:hAnsiTheme="minorHAnsi" w:cstheme="minorHAnsi"/>
          <w:sz w:val="18"/>
          <w:szCs w:val="18"/>
          <w:lang w:val="de-AT"/>
        </w:rPr>
        <w:tab/>
        <w:t>+43</w:t>
      </w:r>
      <w:r w:rsidR="00265E3B" w:rsidRPr="00FA772A">
        <w:rPr>
          <w:rFonts w:asciiTheme="minorHAnsi" w:hAnsiTheme="minorHAnsi" w:cstheme="minorHAnsi"/>
          <w:sz w:val="18"/>
          <w:szCs w:val="18"/>
          <w:lang w:val="de-AT"/>
        </w:rPr>
        <w:t xml:space="preserve"> (0)676 8993 </w:t>
      </w:r>
      <w:r w:rsidRPr="00FA772A">
        <w:rPr>
          <w:rFonts w:asciiTheme="minorHAnsi" w:hAnsiTheme="minorHAnsi" w:cstheme="minorHAnsi"/>
          <w:sz w:val="18"/>
          <w:szCs w:val="18"/>
          <w:lang w:val="de-AT"/>
        </w:rPr>
        <w:t>2744</w:t>
      </w:r>
      <w:r w:rsidRPr="00FA772A">
        <w:rPr>
          <w:rFonts w:asciiTheme="minorHAnsi" w:hAnsiTheme="minorHAnsi" w:cstheme="minorHAnsi"/>
          <w:sz w:val="18"/>
          <w:szCs w:val="18"/>
          <w:lang w:val="de-AT"/>
        </w:rPr>
        <w:tab/>
        <w:t xml:space="preserve">+43 </w:t>
      </w:r>
      <w:r w:rsidR="00265E3B" w:rsidRPr="00FA772A">
        <w:rPr>
          <w:rFonts w:asciiTheme="minorHAnsi" w:hAnsiTheme="minorHAnsi" w:cstheme="minorHAnsi"/>
          <w:sz w:val="18"/>
          <w:szCs w:val="18"/>
          <w:lang w:val="de-AT"/>
        </w:rPr>
        <w:t xml:space="preserve">(0)676 8993 </w:t>
      </w:r>
      <w:r w:rsidRPr="00FA772A">
        <w:rPr>
          <w:rFonts w:asciiTheme="minorHAnsi" w:hAnsiTheme="minorHAnsi" w:cstheme="minorHAnsi"/>
          <w:sz w:val="18"/>
          <w:szCs w:val="18"/>
          <w:lang w:val="de-AT"/>
        </w:rPr>
        <w:t>225</w:t>
      </w:r>
      <w:r w:rsidR="00265E3B" w:rsidRPr="00FA772A">
        <w:rPr>
          <w:rFonts w:asciiTheme="minorHAnsi" w:hAnsiTheme="minorHAnsi" w:cstheme="minorHAnsi"/>
          <w:sz w:val="18"/>
          <w:szCs w:val="18"/>
          <w:lang w:val="de-AT"/>
        </w:rPr>
        <w:t>1</w:t>
      </w:r>
    </w:p>
    <w:p w14:paraId="21963601" w14:textId="77777777" w:rsidR="005B52F1" w:rsidRPr="00FA772A" w:rsidRDefault="00F5541A" w:rsidP="00F5541A">
      <w:pPr>
        <w:tabs>
          <w:tab w:val="left" w:pos="1080"/>
          <w:tab w:val="left" w:pos="4500"/>
        </w:tabs>
        <w:spacing w:line="240" w:lineRule="auto"/>
        <w:rPr>
          <w:rFonts w:asciiTheme="minorHAnsi" w:hAnsiTheme="minorHAnsi" w:cstheme="minorHAnsi"/>
          <w:sz w:val="18"/>
          <w:szCs w:val="18"/>
          <w:lang w:val="de-AT"/>
        </w:rPr>
      </w:pPr>
      <w:r w:rsidRPr="00FA772A">
        <w:rPr>
          <w:rFonts w:asciiTheme="minorHAnsi" w:hAnsiTheme="minorHAnsi" w:cstheme="minorHAnsi"/>
          <w:sz w:val="18"/>
          <w:szCs w:val="18"/>
          <w:lang w:val="de-AT"/>
        </w:rPr>
        <w:t>E-Mail</w:t>
      </w:r>
      <w:r w:rsidRPr="00FA772A">
        <w:rPr>
          <w:rFonts w:asciiTheme="minorHAnsi" w:hAnsiTheme="minorHAnsi" w:cstheme="minorHAnsi"/>
          <w:sz w:val="18"/>
          <w:szCs w:val="18"/>
          <w:lang w:val="de-AT"/>
        </w:rPr>
        <w:tab/>
        <w:t>michael.sgiarovello@henkel.com</w:t>
      </w:r>
      <w:r w:rsidRPr="00FA772A">
        <w:rPr>
          <w:rFonts w:asciiTheme="minorHAnsi" w:hAnsiTheme="minorHAnsi" w:cstheme="minorHAnsi"/>
          <w:sz w:val="18"/>
          <w:szCs w:val="18"/>
          <w:lang w:val="de-AT"/>
        </w:rPr>
        <w:tab/>
      </w:r>
      <w:r w:rsidR="00265E3B" w:rsidRPr="00FA772A">
        <w:rPr>
          <w:rFonts w:asciiTheme="minorHAnsi" w:hAnsiTheme="minorHAnsi" w:cstheme="minorHAnsi"/>
          <w:sz w:val="18"/>
          <w:szCs w:val="18"/>
          <w:lang w:val="de-AT"/>
        </w:rPr>
        <w:t>ulrike.gloyer</w:t>
      </w:r>
      <w:r w:rsidR="005B52F1" w:rsidRPr="00FA772A">
        <w:rPr>
          <w:rFonts w:asciiTheme="minorHAnsi" w:hAnsiTheme="minorHAnsi" w:cstheme="minorHAnsi"/>
          <w:sz w:val="18"/>
          <w:szCs w:val="18"/>
          <w:lang w:val="de-AT"/>
        </w:rPr>
        <w:t>@henkel.com</w:t>
      </w:r>
    </w:p>
    <w:p w14:paraId="1AA28481" w14:textId="77777777" w:rsidR="00BF6E82" w:rsidRPr="00FA772A" w:rsidRDefault="00BF6E82" w:rsidP="00BF6E82">
      <w:pPr>
        <w:rPr>
          <w:rStyle w:val="AboutandContactBody"/>
          <w:lang w:val="de-AT"/>
        </w:rPr>
      </w:pPr>
    </w:p>
    <w:p w14:paraId="67C20EEB" w14:textId="77777777" w:rsidR="002C6B5E" w:rsidRPr="00265E3B" w:rsidRDefault="00F5541A" w:rsidP="00BF6E82">
      <w:pPr>
        <w:rPr>
          <w:rStyle w:val="AboutandContactBody"/>
          <w:lang w:val="en-US"/>
        </w:rPr>
      </w:pPr>
      <w:r w:rsidRPr="00265E3B">
        <w:rPr>
          <w:rStyle w:val="AboutandContactBody"/>
          <w:lang w:val="en-US"/>
        </w:rPr>
        <w:t>Henkel Central Eastern Europe GmbH</w:t>
      </w:r>
    </w:p>
    <w:sectPr w:rsidR="002C6B5E" w:rsidRPr="00265E3B" w:rsidSect="005D1B44">
      <w:footerReference w:type="default" r:id="rId13"/>
      <w:headerReference w:type="first" r:id="rId14"/>
      <w:foot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A7DE" w14:textId="77777777" w:rsidR="00B60CE2" w:rsidRDefault="00B60CE2">
      <w:r>
        <w:separator/>
      </w:r>
    </w:p>
  </w:endnote>
  <w:endnote w:type="continuationSeparator" w:id="0">
    <w:p w14:paraId="783D952F" w14:textId="77777777" w:rsidR="00B60CE2" w:rsidRDefault="00B6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990C" w14:textId="77777777"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6B48" w14:textId="77777777" w:rsidR="00CF6F33" w:rsidRPr="00992A11" w:rsidRDefault="00D441DB" w:rsidP="00992A11">
    <w:pPr>
      <w:pStyle w:val="Fuzeile"/>
    </w:pPr>
    <w:r w:rsidRPr="00CA2DAE">
      <w:rPr>
        <w:position w:val="4"/>
        <w:lang w:val="en-US"/>
      </w:rPr>
      <w:drawing>
        <wp:anchor distT="0" distB="0" distL="114300" distR="114300" simplePos="0" relativeHeight="251678208" behindDoc="0" locked="0" layoutInCell="1" allowOverlap="1" wp14:anchorId="651593A2" wp14:editId="268D4F13">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7708B2DC" wp14:editId="45CFF16D">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38D82925" wp14:editId="28BCDF4A">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1EDF8F1C" wp14:editId="20B97EF2">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35940CB1" wp14:editId="29FF97CD">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64E65152" wp14:editId="40153466">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59C5C724" wp14:editId="21D45EF9">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7BE3D0C3" wp14:editId="0D873012">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7CFAB58F" wp14:editId="4B5C8B67">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A67A" w14:textId="77777777" w:rsidR="00B60CE2" w:rsidRDefault="00B60CE2">
      <w:r>
        <w:separator/>
      </w:r>
    </w:p>
  </w:footnote>
  <w:footnote w:type="continuationSeparator" w:id="0">
    <w:p w14:paraId="141132A3" w14:textId="77777777" w:rsidR="00B60CE2" w:rsidRDefault="00B6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82A1"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6C5B30A" wp14:editId="7EF6234E">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B6DB"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6C5B30A"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22CB6DB"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F17CB3C" wp14:editId="4EDCC3E4">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0653EEDA" wp14:editId="5CFEDFAF">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931C245"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F8"/>
    <w:rsid w:val="00002AA4"/>
    <w:rsid w:val="00005267"/>
    <w:rsid w:val="00006346"/>
    <w:rsid w:val="00006CA5"/>
    <w:rsid w:val="00021C67"/>
    <w:rsid w:val="00023FC5"/>
    <w:rsid w:val="00030409"/>
    <w:rsid w:val="00030557"/>
    <w:rsid w:val="0003075C"/>
    <w:rsid w:val="00030F51"/>
    <w:rsid w:val="00040CC9"/>
    <w:rsid w:val="000465C5"/>
    <w:rsid w:val="00051E86"/>
    <w:rsid w:val="000575F9"/>
    <w:rsid w:val="000618FC"/>
    <w:rsid w:val="00067071"/>
    <w:rsid w:val="000809E8"/>
    <w:rsid w:val="00080D10"/>
    <w:rsid w:val="000B695A"/>
    <w:rsid w:val="000C210A"/>
    <w:rsid w:val="000C56DD"/>
    <w:rsid w:val="000D1672"/>
    <w:rsid w:val="000D26BC"/>
    <w:rsid w:val="000E1188"/>
    <w:rsid w:val="000E2F62"/>
    <w:rsid w:val="000E38ED"/>
    <w:rsid w:val="000E7F24"/>
    <w:rsid w:val="000F03BE"/>
    <w:rsid w:val="000F225B"/>
    <w:rsid w:val="000F7FAF"/>
    <w:rsid w:val="00105458"/>
    <w:rsid w:val="00105975"/>
    <w:rsid w:val="00111F4D"/>
    <w:rsid w:val="00115230"/>
    <w:rsid w:val="00115B5F"/>
    <w:rsid w:val="001162B4"/>
    <w:rsid w:val="00122CBC"/>
    <w:rsid w:val="00126D4A"/>
    <w:rsid w:val="00127A64"/>
    <w:rsid w:val="00132DA9"/>
    <w:rsid w:val="0013305B"/>
    <w:rsid w:val="00133B99"/>
    <w:rsid w:val="001443BD"/>
    <w:rsid w:val="001731CE"/>
    <w:rsid w:val="00186DD4"/>
    <w:rsid w:val="00195F06"/>
    <w:rsid w:val="001C0B32"/>
    <w:rsid w:val="001C4BE1"/>
    <w:rsid w:val="001D3EAA"/>
    <w:rsid w:val="001D6816"/>
    <w:rsid w:val="001E0F71"/>
    <w:rsid w:val="001E6D05"/>
    <w:rsid w:val="001E7C28"/>
    <w:rsid w:val="001F1BDF"/>
    <w:rsid w:val="001F7110"/>
    <w:rsid w:val="001F7E96"/>
    <w:rsid w:val="00202284"/>
    <w:rsid w:val="00212488"/>
    <w:rsid w:val="00220628"/>
    <w:rsid w:val="002304D2"/>
    <w:rsid w:val="00236E2A"/>
    <w:rsid w:val="00237F62"/>
    <w:rsid w:val="0024586A"/>
    <w:rsid w:val="00256F0C"/>
    <w:rsid w:val="00262C05"/>
    <w:rsid w:val="00265E3B"/>
    <w:rsid w:val="00273DA7"/>
    <w:rsid w:val="00281D14"/>
    <w:rsid w:val="00282C13"/>
    <w:rsid w:val="002A0DF7"/>
    <w:rsid w:val="002A60E0"/>
    <w:rsid w:val="002B7089"/>
    <w:rsid w:val="002B74A1"/>
    <w:rsid w:val="002C0335"/>
    <w:rsid w:val="002C252E"/>
    <w:rsid w:val="002C6773"/>
    <w:rsid w:val="002C6B5E"/>
    <w:rsid w:val="002D2A3D"/>
    <w:rsid w:val="002E0B17"/>
    <w:rsid w:val="002E4FFB"/>
    <w:rsid w:val="002E557F"/>
    <w:rsid w:val="002E7DED"/>
    <w:rsid w:val="002F7E11"/>
    <w:rsid w:val="00304087"/>
    <w:rsid w:val="00310ACD"/>
    <w:rsid w:val="0031379F"/>
    <w:rsid w:val="00320A26"/>
    <w:rsid w:val="00321344"/>
    <w:rsid w:val="0034015C"/>
    <w:rsid w:val="003442F4"/>
    <w:rsid w:val="00350F04"/>
    <w:rsid w:val="00353705"/>
    <w:rsid w:val="003562E8"/>
    <w:rsid w:val="0036357D"/>
    <w:rsid w:val="003649BC"/>
    <w:rsid w:val="00365E44"/>
    <w:rsid w:val="00367AA1"/>
    <w:rsid w:val="00372E36"/>
    <w:rsid w:val="00376EE9"/>
    <w:rsid w:val="003778EF"/>
    <w:rsid w:val="00377CBB"/>
    <w:rsid w:val="003877B6"/>
    <w:rsid w:val="00393887"/>
    <w:rsid w:val="00394C6B"/>
    <w:rsid w:val="003A4E62"/>
    <w:rsid w:val="003B1069"/>
    <w:rsid w:val="003B390A"/>
    <w:rsid w:val="003B7A3B"/>
    <w:rsid w:val="003C15DE"/>
    <w:rsid w:val="003C4EB2"/>
    <w:rsid w:val="003E32CD"/>
    <w:rsid w:val="003F1AF3"/>
    <w:rsid w:val="003F4D8D"/>
    <w:rsid w:val="00406196"/>
    <w:rsid w:val="00414049"/>
    <w:rsid w:val="004215A5"/>
    <w:rsid w:val="004239D6"/>
    <w:rsid w:val="004313E7"/>
    <w:rsid w:val="004356C5"/>
    <w:rsid w:val="00436094"/>
    <w:rsid w:val="0044763B"/>
    <w:rsid w:val="004629B3"/>
    <w:rsid w:val="0046376E"/>
    <w:rsid w:val="0046690F"/>
    <w:rsid w:val="00472FEC"/>
    <w:rsid w:val="00477934"/>
    <w:rsid w:val="00490A03"/>
    <w:rsid w:val="00493327"/>
    <w:rsid w:val="00494DBE"/>
    <w:rsid w:val="00495CE6"/>
    <w:rsid w:val="004A323C"/>
    <w:rsid w:val="004A4FE7"/>
    <w:rsid w:val="004B54E8"/>
    <w:rsid w:val="004B78D2"/>
    <w:rsid w:val="004C4FEB"/>
    <w:rsid w:val="004C6B79"/>
    <w:rsid w:val="004D059B"/>
    <w:rsid w:val="004D4CB6"/>
    <w:rsid w:val="004D7D58"/>
    <w:rsid w:val="004E18C9"/>
    <w:rsid w:val="004E3341"/>
    <w:rsid w:val="004F10C1"/>
    <w:rsid w:val="00502E62"/>
    <w:rsid w:val="0052212B"/>
    <w:rsid w:val="00534899"/>
    <w:rsid w:val="00534B46"/>
    <w:rsid w:val="00540358"/>
    <w:rsid w:val="00547421"/>
    <w:rsid w:val="0055571E"/>
    <w:rsid w:val="00556F67"/>
    <w:rsid w:val="005673CD"/>
    <w:rsid w:val="005833F0"/>
    <w:rsid w:val="005834F1"/>
    <w:rsid w:val="00586CAF"/>
    <w:rsid w:val="00591180"/>
    <w:rsid w:val="005911D1"/>
    <w:rsid w:val="0059722C"/>
    <w:rsid w:val="00597D07"/>
    <w:rsid w:val="005A3846"/>
    <w:rsid w:val="005B52F1"/>
    <w:rsid w:val="005B5CFE"/>
    <w:rsid w:val="005B6A58"/>
    <w:rsid w:val="005C7112"/>
    <w:rsid w:val="005D0561"/>
    <w:rsid w:val="005D0AD9"/>
    <w:rsid w:val="005D1B44"/>
    <w:rsid w:val="005D22F6"/>
    <w:rsid w:val="005E0C30"/>
    <w:rsid w:val="005E69D9"/>
    <w:rsid w:val="005F27F4"/>
    <w:rsid w:val="005F3239"/>
    <w:rsid w:val="005F6567"/>
    <w:rsid w:val="00607256"/>
    <w:rsid w:val="00613295"/>
    <w:rsid w:val="006144B1"/>
    <w:rsid w:val="0062593D"/>
    <w:rsid w:val="006335F1"/>
    <w:rsid w:val="006345B6"/>
    <w:rsid w:val="00635712"/>
    <w:rsid w:val="006362AD"/>
    <w:rsid w:val="00643D8A"/>
    <w:rsid w:val="00652229"/>
    <w:rsid w:val="00652793"/>
    <w:rsid w:val="006626CA"/>
    <w:rsid w:val="00663487"/>
    <w:rsid w:val="00663A37"/>
    <w:rsid w:val="00672382"/>
    <w:rsid w:val="00672891"/>
    <w:rsid w:val="00672E10"/>
    <w:rsid w:val="00682EB9"/>
    <w:rsid w:val="0068441A"/>
    <w:rsid w:val="00690B19"/>
    <w:rsid w:val="00695F34"/>
    <w:rsid w:val="006A0A3C"/>
    <w:rsid w:val="006A79F0"/>
    <w:rsid w:val="006B499F"/>
    <w:rsid w:val="006C14C3"/>
    <w:rsid w:val="006D4996"/>
    <w:rsid w:val="006D54AB"/>
    <w:rsid w:val="006D6E15"/>
    <w:rsid w:val="006E3006"/>
    <w:rsid w:val="006E5032"/>
    <w:rsid w:val="006E5BDA"/>
    <w:rsid w:val="006F0FC7"/>
    <w:rsid w:val="006F670F"/>
    <w:rsid w:val="00703272"/>
    <w:rsid w:val="0070733C"/>
    <w:rsid w:val="00710C5D"/>
    <w:rsid w:val="00712F53"/>
    <w:rsid w:val="0071348C"/>
    <w:rsid w:val="00717273"/>
    <w:rsid w:val="00720FD4"/>
    <w:rsid w:val="00724AF2"/>
    <w:rsid w:val="0073096C"/>
    <w:rsid w:val="007365F6"/>
    <w:rsid w:val="00742398"/>
    <w:rsid w:val="007507B5"/>
    <w:rsid w:val="00753A24"/>
    <w:rsid w:val="007707BF"/>
    <w:rsid w:val="00772188"/>
    <w:rsid w:val="007813D0"/>
    <w:rsid w:val="00785993"/>
    <w:rsid w:val="00786BA3"/>
    <w:rsid w:val="0079202F"/>
    <w:rsid w:val="00795AF2"/>
    <w:rsid w:val="007A4432"/>
    <w:rsid w:val="007A784E"/>
    <w:rsid w:val="007B499C"/>
    <w:rsid w:val="007B4AA4"/>
    <w:rsid w:val="007B4D4B"/>
    <w:rsid w:val="007D2A02"/>
    <w:rsid w:val="007E0D3F"/>
    <w:rsid w:val="007E6EA1"/>
    <w:rsid w:val="007F0F63"/>
    <w:rsid w:val="007F2B1E"/>
    <w:rsid w:val="007F62B4"/>
    <w:rsid w:val="00801517"/>
    <w:rsid w:val="0080371E"/>
    <w:rsid w:val="00817AE8"/>
    <w:rsid w:val="00817DE8"/>
    <w:rsid w:val="008229F5"/>
    <w:rsid w:val="0082699A"/>
    <w:rsid w:val="00833CEB"/>
    <w:rsid w:val="008372D2"/>
    <w:rsid w:val="008377BC"/>
    <w:rsid w:val="00844C17"/>
    <w:rsid w:val="00845D29"/>
    <w:rsid w:val="00847726"/>
    <w:rsid w:val="00852511"/>
    <w:rsid w:val="00853AF9"/>
    <w:rsid w:val="00857390"/>
    <w:rsid w:val="008614F1"/>
    <w:rsid w:val="008639B3"/>
    <w:rsid w:val="00863C1A"/>
    <w:rsid w:val="0087142D"/>
    <w:rsid w:val="00873956"/>
    <w:rsid w:val="008825EE"/>
    <w:rsid w:val="0088596E"/>
    <w:rsid w:val="0089796A"/>
    <w:rsid w:val="008A2375"/>
    <w:rsid w:val="008A24FC"/>
    <w:rsid w:val="008A35AE"/>
    <w:rsid w:val="008D76C5"/>
    <w:rsid w:val="008E0AFA"/>
    <w:rsid w:val="008E75D3"/>
    <w:rsid w:val="008F0DD4"/>
    <w:rsid w:val="008F125E"/>
    <w:rsid w:val="008F4D2F"/>
    <w:rsid w:val="00914F81"/>
    <w:rsid w:val="00917162"/>
    <w:rsid w:val="009221D8"/>
    <w:rsid w:val="009251CC"/>
    <w:rsid w:val="0092714E"/>
    <w:rsid w:val="00942002"/>
    <w:rsid w:val="00947885"/>
    <w:rsid w:val="00952168"/>
    <w:rsid w:val="009527FE"/>
    <w:rsid w:val="00972C4E"/>
    <w:rsid w:val="009739A0"/>
    <w:rsid w:val="00974F84"/>
    <w:rsid w:val="009767C7"/>
    <w:rsid w:val="00984B71"/>
    <w:rsid w:val="0098579A"/>
    <w:rsid w:val="0099195A"/>
    <w:rsid w:val="00992A11"/>
    <w:rsid w:val="00994681"/>
    <w:rsid w:val="0099486A"/>
    <w:rsid w:val="009A0E26"/>
    <w:rsid w:val="009A16EC"/>
    <w:rsid w:val="009B3B37"/>
    <w:rsid w:val="009B7D1F"/>
    <w:rsid w:val="009C088E"/>
    <w:rsid w:val="009C4D35"/>
    <w:rsid w:val="009C6C36"/>
    <w:rsid w:val="009D1522"/>
    <w:rsid w:val="009D7535"/>
    <w:rsid w:val="009E5EB4"/>
    <w:rsid w:val="009F766B"/>
    <w:rsid w:val="00A03681"/>
    <w:rsid w:val="00A044D6"/>
    <w:rsid w:val="00A04ADB"/>
    <w:rsid w:val="00A10881"/>
    <w:rsid w:val="00A11E0F"/>
    <w:rsid w:val="00A26CB6"/>
    <w:rsid w:val="00A32F82"/>
    <w:rsid w:val="00A32F8B"/>
    <w:rsid w:val="00A3756F"/>
    <w:rsid w:val="00A42D6F"/>
    <w:rsid w:val="00A45A62"/>
    <w:rsid w:val="00A54AC5"/>
    <w:rsid w:val="00A55DC3"/>
    <w:rsid w:val="00A56D41"/>
    <w:rsid w:val="00A61353"/>
    <w:rsid w:val="00A613EC"/>
    <w:rsid w:val="00A6390B"/>
    <w:rsid w:val="00A66DB1"/>
    <w:rsid w:val="00A67A92"/>
    <w:rsid w:val="00A87870"/>
    <w:rsid w:val="00A91A70"/>
    <w:rsid w:val="00AA1B85"/>
    <w:rsid w:val="00AA7DD1"/>
    <w:rsid w:val="00AB1CB6"/>
    <w:rsid w:val="00AB1D9A"/>
    <w:rsid w:val="00AB26D7"/>
    <w:rsid w:val="00AC4DE1"/>
    <w:rsid w:val="00AD44FE"/>
    <w:rsid w:val="00AD5C71"/>
    <w:rsid w:val="00AD605D"/>
    <w:rsid w:val="00AE49F1"/>
    <w:rsid w:val="00B053E3"/>
    <w:rsid w:val="00B05CCA"/>
    <w:rsid w:val="00B14271"/>
    <w:rsid w:val="00B16270"/>
    <w:rsid w:val="00B2685D"/>
    <w:rsid w:val="00B30351"/>
    <w:rsid w:val="00B33C2A"/>
    <w:rsid w:val="00B422EC"/>
    <w:rsid w:val="00B47797"/>
    <w:rsid w:val="00B60CE2"/>
    <w:rsid w:val="00B61457"/>
    <w:rsid w:val="00B62D6C"/>
    <w:rsid w:val="00B726D4"/>
    <w:rsid w:val="00B8214F"/>
    <w:rsid w:val="00B86A4F"/>
    <w:rsid w:val="00B93035"/>
    <w:rsid w:val="00B958E8"/>
    <w:rsid w:val="00BA09B2"/>
    <w:rsid w:val="00BA5B46"/>
    <w:rsid w:val="00BC0995"/>
    <w:rsid w:val="00BE0954"/>
    <w:rsid w:val="00BE26D9"/>
    <w:rsid w:val="00BE793A"/>
    <w:rsid w:val="00BF2B82"/>
    <w:rsid w:val="00BF432A"/>
    <w:rsid w:val="00BF6E82"/>
    <w:rsid w:val="00C00020"/>
    <w:rsid w:val="00C060C7"/>
    <w:rsid w:val="00C0752A"/>
    <w:rsid w:val="00C23C0C"/>
    <w:rsid w:val="00C24C17"/>
    <w:rsid w:val="00C40B88"/>
    <w:rsid w:val="00C47D87"/>
    <w:rsid w:val="00C5366F"/>
    <w:rsid w:val="00C5376E"/>
    <w:rsid w:val="00C73A03"/>
    <w:rsid w:val="00C97091"/>
    <w:rsid w:val="00C97260"/>
    <w:rsid w:val="00CA2001"/>
    <w:rsid w:val="00CA500F"/>
    <w:rsid w:val="00CB1A1B"/>
    <w:rsid w:val="00CB5B6C"/>
    <w:rsid w:val="00CC56CC"/>
    <w:rsid w:val="00CD16BE"/>
    <w:rsid w:val="00CD4616"/>
    <w:rsid w:val="00CE33D5"/>
    <w:rsid w:val="00CF14BD"/>
    <w:rsid w:val="00CF37F8"/>
    <w:rsid w:val="00CF445E"/>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360F1"/>
    <w:rsid w:val="00D441DB"/>
    <w:rsid w:val="00D5653B"/>
    <w:rsid w:val="00D574BF"/>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C4074"/>
    <w:rsid w:val="00DD512E"/>
    <w:rsid w:val="00DE1177"/>
    <w:rsid w:val="00DE2CEA"/>
    <w:rsid w:val="00DE6A3C"/>
    <w:rsid w:val="00DE74F4"/>
    <w:rsid w:val="00DE7F97"/>
    <w:rsid w:val="00DF1010"/>
    <w:rsid w:val="00DF5AEA"/>
    <w:rsid w:val="00DF63F6"/>
    <w:rsid w:val="00DF6FBC"/>
    <w:rsid w:val="00E13747"/>
    <w:rsid w:val="00E25AEA"/>
    <w:rsid w:val="00E30DEF"/>
    <w:rsid w:val="00E30ED2"/>
    <w:rsid w:val="00E31276"/>
    <w:rsid w:val="00E37F70"/>
    <w:rsid w:val="00E446C1"/>
    <w:rsid w:val="00E549ED"/>
    <w:rsid w:val="00E636D0"/>
    <w:rsid w:val="00E758B9"/>
    <w:rsid w:val="00E85569"/>
    <w:rsid w:val="00E856AF"/>
    <w:rsid w:val="00E86B83"/>
    <w:rsid w:val="00E87C64"/>
    <w:rsid w:val="00E93A01"/>
    <w:rsid w:val="00E93FF8"/>
    <w:rsid w:val="00E96EAF"/>
    <w:rsid w:val="00EA1752"/>
    <w:rsid w:val="00EA5A89"/>
    <w:rsid w:val="00EA5BDB"/>
    <w:rsid w:val="00EB46D9"/>
    <w:rsid w:val="00EC142D"/>
    <w:rsid w:val="00EC1E16"/>
    <w:rsid w:val="00EC6A1E"/>
    <w:rsid w:val="00ED0F85"/>
    <w:rsid w:val="00ED2B5C"/>
    <w:rsid w:val="00ED3269"/>
    <w:rsid w:val="00EE1A8C"/>
    <w:rsid w:val="00EF15FF"/>
    <w:rsid w:val="00EF7111"/>
    <w:rsid w:val="00EF7D1A"/>
    <w:rsid w:val="00F0448F"/>
    <w:rsid w:val="00F270E9"/>
    <w:rsid w:val="00F275C0"/>
    <w:rsid w:val="00F27FF1"/>
    <w:rsid w:val="00F346B6"/>
    <w:rsid w:val="00F36145"/>
    <w:rsid w:val="00F37BDD"/>
    <w:rsid w:val="00F41503"/>
    <w:rsid w:val="00F466C8"/>
    <w:rsid w:val="00F469A9"/>
    <w:rsid w:val="00F50B46"/>
    <w:rsid w:val="00F50D1F"/>
    <w:rsid w:val="00F5541A"/>
    <w:rsid w:val="00F635FC"/>
    <w:rsid w:val="00F63D03"/>
    <w:rsid w:val="00F654BE"/>
    <w:rsid w:val="00F65E2F"/>
    <w:rsid w:val="00F67DF1"/>
    <w:rsid w:val="00F8309B"/>
    <w:rsid w:val="00F833C9"/>
    <w:rsid w:val="00F90064"/>
    <w:rsid w:val="00F96AFD"/>
    <w:rsid w:val="00FA1398"/>
    <w:rsid w:val="00FA2E19"/>
    <w:rsid w:val="00FA3933"/>
    <w:rsid w:val="00FA697F"/>
    <w:rsid w:val="00FA772A"/>
    <w:rsid w:val="00FB5521"/>
    <w:rsid w:val="00FB610D"/>
    <w:rsid w:val="00FC4477"/>
    <w:rsid w:val="00FC46FB"/>
    <w:rsid w:val="00FC49E3"/>
    <w:rsid w:val="00FC7BE9"/>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48EAD5D6"/>
  <w15:chartTrackingRefBased/>
  <w15:docId w15:val="{81598BC7-CA85-4ACC-9171-32BED6DD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 w:type="paragraph" w:styleId="berarbeitung">
    <w:name w:val="Revision"/>
    <w:hidden/>
    <w:uiPriority w:val="62"/>
    <w:unhideWhenUsed/>
    <w:rsid w:val="004356C5"/>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jp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6.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2f792e8-4dad-42c1-ad63-44982727bf4d"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f9a9efa5-4ee8-4378-a507-553374a78e30"/>
  </ds:schemaRefs>
</ds:datastoreItem>
</file>

<file path=customXml/itemProps5.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701075-0d9e-4ea1-991d-5a0d110a5d29}" enabled="0" method="" siteId="{e8701075-0d9e-4ea1-991d-5a0d110a5d29}" removed="1"/>
</clbl:labelList>
</file>

<file path=docProps/app.xml><?xml version="1.0" encoding="utf-8"?>
<Properties xmlns="http://schemas.openxmlformats.org/officeDocument/2006/extended-properties" xmlns:vt="http://schemas.openxmlformats.org/officeDocument/2006/docPropsVTypes">
  <Template>PA CC 2026</Template>
  <TotalTime>0</TotalTime>
  <Pages>2</Pages>
  <Words>402</Words>
  <Characters>2537</Characters>
  <Application>Microsoft Office Word</Application>
  <DocSecurity>4</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2934</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Daniela Sykora (ext)</cp:lastModifiedBy>
  <cp:revision>2</cp:revision>
  <cp:lastPrinted>2016-11-16T01:11:00Z</cp:lastPrinted>
  <dcterms:created xsi:type="dcterms:W3CDTF">2026-07-10T07:37:00Z</dcterms:created>
  <dcterms:modified xsi:type="dcterms:W3CDTF">2026-07-10T07:37:00Z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