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E41E8" w14:textId="7168FC48" w:rsidR="00B422EC" w:rsidRPr="008E758F" w:rsidRDefault="002466F2" w:rsidP="00643D8A">
      <w:pPr>
        <w:pStyle w:val="MonthDayYear"/>
        <w:rPr>
          <w:iCs/>
        </w:rPr>
      </w:pPr>
      <w:r>
        <w:t>Ju</w:t>
      </w:r>
      <w:r w:rsidR="00DE312F">
        <w:t>l</w:t>
      </w:r>
      <w:r>
        <w:t>i</w:t>
      </w:r>
      <w:r w:rsidR="00775121">
        <w:t xml:space="preserve"> </w:t>
      </w:r>
      <w:r w:rsidR="00B62D6C" w:rsidRPr="008E758F">
        <w:t>202</w:t>
      </w:r>
      <w:r w:rsidR="008E758F">
        <w:t>6</w:t>
      </w:r>
    </w:p>
    <w:p w14:paraId="79EFE533" w14:textId="77777777" w:rsidR="00775121" w:rsidRDefault="00775121" w:rsidP="00775121">
      <w:pPr>
        <w:rPr>
          <w:b/>
          <w:bCs/>
          <w:sz w:val="32"/>
        </w:rPr>
      </w:pPr>
    </w:p>
    <w:p w14:paraId="4E7F90C9" w14:textId="6C07AFBE" w:rsidR="00775121" w:rsidRPr="00DE312F" w:rsidRDefault="00DE312F" w:rsidP="00775121">
      <w:pPr>
        <w:rPr>
          <w:b/>
          <w:bCs/>
          <w:sz w:val="24"/>
        </w:rPr>
      </w:pPr>
      <w:r w:rsidRPr="00DE312F">
        <w:rPr>
          <w:b/>
          <w:bCs/>
          <w:sz w:val="24"/>
        </w:rPr>
        <w:t>Neuer Henkel-Podcast „Gossip Curl“!</w:t>
      </w:r>
    </w:p>
    <w:p w14:paraId="16CA5ABD" w14:textId="77777777" w:rsidR="00DE312F" w:rsidRDefault="00DE312F" w:rsidP="00775121">
      <w:pPr>
        <w:rPr>
          <w:b/>
          <w:bCs/>
          <w:sz w:val="32"/>
        </w:rPr>
      </w:pPr>
    </w:p>
    <w:p w14:paraId="727C5652" w14:textId="5305DFD8" w:rsidR="002466F2" w:rsidRPr="002466F2" w:rsidRDefault="00DE312F" w:rsidP="002466F2">
      <w:pPr>
        <w:rPr>
          <w:b/>
          <w:bCs/>
          <w:sz w:val="32"/>
        </w:rPr>
      </w:pPr>
      <w:r w:rsidRPr="00DE312F">
        <w:rPr>
          <w:b/>
          <w:bCs/>
          <w:sz w:val="32"/>
        </w:rPr>
        <w:t xml:space="preserve">Was, wenn Haare mehr sind als nur Haare? </w:t>
      </w:r>
    </w:p>
    <w:p w14:paraId="5E057034" w14:textId="77777777" w:rsidR="00852511" w:rsidRPr="008E758F" w:rsidRDefault="00852511" w:rsidP="00365E44"/>
    <w:p w14:paraId="47965840" w14:textId="0CE3465C" w:rsidR="00DE312F" w:rsidRDefault="00DE312F" w:rsidP="00DE312F">
      <w:pPr>
        <w:rPr>
          <w:rFonts w:cs="Segoe UI"/>
          <w:szCs w:val="22"/>
        </w:rPr>
      </w:pPr>
      <w:r w:rsidRPr="00DE312F">
        <w:rPr>
          <w:rFonts w:cs="Segoe UI"/>
          <w:szCs w:val="22"/>
        </w:rPr>
        <w:t>Was wäre, wenn Haare so viel mehr wären als nur ein Accessoire? Haare begleiten uns durch alle Höhen und Tiefen des Lebens. Sie halten Erinnerungen fest, schenken uns Selbstbewusstsein und sind der intimste Ausdruck unserer Identität. Trotzdem verbringen viele Menschen mehr Zeit damit, ihre Schuhe auszusuchen, als die Bedürfnisse ihrer Haare wirklich zu verstehen.</w:t>
      </w:r>
    </w:p>
    <w:p w14:paraId="08A64514" w14:textId="77777777" w:rsidR="00DE312F" w:rsidRPr="00DE312F" w:rsidRDefault="00DE312F" w:rsidP="00DE312F">
      <w:pPr>
        <w:rPr>
          <w:rFonts w:cs="Segoe UI"/>
          <w:szCs w:val="22"/>
        </w:rPr>
      </w:pPr>
    </w:p>
    <w:p w14:paraId="6DC46F28" w14:textId="40848F4A" w:rsidR="00DE312F" w:rsidRDefault="00DE312F" w:rsidP="00DE312F">
      <w:pPr>
        <w:rPr>
          <w:rFonts w:cs="Segoe UI"/>
          <w:szCs w:val="22"/>
        </w:rPr>
      </w:pPr>
      <w:r w:rsidRPr="00DE312F">
        <w:rPr>
          <w:rFonts w:cs="Segoe UI"/>
          <w:szCs w:val="22"/>
        </w:rPr>
        <w:t>Das ändert sich ab heute! Mit dem Launch des neuen Podcast-Formats </w:t>
      </w:r>
      <w:r w:rsidRPr="00DE312F">
        <w:rPr>
          <w:rFonts w:cs="Segoe UI"/>
          <w:b/>
          <w:bCs/>
          <w:szCs w:val="22"/>
        </w:rPr>
        <w:t>„Gossip Curl“</w:t>
      </w:r>
      <w:r w:rsidRPr="00DE312F">
        <w:rPr>
          <w:rFonts w:cs="Segoe UI"/>
          <w:szCs w:val="22"/>
        </w:rPr>
        <w:t xml:space="preserve"> bringt Henkel Consumer Brands professionelles Haar-Wissen, echte Lebensgeschichten und frische Perspektiven direkt </w:t>
      </w:r>
      <w:r>
        <w:rPr>
          <w:rFonts w:cs="Segoe UI"/>
          <w:szCs w:val="22"/>
        </w:rPr>
        <w:t xml:space="preserve">an die </w:t>
      </w:r>
      <w:proofErr w:type="gramStart"/>
      <w:r>
        <w:rPr>
          <w:rFonts w:cs="Segoe UI"/>
          <w:szCs w:val="22"/>
        </w:rPr>
        <w:t>Konsument:innen</w:t>
      </w:r>
      <w:proofErr w:type="gramEnd"/>
      <w:r w:rsidRPr="00DE312F">
        <w:rPr>
          <w:rFonts w:cs="Segoe UI"/>
          <w:szCs w:val="22"/>
        </w:rPr>
        <w:t xml:space="preserve">. </w:t>
      </w:r>
      <w:r>
        <w:rPr>
          <w:rFonts w:cs="Segoe UI"/>
          <w:szCs w:val="22"/>
        </w:rPr>
        <w:t>Hier hört man</w:t>
      </w:r>
      <w:r w:rsidRPr="00DE312F">
        <w:rPr>
          <w:rFonts w:cs="Segoe UI"/>
          <w:szCs w:val="22"/>
        </w:rPr>
        <w:t>, wie Wissenschaft, Kreativität und Kultur in jeder Episode aufeinandertreffen – und warum dieser Launch ein Meilenstein ist, um Henkel Consumer Brands als die ultimative „Authority in Hair“ zu positionieren.</w:t>
      </w:r>
    </w:p>
    <w:p w14:paraId="355BD650" w14:textId="77777777" w:rsidR="00DE312F" w:rsidRPr="00DE312F" w:rsidRDefault="00DE312F" w:rsidP="00DE312F">
      <w:pPr>
        <w:rPr>
          <w:rFonts w:cs="Segoe UI"/>
          <w:szCs w:val="22"/>
        </w:rPr>
      </w:pPr>
    </w:p>
    <w:p w14:paraId="23E93E8E" w14:textId="0AD7C99D" w:rsidR="00DE312F" w:rsidRPr="00DE312F" w:rsidRDefault="00DE312F" w:rsidP="00DE312F">
      <w:pPr>
        <w:rPr>
          <w:rFonts w:cs="Segoe UI"/>
          <w:szCs w:val="22"/>
        </w:rPr>
      </w:pPr>
      <w:r w:rsidRPr="00DE312F">
        <w:rPr>
          <w:rFonts w:cs="Segoe UI"/>
          <w:szCs w:val="22"/>
        </w:rPr>
        <w:t xml:space="preserve">In der großen Intro-Folge führt die wunderbare Moderatorin Hadnet Tesfai zusammen mit Ian Mayer-Marszalek (Global Hair </w:t>
      </w:r>
      <w:proofErr w:type="spellStart"/>
      <w:r w:rsidRPr="00DE312F">
        <w:rPr>
          <w:rFonts w:cs="Segoe UI"/>
          <w:szCs w:val="22"/>
        </w:rPr>
        <w:t>Upskilling</w:t>
      </w:r>
      <w:proofErr w:type="spellEnd"/>
      <w:r w:rsidRPr="00DE312F">
        <w:rPr>
          <w:rFonts w:cs="Segoe UI"/>
          <w:szCs w:val="22"/>
        </w:rPr>
        <w:t xml:space="preserve"> Manager bei Schwarzkopf Professional) durch die emotionale Welt der Haare. Für </w:t>
      </w:r>
      <w:r>
        <w:rPr>
          <w:rFonts w:cs="Segoe UI"/>
          <w:szCs w:val="22"/>
        </w:rPr>
        <w:t xml:space="preserve">diesen </w:t>
      </w:r>
      <w:r w:rsidRPr="00DE312F">
        <w:rPr>
          <w:rFonts w:cs="Segoe UI"/>
          <w:szCs w:val="22"/>
        </w:rPr>
        <w:t>Newsflash werfen wir einen genaueren Blick auf die wunderbare Episode „Break Up Bangs and Other Crimes“: Hier tauch</w:t>
      </w:r>
      <w:r>
        <w:rPr>
          <w:rFonts w:cs="Segoe UI"/>
          <w:szCs w:val="22"/>
        </w:rPr>
        <w:t>t</w:t>
      </w:r>
      <w:r w:rsidRPr="00DE312F">
        <w:rPr>
          <w:rFonts w:cs="Segoe UI"/>
          <w:szCs w:val="22"/>
        </w:rPr>
        <w:t xml:space="preserve"> </w:t>
      </w:r>
      <w:r>
        <w:rPr>
          <w:rFonts w:cs="Segoe UI"/>
          <w:szCs w:val="22"/>
        </w:rPr>
        <w:t>man</w:t>
      </w:r>
      <w:r w:rsidRPr="00DE312F">
        <w:rPr>
          <w:rFonts w:cs="Segoe UI"/>
          <w:szCs w:val="22"/>
        </w:rPr>
        <w:t xml:space="preserve"> tief in die Psychologie der Haare ein. Warum verändern wir unsere Frisur nach einer Trennung? Wie spiegelt Haar wirtschaftliche Krisen wider und wie unterscheidet man echte Trends von flüchtigen Hypes?</w:t>
      </w:r>
    </w:p>
    <w:p w14:paraId="22A8CB67" w14:textId="77777777" w:rsidR="00DE312F" w:rsidRDefault="00DE312F" w:rsidP="00DE312F">
      <w:pPr>
        <w:rPr>
          <w:rFonts w:cs="Segoe UI"/>
          <w:szCs w:val="22"/>
        </w:rPr>
      </w:pPr>
    </w:p>
    <w:p w14:paraId="0B08F8ED" w14:textId="08B42664" w:rsidR="002466F2" w:rsidRDefault="00DE312F" w:rsidP="00DE312F">
      <w:pPr>
        <w:rPr>
          <w:rFonts w:cs="Segoe UI"/>
          <w:szCs w:val="22"/>
        </w:rPr>
      </w:pPr>
      <w:r>
        <w:rPr>
          <w:rFonts w:cs="Segoe UI"/>
          <w:szCs w:val="22"/>
        </w:rPr>
        <w:t>Eins</w:t>
      </w:r>
      <w:r w:rsidRPr="00DE312F">
        <w:rPr>
          <w:rFonts w:cs="Segoe UI"/>
          <w:szCs w:val="22"/>
        </w:rPr>
        <w:t>chalt</w:t>
      </w:r>
      <w:r>
        <w:rPr>
          <w:rFonts w:cs="Segoe UI"/>
          <w:szCs w:val="22"/>
        </w:rPr>
        <w:t>en</w:t>
      </w:r>
      <w:r w:rsidRPr="00DE312F">
        <w:rPr>
          <w:rFonts w:cs="Segoe UI"/>
          <w:szCs w:val="22"/>
        </w:rPr>
        <w:t xml:space="preserve"> ein und inspirieren</w:t>
      </w:r>
      <w:r>
        <w:rPr>
          <w:rFonts w:cs="Segoe UI"/>
          <w:szCs w:val="22"/>
        </w:rPr>
        <w:t xml:space="preserve"> lassen</w:t>
      </w:r>
      <w:r w:rsidRPr="00DE312F">
        <w:rPr>
          <w:rFonts w:cs="Segoe UI"/>
          <w:szCs w:val="22"/>
        </w:rPr>
        <w:t>!</w:t>
      </w:r>
    </w:p>
    <w:p w14:paraId="6B6FB8F9" w14:textId="77777777" w:rsidR="00DE312F" w:rsidRPr="00775121" w:rsidRDefault="00DE312F" w:rsidP="00DE312F">
      <w:pPr>
        <w:rPr>
          <w:rFonts w:cs="Segoe UI"/>
          <w:szCs w:val="22"/>
        </w:rPr>
      </w:pPr>
    </w:p>
    <w:p w14:paraId="3CEFC678" w14:textId="77777777" w:rsidR="00DE312F" w:rsidRDefault="00DE312F" w:rsidP="00DE312F">
      <w:pPr>
        <w:rPr>
          <w:rFonts w:cs="Segoe UI"/>
          <w:b/>
          <w:bCs/>
          <w:szCs w:val="22"/>
        </w:rPr>
      </w:pPr>
      <w:r w:rsidRPr="00DE312F">
        <w:rPr>
          <w:rFonts w:cs="Segoe UI"/>
          <w:b/>
          <w:bCs/>
          <w:szCs w:val="22"/>
        </w:rPr>
        <w:t xml:space="preserve">Jetzt reinhören &amp; keine Story verpassen! </w:t>
      </w:r>
    </w:p>
    <w:p w14:paraId="3B92AB8D" w14:textId="0D0D9C72" w:rsidR="00DE312F" w:rsidRPr="00DE312F" w:rsidRDefault="00DE312F" w:rsidP="00DE312F">
      <w:pPr>
        <w:rPr>
          <w:rFonts w:cs="Segoe UI"/>
          <w:szCs w:val="22"/>
          <w:lang w:val="en-US"/>
        </w:rPr>
      </w:pPr>
      <w:r w:rsidRPr="00DE312F">
        <w:rPr>
          <w:rFonts w:cs="Segoe UI"/>
          <w:szCs w:val="22"/>
        </w:rPr>
        <w:t xml:space="preserve">Egal ob auf dem Weg zur Arbeit, beim morgendlichen Styling im Badezimmer oder gemütlich auf dem Sofa: </w:t>
      </w:r>
      <w:r>
        <w:rPr>
          <w:rFonts w:cs="Segoe UI"/>
          <w:szCs w:val="22"/>
        </w:rPr>
        <w:t xml:space="preserve">Man kann sich </w:t>
      </w:r>
      <w:r w:rsidRPr="00DE312F">
        <w:rPr>
          <w:rFonts w:cs="Segoe UI"/>
          <w:szCs w:val="22"/>
        </w:rPr>
        <w:t xml:space="preserve">die perfekte Mischung aus Hair-Science, Kultur und Unterhaltung </w:t>
      </w:r>
      <w:r w:rsidRPr="00DE312F">
        <w:rPr>
          <w:rFonts w:cs="Segoe UI"/>
          <w:szCs w:val="22"/>
        </w:rPr>
        <w:lastRenderedPageBreak/>
        <w:t xml:space="preserve">direkt auf </w:t>
      </w:r>
      <w:r>
        <w:rPr>
          <w:rFonts w:cs="Segoe UI"/>
          <w:szCs w:val="22"/>
        </w:rPr>
        <w:t>den</w:t>
      </w:r>
      <w:r w:rsidRPr="00DE312F">
        <w:rPr>
          <w:rFonts w:cs="Segoe UI"/>
          <w:szCs w:val="22"/>
        </w:rPr>
        <w:t xml:space="preserve"> Bildschirm oder </w:t>
      </w:r>
      <w:r>
        <w:rPr>
          <w:rFonts w:cs="Segoe UI"/>
          <w:szCs w:val="22"/>
        </w:rPr>
        <w:t>die</w:t>
      </w:r>
      <w:r w:rsidRPr="00DE312F">
        <w:rPr>
          <w:rFonts w:cs="Segoe UI"/>
          <w:szCs w:val="22"/>
        </w:rPr>
        <w:t xml:space="preserve"> Kopfhörer</w:t>
      </w:r>
      <w:r>
        <w:rPr>
          <w:rFonts w:cs="Segoe UI"/>
          <w:szCs w:val="22"/>
        </w:rPr>
        <w:t xml:space="preserve"> holen</w:t>
      </w:r>
      <w:r w:rsidRPr="00DE312F">
        <w:rPr>
          <w:rFonts w:cs="Segoe UI"/>
          <w:szCs w:val="22"/>
        </w:rPr>
        <w:t xml:space="preserve">. </w:t>
      </w:r>
      <w:r>
        <w:rPr>
          <w:rFonts w:cs="Segoe UI"/>
          <w:szCs w:val="22"/>
        </w:rPr>
        <w:t xml:space="preserve">Anbei </w:t>
      </w:r>
      <w:r w:rsidRPr="00DE312F">
        <w:rPr>
          <w:rFonts w:cs="Segoe UI"/>
          <w:szCs w:val="22"/>
        </w:rPr>
        <w:t xml:space="preserve">die </w:t>
      </w:r>
      <w:r>
        <w:rPr>
          <w:rFonts w:cs="Segoe UI"/>
          <w:szCs w:val="22"/>
        </w:rPr>
        <w:t xml:space="preserve">bereits </w:t>
      </w:r>
      <w:r w:rsidRPr="00DE312F">
        <w:rPr>
          <w:rFonts w:cs="Segoe UI"/>
          <w:szCs w:val="22"/>
        </w:rPr>
        <w:t xml:space="preserve">gelaunchten Episoden von „Gossip Curl“. </w:t>
      </w:r>
      <w:proofErr w:type="spellStart"/>
      <w:r w:rsidRPr="00DE312F">
        <w:rPr>
          <w:rFonts w:cs="Segoe UI"/>
          <w:szCs w:val="22"/>
          <w:lang w:val="en-US"/>
        </w:rPr>
        <w:t>Ank</w:t>
      </w:r>
      <w:r w:rsidRPr="00DE312F">
        <w:rPr>
          <w:rFonts w:cs="Segoe UI"/>
          <w:szCs w:val="22"/>
          <w:lang w:val="en-US"/>
        </w:rPr>
        <w:t>lick</w:t>
      </w:r>
      <w:r w:rsidRPr="00DE312F">
        <w:rPr>
          <w:rFonts w:cs="Segoe UI"/>
          <w:szCs w:val="22"/>
          <w:lang w:val="en-US"/>
        </w:rPr>
        <w:t>en</w:t>
      </w:r>
      <w:proofErr w:type="spellEnd"/>
      <w:r w:rsidRPr="00DE312F">
        <w:rPr>
          <w:rFonts w:cs="Segoe UI"/>
          <w:szCs w:val="22"/>
          <w:lang w:val="en-US"/>
        </w:rPr>
        <w:t xml:space="preserve"> und </w:t>
      </w:r>
      <w:proofErr w:type="spellStart"/>
      <w:r w:rsidRPr="00DE312F">
        <w:rPr>
          <w:rFonts w:cs="Segoe UI"/>
          <w:szCs w:val="22"/>
          <w:lang w:val="en-US"/>
        </w:rPr>
        <w:t>inspirieren</w:t>
      </w:r>
      <w:proofErr w:type="spellEnd"/>
      <w:r w:rsidRPr="00DE312F">
        <w:rPr>
          <w:rFonts w:cs="Segoe UI"/>
          <w:szCs w:val="22"/>
          <w:lang w:val="en-US"/>
        </w:rPr>
        <w:t xml:space="preserve"> </w:t>
      </w:r>
      <w:proofErr w:type="spellStart"/>
      <w:r w:rsidRPr="00DE312F">
        <w:rPr>
          <w:rFonts w:cs="Segoe UI"/>
          <w:szCs w:val="22"/>
          <w:lang w:val="en-US"/>
        </w:rPr>
        <w:t>lassen</w:t>
      </w:r>
      <w:proofErr w:type="spellEnd"/>
      <w:r w:rsidRPr="00DE312F">
        <w:rPr>
          <w:rFonts w:cs="Segoe UI"/>
          <w:szCs w:val="22"/>
          <w:lang w:val="en-US"/>
        </w:rPr>
        <w:t>:</w:t>
      </w:r>
    </w:p>
    <w:p w14:paraId="0F1F10ED" w14:textId="77777777" w:rsidR="00DE312F" w:rsidRPr="00DE312F" w:rsidRDefault="00DE312F" w:rsidP="00DE312F">
      <w:pPr>
        <w:rPr>
          <w:rFonts w:cs="Segoe UI"/>
          <w:szCs w:val="22"/>
          <w:lang w:val="en-US"/>
        </w:rPr>
      </w:pPr>
    </w:p>
    <w:p w14:paraId="04CC1485" w14:textId="0057A0FB" w:rsidR="00DE312F" w:rsidRPr="00DE312F" w:rsidRDefault="00DE312F" w:rsidP="00DE312F">
      <w:pPr>
        <w:jc w:val="left"/>
        <w:rPr>
          <w:rFonts w:cs="Segoe UI"/>
          <w:szCs w:val="22"/>
          <w:lang w:val="en-US"/>
        </w:rPr>
      </w:pPr>
      <w:r w:rsidRPr="00DE312F">
        <w:rPr>
          <w:rFonts w:cs="Segoe UI"/>
          <w:szCs w:val="22"/>
          <w:lang w:val="en-US"/>
        </w:rPr>
        <w:t xml:space="preserve">Der </w:t>
      </w:r>
      <w:proofErr w:type="spellStart"/>
      <w:r w:rsidRPr="00DE312F">
        <w:rPr>
          <w:rFonts w:cs="Segoe UI"/>
          <w:szCs w:val="22"/>
          <w:lang w:val="en-US"/>
        </w:rPr>
        <w:t>perfekte</w:t>
      </w:r>
      <w:proofErr w:type="spellEnd"/>
      <w:r w:rsidRPr="00DE312F">
        <w:rPr>
          <w:rFonts w:cs="Segoe UI"/>
          <w:szCs w:val="22"/>
          <w:lang w:val="en-US"/>
        </w:rPr>
        <w:t xml:space="preserve"> </w:t>
      </w:r>
      <w:proofErr w:type="spellStart"/>
      <w:r w:rsidRPr="00DE312F">
        <w:rPr>
          <w:rFonts w:cs="Segoe UI"/>
          <w:szCs w:val="22"/>
          <w:lang w:val="en-US"/>
        </w:rPr>
        <w:t>Einstieg</w:t>
      </w:r>
      <w:proofErr w:type="spellEnd"/>
      <w:r w:rsidRPr="00DE312F">
        <w:rPr>
          <w:rFonts w:cs="Segoe UI"/>
          <w:szCs w:val="22"/>
          <w:lang w:val="en-US"/>
        </w:rPr>
        <w:t>: </w:t>
      </w:r>
      <w:hyperlink r:id="rId12" w:tgtFrame="_blank" w:history="1">
        <w:r w:rsidRPr="00DE312F">
          <w:rPr>
            <w:rStyle w:val="Hyperlink"/>
            <w:rFonts w:cs="Segoe UI"/>
            <w:sz w:val="22"/>
            <w:szCs w:val="22"/>
            <w:lang w:val="en-US"/>
          </w:rPr>
          <w:t>Intro-Episode: Welcome to Gossip Curl</w:t>
        </w:r>
      </w:hyperlink>
      <w:r w:rsidRPr="00DE312F">
        <w:rPr>
          <w:rFonts w:cs="Segoe UI"/>
          <w:szCs w:val="22"/>
          <w:lang w:val="en-US"/>
        </w:rPr>
        <w:br/>
        <w:t xml:space="preserve">Die </w:t>
      </w:r>
      <w:proofErr w:type="spellStart"/>
      <w:r w:rsidRPr="00DE312F">
        <w:rPr>
          <w:rFonts w:cs="Segoe UI"/>
          <w:szCs w:val="22"/>
          <w:lang w:val="en-US"/>
        </w:rPr>
        <w:t>Fokus</w:t>
      </w:r>
      <w:proofErr w:type="spellEnd"/>
      <w:r w:rsidRPr="00DE312F">
        <w:rPr>
          <w:rFonts w:cs="Segoe UI"/>
          <w:szCs w:val="22"/>
          <w:lang w:val="en-US"/>
        </w:rPr>
        <w:t xml:space="preserve">-Episode dieses </w:t>
      </w:r>
      <w:proofErr w:type="spellStart"/>
      <w:r w:rsidRPr="00DE312F">
        <w:rPr>
          <w:rFonts w:cs="Segoe UI"/>
          <w:szCs w:val="22"/>
          <w:lang w:val="en-US"/>
        </w:rPr>
        <w:t>Newsflashs</w:t>
      </w:r>
      <w:proofErr w:type="spellEnd"/>
      <w:r w:rsidRPr="00DE312F">
        <w:rPr>
          <w:rFonts w:cs="Segoe UI"/>
          <w:szCs w:val="22"/>
          <w:lang w:val="en-US"/>
        </w:rPr>
        <w:t>: </w:t>
      </w:r>
      <w:hyperlink r:id="rId13" w:tgtFrame="_blank" w:history="1">
        <w:r w:rsidRPr="00DE312F">
          <w:rPr>
            <w:rStyle w:val="Hyperlink"/>
            <w:rFonts w:cs="Segoe UI"/>
            <w:sz w:val="22"/>
            <w:szCs w:val="22"/>
            <w:lang w:val="en-US"/>
          </w:rPr>
          <w:t>Episode 2: Break Up Bangs and Other Crimes</w:t>
        </w:r>
      </w:hyperlink>
      <w:r w:rsidRPr="00DE312F">
        <w:rPr>
          <w:rFonts w:cs="Segoe UI"/>
          <w:szCs w:val="22"/>
          <w:lang w:val="en-US"/>
        </w:rPr>
        <w:br/>
        <w:t>Hair Through the Ages: </w:t>
      </w:r>
      <w:hyperlink r:id="rId14" w:tgtFrame="_blank" w:history="1">
        <w:r w:rsidRPr="00DE312F">
          <w:rPr>
            <w:rStyle w:val="Hyperlink"/>
            <w:rFonts w:cs="Segoe UI"/>
            <w:sz w:val="22"/>
            <w:szCs w:val="22"/>
            <w:lang w:val="en-US"/>
          </w:rPr>
          <w:t xml:space="preserve">Episode 3: </w:t>
        </w:r>
        <w:proofErr w:type="spellStart"/>
        <w:r w:rsidRPr="00DE312F">
          <w:rPr>
            <w:rStyle w:val="Hyperlink"/>
            <w:rFonts w:cs="Segoe UI"/>
            <w:sz w:val="22"/>
            <w:szCs w:val="22"/>
            <w:lang w:val="en-US"/>
          </w:rPr>
          <w:t>Jetzt</w:t>
        </w:r>
        <w:proofErr w:type="spellEnd"/>
        <w:r w:rsidRPr="00DE312F">
          <w:rPr>
            <w:rStyle w:val="Hyperlink"/>
            <w:rFonts w:cs="Segoe UI"/>
            <w:sz w:val="22"/>
            <w:szCs w:val="22"/>
            <w:lang w:val="en-US"/>
          </w:rPr>
          <w:t xml:space="preserve"> </w:t>
        </w:r>
        <w:proofErr w:type="spellStart"/>
        <w:r w:rsidRPr="00DE312F">
          <w:rPr>
            <w:rStyle w:val="Hyperlink"/>
            <w:rFonts w:cs="Segoe UI"/>
            <w:sz w:val="22"/>
            <w:szCs w:val="22"/>
            <w:lang w:val="en-US"/>
          </w:rPr>
          <w:t>reinhören</w:t>
        </w:r>
        <w:proofErr w:type="spellEnd"/>
        <w:r w:rsidRPr="00DE312F">
          <w:rPr>
            <w:rStyle w:val="Hyperlink"/>
            <w:rFonts w:cs="Segoe UI"/>
            <w:sz w:val="22"/>
            <w:szCs w:val="22"/>
            <w:lang w:val="en-US"/>
          </w:rPr>
          <w:t xml:space="preserve"> auf YouTube</w:t>
        </w:r>
      </w:hyperlink>
      <w:r w:rsidRPr="00DE312F">
        <w:rPr>
          <w:rFonts w:cs="Segoe UI"/>
          <w:szCs w:val="22"/>
          <w:lang w:val="en-US"/>
        </w:rPr>
        <w:br/>
        <w:t>The Expert Salon Consultation: </w:t>
      </w:r>
      <w:hyperlink r:id="rId15" w:tgtFrame="_blank" w:history="1">
        <w:r w:rsidRPr="00DE312F">
          <w:rPr>
            <w:rStyle w:val="Hyperlink"/>
            <w:rFonts w:cs="Segoe UI"/>
            <w:sz w:val="22"/>
            <w:szCs w:val="22"/>
            <w:lang w:val="en-US"/>
          </w:rPr>
          <w:t xml:space="preserve">Episode 4: Gleich </w:t>
        </w:r>
        <w:proofErr w:type="spellStart"/>
        <w:r w:rsidRPr="00DE312F">
          <w:rPr>
            <w:rStyle w:val="Hyperlink"/>
            <w:rFonts w:cs="Segoe UI"/>
            <w:sz w:val="22"/>
            <w:szCs w:val="22"/>
            <w:lang w:val="en-US"/>
          </w:rPr>
          <w:t>weiterhören</w:t>
        </w:r>
        <w:proofErr w:type="spellEnd"/>
        <w:r w:rsidRPr="00DE312F">
          <w:rPr>
            <w:rStyle w:val="Hyperlink"/>
            <w:rFonts w:cs="Segoe UI"/>
            <w:sz w:val="22"/>
            <w:szCs w:val="22"/>
            <w:lang w:val="en-US"/>
          </w:rPr>
          <w:t xml:space="preserve"> auf YouTube</w:t>
        </w:r>
      </w:hyperlink>
    </w:p>
    <w:p w14:paraId="208A690F" w14:textId="77777777" w:rsidR="00DE312F" w:rsidRPr="00DE312F" w:rsidRDefault="00DE312F" w:rsidP="00DE312F">
      <w:pPr>
        <w:rPr>
          <w:rFonts w:cs="Segoe UI"/>
          <w:b/>
          <w:bCs/>
          <w:szCs w:val="22"/>
          <w:lang w:val="en-US"/>
        </w:rPr>
      </w:pPr>
    </w:p>
    <w:p w14:paraId="76EDA84D" w14:textId="47D4FD46" w:rsidR="00DE312F" w:rsidRDefault="00DE312F" w:rsidP="00DE312F">
      <w:pPr>
        <w:rPr>
          <w:rFonts w:cs="Segoe UI"/>
          <w:b/>
          <w:bCs/>
          <w:szCs w:val="22"/>
          <w:lang w:val="en-US"/>
        </w:rPr>
      </w:pPr>
      <w:proofErr w:type="spellStart"/>
      <w:r>
        <w:rPr>
          <w:rFonts w:cs="Segoe UI"/>
          <w:b/>
          <w:bCs/>
          <w:szCs w:val="22"/>
          <w:lang w:val="en-US"/>
        </w:rPr>
        <w:t>Produktempfehlung</w:t>
      </w:r>
      <w:proofErr w:type="spellEnd"/>
      <w:r>
        <w:rPr>
          <w:rFonts w:cs="Segoe UI"/>
          <w:b/>
          <w:bCs/>
          <w:szCs w:val="22"/>
          <w:lang w:val="en-US"/>
        </w:rPr>
        <w:t>:</w:t>
      </w:r>
    </w:p>
    <w:p w14:paraId="66812CD0" w14:textId="77777777" w:rsidR="00DE312F" w:rsidRPr="00DE312F" w:rsidRDefault="00DE312F" w:rsidP="00DE312F">
      <w:pPr>
        <w:rPr>
          <w:rFonts w:cs="Segoe UI"/>
          <w:b/>
          <w:bCs/>
          <w:szCs w:val="22"/>
          <w:lang w:val="en-US"/>
        </w:rPr>
      </w:pPr>
      <w:r w:rsidRPr="00DE312F">
        <w:rPr>
          <w:rFonts w:cs="Segoe UI"/>
          <w:b/>
          <w:bCs/>
          <w:szCs w:val="22"/>
          <w:lang w:val="en-US"/>
        </w:rPr>
        <w:t xml:space="preserve">Match your Mood: Die Must-haves </w:t>
      </w:r>
      <w:proofErr w:type="spellStart"/>
      <w:r w:rsidRPr="00DE312F">
        <w:rPr>
          <w:rFonts w:cs="Segoe UI"/>
          <w:b/>
          <w:bCs/>
          <w:szCs w:val="22"/>
          <w:lang w:val="en-US"/>
        </w:rPr>
        <w:t>zur</w:t>
      </w:r>
      <w:proofErr w:type="spellEnd"/>
      <w:r w:rsidRPr="00DE312F">
        <w:rPr>
          <w:rFonts w:cs="Segoe UI"/>
          <w:b/>
          <w:bCs/>
          <w:szCs w:val="22"/>
          <w:lang w:val="en-US"/>
        </w:rPr>
        <w:t xml:space="preserve"> Episode „Break Up Bangs and Other </w:t>
      </w:r>
      <w:proofErr w:type="gramStart"/>
      <w:r w:rsidRPr="00DE312F">
        <w:rPr>
          <w:rFonts w:cs="Segoe UI"/>
          <w:b/>
          <w:bCs/>
          <w:szCs w:val="22"/>
          <w:lang w:val="en-US"/>
        </w:rPr>
        <w:t>Crimes“</w:t>
      </w:r>
      <w:proofErr w:type="gramEnd"/>
    </w:p>
    <w:p w14:paraId="04A104ED" w14:textId="704DA08F" w:rsidR="00DE312F" w:rsidRPr="00DE312F" w:rsidRDefault="00DE312F" w:rsidP="00DE312F">
      <w:pPr>
        <w:rPr>
          <w:rFonts w:cs="Segoe UI"/>
          <w:szCs w:val="22"/>
        </w:rPr>
      </w:pPr>
      <w:r w:rsidRPr="00DE312F">
        <w:rPr>
          <w:rFonts w:cs="Segoe UI"/>
          <w:szCs w:val="22"/>
        </w:rPr>
        <w:t xml:space="preserve">Passend zu den heißen Themen </w:t>
      </w:r>
      <w:r w:rsidR="00F417FB">
        <w:rPr>
          <w:rFonts w:cs="Segoe UI"/>
          <w:szCs w:val="22"/>
        </w:rPr>
        <w:t>der</w:t>
      </w:r>
      <w:r w:rsidRPr="00DE312F">
        <w:rPr>
          <w:rFonts w:cs="Segoe UI"/>
          <w:szCs w:val="22"/>
        </w:rPr>
        <w:t xml:space="preserve"> zweiten Episode – von mutigen Farb-Experimenten über makellose Sleek-Looks bis hin zur absoluten Styling-Freiheit nach einem Neuanfang – haben wir für die perfekten Produkt-Highlights zusammengestellt. So holt </w:t>
      </w:r>
      <w:r w:rsidR="00F417FB">
        <w:rPr>
          <w:rFonts w:cs="Segoe UI"/>
          <w:szCs w:val="22"/>
        </w:rPr>
        <w:t xml:space="preserve">man </w:t>
      </w:r>
      <w:r w:rsidRPr="00DE312F">
        <w:rPr>
          <w:rFonts w:cs="Segoe UI"/>
          <w:szCs w:val="22"/>
        </w:rPr>
        <w:t>den Salon-Vibe und das Profi-Wissen direkt in</w:t>
      </w:r>
      <w:r w:rsidR="00F417FB">
        <w:rPr>
          <w:rFonts w:cs="Segoe UI"/>
          <w:szCs w:val="22"/>
        </w:rPr>
        <w:t>s</w:t>
      </w:r>
      <w:r w:rsidRPr="00DE312F">
        <w:rPr>
          <w:rFonts w:cs="Segoe UI"/>
          <w:szCs w:val="22"/>
        </w:rPr>
        <w:t xml:space="preserve"> Badezimmer!</w:t>
      </w:r>
    </w:p>
    <w:p w14:paraId="5079D482" w14:textId="77777777" w:rsidR="00DE312F" w:rsidRPr="00DE312F" w:rsidRDefault="00DE312F" w:rsidP="00DE312F">
      <w:pPr>
        <w:rPr>
          <w:rFonts w:cs="Segoe UI"/>
          <w:b/>
          <w:bCs/>
          <w:szCs w:val="22"/>
        </w:rPr>
      </w:pPr>
    </w:p>
    <w:p w14:paraId="658A4002" w14:textId="77777777" w:rsidR="00F417FB" w:rsidRPr="00F417FB" w:rsidRDefault="00F417FB" w:rsidP="002F583E">
      <w:pPr>
        <w:pStyle w:val="Listenabsatz"/>
        <w:numPr>
          <w:ilvl w:val="0"/>
          <w:numId w:val="23"/>
        </w:numPr>
        <w:spacing w:before="100" w:beforeAutospacing="1" w:after="100" w:afterAutospacing="1"/>
        <w:jc w:val="left"/>
        <w:rPr>
          <w:rFonts w:ascii="Arial" w:hAnsi="Arial" w:cs="Arial"/>
          <w:szCs w:val="22"/>
        </w:rPr>
      </w:pPr>
      <w:r w:rsidRPr="00F417FB">
        <w:rPr>
          <w:rFonts w:cs="Segoe UI"/>
          <w:b/>
          <w:bCs/>
          <w:szCs w:val="22"/>
        </w:rPr>
        <w:t>Got2b Kleber-</w:t>
      </w:r>
      <w:proofErr w:type="spellStart"/>
      <w:r w:rsidRPr="00F417FB">
        <w:rPr>
          <w:rFonts w:cs="Segoe UI"/>
          <w:b/>
          <w:bCs/>
          <w:szCs w:val="22"/>
        </w:rPr>
        <w:t>Remover</w:t>
      </w:r>
      <w:proofErr w:type="spellEnd"/>
      <w:r w:rsidRPr="00F417FB">
        <w:rPr>
          <w:rFonts w:cs="Segoe UI"/>
          <w:b/>
          <w:bCs/>
          <w:szCs w:val="22"/>
        </w:rPr>
        <w:t xml:space="preserve"> Styling-Entferner-Schaum, 150 ml</w:t>
      </w:r>
    </w:p>
    <w:p w14:paraId="2F88701B" w14:textId="2DF6E3CB" w:rsidR="00F417FB" w:rsidRPr="00F417FB" w:rsidRDefault="00F417FB" w:rsidP="00F417FB">
      <w:pPr>
        <w:pStyle w:val="Listenabsatz"/>
        <w:numPr>
          <w:ilvl w:val="0"/>
          <w:numId w:val="24"/>
        </w:numPr>
        <w:spacing w:before="100" w:beforeAutospacing="1" w:after="100" w:afterAutospacing="1"/>
        <w:jc w:val="left"/>
        <w:rPr>
          <w:rFonts w:asciiTheme="minorHAnsi" w:hAnsiTheme="minorHAnsi" w:cstheme="minorHAnsi"/>
          <w:szCs w:val="22"/>
        </w:rPr>
      </w:pPr>
      <w:r w:rsidRPr="00F417FB">
        <w:rPr>
          <w:rFonts w:asciiTheme="minorHAnsi" w:hAnsiTheme="minorHAnsi" w:cstheme="minorHAnsi"/>
          <w:szCs w:val="22"/>
        </w:rPr>
        <w:t>Entfernt effektiv und einfach Styling</w:t>
      </w:r>
      <w:r w:rsidRPr="00F417FB">
        <w:rPr>
          <w:rFonts w:asciiTheme="minorHAnsi" w:hAnsiTheme="minorHAnsi" w:cstheme="minorHAnsi"/>
          <w:szCs w:val="22"/>
        </w:rPr>
        <w:t>-R</w:t>
      </w:r>
      <w:r w:rsidRPr="00F417FB">
        <w:rPr>
          <w:rFonts w:asciiTheme="minorHAnsi" w:hAnsiTheme="minorHAnsi" w:cstheme="minorHAnsi"/>
          <w:szCs w:val="22"/>
        </w:rPr>
        <w:t>ückstände</w:t>
      </w:r>
    </w:p>
    <w:p w14:paraId="2041804C" w14:textId="7B5CCD45" w:rsidR="00F417FB" w:rsidRPr="00F417FB" w:rsidRDefault="00F417FB" w:rsidP="00F417FB">
      <w:pPr>
        <w:numPr>
          <w:ilvl w:val="0"/>
          <w:numId w:val="24"/>
        </w:numPr>
        <w:spacing w:before="100" w:beforeAutospacing="1" w:after="100" w:afterAutospacing="1"/>
        <w:jc w:val="left"/>
        <w:rPr>
          <w:rFonts w:asciiTheme="minorHAnsi" w:hAnsiTheme="minorHAnsi" w:cstheme="minorHAnsi"/>
          <w:szCs w:val="22"/>
        </w:rPr>
      </w:pPr>
      <w:r w:rsidRPr="00F417FB">
        <w:rPr>
          <w:rFonts w:asciiTheme="minorHAnsi" w:hAnsiTheme="minorHAnsi" w:cstheme="minorHAnsi"/>
          <w:szCs w:val="22"/>
        </w:rPr>
        <w:t xml:space="preserve">Für sofortiges </w:t>
      </w:r>
      <w:proofErr w:type="gramStart"/>
      <w:r w:rsidRPr="00F417FB">
        <w:rPr>
          <w:rFonts w:asciiTheme="minorHAnsi" w:hAnsiTheme="minorHAnsi" w:cstheme="minorHAnsi"/>
          <w:szCs w:val="22"/>
        </w:rPr>
        <w:t>Re-Styling</w:t>
      </w:r>
      <w:proofErr w:type="gramEnd"/>
      <w:r w:rsidRPr="00F417FB">
        <w:rPr>
          <w:rFonts w:asciiTheme="minorHAnsi" w:hAnsiTheme="minorHAnsi" w:cstheme="minorHAnsi"/>
          <w:szCs w:val="22"/>
        </w:rPr>
        <w:t xml:space="preserve"> ohne </w:t>
      </w:r>
      <w:r w:rsidRPr="00F417FB">
        <w:rPr>
          <w:rFonts w:asciiTheme="minorHAnsi" w:hAnsiTheme="minorHAnsi" w:cstheme="minorHAnsi"/>
          <w:szCs w:val="22"/>
        </w:rPr>
        <w:t xml:space="preserve">die Haare </w:t>
      </w:r>
      <w:r w:rsidRPr="00F417FB">
        <w:rPr>
          <w:rFonts w:asciiTheme="minorHAnsi" w:hAnsiTheme="minorHAnsi" w:cstheme="minorHAnsi"/>
          <w:szCs w:val="22"/>
        </w:rPr>
        <w:t xml:space="preserve">zu waschen </w:t>
      </w:r>
    </w:p>
    <w:p w14:paraId="0BE397D7" w14:textId="77777777" w:rsidR="00F417FB" w:rsidRPr="00F417FB" w:rsidRDefault="00F417FB" w:rsidP="00F417FB">
      <w:pPr>
        <w:numPr>
          <w:ilvl w:val="0"/>
          <w:numId w:val="24"/>
        </w:numPr>
        <w:spacing w:before="100" w:beforeAutospacing="1" w:after="100" w:afterAutospacing="1"/>
        <w:jc w:val="left"/>
        <w:rPr>
          <w:rFonts w:asciiTheme="minorHAnsi" w:hAnsiTheme="minorHAnsi" w:cstheme="minorHAnsi"/>
          <w:szCs w:val="22"/>
        </w:rPr>
      </w:pPr>
      <w:r w:rsidRPr="00F417FB">
        <w:rPr>
          <w:rFonts w:asciiTheme="minorHAnsi" w:hAnsiTheme="minorHAnsi" w:cstheme="minorHAnsi"/>
          <w:szCs w:val="22"/>
        </w:rPr>
        <w:t xml:space="preserve">Für alle Haartypen und Haarlängen geeignet </w:t>
      </w:r>
    </w:p>
    <w:p w14:paraId="3CABB623" w14:textId="335D298C" w:rsidR="00F417FB" w:rsidRPr="00F417FB" w:rsidRDefault="00F417FB" w:rsidP="00F417FB">
      <w:pPr>
        <w:pStyle w:val="Listenabsatz"/>
        <w:numPr>
          <w:ilvl w:val="0"/>
          <w:numId w:val="23"/>
        </w:numPr>
        <w:spacing w:line="240" w:lineRule="auto"/>
        <w:ind w:left="714" w:hanging="357"/>
        <w:jc w:val="left"/>
        <w:rPr>
          <w:rFonts w:asciiTheme="minorHAnsi" w:hAnsiTheme="minorHAnsi" w:cstheme="minorHAnsi"/>
          <w:szCs w:val="22"/>
          <w:lang w:val="en-US"/>
        </w:rPr>
      </w:pPr>
      <w:r w:rsidRPr="00F417FB">
        <w:rPr>
          <w:rFonts w:cs="Segoe UI"/>
          <w:b/>
          <w:bCs/>
          <w:szCs w:val="22"/>
          <w:lang w:val="en-US"/>
        </w:rPr>
        <w:t>LIVE Go Gloss Cherry Cola Red, 150 ml</w:t>
      </w:r>
    </w:p>
    <w:p w14:paraId="11353885" w14:textId="7016DA3A" w:rsidR="00F417FB" w:rsidRPr="00F417FB" w:rsidRDefault="00F417FB" w:rsidP="00F417FB">
      <w:pPr>
        <w:numPr>
          <w:ilvl w:val="0"/>
          <w:numId w:val="27"/>
        </w:numPr>
        <w:spacing w:line="240" w:lineRule="auto"/>
        <w:ind w:left="714" w:hanging="357"/>
        <w:jc w:val="left"/>
        <w:rPr>
          <w:rFonts w:asciiTheme="minorHAnsi" w:hAnsiTheme="minorHAnsi" w:cstheme="minorHAnsi"/>
          <w:szCs w:val="22"/>
        </w:rPr>
      </w:pPr>
      <w:r w:rsidRPr="00F417FB">
        <w:rPr>
          <w:rFonts w:asciiTheme="minorHAnsi" w:hAnsiTheme="minorHAnsi" w:cstheme="minorHAnsi"/>
          <w:szCs w:val="22"/>
        </w:rPr>
        <w:t>Strahlende Farberg</w:t>
      </w:r>
      <w:r>
        <w:rPr>
          <w:rFonts w:asciiTheme="minorHAnsi" w:hAnsiTheme="minorHAnsi" w:cstheme="minorHAnsi"/>
          <w:szCs w:val="22"/>
        </w:rPr>
        <w:t>e</w:t>
      </w:r>
      <w:r w:rsidRPr="00F417FB">
        <w:rPr>
          <w:rFonts w:asciiTheme="minorHAnsi" w:hAnsiTheme="minorHAnsi" w:cstheme="minorHAnsi"/>
          <w:szCs w:val="22"/>
        </w:rPr>
        <w:t>b</w:t>
      </w:r>
      <w:r>
        <w:rPr>
          <w:rFonts w:asciiTheme="minorHAnsi" w:hAnsiTheme="minorHAnsi" w:cstheme="minorHAnsi"/>
          <w:szCs w:val="22"/>
        </w:rPr>
        <w:t>n</w:t>
      </w:r>
      <w:r w:rsidRPr="00F417FB">
        <w:rPr>
          <w:rFonts w:asciiTheme="minorHAnsi" w:hAnsiTheme="minorHAnsi" w:cstheme="minorHAnsi"/>
          <w:szCs w:val="22"/>
        </w:rPr>
        <w:t xml:space="preserve">isse für bis zu </w:t>
      </w:r>
      <w:r>
        <w:rPr>
          <w:rFonts w:asciiTheme="minorHAnsi" w:hAnsiTheme="minorHAnsi" w:cstheme="minorHAnsi"/>
          <w:szCs w:val="22"/>
        </w:rPr>
        <w:t>acht</w:t>
      </w:r>
      <w:r w:rsidRPr="00F417FB">
        <w:rPr>
          <w:rFonts w:asciiTheme="minorHAnsi" w:hAnsiTheme="minorHAnsi" w:cstheme="minorHAnsi"/>
          <w:szCs w:val="22"/>
        </w:rPr>
        <w:t xml:space="preserve">* Haarwäschen </w:t>
      </w:r>
    </w:p>
    <w:p w14:paraId="41C5EF3A" w14:textId="74B76D1F" w:rsidR="00F417FB" w:rsidRPr="00F417FB" w:rsidRDefault="00F417FB" w:rsidP="00F417FB">
      <w:pPr>
        <w:numPr>
          <w:ilvl w:val="0"/>
          <w:numId w:val="27"/>
        </w:numPr>
        <w:spacing w:before="100" w:beforeAutospacing="1" w:after="100" w:afterAutospacing="1"/>
        <w:jc w:val="left"/>
        <w:rPr>
          <w:rFonts w:asciiTheme="minorHAnsi" w:hAnsiTheme="minorHAnsi" w:cstheme="minorHAnsi"/>
          <w:szCs w:val="22"/>
        </w:rPr>
      </w:pPr>
      <w:r w:rsidRPr="00F417FB">
        <w:rPr>
          <w:rFonts w:asciiTheme="minorHAnsi" w:hAnsiTheme="minorHAnsi" w:cstheme="minorHAnsi"/>
          <w:szCs w:val="22"/>
        </w:rPr>
        <w:t xml:space="preserve">Die pflegende Formel mit </w:t>
      </w:r>
      <w:proofErr w:type="spellStart"/>
      <w:r w:rsidRPr="00F417FB">
        <w:rPr>
          <w:rFonts w:asciiTheme="minorHAnsi" w:hAnsiTheme="minorHAnsi" w:cstheme="minorHAnsi"/>
          <w:szCs w:val="22"/>
        </w:rPr>
        <w:t>HaptIQ</w:t>
      </w:r>
      <w:proofErr w:type="spellEnd"/>
      <w:r w:rsidRPr="00F417FB">
        <w:rPr>
          <w:rFonts w:asciiTheme="minorHAnsi" w:hAnsiTheme="minorHAnsi" w:cstheme="minorHAnsi"/>
          <w:szCs w:val="22"/>
        </w:rPr>
        <w:t xml:space="preserve"> Anti-Damage System hilft dabei, Haarbruch und Spliss zu reduzieren**</w:t>
      </w:r>
    </w:p>
    <w:p w14:paraId="4435FE2C" w14:textId="38E9A4D5" w:rsidR="00775121" w:rsidRPr="00F417FB" w:rsidRDefault="00F417FB" w:rsidP="00F417FB">
      <w:pPr>
        <w:pStyle w:val="Listenabsatz"/>
        <w:numPr>
          <w:ilvl w:val="0"/>
          <w:numId w:val="27"/>
        </w:numPr>
        <w:rPr>
          <w:rFonts w:asciiTheme="minorHAnsi" w:hAnsiTheme="minorHAnsi" w:cstheme="minorHAnsi"/>
          <w:szCs w:val="22"/>
        </w:rPr>
      </w:pPr>
      <w:r w:rsidRPr="00F417FB">
        <w:rPr>
          <w:rFonts w:asciiTheme="minorHAnsi" w:hAnsiTheme="minorHAnsi" w:cstheme="minorHAnsi"/>
          <w:szCs w:val="22"/>
        </w:rPr>
        <w:t xml:space="preserve">Wie eine Haarkur im handtuchtrockenen Haar anwenden, mindestens </w:t>
      </w:r>
      <w:r>
        <w:rPr>
          <w:rFonts w:asciiTheme="minorHAnsi" w:hAnsiTheme="minorHAnsi" w:cstheme="minorHAnsi"/>
          <w:szCs w:val="22"/>
        </w:rPr>
        <w:t>fünf</w:t>
      </w:r>
      <w:r w:rsidRPr="00F417FB">
        <w:rPr>
          <w:rFonts w:asciiTheme="minorHAnsi" w:hAnsiTheme="minorHAnsi" w:cstheme="minorHAnsi"/>
          <w:szCs w:val="22"/>
        </w:rPr>
        <w:t xml:space="preserve"> Minuten einwirken lassen, gründlich ausspülen und wie gewohnt stylen</w:t>
      </w:r>
    </w:p>
    <w:p w14:paraId="12480F1F" w14:textId="77777777" w:rsidR="002466F2" w:rsidRDefault="002466F2" w:rsidP="00775121">
      <w:pPr>
        <w:ind w:left="1080"/>
        <w:rPr>
          <w:rFonts w:cs="Segoe UI"/>
          <w:szCs w:val="22"/>
        </w:rPr>
      </w:pPr>
    </w:p>
    <w:p w14:paraId="74918CFA" w14:textId="5B8CA1B5" w:rsidR="00F417FB" w:rsidRPr="00F417FB" w:rsidRDefault="00F417FB" w:rsidP="00F417FB">
      <w:pPr>
        <w:pStyle w:val="Listenabsatz"/>
        <w:numPr>
          <w:ilvl w:val="0"/>
          <w:numId w:val="23"/>
        </w:numPr>
        <w:spacing w:line="240" w:lineRule="auto"/>
        <w:ind w:left="714" w:hanging="357"/>
        <w:rPr>
          <w:rFonts w:cs="Segoe UI"/>
          <w:szCs w:val="22"/>
        </w:rPr>
      </w:pPr>
      <w:r w:rsidRPr="00F417FB">
        <w:rPr>
          <w:rFonts w:cs="Segoe UI"/>
          <w:b/>
          <w:bCs/>
          <w:szCs w:val="22"/>
        </w:rPr>
        <w:t>Syoss Glaze 3in1 Glanz &amp; Schutz Primer, 150 ml</w:t>
      </w:r>
    </w:p>
    <w:p w14:paraId="54605066" w14:textId="77777777" w:rsidR="00F417FB" w:rsidRPr="00F417FB" w:rsidRDefault="00F417FB" w:rsidP="00F417FB">
      <w:pPr>
        <w:numPr>
          <w:ilvl w:val="0"/>
          <w:numId w:val="30"/>
        </w:numPr>
        <w:spacing w:line="240" w:lineRule="auto"/>
        <w:ind w:left="714" w:hanging="357"/>
        <w:jc w:val="left"/>
        <w:rPr>
          <w:rFonts w:asciiTheme="minorHAnsi" w:hAnsiTheme="minorHAnsi" w:cstheme="minorHAnsi"/>
          <w:szCs w:val="22"/>
        </w:rPr>
      </w:pPr>
      <w:r w:rsidRPr="00F417FB">
        <w:rPr>
          <w:rFonts w:asciiTheme="minorHAnsi" w:hAnsiTheme="minorHAnsi" w:cstheme="minorHAnsi"/>
          <w:szCs w:val="22"/>
        </w:rPr>
        <w:t>3in1 Style, Care, Shine</w:t>
      </w:r>
    </w:p>
    <w:p w14:paraId="0DF94076" w14:textId="77777777" w:rsidR="00F417FB" w:rsidRPr="00F417FB" w:rsidRDefault="00F417FB" w:rsidP="00F417FB">
      <w:pPr>
        <w:numPr>
          <w:ilvl w:val="0"/>
          <w:numId w:val="30"/>
        </w:numPr>
        <w:spacing w:before="100" w:beforeAutospacing="1" w:after="100" w:afterAutospacing="1"/>
        <w:jc w:val="left"/>
        <w:rPr>
          <w:rFonts w:asciiTheme="minorHAnsi" w:hAnsiTheme="minorHAnsi" w:cstheme="minorHAnsi"/>
          <w:szCs w:val="22"/>
        </w:rPr>
      </w:pPr>
      <w:r w:rsidRPr="00F417FB">
        <w:rPr>
          <w:rFonts w:asciiTheme="minorHAnsi" w:hAnsiTheme="minorHAnsi" w:cstheme="minorHAnsi"/>
          <w:szCs w:val="22"/>
        </w:rPr>
        <w:t xml:space="preserve">Mit Laminierungs-Effekt: reduziert </w:t>
      </w:r>
      <w:proofErr w:type="spellStart"/>
      <w:r w:rsidRPr="00F417FB">
        <w:rPr>
          <w:rFonts w:asciiTheme="minorHAnsi" w:hAnsiTheme="minorHAnsi" w:cstheme="minorHAnsi"/>
          <w:szCs w:val="22"/>
        </w:rPr>
        <w:t>Frizz</w:t>
      </w:r>
      <w:proofErr w:type="spellEnd"/>
      <w:r w:rsidRPr="00F417FB">
        <w:rPr>
          <w:rFonts w:asciiTheme="minorHAnsi" w:hAnsiTheme="minorHAnsi" w:cstheme="minorHAnsi"/>
          <w:szCs w:val="22"/>
        </w:rPr>
        <w:t xml:space="preserve"> bis zu 24 Stunden und schützt das Haar vor Luftfeuchtigkeit</w:t>
      </w:r>
    </w:p>
    <w:p w14:paraId="2E2A9575" w14:textId="77777777" w:rsidR="00F417FB" w:rsidRDefault="00F417FB" w:rsidP="00F417FB">
      <w:pPr>
        <w:numPr>
          <w:ilvl w:val="0"/>
          <w:numId w:val="30"/>
        </w:numPr>
        <w:spacing w:before="100" w:beforeAutospacing="1" w:after="100" w:afterAutospacing="1"/>
        <w:jc w:val="left"/>
        <w:rPr>
          <w:rFonts w:asciiTheme="minorHAnsi" w:hAnsiTheme="minorHAnsi" w:cstheme="minorHAnsi"/>
          <w:szCs w:val="22"/>
        </w:rPr>
      </w:pPr>
      <w:r w:rsidRPr="00F417FB">
        <w:rPr>
          <w:rFonts w:asciiTheme="minorHAnsi" w:hAnsiTheme="minorHAnsi" w:cstheme="minorHAnsi"/>
          <w:szCs w:val="22"/>
        </w:rPr>
        <w:t>Bis zu 230°C Hitzeschutz</w:t>
      </w:r>
    </w:p>
    <w:p w14:paraId="53233150" w14:textId="71CAC200" w:rsidR="00F417FB" w:rsidRPr="00F417FB" w:rsidRDefault="00F417FB" w:rsidP="00F417FB">
      <w:pPr>
        <w:pStyle w:val="StandardWeb"/>
        <w:spacing w:line="276" w:lineRule="auto"/>
        <w:ind w:left="360"/>
        <w:rPr>
          <w:rFonts w:asciiTheme="minorHAnsi" w:hAnsiTheme="minorHAnsi" w:cstheme="minorHAnsi"/>
        </w:rPr>
      </w:pPr>
      <w:r w:rsidRPr="00F417FB">
        <w:rPr>
          <w:rFonts w:asciiTheme="minorHAnsi" w:hAnsiTheme="minorHAnsi" w:cstheme="minorHAnsi"/>
          <w:sz w:val="15"/>
          <w:szCs w:val="15"/>
        </w:rPr>
        <w:t>* Abhängig von der Haarbasis und dem Haarzustand.</w:t>
      </w:r>
      <w:r w:rsidRPr="00F417FB">
        <w:rPr>
          <w:rFonts w:asciiTheme="minorHAnsi" w:hAnsiTheme="minorHAnsi" w:cstheme="minorHAnsi"/>
          <w:sz w:val="15"/>
          <w:szCs w:val="15"/>
        </w:rPr>
        <w:br/>
        <w:t xml:space="preserve">**Im Vergleich zu unbehandeltem Haar. </w:t>
      </w:r>
      <w:r w:rsidRPr="00F417FB">
        <w:rPr>
          <w:rFonts w:asciiTheme="minorHAnsi" w:hAnsiTheme="minorHAnsi" w:cstheme="minorHAnsi"/>
          <w:sz w:val="18"/>
          <w:szCs w:val="18"/>
        </w:rPr>
        <w:t> </w:t>
      </w:r>
    </w:p>
    <w:p w14:paraId="1A8A0331" w14:textId="77777777" w:rsidR="00F417FB" w:rsidRPr="00F417FB" w:rsidRDefault="00F417FB" w:rsidP="00F417FB">
      <w:pPr>
        <w:spacing w:before="100" w:beforeAutospacing="1" w:after="100" w:afterAutospacing="1"/>
        <w:jc w:val="left"/>
        <w:rPr>
          <w:rFonts w:asciiTheme="minorHAnsi" w:hAnsiTheme="minorHAnsi" w:cstheme="minorHAnsi"/>
          <w:szCs w:val="22"/>
        </w:rPr>
      </w:pPr>
    </w:p>
    <w:p w14:paraId="0A2F4C97" w14:textId="77777777" w:rsidR="002466F2" w:rsidRDefault="002466F2" w:rsidP="00850065">
      <w:pPr>
        <w:rPr>
          <w:rFonts w:cs="Segoe UI"/>
          <w:szCs w:val="22"/>
        </w:rPr>
      </w:pPr>
    </w:p>
    <w:p w14:paraId="31123D03" w14:textId="11B5F058" w:rsidR="00F417FB" w:rsidRDefault="00F417FB" w:rsidP="002466F2">
      <w:pPr>
        <w:rPr>
          <w:rFonts w:cs="Segoe UI"/>
          <w:szCs w:val="22"/>
        </w:rPr>
      </w:pPr>
      <w:r w:rsidRPr="00F417FB">
        <w:rPr>
          <w:rFonts w:cs="Segoe UI"/>
          <w:b/>
          <w:bCs/>
          <w:szCs w:val="22"/>
        </w:rPr>
        <w:lastRenderedPageBreak/>
        <w:t xml:space="preserve">Zeit für einen Neuanfang? </w:t>
      </w:r>
      <w:r>
        <w:rPr>
          <w:rFonts w:cs="Segoe UI"/>
          <w:b/>
          <w:bCs/>
          <w:szCs w:val="22"/>
        </w:rPr>
        <w:t>Einfach</w:t>
      </w:r>
      <w:r w:rsidRPr="00F417FB">
        <w:rPr>
          <w:rFonts w:cs="Segoe UI"/>
          <w:b/>
          <w:bCs/>
          <w:szCs w:val="22"/>
        </w:rPr>
        <w:t xml:space="preserve"> den Styling-</w:t>
      </w:r>
      <w:proofErr w:type="spellStart"/>
      <w:r w:rsidRPr="00F417FB">
        <w:rPr>
          <w:rFonts w:cs="Segoe UI"/>
          <w:b/>
          <w:bCs/>
          <w:szCs w:val="22"/>
        </w:rPr>
        <w:t>Reset</w:t>
      </w:r>
      <w:proofErr w:type="spellEnd"/>
      <w:r w:rsidRPr="00F417FB">
        <w:rPr>
          <w:rFonts w:cs="Segoe UI"/>
          <w:b/>
          <w:bCs/>
          <w:szCs w:val="22"/>
        </w:rPr>
        <w:t>-Knopf</w:t>
      </w:r>
      <w:r>
        <w:rPr>
          <w:rFonts w:cs="Segoe UI"/>
          <w:b/>
          <w:bCs/>
          <w:szCs w:val="22"/>
        </w:rPr>
        <w:t xml:space="preserve"> drücken</w:t>
      </w:r>
      <w:r w:rsidRPr="00F417FB">
        <w:rPr>
          <w:rFonts w:cs="Segoe UI"/>
          <w:b/>
          <w:bCs/>
          <w:szCs w:val="22"/>
        </w:rPr>
        <w:t>!</w:t>
      </w:r>
    </w:p>
    <w:p w14:paraId="2C296417" w14:textId="4D2D19EB" w:rsidR="004A7FF9" w:rsidRPr="004A7FF9" w:rsidRDefault="00DD263F" w:rsidP="004A7FF9">
      <w:pPr>
        <w:rPr>
          <w:rFonts w:cs="Segoe UI"/>
          <w:szCs w:val="22"/>
        </w:rPr>
      </w:pPr>
      <w:r w:rsidRPr="00DD263F">
        <w:rPr>
          <w:rFonts w:cs="Segoe UI"/>
          <w:szCs w:val="22"/>
        </w:rPr>
        <w:t>In der Episode „Break Up Bangs and Other Crimes“ wir</w:t>
      </w:r>
      <w:r>
        <w:rPr>
          <w:rFonts w:cs="Segoe UI"/>
          <w:szCs w:val="22"/>
        </w:rPr>
        <w:t>d</w:t>
      </w:r>
      <w:r w:rsidRPr="00DD263F">
        <w:rPr>
          <w:rFonts w:cs="Segoe UI"/>
          <w:szCs w:val="22"/>
        </w:rPr>
        <w:t xml:space="preserve"> über die emotionale Kraft von Typveränderungen</w:t>
      </w:r>
      <w:r>
        <w:rPr>
          <w:rFonts w:cs="Segoe UI"/>
          <w:szCs w:val="22"/>
        </w:rPr>
        <w:t xml:space="preserve"> gesprochen</w:t>
      </w:r>
      <w:r w:rsidRPr="00DD263F">
        <w:rPr>
          <w:rFonts w:cs="Segoe UI"/>
          <w:szCs w:val="22"/>
        </w:rPr>
        <w:t xml:space="preserve">. Doch ein neuer Lebensabschnitt oder ein spontaner Style-Wechsel muss nicht gleich mit der Schere beginnen! Der innovative </w:t>
      </w:r>
      <w:r w:rsidRPr="00DD263F">
        <w:rPr>
          <w:rFonts w:cs="Segoe UI"/>
          <w:b/>
          <w:bCs/>
          <w:szCs w:val="22"/>
        </w:rPr>
        <w:t>got2b Kleber-</w:t>
      </w:r>
      <w:proofErr w:type="spellStart"/>
      <w:r w:rsidRPr="00DD263F">
        <w:rPr>
          <w:rFonts w:cs="Segoe UI"/>
          <w:b/>
          <w:bCs/>
          <w:szCs w:val="22"/>
        </w:rPr>
        <w:t>Remover</w:t>
      </w:r>
      <w:proofErr w:type="spellEnd"/>
      <w:r w:rsidRPr="00DD263F">
        <w:rPr>
          <w:rFonts w:cs="Segoe UI"/>
          <w:szCs w:val="22"/>
        </w:rPr>
        <w:t xml:space="preserve"> ist </w:t>
      </w:r>
      <w:r>
        <w:rPr>
          <w:rFonts w:cs="Segoe UI"/>
          <w:szCs w:val="22"/>
        </w:rPr>
        <w:t>das</w:t>
      </w:r>
      <w:r w:rsidRPr="00DD263F">
        <w:rPr>
          <w:rFonts w:cs="Segoe UI"/>
          <w:szCs w:val="22"/>
        </w:rPr>
        <w:t xml:space="preserve"> ultimatives Go-</w:t>
      </w:r>
      <w:proofErr w:type="spellStart"/>
      <w:r w:rsidRPr="00DD263F">
        <w:rPr>
          <w:rFonts w:cs="Segoe UI"/>
          <w:szCs w:val="22"/>
        </w:rPr>
        <w:t>to</w:t>
      </w:r>
      <w:proofErr w:type="spellEnd"/>
      <w:r w:rsidRPr="00DD263F">
        <w:rPr>
          <w:rFonts w:cs="Segoe UI"/>
          <w:szCs w:val="22"/>
        </w:rPr>
        <w:t xml:space="preserve">, um </w:t>
      </w:r>
      <w:r>
        <w:rPr>
          <w:rFonts w:cs="Segoe UI"/>
          <w:szCs w:val="22"/>
        </w:rPr>
        <w:t>das</w:t>
      </w:r>
      <w:r w:rsidRPr="00DD263F">
        <w:rPr>
          <w:rFonts w:cs="Segoe UI"/>
          <w:szCs w:val="22"/>
        </w:rPr>
        <w:t xml:space="preserve"> Haar schnell und unkompliziert auf </w:t>
      </w:r>
      <w:proofErr w:type="spellStart"/>
      <w:r w:rsidRPr="00DD263F">
        <w:rPr>
          <w:rFonts w:cs="Segoe UI"/>
          <w:szCs w:val="22"/>
        </w:rPr>
        <w:t>Null</w:t>
      </w:r>
      <w:proofErr w:type="spellEnd"/>
      <w:r w:rsidRPr="00DD263F">
        <w:rPr>
          <w:rFonts w:cs="Segoe UI"/>
          <w:szCs w:val="22"/>
        </w:rPr>
        <w:t xml:space="preserve"> zurückzusetzen. Er befreit </w:t>
      </w:r>
      <w:r>
        <w:rPr>
          <w:rFonts w:cs="Segoe UI"/>
          <w:szCs w:val="22"/>
        </w:rPr>
        <w:t>das</w:t>
      </w:r>
      <w:r w:rsidRPr="00DD263F">
        <w:rPr>
          <w:rFonts w:cs="Segoe UI"/>
          <w:szCs w:val="22"/>
        </w:rPr>
        <w:t xml:space="preserve"> Haar blitzschnell von Styling-Rückständen und schafft die perfekte, luftig-leichte Grundlage für </w:t>
      </w:r>
      <w:r>
        <w:rPr>
          <w:rFonts w:cs="Segoe UI"/>
          <w:szCs w:val="22"/>
        </w:rPr>
        <w:t>den</w:t>
      </w:r>
      <w:r w:rsidRPr="00DD263F">
        <w:rPr>
          <w:rFonts w:cs="Segoe UI"/>
          <w:szCs w:val="22"/>
        </w:rPr>
        <w:t xml:space="preserve"> nächsten Look – ganz ohne Haarwäsche. Das Beste daran? Der dermatologisch getestete Schaum funktioniert einfach bei jedem </w:t>
      </w:r>
      <w:proofErr w:type="spellStart"/>
      <w:r w:rsidRPr="00DD263F">
        <w:rPr>
          <w:rFonts w:cs="Segoe UI"/>
          <w:szCs w:val="22"/>
        </w:rPr>
        <w:t>Haartyp</w:t>
      </w:r>
      <w:proofErr w:type="spellEnd"/>
      <w:r w:rsidRPr="00DD263F">
        <w:rPr>
          <w:rFonts w:cs="Segoe UI"/>
          <w:szCs w:val="22"/>
        </w:rPr>
        <w:t xml:space="preserve"> von glatt bis </w:t>
      </w:r>
      <w:proofErr w:type="spellStart"/>
      <w:r w:rsidRPr="00DD263F">
        <w:rPr>
          <w:rFonts w:cs="Segoe UI"/>
          <w:szCs w:val="22"/>
        </w:rPr>
        <w:t>coily</w:t>
      </w:r>
      <w:proofErr w:type="spellEnd"/>
      <w:r w:rsidRPr="00DD263F">
        <w:rPr>
          <w:rFonts w:cs="Segoe UI"/>
          <w:szCs w:val="22"/>
        </w:rPr>
        <w:t xml:space="preserve">, ist dank des Glycerin-Panthenol-Komplexes besonders sanft zur Kopfhaut und sorgt für ein geschmeidiges, gesundes </w:t>
      </w:r>
      <w:proofErr w:type="spellStart"/>
      <w:r w:rsidRPr="00DD263F">
        <w:rPr>
          <w:rFonts w:cs="Segoe UI"/>
          <w:szCs w:val="22"/>
        </w:rPr>
        <w:t>Haargegefühl</w:t>
      </w:r>
      <w:proofErr w:type="spellEnd"/>
      <w:r w:rsidRPr="00DD263F">
        <w:rPr>
          <w:rFonts w:cs="Segoe UI"/>
          <w:szCs w:val="22"/>
        </w:rPr>
        <w:t>.</w:t>
      </w:r>
    </w:p>
    <w:p w14:paraId="7CB88ADE" w14:textId="77777777" w:rsidR="002466F2" w:rsidRPr="002466F2" w:rsidRDefault="002466F2" w:rsidP="002466F2">
      <w:pPr>
        <w:rPr>
          <w:rFonts w:cs="Segoe UI"/>
          <w:szCs w:val="22"/>
        </w:rPr>
      </w:pPr>
    </w:p>
    <w:p w14:paraId="74AE8384" w14:textId="293B7325" w:rsidR="00DD263F" w:rsidRDefault="00DD263F" w:rsidP="004A7FF9">
      <w:pPr>
        <w:rPr>
          <w:rFonts w:cs="Segoe UI"/>
          <w:b/>
          <w:bCs/>
          <w:szCs w:val="22"/>
        </w:rPr>
      </w:pPr>
      <w:r w:rsidRPr="00DD263F">
        <w:rPr>
          <w:rFonts w:cs="Segoe UI"/>
          <w:b/>
          <w:bCs/>
          <w:szCs w:val="22"/>
        </w:rPr>
        <w:t xml:space="preserve">Farbe bekennen: </w:t>
      </w:r>
      <w:r>
        <w:rPr>
          <w:rFonts w:cs="Segoe UI"/>
          <w:b/>
          <w:bCs/>
          <w:szCs w:val="22"/>
        </w:rPr>
        <w:t>Das</w:t>
      </w:r>
      <w:r w:rsidRPr="00DD263F">
        <w:rPr>
          <w:rFonts w:cs="Segoe UI"/>
          <w:b/>
          <w:bCs/>
          <w:szCs w:val="22"/>
        </w:rPr>
        <w:t xml:space="preserve"> Statement nach dem Meilenstein!</w:t>
      </w:r>
    </w:p>
    <w:p w14:paraId="74B14D7F" w14:textId="07290EE5" w:rsidR="00C269D2" w:rsidRPr="002466F2" w:rsidRDefault="00DD263F" w:rsidP="00C269D2">
      <w:pPr>
        <w:rPr>
          <w:rFonts w:cs="Segoe UI"/>
          <w:sz w:val="18"/>
          <w:szCs w:val="18"/>
        </w:rPr>
      </w:pPr>
      <w:r w:rsidRPr="00DD263F">
        <w:rPr>
          <w:rFonts w:cs="Segoe UI"/>
          <w:szCs w:val="22"/>
        </w:rPr>
        <w:t xml:space="preserve">Hadnet und Ian verraten im Podcast, warum eine neue Haarfarbe oft der Startschuss für ein neues Kapitel im Leben ist. Co-Host Ian plaudert dabei aus dem Nähkästchen und erzählt, wie er selbst in seiner Jugend zu einer auswaschbaren lila Farbe griff! Wenn </w:t>
      </w:r>
      <w:r>
        <w:rPr>
          <w:rFonts w:cs="Segoe UI"/>
          <w:szCs w:val="22"/>
        </w:rPr>
        <w:t xml:space="preserve">man </w:t>
      </w:r>
      <w:r w:rsidRPr="00DD263F">
        <w:rPr>
          <w:rFonts w:cs="Segoe UI"/>
          <w:szCs w:val="22"/>
        </w:rPr>
        <w:t xml:space="preserve">Lust hat, </w:t>
      </w:r>
      <w:r>
        <w:rPr>
          <w:rFonts w:cs="Segoe UI"/>
          <w:szCs w:val="22"/>
        </w:rPr>
        <w:t>den</w:t>
      </w:r>
      <w:r w:rsidRPr="00DD263F">
        <w:rPr>
          <w:rFonts w:cs="Segoe UI"/>
          <w:szCs w:val="22"/>
        </w:rPr>
        <w:t xml:space="preserve"> Look temporär und ohne Verpflichtung zu verwandeln, ist das </w:t>
      </w:r>
      <w:r w:rsidRPr="00DD263F">
        <w:rPr>
          <w:rFonts w:cs="Segoe UI"/>
          <w:b/>
          <w:bCs/>
          <w:szCs w:val="22"/>
        </w:rPr>
        <w:t xml:space="preserve">LIVE Go Gloss in Cherry Cola </w:t>
      </w:r>
      <w:proofErr w:type="spellStart"/>
      <w:r w:rsidRPr="00DD263F">
        <w:rPr>
          <w:rFonts w:cs="Segoe UI"/>
          <w:b/>
          <w:bCs/>
          <w:szCs w:val="22"/>
        </w:rPr>
        <w:t>Red</w:t>
      </w:r>
      <w:proofErr w:type="spellEnd"/>
      <w:r w:rsidRPr="00DD263F">
        <w:rPr>
          <w:rFonts w:cs="Segoe UI"/>
          <w:szCs w:val="22"/>
        </w:rPr>
        <w:t xml:space="preserve"> </w:t>
      </w:r>
      <w:r>
        <w:rPr>
          <w:rFonts w:cs="Segoe UI"/>
          <w:szCs w:val="22"/>
        </w:rPr>
        <w:t>der</w:t>
      </w:r>
      <w:r w:rsidRPr="00DD263F">
        <w:rPr>
          <w:rFonts w:cs="Segoe UI"/>
          <w:szCs w:val="22"/>
        </w:rPr>
        <w:t xml:space="preserve"> perfekte Match: Es verleiht </w:t>
      </w:r>
      <w:r>
        <w:rPr>
          <w:rFonts w:cs="Segoe UI"/>
          <w:szCs w:val="22"/>
        </w:rPr>
        <w:t>dem</w:t>
      </w:r>
      <w:r w:rsidRPr="00DD263F">
        <w:rPr>
          <w:rFonts w:cs="Segoe UI"/>
          <w:szCs w:val="22"/>
        </w:rPr>
        <w:t xml:space="preserve"> Haar ein strahlendes, intensives Farbergebnis, das bis zu </w:t>
      </w:r>
      <w:r>
        <w:rPr>
          <w:rFonts w:cs="Segoe UI"/>
          <w:szCs w:val="22"/>
        </w:rPr>
        <w:t>acht</w:t>
      </w:r>
      <w:r w:rsidRPr="00DD263F">
        <w:rPr>
          <w:rFonts w:cs="Segoe UI"/>
          <w:szCs w:val="22"/>
        </w:rPr>
        <w:t xml:space="preserve"> Haarwäschen* hält, während die pflegende Formel mit dem </w:t>
      </w:r>
      <w:proofErr w:type="spellStart"/>
      <w:r w:rsidRPr="00DD263F">
        <w:rPr>
          <w:rFonts w:cs="Segoe UI"/>
          <w:szCs w:val="22"/>
        </w:rPr>
        <w:t>HaptIQ</w:t>
      </w:r>
      <w:proofErr w:type="spellEnd"/>
      <w:r w:rsidRPr="00DD263F">
        <w:rPr>
          <w:rFonts w:cs="Segoe UI"/>
          <w:szCs w:val="22"/>
        </w:rPr>
        <w:t xml:space="preserve"> Anti-Damage System Haarbruch und Spliss spürbar reduziert. Die Anwendung ist so unkompliziert wie eine Haarpflegekur: Einfach im handtuchtrockenen Haar verteilen (bitte Handschuhe nutzen!), mindestens </w:t>
      </w:r>
      <w:r>
        <w:rPr>
          <w:rFonts w:cs="Segoe UI"/>
          <w:szCs w:val="22"/>
        </w:rPr>
        <w:t>fünf</w:t>
      </w:r>
      <w:r w:rsidRPr="00DD263F">
        <w:rPr>
          <w:rFonts w:cs="Segoe UI"/>
          <w:szCs w:val="22"/>
        </w:rPr>
        <w:t xml:space="preserve"> Minuten einwirken lassen, gründlich ausspülen und den glänzenden neuen Look genießen.</w:t>
      </w:r>
    </w:p>
    <w:p w14:paraId="5E57B716" w14:textId="77777777" w:rsidR="009D78AE" w:rsidRDefault="009D78AE" w:rsidP="007C23C7">
      <w:pPr>
        <w:rPr>
          <w:rFonts w:eastAsia="PMingLiU"/>
          <w:b/>
          <w:bCs/>
          <w:sz w:val="18"/>
          <w:szCs w:val="18"/>
        </w:rPr>
      </w:pPr>
    </w:p>
    <w:p w14:paraId="6AB4D6C5" w14:textId="77777777" w:rsidR="00DD263F" w:rsidRDefault="00DD263F" w:rsidP="00DD263F">
      <w:pPr>
        <w:jc w:val="left"/>
        <w:rPr>
          <w:rFonts w:eastAsia="PMingLiU"/>
          <w:b/>
          <w:bCs/>
          <w:szCs w:val="22"/>
        </w:rPr>
      </w:pPr>
      <w:r w:rsidRPr="00DD263F">
        <w:rPr>
          <w:rFonts w:eastAsia="PMingLiU"/>
          <w:b/>
          <w:bCs/>
          <w:szCs w:val="22"/>
        </w:rPr>
        <w:t xml:space="preserve">Weil gesundes Haar </w:t>
      </w:r>
      <w:r>
        <w:rPr>
          <w:rFonts w:eastAsia="PMingLiU"/>
          <w:b/>
          <w:bCs/>
          <w:szCs w:val="22"/>
        </w:rPr>
        <w:t>das</w:t>
      </w:r>
      <w:r w:rsidRPr="00DD263F">
        <w:rPr>
          <w:rFonts w:eastAsia="PMingLiU"/>
          <w:b/>
          <w:bCs/>
          <w:szCs w:val="22"/>
        </w:rPr>
        <w:t xml:space="preserve"> schönste Accessoire ist!</w:t>
      </w:r>
    </w:p>
    <w:p w14:paraId="49AA7556" w14:textId="01D2119C" w:rsidR="00DD263F" w:rsidRPr="00DD263F" w:rsidRDefault="00DD263F" w:rsidP="00DD263F">
      <w:pPr>
        <w:rPr>
          <w:rFonts w:eastAsia="PMingLiU"/>
          <w:szCs w:val="22"/>
        </w:rPr>
      </w:pPr>
      <w:r w:rsidRPr="00DD263F">
        <w:rPr>
          <w:rFonts w:eastAsia="PMingLiU"/>
          <w:szCs w:val="22"/>
        </w:rPr>
        <w:t>„</w:t>
      </w:r>
      <w:proofErr w:type="spellStart"/>
      <w:r w:rsidRPr="00DD263F">
        <w:rPr>
          <w:rFonts w:eastAsia="PMingLiU"/>
          <w:szCs w:val="22"/>
        </w:rPr>
        <w:t>Your</w:t>
      </w:r>
      <w:proofErr w:type="spellEnd"/>
      <w:r w:rsidRPr="00DD263F">
        <w:rPr>
          <w:rFonts w:eastAsia="PMingLiU"/>
          <w:szCs w:val="22"/>
        </w:rPr>
        <w:t xml:space="preserve"> </w:t>
      </w:r>
      <w:proofErr w:type="spellStart"/>
      <w:r w:rsidRPr="00DD263F">
        <w:rPr>
          <w:rFonts w:eastAsia="PMingLiU"/>
          <w:szCs w:val="22"/>
        </w:rPr>
        <w:t>hair</w:t>
      </w:r>
      <w:proofErr w:type="spellEnd"/>
      <w:r w:rsidRPr="00DD263F">
        <w:rPr>
          <w:rFonts w:eastAsia="PMingLiU"/>
          <w:szCs w:val="22"/>
        </w:rPr>
        <w:t xml:space="preserve"> </w:t>
      </w:r>
      <w:proofErr w:type="spellStart"/>
      <w:r w:rsidRPr="00DD263F">
        <w:rPr>
          <w:rFonts w:eastAsia="PMingLiU"/>
          <w:szCs w:val="22"/>
        </w:rPr>
        <w:t>is</w:t>
      </w:r>
      <w:proofErr w:type="spellEnd"/>
      <w:r w:rsidRPr="00DD263F">
        <w:rPr>
          <w:rFonts w:eastAsia="PMingLiU"/>
          <w:szCs w:val="22"/>
        </w:rPr>
        <w:t xml:space="preserve"> </w:t>
      </w:r>
      <w:proofErr w:type="spellStart"/>
      <w:r w:rsidRPr="00DD263F">
        <w:rPr>
          <w:rFonts w:eastAsia="PMingLiU"/>
          <w:szCs w:val="22"/>
        </w:rPr>
        <w:t>the</w:t>
      </w:r>
      <w:proofErr w:type="spellEnd"/>
      <w:r w:rsidRPr="00DD263F">
        <w:rPr>
          <w:rFonts w:eastAsia="PMingLiU"/>
          <w:szCs w:val="22"/>
        </w:rPr>
        <w:t xml:space="preserve"> </w:t>
      </w:r>
      <w:proofErr w:type="spellStart"/>
      <w:r w:rsidRPr="00DD263F">
        <w:rPr>
          <w:rFonts w:eastAsia="PMingLiU"/>
          <w:szCs w:val="22"/>
        </w:rPr>
        <w:t>only</w:t>
      </w:r>
      <w:proofErr w:type="spellEnd"/>
      <w:r w:rsidRPr="00DD263F">
        <w:rPr>
          <w:rFonts w:eastAsia="PMingLiU"/>
          <w:szCs w:val="22"/>
        </w:rPr>
        <w:t xml:space="preserve"> </w:t>
      </w:r>
      <w:proofErr w:type="spellStart"/>
      <w:r w:rsidRPr="00DD263F">
        <w:rPr>
          <w:rFonts w:eastAsia="PMingLiU"/>
          <w:szCs w:val="22"/>
        </w:rPr>
        <w:t>accessory</w:t>
      </w:r>
      <w:proofErr w:type="spellEnd"/>
      <w:r w:rsidRPr="00DD263F">
        <w:rPr>
          <w:rFonts w:eastAsia="PMingLiU"/>
          <w:szCs w:val="22"/>
        </w:rPr>
        <w:t xml:space="preserve"> </w:t>
      </w:r>
      <w:proofErr w:type="spellStart"/>
      <w:r w:rsidRPr="00DD263F">
        <w:rPr>
          <w:rFonts w:eastAsia="PMingLiU"/>
          <w:szCs w:val="22"/>
        </w:rPr>
        <w:t>you</w:t>
      </w:r>
      <w:proofErr w:type="spellEnd"/>
      <w:r w:rsidRPr="00DD263F">
        <w:rPr>
          <w:rFonts w:eastAsia="PMingLiU"/>
          <w:szCs w:val="22"/>
        </w:rPr>
        <w:t xml:space="preserve"> </w:t>
      </w:r>
      <w:proofErr w:type="spellStart"/>
      <w:r w:rsidRPr="00DD263F">
        <w:rPr>
          <w:rFonts w:eastAsia="PMingLiU"/>
          <w:szCs w:val="22"/>
        </w:rPr>
        <w:t>never</w:t>
      </w:r>
      <w:proofErr w:type="spellEnd"/>
      <w:r w:rsidRPr="00DD263F">
        <w:rPr>
          <w:rFonts w:eastAsia="PMingLiU"/>
          <w:szCs w:val="22"/>
        </w:rPr>
        <w:t xml:space="preserve"> </w:t>
      </w:r>
      <w:proofErr w:type="spellStart"/>
      <w:r w:rsidRPr="00DD263F">
        <w:rPr>
          <w:rFonts w:eastAsia="PMingLiU"/>
          <w:szCs w:val="22"/>
        </w:rPr>
        <w:t>take</w:t>
      </w:r>
      <w:proofErr w:type="spellEnd"/>
      <w:r w:rsidRPr="00DD263F">
        <w:rPr>
          <w:rFonts w:eastAsia="PMingLiU"/>
          <w:szCs w:val="22"/>
        </w:rPr>
        <w:t xml:space="preserve"> off“ – dieser Satz aus dem Podcast bringt es auf den Punkt. Gesund aussehendes, spiegelglattes Haar stärkt sofort </w:t>
      </w:r>
      <w:r>
        <w:rPr>
          <w:rFonts w:eastAsia="PMingLiU"/>
          <w:szCs w:val="22"/>
        </w:rPr>
        <w:t>das</w:t>
      </w:r>
      <w:r w:rsidRPr="00DD263F">
        <w:rPr>
          <w:rFonts w:eastAsia="PMingLiU"/>
          <w:szCs w:val="22"/>
        </w:rPr>
        <w:t xml:space="preserve"> Selbstbild und </w:t>
      </w:r>
      <w:r>
        <w:rPr>
          <w:rFonts w:eastAsia="PMingLiU"/>
          <w:szCs w:val="22"/>
        </w:rPr>
        <w:t>die</w:t>
      </w:r>
      <w:r w:rsidRPr="00DD263F">
        <w:rPr>
          <w:rFonts w:eastAsia="PMingLiU"/>
          <w:szCs w:val="22"/>
        </w:rPr>
        <w:t xml:space="preserve"> Ausstrahlung. Der vegane </w:t>
      </w:r>
      <w:r w:rsidRPr="00DD263F">
        <w:rPr>
          <w:rFonts w:eastAsia="PMingLiU"/>
          <w:b/>
          <w:bCs/>
          <w:szCs w:val="22"/>
        </w:rPr>
        <w:t>Syoss Glaze 3in1 Primer</w:t>
      </w:r>
      <w:r w:rsidRPr="00DD263F">
        <w:rPr>
          <w:rFonts w:eastAsia="PMingLiU"/>
          <w:szCs w:val="22"/>
        </w:rPr>
        <w:t xml:space="preserve"> vereint Style, intensiven Schutz und unschlagbaren Glanz mit einem professionellen Laminierungs-Effekt, bändigt abstehende </w:t>
      </w:r>
      <w:r w:rsidRPr="00DD263F">
        <w:rPr>
          <w:rFonts w:eastAsia="PMingLiU"/>
          <w:szCs w:val="22"/>
        </w:rPr>
        <w:t>Härchen,</w:t>
      </w:r>
      <w:r w:rsidRPr="00DD263F">
        <w:rPr>
          <w:rFonts w:eastAsia="PMingLiU"/>
          <w:szCs w:val="22"/>
        </w:rPr>
        <w:t xml:space="preserve"> ohne zu beschweren und schützt </w:t>
      </w:r>
      <w:r>
        <w:rPr>
          <w:rFonts w:eastAsia="PMingLiU"/>
          <w:szCs w:val="22"/>
        </w:rPr>
        <w:t>das</w:t>
      </w:r>
      <w:r w:rsidRPr="00DD263F">
        <w:rPr>
          <w:rFonts w:eastAsia="PMingLiU"/>
          <w:szCs w:val="22"/>
        </w:rPr>
        <w:t xml:space="preserve"> Haar bis zu 24 Stunden vor Luftfeuchtigkeit und </w:t>
      </w:r>
      <w:proofErr w:type="spellStart"/>
      <w:r w:rsidRPr="00DD263F">
        <w:rPr>
          <w:rFonts w:eastAsia="PMingLiU"/>
          <w:szCs w:val="22"/>
        </w:rPr>
        <w:t>Frizz</w:t>
      </w:r>
      <w:proofErr w:type="spellEnd"/>
      <w:r w:rsidRPr="00DD263F">
        <w:rPr>
          <w:rFonts w:eastAsia="PMingLiU"/>
          <w:szCs w:val="22"/>
        </w:rPr>
        <w:t xml:space="preserve">. Gleichzeitig bereitet der Primer das Haar mit einem integrierten Vitamin-Komplex optimal auf das Styling vor und bietet einen zuverlässigen Hitzeschutz von bis zu 230 °C – für eine geschmeidige, glänzende Grundlage, die </w:t>
      </w:r>
      <w:r>
        <w:rPr>
          <w:rFonts w:eastAsia="PMingLiU"/>
          <w:szCs w:val="22"/>
        </w:rPr>
        <w:t xml:space="preserve">das </w:t>
      </w:r>
      <w:r w:rsidRPr="00DD263F">
        <w:rPr>
          <w:rFonts w:eastAsia="PMingLiU"/>
          <w:szCs w:val="22"/>
        </w:rPr>
        <w:t>Selbstbewusstsein zum Strahlen bringt.</w:t>
      </w:r>
    </w:p>
    <w:p w14:paraId="77724E99" w14:textId="17F9836C" w:rsidR="00DD263F" w:rsidRDefault="00DD263F" w:rsidP="00DD263F">
      <w:pPr>
        <w:jc w:val="left"/>
        <w:rPr>
          <w:rFonts w:eastAsia="PMingLiU"/>
          <w:b/>
          <w:bCs/>
          <w:szCs w:val="22"/>
        </w:rPr>
      </w:pPr>
      <w:r w:rsidRPr="00DD263F">
        <w:rPr>
          <w:rFonts w:eastAsia="PMingLiU"/>
          <w:b/>
          <w:bCs/>
          <w:szCs w:val="22"/>
        </w:rPr>
        <w:br/>
        <w:t>Myth-Buster: Macht Haareschneiden bei Vollmond das Haar dicker</w:t>
      </w:r>
      <w:r>
        <w:rPr>
          <w:rFonts w:eastAsia="PMingLiU"/>
          <w:b/>
          <w:bCs/>
          <w:szCs w:val="22"/>
        </w:rPr>
        <w:t>?</w:t>
      </w:r>
    </w:p>
    <w:p w14:paraId="20A7D582" w14:textId="3A7AC157" w:rsidR="009E1324" w:rsidRPr="009E1324" w:rsidRDefault="009E1324" w:rsidP="009E1324">
      <w:pPr>
        <w:rPr>
          <w:rFonts w:eastAsia="PMingLiU"/>
          <w:szCs w:val="22"/>
        </w:rPr>
      </w:pPr>
      <w:r w:rsidRPr="009E1324">
        <w:rPr>
          <w:rFonts w:eastAsia="PMingLiU"/>
          <w:szCs w:val="22"/>
        </w:rPr>
        <w:t xml:space="preserve">In </w:t>
      </w:r>
      <w:r>
        <w:rPr>
          <w:rFonts w:eastAsia="PMingLiU"/>
          <w:szCs w:val="22"/>
        </w:rPr>
        <w:t>der</w:t>
      </w:r>
      <w:r w:rsidRPr="009E1324">
        <w:rPr>
          <w:rFonts w:eastAsia="PMingLiU"/>
          <w:szCs w:val="22"/>
        </w:rPr>
        <w:t xml:space="preserve"> Fokus-Episode „Break Up Bangs and Other Crimes</w:t>
      </w:r>
      <w:r w:rsidRPr="009E1324">
        <w:rPr>
          <w:rFonts w:eastAsia="PMingLiU"/>
          <w:szCs w:val="22"/>
        </w:rPr>
        <w:t>“ wird</w:t>
      </w:r>
      <w:r w:rsidRPr="009E1324">
        <w:rPr>
          <w:rFonts w:eastAsia="PMingLiU"/>
          <w:szCs w:val="22"/>
        </w:rPr>
        <w:t xml:space="preserve"> über Mythen und kleine Sünden rund ums Haar</w:t>
      </w:r>
      <w:r>
        <w:rPr>
          <w:rFonts w:eastAsia="PMingLiU"/>
          <w:szCs w:val="22"/>
        </w:rPr>
        <w:t xml:space="preserve"> gesprochen</w:t>
      </w:r>
      <w:r w:rsidRPr="009E1324">
        <w:rPr>
          <w:rFonts w:eastAsia="PMingLiU"/>
          <w:szCs w:val="22"/>
        </w:rPr>
        <w:t>. Und ein Mythos hält sich seit Generationen besonders hartnäckig: Beeinflusst der Mond das Haarwachstum und macht das Schneiden bei Vollmond das Haar wirklich kräftiger?</w:t>
      </w:r>
    </w:p>
    <w:p w14:paraId="61B6A8BA" w14:textId="0BB7F667" w:rsidR="009E1324" w:rsidRPr="009E1324" w:rsidRDefault="009E1324" w:rsidP="009E1324">
      <w:pPr>
        <w:rPr>
          <w:rFonts w:eastAsia="PMingLiU"/>
          <w:szCs w:val="22"/>
        </w:rPr>
      </w:pPr>
      <w:r w:rsidRPr="009E1324">
        <w:rPr>
          <w:rFonts w:eastAsia="PMingLiU"/>
          <w:szCs w:val="22"/>
        </w:rPr>
        <w:lastRenderedPageBreak/>
        <w:t xml:space="preserve">Die nackte Wahrheit lautet: Leider nein! </w:t>
      </w:r>
      <w:r>
        <w:rPr>
          <w:rFonts w:eastAsia="PMingLiU"/>
          <w:szCs w:val="22"/>
        </w:rPr>
        <w:t>Das</w:t>
      </w:r>
      <w:r w:rsidRPr="009E1324">
        <w:rPr>
          <w:rFonts w:eastAsia="PMingLiU"/>
          <w:szCs w:val="22"/>
        </w:rPr>
        <w:t xml:space="preserve"> Haar wächst in der Kopfhaut und weiß absolut nichts von den Mondphasen. </w:t>
      </w:r>
      <w:r>
        <w:rPr>
          <w:rFonts w:eastAsia="PMingLiU"/>
          <w:szCs w:val="22"/>
        </w:rPr>
        <w:t>Man</w:t>
      </w:r>
      <w:r w:rsidRPr="009E1324">
        <w:rPr>
          <w:rFonts w:eastAsia="PMingLiU"/>
          <w:szCs w:val="22"/>
        </w:rPr>
        <w:t xml:space="preserve"> muss jedoch nicht auf den nächsten Vollmond warten, um </w:t>
      </w:r>
      <w:r>
        <w:rPr>
          <w:rFonts w:eastAsia="PMingLiU"/>
          <w:szCs w:val="22"/>
        </w:rPr>
        <w:t>die</w:t>
      </w:r>
      <w:r w:rsidRPr="009E1324">
        <w:rPr>
          <w:rFonts w:eastAsia="PMingLiU"/>
          <w:szCs w:val="22"/>
        </w:rPr>
        <w:t xml:space="preserve"> Haare zu verwöhnen. Für echte </w:t>
      </w:r>
      <w:proofErr w:type="spellStart"/>
      <w:r w:rsidRPr="009E1324">
        <w:rPr>
          <w:rFonts w:eastAsia="PMingLiU"/>
          <w:szCs w:val="22"/>
        </w:rPr>
        <w:t>Overnight</w:t>
      </w:r>
      <w:proofErr w:type="spellEnd"/>
      <w:r w:rsidRPr="009E1324">
        <w:rPr>
          <w:rFonts w:eastAsia="PMingLiU"/>
          <w:szCs w:val="22"/>
        </w:rPr>
        <w:t xml:space="preserve"> Magic sorgt der </w:t>
      </w:r>
      <w:hyperlink r:id="rId16" w:history="1">
        <w:r w:rsidRPr="009E1324">
          <w:rPr>
            <w:rStyle w:val="Hyperlink"/>
            <w:rFonts w:eastAsia="PMingLiU"/>
            <w:sz w:val="22"/>
            <w:szCs w:val="22"/>
          </w:rPr>
          <w:t xml:space="preserve">GLISS Night </w:t>
        </w:r>
        <w:proofErr w:type="spellStart"/>
        <w:r w:rsidRPr="009E1324">
          <w:rPr>
            <w:rStyle w:val="Hyperlink"/>
            <w:rFonts w:eastAsia="PMingLiU"/>
            <w:sz w:val="22"/>
            <w:szCs w:val="22"/>
          </w:rPr>
          <w:t>N</w:t>
        </w:r>
        <w:r w:rsidRPr="009E1324">
          <w:rPr>
            <w:rStyle w:val="Hyperlink"/>
            <w:rFonts w:eastAsia="PMingLiU"/>
            <w:sz w:val="22"/>
            <w:szCs w:val="22"/>
          </w:rPr>
          <w:t>utri</w:t>
        </w:r>
        <w:proofErr w:type="spellEnd"/>
        <w:r w:rsidRPr="009E1324">
          <w:rPr>
            <w:rStyle w:val="Hyperlink"/>
            <w:rFonts w:eastAsia="PMingLiU"/>
            <w:sz w:val="22"/>
            <w:szCs w:val="22"/>
          </w:rPr>
          <w:t xml:space="preserve"> Sprühnebel</w:t>
        </w:r>
      </w:hyperlink>
      <w:r w:rsidRPr="009E1324">
        <w:rPr>
          <w:rFonts w:eastAsia="PMingLiU"/>
          <w:szCs w:val="22"/>
        </w:rPr>
        <w:t>: D</w:t>
      </w:r>
      <w:r>
        <w:rPr>
          <w:rFonts w:eastAsia="PMingLiU"/>
          <w:szCs w:val="22"/>
        </w:rPr>
        <w:t>er</w:t>
      </w:r>
      <w:r w:rsidRPr="009E1324">
        <w:rPr>
          <w:rFonts w:eastAsia="PMingLiU"/>
          <w:szCs w:val="22"/>
        </w:rPr>
        <w:t xml:space="preserve"> leichte, zu 89 </w:t>
      </w:r>
      <w:r>
        <w:rPr>
          <w:rFonts w:eastAsia="PMingLiU"/>
          <w:szCs w:val="22"/>
        </w:rPr>
        <w:t>Prozent</w:t>
      </w:r>
      <w:r w:rsidRPr="009E1324">
        <w:rPr>
          <w:rFonts w:eastAsia="PMingLiU"/>
          <w:szCs w:val="22"/>
        </w:rPr>
        <w:t xml:space="preserve"> natürliche </w:t>
      </w:r>
      <w:proofErr w:type="spellStart"/>
      <w:r w:rsidRPr="009E1324">
        <w:rPr>
          <w:rFonts w:eastAsia="PMingLiU"/>
          <w:szCs w:val="22"/>
        </w:rPr>
        <w:t>Leave</w:t>
      </w:r>
      <w:proofErr w:type="spellEnd"/>
      <w:r w:rsidRPr="009E1324">
        <w:rPr>
          <w:rFonts w:eastAsia="PMingLiU"/>
          <w:szCs w:val="22"/>
        </w:rPr>
        <w:t xml:space="preserve">-In-Spray mit Arganöl und </w:t>
      </w:r>
      <w:proofErr w:type="spellStart"/>
      <w:r w:rsidRPr="009E1324">
        <w:rPr>
          <w:rFonts w:eastAsia="PMingLiU"/>
          <w:szCs w:val="22"/>
        </w:rPr>
        <w:t>HaptIQ</w:t>
      </w:r>
      <w:proofErr w:type="spellEnd"/>
      <w:r w:rsidRPr="009E1324">
        <w:rPr>
          <w:rFonts w:eastAsia="PMingLiU"/>
          <w:szCs w:val="22"/>
        </w:rPr>
        <w:t xml:space="preserve"> System nährt strapaziertes Haar intensiv im Schlaf, verleiht ihm traumhaften Glanz und sorgt für sofortige Kämmbarkeit am Morgen – ganz mondphasenunabhängig!</w:t>
      </w:r>
    </w:p>
    <w:p w14:paraId="082F3A7C" w14:textId="77777777" w:rsidR="00DD263F" w:rsidRDefault="00DD263F" w:rsidP="00DD263F">
      <w:pPr>
        <w:jc w:val="left"/>
        <w:rPr>
          <w:rFonts w:eastAsia="PMingLiU"/>
          <w:b/>
          <w:bCs/>
          <w:szCs w:val="22"/>
        </w:rPr>
      </w:pPr>
    </w:p>
    <w:p w14:paraId="41DBF419" w14:textId="77777777" w:rsidR="00C269D2" w:rsidRPr="00C269D2" w:rsidRDefault="00C269D2" w:rsidP="00C269D2">
      <w:pPr>
        <w:outlineLvl w:val="0"/>
        <w:rPr>
          <w:rFonts w:cs="Arial"/>
          <w:sz w:val="18"/>
          <w:szCs w:val="18"/>
        </w:rPr>
      </w:pPr>
      <w:r w:rsidRPr="00C269D2">
        <w:rPr>
          <w:rFonts w:cs="Arial"/>
          <w:sz w:val="18"/>
          <w:szCs w:val="18"/>
        </w:rPr>
        <w:t>Verwendete Sammelbezeichnungen wie Konsumenten, Verbraucher, Mitarbeiter, Manager, Kunden, Teilnehmer oder Aktionäre sind als geschlechtsneutral anzusehen. Die Produktnamen sind eingetragene Marken.</w:t>
      </w:r>
    </w:p>
    <w:p w14:paraId="2E303129" w14:textId="77777777" w:rsidR="00C269D2" w:rsidRPr="00C269D2" w:rsidRDefault="00C269D2" w:rsidP="00C269D2">
      <w:pPr>
        <w:ind w:right="-1"/>
        <w:rPr>
          <w:rStyle w:val="AboutandContactBody"/>
          <w:rFonts w:cs="Arial"/>
          <w:szCs w:val="18"/>
        </w:rPr>
      </w:pPr>
    </w:p>
    <w:p w14:paraId="09DAAFB7" w14:textId="77777777" w:rsidR="00C269D2" w:rsidRPr="00C269D2" w:rsidRDefault="00C269D2" w:rsidP="00C269D2">
      <w:pPr>
        <w:outlineLvl w:val="0"/>
        <w:rPr>
          <w:rFonts w:cs="Arial"/>
          <w:sz w:val="18"/>
          <w:szCs w:val="18"/>
        </w:rPr>
      </w:pPr>
      <w:r w:rsidRPr="00C269D2">
        <w:rPr>
          <w:rFonts w:cs="Arial"/>
          <w:sz w:val="18"/>
          <w:szCs w:val="18"/>
          <w:lang w:val="de-AT"/>
        </w:rPr>
        <w:t xml:space="preserve">Fotomaterial finden Sie im Internet unter </w:t>
      </w:r>
      <w:hyperlink r:id="rId17" w:history="1">
        <w:r w:rsidRPr="00C269D2">
          <w:rPr>
            <w:rStyle w:val="Hyperlink"/>
            <w:rFonts w:cs="Arial"/>
            <w:lang w:val="de-AT"/>
          </w:rPr>
          <w:t>http://news.henkel.at</w:t>
        </w:r>
      </w:hyperlink>
      <w:r w:rsidRPr="00C269D2">
        <w:rPr>
          <w:rFonts w:cs="Arial"/>
          <w:sz w:val="18"/>
          <w:szCs w:val="18"/>
        </w:rPr>
        <w:t>.</w:t>
      </w:r>
    </w:p>
    <w:p w14:paraId="2593AD57" w14:textId="77777777" w:rsidR="00C269D2" w:rsidRPr="00C269D2" w:rsidRDefault="00C269D2" w:rsidP="00C269D2">
      <w:pPr>
        <w:outlineLvl w:val="0"/>
        <w:rPr>
          <w:rFonts w:cs="Arial"/>
          <w:sz w:val="18"/>
          <w:szCs w:val="18"/>
          <w:lang w:val="de-AT"/>
        </w:rPr>
      </w:pPr>
    </w:p>
    <w:p w14:paraId="2D6D9C60" w14:textId="77777777" w:rsidR="00C269D2" w:rsidRPr="00C269D2" w:rsidRDefault="00C269D2" w:rsidP="00C269D2">
      <w:pPr>
        <w:rPr>
          <w:rFonts w:cs="Arial"/>
          <w:sz w:val="18"/>
          <w:szCs w:val="18"/>
          <w:lang w:val="de-AT"/>
        </w:rPr>
      </w:pPr>
      <w:r w:rsidRPr="00C269D2">
        <w:rPr>
          <w:rFonts w:cs="Arial"/>
          <w:sz w:val="18"/>
          <w:szCs w:val="18"/>
          <w:lang w:val="de-AT"/>
        </w:rPr>
        <w:t xml:space="preserve">In Österreich gibt es Henkel-Produkte seit über 130 Jahren. Die regionale Henkel-Zentrale für CEE befindet sich in Wien. Außerdem werden am Standort seit 1927 Wasch- und Reinigungsmittel produziert. Zu den Top-Marken von Henkel in Österreich zählen Blue Star, Cimsec, Fa, Loctite, Pattex, Persil, Schwarzkopf, Somat und Syoss. </w:t>
      </w:r>
    </w:p>
    <w:p w14:paraId="473533E6" w14:textId="77777777" w:rsidR="00C269D2" w:rsidRDefault="00C269D2" w:rsidP="007C23C7">
      <w:pPr>
        <w:rPr>
          <w:rStyle w:val="AboutandContactBody"/>
          <w:lang w:val="de-AT"/>
        </w:rPr>
      </w:pPr>
    </w:p>
    <w:p w14:paraId="290E6EF7" w14:textId="77777777" w:rsidR="00C269D2" w:rsidRDefault="007C23C7" w:rsidP="00C269D2">
      <w:pPr>
        <w:tabs>
          <w:tab w:val="left" w:pos="1080"/>
          <w:tab w:val="left" w:pos="4500"/>
        </w:tabs>
        <w:spacing w:line="240" w:lineRule="auto"/>
        <w:rPr>
          <w:rStyle w:val="AboutandContactBody"/>
        </w:rPr>
      </w:pPr>
      <w:r w:rsidRPr="001B5147">
        <w:rPr>
          <w:rStyle w:val="AboutandContactBody"/>
        </w:rPr>
        <w:t xml:space="preserve">Mit seinen Marken, Innovationen und Technologien hält Henkel weltweit führende Marktpositionen im Industrie- und Konsumentengeschäft. Mit dem Unternehmensbereich </w:t>
      </w:r>
      <w:proofErr w:type="spellStart"/>
      <w:r w:rsidRPr="001B5147">
        <w:rPr>
          <w:rStyle w:val="AboutandContactBody"/>
        </w:rPr>
        <w:t>Adhesive</w:t>
      </w:r>
      <w:proofErr w:type="spellEnd"/>
      <w:r w:rsidRPr="001B5147">
        <w:rPr>
          <w:rStyle w:val="AboutandContactBody"/>
        </w:rPr>
        <w:t xml:space="preserve"> Technologies ist Henkel globaler Marktführer bei Klebstoffen, Dichtstoffen und Beschichtungen. Mit Consumer Brands ist das Unternehmen </w:t>
      </w:r>
      <w:r w:rsidRPr="000D18CE">
        <w:rPr>
          <w:rStyle w:val="AboutandContactBody"/>
        </w:rPr>
        <w:t xml:space="preserve">insbesondere mit Wasch- und Reinigungsmitteln sowie im Bereich Haare </w:t>
      </w:r>
      <w:r w:rsidRPr="001B5147">
        <w:rPr>
          <w:rStyle w:val="AboutandContactBody"/>
        </w:rPr>
        <w:t>weltweit in vielen Märkten und Kategorien führend. Die drei größten Marken des Unternehmens sind Loctite, Persil und Schwarzkopf. Im Geschäftsjahr 202</w:t>
      </w:r>
      <w:r>
        <w:rPr>
          <w:rStyle w:val="AboutandContactBody"/>
        </w:rPr>
        <w:t>5</w:t>
      </w:r>
      <w:r w:rsidRPr="001B5147">
        <w:rPr>
          <w:rStyle w:val="AboutandContactBody"/>
        </w:rPr>
        <w:t xml:space="preserve"> erzielte Henkel einen Umsatz </w:t>
      </w:r>
      <w:r w:rsidRPr="00D87E39">
        <w:rPr>
          <w:rStyle w:val="AboutandContactBody"/>
        </w:rPr>
        <w:t>von rund 2</w:t>
      </w:r>
      <w:r>
        <w:rPr>
          <w:rStyle w:val="AboutandContactBody"/>
        </w:rPr>
        <w:t>0</w:t>
      </w:r>
      <w:r w:rsidRPr="00D87E39">
        <w:rPr>
          <w:rStyle w:val="AboutandContactBody"/>
        </w:rPr>
        <w:t>,</w:t>
      </w:r>
      <w:r>
        <w:rPr>
          <w:rStyle w:val="AboutandContactBody"/>
        </w:rPr>
        <w:t>5</w:t>
      </w:r>
      <w:r w:rsidRPr="00D87E39">
        <w:rPr>
          <w:rStyle w:val="AboutandContactBody"/>
        </w:rPr>
        <w:t xml:space="preserve"> Mrd</w:t>
      </w:r>
      <w:r w:rsidRPr="001B5147">
        <w:rPr>
          <w:rStyle w:val="AboutandContactBody"/>
        </w:rPr>
        <w:t xml:space="preserve">. Euro und ein bereinigtes betriebliches Ergebnis von rund </w:t>
      </w:r>
      <w:r w:rsidRPr="00D87E39">
        <w:rPr>
          <w:rStyle w:val="AboutandContactBody"/>
        </w:rPr>
        <w:t>3,</w:t>
      </w:r>
      <w:r>
        <w:rPr>
          <w:rStyle w:val="AboutandContactBody"/>
        </w:rPr>
        <w:t>0</w:t>
      </w:r>
      <w:r w:rsidRPr="00D87E39">
        <w:rPr>
          <w:rStyle w:val="AboutandContactBody"/>
        </w:rPr>
        <w:t xml:space="preserve"> Mrd.</w:t>
      </w:r>
      <w:r w:rsidRPr="001B5147">
        <w:rPr>
          <w:rStyle w:val="AboutandContactBody"/>
        </w:rPr>
        <w:t xml:space="preserve">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w:t>
      </w:r>
      <w:r w:rsidRPr="00D87E39">
        <w:rPr>
          <w:rStyle w:val="AboutandContactBody"/>
        </w:rPr>
        <w:t xml:space="preserve">rund 47.000 </w:t>
      </w:r>
      <w:proofErr w:type="spellStart"/>
      <w:proofErr w:type="gramStart"/>
      <w:r w:rsidRPr="00D87E39">
        <w:rPr>
          <w:rStyle w:val="AboutandContactBody"/>
        </w:rPr>
        <w:t>Mitarbeiter</w:t>
      </w:r>
      <w:r w:rsidRPr="001B5147">
        <w:rPr>
          <w:rStyle w:val="AboutandContactBody"/>
        </w:rPr>
        <w:t>:innen</w:t>
      </w:r>
      <w:proofErr w:type="spellEnd"/>
      <w:proofErr w:type="gramEnd"/>
      <w:r w:rsidRPr="001B5147">
        <w:rPr>
          <w:rStyle w:val="AboutandContactBody"/>
        </w:rPr>
        <w:t xml:space="preserve"> – verbunden durch eine starke Unternehmenskultur, gemeinsame Werte und den Unternehmenszweck: „</w:t>
      </w:r>
      <w:proofErr w:type="spellStart"/>
      <w:r w:rsidRPr="001B5147">
        <w:rPr>
          <w:rStyle w:val="AboutandContactBody"/>
        </w:rPr>
        <w:t>Pioneers</w:t>
      </w:r>
      <w:proofErr w:type="spellEnd"/>
      <w:r w:rsidRPr="001B5147">
        <w:rPr>
          <w:rStyle w:val="AboutandContactBody"/>
        </w:rPr>
        <w:t xml:space="preserve"> at </w:t>
      </w:r>
      <w:proofErr w:type="spellStart"/>
      <w:r w:rsidRPr="001B5147">
        <w:rPr>
          <w:rStyle w:val="AboutandContactBody"/>
        </w:rPr>
        <w:t>heart</w:t>
      </w:r>
      <w:proofErr w:type="spellEnd"/>
      <w:r w:rsidRPr="001B5147">
        <w:rPr>
          <w:rStyle w:val="AboutandContactBody"/>
        </w:rPr>
        <w:t xml:space="preserve"> for </w:t>
      </w:r>
      <w:proofErr w:type="spellStart"/>
      <w:r w:rsidRPr="001B5147">
        <w:rPr>
          <w:rStyle w:val="AboutandContactBody"/>
        </w:rPr>
        <w:t>the</w:t>
      </w:r>
      <w:proofErr w:type="spellEnd"/>
      <w:r w:rsidRPr="001B5147">
        <w:rPr>
          <w:rStyle w:val="AboutandContactBody"/>
        </w:rPr>
        <w:t xml:space="preserve"> </w:t>
      </w:r>
      <w:proofErr w:type="spellStart"/>
      <w:r w:rsidRPr="001B5147">
        <w:rPr>
          <w:rStyle w:val="AboutandContactBody"/>
        </w:rPr>
        <w:t>good</w:t>
      </w:r>
      <w:proofErr w:type="spellEnd"/>
      <w:r w:rsidRPr="001B5147">
        <w:rPr>
          <w:rStyle w:val="AboutandContactBody"/>
        </w:rPr>
        <w:t xml:space="preserve"> of </w:t>
      </w:r>
      <w:proofErr w:type="spellStart"/>
      <w:r w:rsidRPr="001B5147">
        <w:rPr>
          <w:rStyle w:val="AboutandContactBody"/>
        </w:rPr>
        <w:t>generations</w:t>
      </w:r>
      <w:proofErr w:type="spellEnd"/>
      <w:r w:rsidRPr="001B5147">
        <w:rPr>
          <w:rStyle w:val="AboutandContactBody"/>
        </w:rPr>
        <w:t xml:space="preserve">“. </w:t>
      </w:r>
    </w:p>
    <w:p w14:paraId="58A6B910" w14:textId="77777777" w:rsidR="00C269D2" w:rsidRDefault="00C269D2" w:rsidP="00C269D2">
      <w:pPr>
        <w:tabs>
          <w:tab w:val="left" w:pos="1080"/>
          <w:tab w:val="left" w:pos="4500"/>
        </w:tabs>
        <w:spacing w:line="240" w:lineRule="auto"/>
        <w:rPr>
          <w:rStyle w:val="AboutandContactBody"/>
        </w:rPr>
      </w:pPr>
    </w:p>
    <w:p w14:paraId="659622E8" w14:textId="29C3D3F2" w:rsidR="00C269D2" w:rsidRPr="00C269D2" w:rsidRDefault="00C269D2" w:rsidP="00C269D2">
      <w:pPr>
        <w:tabs>
          <w:tab w:val="left" w:pos="1080"/>
          <w:tab w:val="left" w:pos="4500"/>
        </w:tabs>
        <w:spacing w:line="240" w:lineRule="auto"/>
        <w:rPr>
          <w:rFonts w:cs="Arial"/>
          <w:sz w:val="18"/>
          <w:szCs w:val="18"/>
          <w:lang w:val="de-AT"/>
        </w:rPr>
      </w:pPr>
      <w:r w:rsidRPr="00C269D2">
        <w:rPr>
          <w:rFonts w:cs="Arial"/>
          <w:sz w:val="18"/>
          <w:szCs w:val="18"/>
          <w:lang w:val="de-AT"/>
        </w:rPr>
        <w:t>Kontakt</w:t>
      </w:r>
      <w:r w:rsidRPr="00C269D2">
        <w:rPr>
          <w:rFonts w:cs="Arial"/>
          <w:sz w:val="18"/>
          <w:szCs w:val="18"/>
          <w:lang w:val="de-AT"/>
        </w:rPr>
        <w:tab/>
        <w:t>Mag. Michael Sgiarovello</w:t>
      </w:r>
      <w:r w:rsidRPr="00C269D2">
        <w:rPr>
          <w:rFonts w:cs="Arial"/>
          <w:sz w:val="18"/>
          <w:szCs w:val="18"/>
          <w:lang w:val="de-AT"/>
        </w:rPr>
        <w:tab/>
        <w:t>Ulrike Gloyer</w:t>
      </w:r>
    </w:p>
    <w:p w14:paraId="4BC60BD3" w14:textId="77777777" w:rsidR="00C269D2" w:rsidRPr="00C269D2" w:rsidRDefault="00C269D2" w:rsidP="00C269D2">
      <w:pPr>
        <w:tabs>
          <w:tab w:val="left" w:pos="1080"/>
          <w:tab w:val="left" w:pos="4500"/>
        </w:tabs>
        <w:spacing w:line="240" w:lineRule="auto"/>
        <w:rPr>
          <w:rFonts w:cs="Arial"/>
          <w:sz w:val="18"/>
          <w:szCs w:val="18"/>
          <w:lang w:val="de-AT"/>
        </w:rPr>
      </w:pPr>
      <w:r w:rsidRPr="00C269D2">
        <w:rPr>
          <w:rFonts w:cs="Arial"/>
          <w:sz w:val="18"/>
          <w:szCs w:val="18"/>
          <w:lang w:val="de-AT"/>
        </w:rPr>
        <w:t>Telefon</w:t>
      </w:r>
      <w:r w:rsidRPr="00C269D2">
        <w:rPr>
          <w:rFonts w:cs="Arial"/>
          <w:sz w:val="18"/>
          <w:szCs w:val="18"/>
          <w:lang w:val="de-AT"/>
        </w:rPr>
        <w:tab/>
        <w:t>+43 (0)676 8993 2744</w:t>
      </w:r>
      <w:r w:rsidRPr="00C269D2">
        <w:rPr>
          <w:rFonts w:cs="Arial"/>
          <w:sz w:val="18"/>
          <w:szCs w:val="18"/>
          <w:lang w:val="de-AT"/>
        </w:rPr>
        <w:tab/>
        <w:t>+43 (0)676 8993 2251</w:t>
      </w:r>
    </w:p>
    <w:p w14:paraId="07C08CED" w14:textId="77777777" w:rsidR="00C269D2" w:rsidRPr="00C269D2" w:rsidRDefault="00C269D2" w:rsidP="00C269D2">
      <w:pPr>
        <w:tabs>
          <w:tab w:val="left" w:pos="1080"/>
          <w:tab w:val="left" w:pos="4500"/>
        </w:tabs>
        <w:spacing w:line="240" w:lineRule="auto"/>
        <w:rPr>
          <w:rFonts w:cs="Arial"/>
          <w:sz w:val="18"/>
          <w:szCs w:val="18"/>
        </w:rPr>
      </w:pPr>
      <w:r w:rsidRPr="00C269D2">
        <w:rPr>
          <w:rFonts w:cs="Arial"/>
          <w:sz w:val="18"/>
          <w:szCs w:val="18"/>
          <w:lang w:val="de-AT"/>
        </w:rPr>
        <w:t>E-Mail</w:t>
      </w:r>
      <w:r w:rsidRPr="00C269D2">
        <w:rPr>
          <w:rFonts w:cs="Arial"/>
          <w:sz w:val="18"/>
          <w:szCs w:val="18"/>
          <w:lang w:val="de-AT"/>
        </w:rPr>
        <w:tab/>
        <w:t>michael.sgiarovello@henkel.com</w:t>
      </w:r>
      <w:r w:rsidRPr="00C269D2">
        <w:rPr>
          <w:rFonts w:cs="Arial"/>
          <w:sz w:val="18"/>
          <w:szCs w:val="18"/>
          <w:lang w:val="de-AT"/>
        </w:rPr>
        <w:tab/>
        <w:t>ulrike.gloyer@henkel.com</w:t>
      </w:r>
    </w:p>
    <w:p w14:paraId="00EB0976" w14:textId="77777777" w:rsidR="00C269D2" w:rsidRPr="00C269D2" w:rsidRDefault="00C269D2" w:rsidP="00C269D2">
      <w:pPr>
        <w:rPr>
          <w:rStyle w:val="AboutandContactBody"/>
          <w:rFonts w:cs="Arial"/>
          <w:szCs w:val="18"/>
        </w:rPr>
      </w:pPr>
    </w:p>
    <w:p w14:paraId="53D6B188" w14:textId="77777777" w:rsidR="00C269D2" w:rsidRPr="00C269D2" w:rsidRDefault="00C269D2" w:rsidP="00C269D2">
      <w:pPr>
        <w:rPr>
          <w:rStyle w:val="AboutandContactBody"/>
          <w:rFonts w:cs="Arial"/>
          <w:szCs w:val="18"/>
        </w:rPr>
      </w:pPr>
      <w:r w:rsidRPr="00C269D2">
        <w:rPr>
          <w:rStyle w:val="AboutandContactBody"/>
          <w:rFonts w:cs="Arial"/>
          <w:szCs w:val="18"/>
        </w:rPr>
        <w:t>Henkel Central Eastern Europe GmbH</w:t>
      </w:r>
    </w:p>
    <w:p w14:paraId="57BF74BC" w14:textId="6E659B0D" w:rsidR="00EA1752" w:rsidRPr="005B5CFE" w:rsidRDefault="00EA1752" w:rsidP="00C269D2">
      <w:pPr>
        <w:rPr>
          <w:rStyle w:val="AboutandContactBody"/>
          <w:color w:val="9A141B"/>
        </w:rPr>
      </w:pPr>
    </w:p>
    <w:sectPr w:rsidR="00EA1752" w:rsidRPr="005B5CFE" w:rsidSect="00350F04">
      <w:footerReference w:type="default" r:id="rId18"/>
      <w:headerReference w:type="first" r:id="rId19"/>
      <w:footerReference w:type="first" r:id="rId20"/>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4393A" w14:textId="77777777" w:rsidR="00634C65" w:rsidRDefault="00634C65">
      <w:r>
        <w:separator/>
      </w:r>
    </w:p>
  </w:endnote>
  <w:endnote w:type="continuationSeparator" w:id="0">
    <w:p w14:paraId="2301FFC3" w14:textId="77777777" w:rsidR="00634C65" w:rsidRDefault="00634C65">
      <w:r>
        <w:continuationSeparator/>
      </w:r>
    </w:p>
  </w:endnote>
  <w:endnote w:type="continuationNotice" w:id="1">
    <w:p w14:paraId="6DA7F4A0" w14:textId="77777777" w:rsidR="00634C65" w:rsidRDefault="00634C6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PMingLiU">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62843" w14:textId="2FCD96E8" w:rsidR="00CF6F33" w:rsidRPr="00BF6E82" w:rsidRDefault="00CF6F33" w:rsidP="004D7D58">
    <w:pPr>
      <w:pStyle w:val="Fuzeile"/>
      <w:tabs>
        <w:tab w:val="clear" w:pos="7083"/>
        <w:tab w:val="clear" w:pos="8640"/>
        <w:tab w:val="right" w:pos="9071"/>
      </w:tabs>
      <w:jc w:val="left"/>
      <w:rPr>
        <w:lang w:val="en-US"/>
      </w:rPr>
    </w:pPr>
    <w:r w:rsidRPr="00BF6E82">
      <w:rPr>
        <w:lang w:val="en-US"/>
      </w:rPr>
      <w:t xml:space="preserve">Henkel </w:t>
    </w:r>
    <w:r w:rsidR="00850065">
      <w:rPr>
        <w:lang w:val="en-US"/>
      </w:rPr>
      <w:t>CEE</w:t>
    </w:r>
    <w:r w:rsidR="006D6E15">
      <w:rPr>
        <w:lang w:val="en-US"/>
      </w:rPr>
      <w:tab/>
    </w:r>
    <w:r w:rsidR="005B5CFE" w:rsidRPr="00273DA7">
      <w:t>Seite</w:t>
    </w:r>
    <w:r w:rsidR="005B5CFE" w:rsidRPr="00992A11">
      <w:t xml:space="preserve"> </w:t>
    </w:r>
    <w:r w:rsidR="005B5CFE" w:rsidRPr="00992A11">
      <w:fldChar w:fldCharType="begin"/>
    </w:r>
    <w:r w:rsidR="005B5CFE" w:rsidRPr="00992A11">
      <w:instrText xml:space="preserve"> PAGE  \* Arabic  \* MERGEFORMAT </w:instrText>
    </w:r>
    <w:r w:rsidR="005B5CFE" w:rsidRPr="00992A11">
      <w:fldChar w:fldCharType="separate"/>
    </w:r>
    <w:r w:rsidR="005B5CFE">
      <w:t>1</w:t>
    </w:r>
    <w:r w:rsidR="005B5CFE" w:rsidRPr="00992A11">
      <w:fldChar w:fldCharType="end"/>
    </w:r>
    <w:r w:rsidR="005B5CFE" w:rsidRPr="00992A11">
      <w:t>/</w:t>
    </w:r>
    <w:fldSimple w:instr=" NUMPAGES  \* Arabic  \* MERGEFORMAT ">
      <w:r w:rsidR="005B5CFE">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F2650" w14:textId="77777777" w:rsidR="00850065" w:rsidRDefault="00850065" w:rsidP="00992A11">
    <w:pPr>
      <w:pStyle w:val="Fuzeile"/>
    </w:pPr>
  </w:p>
  <w:p w14:paraId="39DF9180" w14:textId="77777777" w:rsidR="00850065" w:rsidRDefault="00850065" w:rsidP="00992A11">
    <w:pPr>
      <w:pStyle w:val="Fuzeile"/>
    </w:pPr>
  </w:p>
  <w:p w14:paraId="6537B421" w14:textId="77777777" w:rsidR="00850065" w:rsidRDefault="00850065" w:rsidP="00992A11">
    <w:pPr>
      <w:pStyle w:val="Fuzeile"/>
    </w:pPr>
  </w:p>
  <w:p w14:paraId="7AAA7B12" w14:textId="77777777" w:rsidR="00850065" w:rsidRDefault="00850065" w:rsidP="00992A11">
    <w:pPr>
      <w:pStyle w:val="Fuzeile"/>
    </w:pPr>
  </w:p>
  <w:p w14:paraId="351531CE" w14:textId="77777777" w:rsidR="00850065" w:rsidRDefault="00850065" w:rsidP="00992A11">
    <w:pPr>
      <w:pStyle w:val="Fuzeile"/>
    </w:pPr>
  </w:p>
  <w:p w14:paraId="57012859" w14:textId="77777777" w:rsidR="00850065" w:rsidRDefault="00850065" w:rsidP="00992A11">
    <w:pPr>
      <w:pStyle w:val="Fuzeile"/>
    </w:pPr>
  </w:p>
  <w:p w14:paraId="592B8A23" w14:textId="6AB6949D" w:rsidR="00CF6F33" w:rsidRPr="00992A11" w:rsidRDefault="00850065" w:rsidP="00992A11">
    <w:pPr>
      <w:pStyle w:val="Fuzeile"/>
    </w:pPr>
    <w:r>
      <w:rPr>
        <w:position w:val="6"/>
        <w:lang w:eastAsia="de-DE"/>
      </w:rPr>
      <w:drawing>
        <wp:anchor distT="0" distB="0" distL="114300" distR="114300" simplePos="0" relativeHeight="251665409" behindDoc="0" locked="0" layoutInCell="1" allowOverlap="1" wp14:anchorId="270D459D" wp14:editId="19B3D88C">
          <wp:simplePos x="0" y="0"/>
          <wp:positionH relativeFrom="column">
            <wp:posOffset>5172176</wp:posOffset>
          </wp:positionH>
          <wp:positionV relativeFrom="paragraph">
            <wp:posOffset>-315373</wp:posOffset>
          </wp:positionV>
          <wp:extent cx="533400" cy="391160"/>
          <wp:effectExtent l="0" t="0" r="0" b="8890"/>
          <wp:wrapSquare wrapText="bothSides"/>
          <wp:docPr id="1335743827" name="Grafik 1" descr="Ein Bild, das Grafiken, Grafikdesign, Logo,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43827" name="Grafik 1" descr="Ein Bild, das Grafiken, Grafikdesign, Logo, Schrif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33400" cy="391160"/>
                  </a:xfrm>
                  <a:prstGeom prst="rect">
                    <a:avLst/>
                  </a:prstGeom>
                </pic:spPr>
              </pic:pic>
            </a:graphicData>
          </a:graphic>
          <wp14:sizeRelH relativeFrom="margin">
            <wp14:pctWidth>0</wp14:pctWidth>
          </wp14:sizeRelH>
          <wp14:sizeRelV relativeFrom="margin">
            <wp14:pctHeight>0</wp14:pctHeight>
          </wp14:sizeRelV>
        </wp:anchor>
      </w:drawing>
    </w:r>
    <w:r w:rsidRPr="00D24104">
      <w:rPr>
        <w:position w:val="6"/>
        <w:lang w:eastAsia="de-DE"/>
      </w:rPr>
      <w:drawing>
        <wp:anchor distT="0" distB="0" distL="114300" distR="114300" simplePos="0" relativeHeight="251662337" behindDoc="0" locked="0" layoutInCell="1" allowOverlap="1" wp14:anchorId="71FA6B67" wp14:editId="7CF3A945">
          <wp:simplePos x="0" y="0"/>
          <wp:positionH relativeFrom="column">
            <wp:posOffset>4467524</wp:posOffset>
          </wp:positionH>
          <wp:positionV relativeFrom="paragraph">
            <wp:posOffset>-226323</wp:posOffset>
          </wp:positionV>
          <wp:extent cx="501650" cy="232968"/>
          <wp:effectExtent l="0" t="0" r="0" b="0"/>
          <wp:wrapNone/>
          <wp:docPr id="18" name="Grafik 18"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1650" cy="2329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position w:val="-16"/>
        <w:lang w:eastAsia="de-DE"/>
      </w:rPr>
      <w:drawing>
        <wp:anchor distT="0" distB="0" distL="114300" distR="114300" simplePos="0" relativeHeight="251667457" behindDoc="0" locked="0" layoutInCell="1" allowOverlap="1" wp14:anchorId="0259BE9F" wp14:editId="44660659">
          <wp:simplePos x="0" y="0"/>
          <wp:positionH relativeFrom="column">
            <wp:posOffset>3711676</wp:posOffset>
          </wp:positionH>
          <wp:positionV relativeFrom="paragraph">
            <wp:posOffset>-265078</wp:posOffset>
          </wp:positionV>
          <wp:extent cx="520700" cy="315595"/>
          <wp:effectExtent l="0" t="0" r="0" b="8255"/>
          <wp:wrapSquare wrapText="bothSides"/>
          <wp:docPr id="397479271" name="Grafik 1" descr="Ein Bild, das Schrift, Grafiken, Logo, Schwarz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79271" name="Grafik 1" descr="Ein Bild, das Schrift, Grafiken, Logo, Schwarz enthält.&#10;&#10;KI-generierte Inhalte können fehlerhaft sein."/>
                  <pic:cNvPicPr/>
                </pic:nvPicPr>
                <pic:blipFill>
                  <a:blip r:embed="rId3">
                    <a:extLst>
                      <a:ext uri="{28A0092B-C50C-407E-A947-70E740481C1C}">
                        <a14:useLocalDpi xmlns:a14="http://schemas.microsoft.com/office/drawing/2010/main" val="0"/>
                      </a:ext>
                    </a:extLst>
                  </a:blip>
                  <a:stretch>
                    <a:fillRect/>
                  </a:stretch>
                </pic:blipFill>
                <pic:spPr>
                  <a:xfrm>
                    <a:off x="0" y="0"/>
                    <a:ext cx="520700" cy="315595"/>
                  </a:xfrm>
                  <a:prstGeom prst="rect">
                    <a:avLst/>
                  </a:prstGeom>
                </pic:spPr>
              </pic:pic>
            </a:graphicData>
          </a:graphic>
          <wp14:sizeRelH relativeFrom="margin">
            <wp14:pctWidth>0</wp14:pctWidth>
          </wp14:sizeRelH>
          <wp14:sizeRelV relativeFrom="margin">
            <wp14:pctHeight>0</wp14:pctHeight>
          </wp14:sizeRelV>
        </wp:anchor>
      </w:drawing>
    </w:r>
    <w:r w:rsidRPr="00D24104">
      <w:rPr>
        <w:position w:val="-16"/>
        <w:lang w:eastAsia="de-DE"/>
      </w:rPr>
      <w:drawing>
        <wp:anchor distT="0" distB="0" distL="114300" distR="114300" simplePos="0" relativeHeight="251661313" behindDoc="0" locked="0" layoutInCell="1" allowOverlap="1" wp14:anchorId="6A3F296D" wp14:editId="7CCD240E">
          <wp:simplePos x="0" y="0"/>
          <wp:positionH relativeFrom="column">
            <wp:posOffset>2866798</wp:posOffset>
          </wp:positionH>
          <wp:positionV relativeFrom="paragraph">
            <wp:posOffset>-349622</wp:posOffset>
          </wp:positionV>
          <wp:extent cx="622300" cy="378460"/>
          <wp:effectExtent l="0" t="0" r="6350" b="2540"/>
          <wp:wrapNone/>
          <wp:docPr id="17" name="Grafik 17"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4">
                    <a:extLst>
                      <a:ext uri="{28A0092B-C50C-407E-A947-70E740481C1C}">
                        <a14:useLocalDpi xmlns:a14="http://schemas.microsoft.com/office/drawing/2010/main" val="0"/>
                      </a:ext>
                    </a:extLst>
                  </a:blip>
                  <a:srcRect l="14290" t="20204" r="14290" b="13469"/>
                  <a:stretch>
                    <a:fillRect/>
                  </a:stretch>
                </pic:blipFill>
                <pic:spPr bwMode="auto">
                  <a:xfrm>
                    <a:off x="0" y="0"/>
                    <a:ext cx="622300" cy="378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val="0"/>
        <w:sz w:val="36"/>
        <w:szCs w:val="36"/>
        <w:lang w:eastAsia="de-DE"/>
      </w:rPr>
      <w:drawing>
        <wp:anchor distT="0" distB="0" distL="114300" distR="114300" simplePos="0" relativeHeight="251664385" behindDoc="0" locked="0" layoutInCell="1" allowOverlap="1" wp14:anchorId="6E7B83B8" wp14:editId="640A7552">
          <wp:simplePos x="0" y="0"/>
          <wp:positionH relativeFrom="column">
            <wp:posOffset>2184938</wp:posOffset>
          </wp:positionH>
          <wp:positionV relativeFrom="paragraph">
            <wp:posOffset>-331506</wp:posOffset>
          </wp:positionV>
          <wp:extent cx="465455" cy="395605"/>
          <wp:effectExtent l="0" t="0" r="0" b="4445"/>
          <wp:wrapNone/>
          <wp:docPr id="1151410071" name="Grafik 1" descr="Ein Bild, das Schrift, Grafiken, Typografie,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10071" name="Grafik 1" descr="Ein Bild, das Schrift, Grafiken, Typografie, Logo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465455" cy="395605"/>
                  </a:xfrm>
                  <a:prstGeom prst="rect">
                    <a:avLst/>
                  </a:prstGeom>
                </pic:spPr>
              </pic:pic>
            </a:graphicData>
          </a:graphic>
          <wp14:sizeRelH relativeFrom="margin">
            <wp14:pctWidth>0</wp14:pctWidth>
          </wp14:sizeRelH>
          <wp14:sizeRelV relativeFrom="margin">
            <wp14:pctHeight>0</wp14:pctHeight>
          </wp14:sizeRelV>
        </wp:anchor>
      </w:drawing>
    </w:r>
    <w:r>
      <w:rPr>
        <w:position w:val="11"/>
        <w:lang w:val="en-US"/>
      </w:rPr>
      <w:drawing>
        <wp:anchor distT="0" distB="0" distL="114300" distR="114300" simplePos="0" relativeHeight="251666433" behindDoc="0" locked="0" layoutInCell="1" allowOverlap="1" wp14:anchorId="4A1BFCEC" wp14:editId="4541396F">
          <wp:simplePos x="0" y="0"/>
          <wp:positionH relativeFrom="column">
            <wp:posOffset>1583901</wp:posOffset>
          </wp:positionH>
          <wp:positionV relativeFrom="paragraph">
            <wp:posOffset>-507511</wp:posOffset>
          </wp:positionV>
          <wp:extent cx="260350" cy="589915"/>
          <wp:effectExtent l="0" t="0" r="6350" b="0"/>
          <wp:wrapSquare wrapText="bothSides"/>
          <wp:docPr id="79643952" name="Grafik 2"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3952" name="Grafik 2" descr="Ein Bild, das Schwarz, Dunkelheit enthält.&#10;&#10;KI-generierte Inhalte können fehlerhaft sein."/>
                  <pic:cNvPicPr/>
                </pic:nvPicPr>
                <pic:blipFill>
                  <a:blip r:embed="rId6">
                    <a:extLst>
                      <a:ext uri="{28A0092B-C50C-407E-A947-70E740481C1C}">
                        <a14:useLocalDpi xmlns:a14="http://schemas.microsoft.com/office/drawing/2010/main" val="0"/>
                      </a:ext>
                    </a:extLst>
                  </a:blip>
                  <a:stretch>
                    <a:fillRect/>
                  </a:stretch>
                </pic:blipFill>
                <pic:spPr>
                  <a:xfrm>
                    <a:off x="0" y="0"/>
                    <a:ext cx="260350" cy="589915"/>
                  </a:xfrm>
                  <a:prstGeom prst="rect">
                    <a:avLst/>
                  </a:prstGeom>
                </pic:spPr>
              </pic:pic>
            </a:graphicData>
          </a:graphic>
          <wp14:sizeRelH relativeFrom="margin">
            <wp14:pctWidth>0</wp14:pctWidth>
          </wp14:sizeRelH>
          <wp14:sizeRelV relativeFrom="margin">
            <wp14:pctHeight>0</wp14:pctHeight>
          </wp14:sizeRelV>
        </wp:anchor>
      </w:drawing>
    </w:r>
    <w:r>
      <w:rPr>
        <w:position w:val="11"/>
        <w:lang w:val="en-US"/>
      </w:rPr>
      <w:drawing>
        <wp:anchor distT="0" distB="0" distL="114300" distR="114300" simplePos="0" relativeHeight="251663361" behindDoc="0" locked="0" layoutInCell="1" allowOverlap="1" wp14:anchorId="5EA191C0" wp14:editId="3CA907DE">
          <wp:simplePos x="0" y="0"/>
          <wp:positionH relativeFrom="column">
            <wp:posOffset>1030487</wp:posOffset>
          </wp:positionH>
          <wp:positionV relativeFrom="paragraph">
            <wp:posOffset>-261555</wp:posOffset>
          </wp:positionV>
          <wp:extent cx="190500" cy="193675"/>
          <wp:effectExtent l="0" t="0" r="0" b="0"/>
          <wp:wrapNone/>
          <wp:docPr id="13" name="Grafik 13" descr="Ein Bild, das Text, ClipAr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ClipArt, Vektorgrafiken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190500" cy="193675"/>
                  </a:xfrm>
                  <a:prstGeom prst="rect">
                    <a:avLst/>
                  </a:prstGeom>
                </pic:spPr>
              </pic:pic>
            </a:graphicData>
          </a:graphic>
          <wp14:sizeRelH relativeFrom="margin">
            <wp14:pctWidth>0</wp14:pctWidth>
          </wp14:sizeRelH>
          <wp14:sizeRelV relativeFrom="margin">
            <wp14:pctHeight>0</wp14:pctHeight>
          </wp14:sizeRelV>
        </wp:anchor>
      </w:drawing>
    </w:r>
    <w:r>
      <w:rPr>
        <w:b/>
        <w:bCs w:val="0"/>
        <w:sz w:val="36"/>
        <w:szCs w:val="36"/>
        <w:lang w:eastAsia="de-DE"/>
      </w:rPr>
      <w:drawing>
        <wp:anchor distT="0" distB="0" distL="114300" distR="114300" simplePos="0" relativeHeight="251660289" behindDoc="0" locked="0" layoutInCell="1" allowOverlap="1" wp14:anchorId="3D865935" wp14:editId="084EB612">
          <wp:simplePos x="0" y="0"/>
          <wp:positionH relativeFrom="margin">
            <wp:posOffset>64067</wp:posOffset>
          </wp:positionH>
          <wp:positionV relativeFrom="margin">
            <wp:posOffset>7599049</wp:posOffset>
          </wp:positionV>
          <wp:extent cx="685800" cy="293370"/>
          <wp:effectExtent l="0" t="0" r="0" b="0"/>
          <wp:wrapSquare wrapText="bothSides"/>
          <wp:docPr id="16" name="Bild 1" descr="achtung_1:Henkel Beauty Care:03 Kundeninfos:CI:Logos:HBC:Schwarzkopf:SK_Logo-bl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tung_1:Henkel Beauty Care:03 Kundeninfos:CI:Logos:HBC:Schwarzkopf:SK_Logo-black.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29337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5F6C6" w14:textId="77777777" w:rsidR="00634C65" w:rsidRDefault="00634C65">
      <w:r>
        <w:separator/>
      </w:r>
    </w:p>
  </w:footnote>
  <w:footnote w:type="continuationSeparator" w:id="0">
    <w:p w14:paraId="55CB54E8" w14:textId="77777777" w:rsidR="00634C65" w:rsidRDefault="00634C65">
      <w:r>
        <w:continuationSeparator/>
      </w:r>
    </w:p>
  </w:footnote>
  <w:footnote w:type="continuationNotice" w:id="1">
    <w:p w14:paraId="3318E9D2" w14:textId="77777777" w:rsidR="00634C65" w:rsidRDefault="00634C6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40721" w14:textId="77777777" w:rsidR="00CF6F33" w:rsidRPr="00EB46D9" w:rsidRDefault="0059722C" w:rsidP="006362AD">
    <w:pPr>
      <w:pStyle w:val="Kopfzeile"/>
    </w:pPr>
    <w:r w:rsidRPr="00EB46D9">
      <w:drawing>
        <wp:anchor distT="0" distB="0" distL="114300" distR="114300" simplePos="0" relativeHeight="251658241" behindDoc="0" locked="1" layoutInCell="1" allowOverlap="1" wp14:anchorId="728660EA" wp14:editId="2840D7D0">
          <wp:simplePos x="0" y="0"/>
          <wp:positionH relativeFrom="margin">
            <wp:posOffset>5036820</wp:posOffset>
          </wp:positionH>
          <wp:positionV relativeFrom="margin">
            <wp:posOffset>-1478915</wp:posOffset>
          </wp:positionV>
          <wp:extent cx="1051560" cy="6032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mc:AlternateContent>
        <mc:Choice Requires="wpg">
          <w:drawing>
            <wp:anchor distT="0" distB="0" distL="114300" distR="114300" simplePos="0" relativeHeight="251658240" behindDoc="0" locked="0" layoutInCell="1" allowOverlap="1" wp14:anchorId="5AA40221" wp14:editId="60F29556">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723D72A7" id="Group 16" o:spid="_x0000_s1026" style="position:absolute;margin-left:14.2pt;margin-top:297.7pt;width:14.15pt;height:297.65pt;z-index:251658240;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B62D6C" w:rsidRPr="00B62D6C">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276E95"/>
    <w:multiLevelType w:val="multilevel"/>
    <w:tmpl w:val="458A3E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BA5949"/>
    <w:multiLevelType w:val="multilevel"/>
    <w:tmpl w:val="10F864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15C2F89"/>
    <w:multiLevelType w:val="multilevel"/>
    <w:tmpl w:val="9C6A3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4CD3DC2"/>
    <w:multiLevelType w:val="hybridMultilevel"/>
    <w:tmpl w:val="B2D41864"/>
    <w:lvl w:ilvl="0" w:tplc="0407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56F64E6"/>
    <w:multiLevelType w:val="multilevel"/>
    <w:tmpl w:val="419440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BAC5C24"/>
    <w:multiLevelType w:val="multilevel"/>
    <w:tmpl w:val="2878EB62"/>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8"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9" w15:restartNumberingAfterBreak="0">
    <w:nsid w:val="33B261DE"/>
    <w:multiLevelType w:val="multilevel"/>
    <w:tmpl w:val="09460D76"/>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2151B0"/>
    <w:multiLevelType w:val="multilevel"/>
    <w:tmpl w:val="3F1C674A"/>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11" w15:restartNumberingAfterBreak="0">
    <w:nsid w:val="3D8C5E1A"/>
    <w:multiLevelType w:val="hybridMultilevel"/>
    <w:tmpl w:val="0A4EB75C"/>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3" w15:restartNumberingAfterBreak="0">
    <w:nsid w:val="4737512F"/>
    <w:multiLevelType w:val="hybridMultilevel"/>
    <w:tmpl w:val="51F0BB0A"/>
    <w:lvl w:ilvl="0" w:tplc="04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86A44B2"/>
    <w:multiLevelType w:val="multilevel"/>
    <w:tmpl w:val="53F4271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AA67594"/>
    <w:multiLevelType w:val="multilevel"/>
    <w:tmpl w:val="EB500E5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BC51165"/>
    <w:multiLevelType w:val="hybridMultilevel"/>
    <w:tmpl w:val="1D9AE6C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E794C48"/>
    <w:multiLevelType w:val="multilevel"/>
    <w:tmpl w:val="336043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B23F9B"/>
    <w:multiLevelType w:val="hybridMultilevel"/>
    <w:tmpl w:val="4C84C018"/>
    <w:lvl w:ilvl="0" w:tplc="0407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2ED1124"/>
    <w:multiLevelType w:val="hybridMultilevel"/>
    <w:tmpl w:val="AACA7B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BA026A"/>
    <w:multiLevelType w:val="multilevel"/>
    <w:tmpl w:val="7EA4DEA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C296294"/>
    <w:multiLevelType w:val="multilevel"/>
    <w:tmpl w:val="1FE4B2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E7505BE"/>
    <w:multiLevelType w:val="multilevel"/>
    <w:tmpl w:val="D6180F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C04972"/>
    <w:multiLevelType w:val="multilevel"/>
    <w:tmpl w:val="D9321594"/>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25" w15:restartNumberingAfterBreak="0">
    <w:nsid w:val="68F01CB8"/>
    <w:multiLevelType w:val="multilevel"/>
    <w:tmpl w:val="D396BB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2730893"/>
    <w:multiLevelType w:val="hybridMultilevel"/>
    <w:tmpl w:val="BF6C3CC8"/>
    <w:lvl w:ilvl="0" w:tplc="0407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EDE660B"/>
    <w:multiLevelType w:val="multilevel"/>
    <w:tmpl w:val="DF3467F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F385FA6"/>
    <w:multiLevelType w:val="hybridMultilevel"/>
    <w:tmpl w:val="36583C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517305086">
    <w:abstractNumId w:val="1"/>
  </w:num>
  <w:num w:numId="2" w16cid:durableId="180050998">
    <w:abstractNumId w:val="0"/>
  </w:num>
  <w:num w:numId="3" w16cid:durableId="1463184851">
    <w:abstractNumId w:val="26"/>
  </w:num>
  <w:num w:numId="4" w16cid:durableId="1607300436">
    <w:abstractNumId w:val="12"/>
  </w:num>
  <w:num w:numId="5" w16cid:durableId="222721224">
    <w:abstractNumId w:val="8"/>
  </w:num>
  <w:num w:numId="6" w16cid:durableId="1875775683">
    <w:abstractNumId w:val="20"/>
  </w:num>
  <w:num w:numId="7" w16cid:durableId="17650280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83761438">
    <w:abstractNumId w:val="24"/>
  </w:num>
  <w:num w:numId="9" w16cid:durableId="1172451225">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80983705">
    <w:abstractNumId w:val="10"/>
  </w:num>
  <w:num w:numId="11" w16cid:durableId="1374312266">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82412056">
    <w:abstractNumId w:val="7"/>
  </w:num>
  <w:num w:numId="13" w16cid:durableId="3836743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043535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04142407">
    <w:abstractNumId w:val="17"/>
  </w:num>
  <w:num w:numId="16" w16cid:durableId="140192379">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2065127">
    <w:abstractNumId w:val="22"/>
  </w:num>
  <w:num w:numId="18" w16cid:durableId="245000970">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63440792">
    <w:abstractNumId w:val="9"/>
  </w:num>
  <w:num w:numId="20" w16cid:durableId="449058513">
    <w:abstractNumId w:val="29"/>
  </w:num>
  <w:num w:numId="21" w16cid:durableId="260916040">
    <w:abstractNumId w:val="19"/>
  </w:num>
  <w:num w:numId="22" w16cid:durableId="1671903994">
    <w:abstractNumId w:val="23"/>
    <w:lvlOverride w:ilvl="0"/>
    <w:lvlOverride w:ilvl="1"/>
    <w:lvlOverride w:ilvl="2"/>
    <w:lvlOverride w:ilvl="3"/>
    <w:lvlOverride w:ilvl="4"/>
    <w:lvlOverride w:ilvl="5"/>
    <w:lvlOverride w:ilvl="6"/>
    <w:lvlOverride w:ilvl="7"/>
    <w:lvlOverride w:ilvl="8"/>
  </w:num>
  <w:num w:numId="23" w16cid:durableId="557399773">
    <w:abstractNumId w:val="27"/>
  </w:num>
  <w:num w:numId="24" w16cid:durableId="822352134">
    <w:abstractNumId w:val="13"/>
  </w:num>
  <w:num w:numId="25" w16cid:durableId="220026159">
    <w:abstractNumId w:val="25"/>
    <w:lvlOverride w:ilvl="0"/>
    <w:lvlOverride w:ilvl="1"/>
    <w:lvlOverride w:ilvl="2"/>
    <w:lvlOverride w:ilvl="3"/>
    <w:lvlOverride w:ilvl="4"/>
    <w:lvlOverride w:ilvl="5"/>
    <w:lvlOverride w:ilvl="6"/>
    <w:lvlOverride w:ilvl="7"/>
    <w:lvlOverride w:ilvl="8"/>
  </w:num>
  <w:num w:numId="26" w16cid:durableId="1949120680">
    <w:abstractNumId w:val="11"/>
  </w:num>
  <w:num w:numId="27" w16cid:durableId="1119684266">
    <w:abstractNumId w:val="16"/>
  </w:num>
  <w:num w:numId="28" w16cid:durableId="34433243">
    <w:abstractNumId w:val="5"/>
  </w:num>
  <w:num w:numId="29" w16cid:durableId="2120949517">
    <w:abstractNumId w:val="2"/>
    <w:lvlOverride w:ilvl="0"/>
    <w:lvlOverride w:ilvl="1"/>
    <w:lvlOverride w:ilvl="2"/>
    <w:lvlOverride w:ilvl="3"/>
    <w:lvlOverride w:ilvl="4"/>
    <w:lvlOverride w:ilvl="5"/>
    <w:lvlOverride w:ilvl="6"/>
    <w:lvlOverride w:ilvl="7"/>
    <w:lvlOverride w:ilvl="8"/>
  </w:num>
  <w:num w:numId="30" w16cid:durableId="165402056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hyphenationZone w:val="425"/>
  <w:characterSpacingControl w:val="doNotCompress"/>
  <w:hdrShapeDefaults>
    <o:shapedefaults v:ext="edit" spidmax="2050">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FF1"/>
    <w:rsid w:val="0000042A"/>
    <w:rsid w:val="00002AA4"/>
    <w:rsid w:val="00005267"/>
    <w:rsid w:val="00006346"/>
    <w:rsid w:val="00006BB1"/>
    <w:rsid w:val="00021C67"/>
    <w:rsid w:val="00024960"/>
    <w:rsid w:val="00030557"/>
    <w:rsid w:val="00030F51"/>
    <w:rsid w:val="00040CC9"/>
    <w:rsid w:val="00051E86"/>
    <w:rsid w:val="000575F9"/>
    <w:rsid w:val="00060238"/>
    <w:rsid w:val="00060254"/>
    <w:rsid w:val="000618FC"/>
    <w:rsid w:val="00065C4C"/>
    <w:rsid w:val="00067071"/>
    <w:rsid w:val="00071D3D"/>
    <w:rsid w:val="00072CCC"/>
    <w:rsid w:val="00080D10"/>
    <w:rsid w:val="0008314D"/>
    <w:rsid w:val="00095D49"/>
    <w:rsid w:val="000B695A"/>
    <w:rsid w:val="000C210A"/>
    <w:rsid w:val="000C56DD"/>
    <w:rsid w:val="000C67A1"/>
    <w:rsid w:val="000D1672"/>
    <w:rsid w:val="000E1188"/>
    <w:rsid w:val="000E2F62"/>
    <w:rsid w:val="000E38ED"/>
    <w:rsid w:val="000E3921"/>
    <w:rsid w:val="000E7F24"/>
    <w:rsid w:val="000F01C0"/>
    <w:rsid w:val="000F03BE"/>
    <w:rsid w:val="000F225B"/>
    <w:rsid w:val="000F450A"/>
    <w:rsid w:val="000F625B"/>
    <w:rsid w:val="000F7FAF"/>
    <w:rsid w:val="00105975"/>
    <w:rsid w:val="00111F4D"/>
    <w:rsid w:val="00114F6F"/>
    <w:rsid w:val="00115230"/>
    <w:rsid w:val="00115B5F"/>
    <w:rsid w:val="001162B4"/>
    <w:rsid w:val="00117626"/>
    <w:rsid w:val="00122CBC"/>
    <w:rsid w:val="00126D4A"/>
    <w:rsid w:val="00127A64"/>
    <w:rsid w:val="001316CC"/>
    <w:rsid w:val="00132DA9"/>
    <w:rsid w:val="0013305B"/>
    <w:rsid w:val="00133B99"/>
    <w:rsid w:val="00137879"/>
    <w:rsid w:val="001443BD"/>
    <w:rsid w:val="00145680"/>
    <w:rsid w:val="00161862"/>
    <w:rsid w:val="001731CE"/>
    <w:rsid w:val="001933E7"/>
    <w:rsid w:val="001C0B32"/>
    <w:rsid w:val="001C4BE1"/>
    <w:rsid w:val="001D3EAA"/>
    <w:rsid w:val="001D5A22"/>
    <w:rsid w:val="001E0F71"/>
    <w:rsid w:val="001E692C"/>
    <w:rsid w:val="001E6D05"/>
    <w:rsid w:val="001E7C28"/>
    <w:rsid w:val="001F1BDF"/>
    <w:rsid w:val="001F7110"/>
    <w:rsid w:val="001F7E96"/>
    <w:rsid w:val="00202284"/>
    <w:rsid w:val="00212488"/>
    <w:rsid w:val="00220628"/>
    <w:rsid w:val="002304D2"/>
    <w:rsid w:val="00232A3C"/>
    <w:rsid w:val="002369FA"/>
    <w:rsid w:val="00236E2A"/>
    <w:rsid w:val="00237F62"/>
    <w:rsid w:val="00240040"/>
    <w:rsid w:val="0024586A"/>
    <w:rsid w:val="002466F2"/>
    <w:rsid w:val="00256F0C"/>
    <w:rsid w:val="00262757"/>
    <w:rsid w:val="00262C05"/>
    <w:rsid w:val="00273DA7"/>
    <w:rsid w:val="00281D14"/>
    <w:rsid w:val="00282C13"/>
    <w:rsid w:val="002872AD"/>
    <w:rsid w:val="002A0DF7"/>
    <w:rsid w:val="002A1528"/>
    <w:rsid w:val="002A32B0"/>
    <w:rsid w:val="002A60E0"/>
    <w:rsid w:val="002B03DE"/>
    <w:rsid w:val="002B7C01"/>
    <w:rsid w:val="002C0335"/>
    <w:rsid w:val="002C252E"/>
    <w:rsid w:val="002C6773"/>
    <w:rsid w:val="002C6B5E"/>
    <w:rsid w:val="002C7F8B"/>
    <w:rsid w:val="002D194A"/>
    <w:rsid w:val="002D1C04"/>
    <w:rsid w:val="002D2A3D"/>
    <w:rsid w:val="002D533B"/>
    <w:rsid w:val="002D657C"/>
    <w:rsid w:val="002E0B17"/>
    <w:rsid w:val="002E4FFB"/>
    <w:rsid w:val="002E7DED"/>
    <w:rsid w:val="002F173E"/>
    <w:rsid w:val="002F7E11"/>
    <w:rsid w:val="00304087"/>
    <w:rsid w:val="00310ACD"/>
    <w:rsid w:val="0031379F"/>
    <w:rsid w:val="00320A26"/>
    <w:rsid w:val="00321344"/>
    <w:rsid w:val="00321450"/>
    <w:rsid w:val="0034015C"/>
    <w:rsid w:val="003415E9"/>
    <w:rsid w:val="003442F4"/>
    <w:rsid w:val="00350F04"/>
    <w:rsid w:val="00353090"/>
    <w:rsid w:val="00353705"/>
    <w:rsid w:val="003562E8"/>
    <w:rsid w:val="0036357D"/>
    <w:rsid w:val="003649BC"/>
    <w:rsid w:val="00365E44"/>
    <w:rsid w:val="00367AA1"/>
    <w:rsid w:val="00372E36"/>
    <w:rsid w:val="00376EE9"/>
    <w:rsid w:val="00377CBB"/>
    <w:rsid w:val="003877B6"/>
    <w:rsid w:val="00387D57"/>
    <w:rsid w:val="00393887"/>
    <w:rsid w:val="00394C6B"/>
    <w:rsid w:val="003A2304"/>
    <w:rsid w:val="003A4E62"/>
    <w:rsid w:val="003A4E9C"/>
    <w:rsid w:val="003A6EED"/>
    <w:rsid w:val="003B1069"/>
    <w:rsid w:val="003B390A"/>
    <w:rsid w:val="003C15DE"/>
    <w:rsid w:val="003C4EB2"/>
    <w:rsid w:val="003E32CD"/>
    <w:rsid w:val="003E5A82"/>
    <w:rsid w:val="003F1AF3"/>
    <w:rsid w:val="003F3A43"/>
    <w:rsid w:val="003F4D8D"/>
    <w:rsid w:val="00416AD7"/>
    <w:rsid w:val="004313E7"/>
    <w:rsid w:val="0044763B"/>
    <w:rsid w:val="00453E99"/>
    <w:rsid w:val="00455B50"/>
    <w:rsid w:val="004629B3"/>
    <w:rsid w:val="0046376E"/>
    <w:rsid w:val="0046690F"/>
    <w:rsid w:val="00472FEC"/>
    <w:rsid w:val="00477934"/>
    <w:rsid w:val="004823E4"/>
    <w:rsid w:val="0048734C"/>
    <w:rsid w:val="00490A03"/>
    <w:rsid w:val="00493327"/>
    <w:rsid w:val="00494DBE"/>
    <w:rsid w:val="00495CE6"/>
    <w:rsid w:val="004A323C"/>
    <w:rsid w:val="004A7FF9"/>
    <w:rsid w:val="004B54E8"/>
    <w:rsid w:val="004C4FEB"/>
    <w:rsid w:val="004C6B79"/>
    <w:rsid w:val="004D059B"/>
    <w:rsid w:val="004D3AA6"/>
    <w:rsid w:val="004D4541"/>
    <w:rsid w:val="004D4CB6"/>
    <w:rsid w:val="004D7D58"/>
    <w:rsid w:val="004E18C9"/>
    <w:rsid w:val="004E3341"/>
    <w:rsid w:val="004F10C1"/>
    <w:rsid w:val="00502E62"/>
    <w:rsid w:val="00505522"/>
    <w:rsid w:val="0052212B"/>
    <w:rsid w:val="00534899"/>
    <w:rsid w:val="00534B46"/>
    <w:rsid w:val="00535284"/>
    <w:rsid w:val="00540358"/>
    <w:rsid w:val="0055571E"/>
    <w:rsid w:val="00556F67"/>
    <w:rsid w:val="00581CCD"/>
    <w:rsid w:val="005833F0"/>
    <w:rsid w:val="00586CAF"/>
    <w:rsid w:val="00587C2E"/>
    <w:rsid w:val="00591180"/>
    <w:rsid w:val="0059722C"/>
    <w:rsid w:val="00597B54"/>
    <w:rsid w:val="00597D07"/>
    <w:rsid w:val="005A3846"/>
    <w:rsid w:val="005B518F"/>
    <w:rsid w:val="005B5CFE"/>
    <w:rsid w:val="005B6A58"/>
    <w:rsid w:val="005C44EC"/>
    <w:rsid w:val="005C7112"/>
    <w:rsid w:val="005D0561"/>
    <w:rsid w:val="005D0AD9"/>
    <w:rsid w:val="005D22F6"/>
    <w:rsid w:val="005E0C30"/>
    <w:rsid w:val="005E69D9"/>
    <w:rsid w:val="005F27F4"/>
    <w:rsid w:val="005F3239"/>
    <w:rsid w:val="005F6567"/>
    <w:rsid w:val="00607256"/>
    <w:rsid w:val="00613295"/>
    <w:rsid w:val="006144B1"/>
    <w:rsid w:val="00615ABA"/>
    <w:rsid w:val="00616E85"/>
    <w:rsid w:val="0062593D"/>
    <w:rsid w:val="00630D97"/>
    <w:rsid w:val="00632D96"/>
    <w:rsid w:val="006335F1"/>
    <w:rsid w:val="006345B6"/>
    <w:rsid w:val="00634C65"/>
    <w:rsid w:val="00635712"/>
    <w:rsid w:val="006362AD"/>
    <w:rsid w:val="00642F42"/>
    <w:rsid w:val="00643D8A"/>
    <w:rsid w:val="00652229"/>
    <w:rsid w:val="00652793"/>
    <w:rsid w:val="006626CA"/>
    <w:rsid w:val="00663487"/>
    <w:rsid w:val="00672382"/>
    <w:rsid w:val="00672E10"/>
    <w:rsid w:val="00682EB9"/>
    <w:rsid w:val="0068441A"/>
    <w:rsid w:val="00690B19"/>
    <w:rsid w:val="00695F34"/>
    <w:rsid w:val="006A0A3C"/>
    <w:rsid w:val="006A79F0"/>
    <w:rsid w:val="006B499F"/>
    <w:rsid w:val="006B560F"/>
    <w:rsid w:val="006C1121"/>
    <w:rsid w:val="006C453B"/>
    <w:rsid w:val="006D4996"/>
    <w:rsid w:val="006D54AB"/>
    <w:rsid w:val="006D5641"/>
    <w:rsid w:val="006D6E15"/>
    <w:rsid w:val="006E0AD8"/>
    <w:rsid w:val="006E3006"/>
    <w:rsid w:val="006E5032"/>
    <w:rsid w:val="006E5BDA"/>
    <w:rsid w:val="006F0FC7"/>
    <w:rsid w:val="006F670F"/>
    <w:rsid w:val="00703272"/>
    <w:rsid w:val="0070733C"/>
    <w:rsid w:val="00710C5D"/>
    <w:rsid w:val="0071348C"/>
    <w:rsid w:val="00716A39"/>
    <w:rsid w:val="00717273"/>
    <w:rsid w:val="00720FD4"/>
    <w:rsid w:val="00724AF2"/>
    <w:rsid w:val="00726C35"/>
    <w:rsid w:val="0073096C"/>
    <w:rsid w:val="007334EE"/>
    <w:rsid w:val="0073603E"/>
    <w:rsid w:val="007365F6"/>
    <w:rsid w:val="00742398"/>
    <w:rsid w:val="00745627"/>
    <w:rsid w:val="007507B5"/>
    <w:rsid w:val="00753A24"/>
    <w:rsid w:val="007569C8"/>
    <w:rsid w:val="0077110F"/>
    <w:rsid w:val="00772188"/>
    <w:rsid w:val="00775121"/>
    <w:rsid w:val="007813D0"/>
    <w:rsid w:val="00785993"/>
    <w:rsid w:val="00786BA3"/>
    <w:rsid w:val="0079202F"/>
    <w:rsid w:val="00795AF2"/>
    <w:rsid w:val="007A0FF6"/>
    <w:rsid w:val="007A4432"/>
    <w:rsid w:val="007A784E"/>
    <w:rsid w:val="007B499C"/>
    <w:rsid w:val="007B4D4B"/>
    <w:rsid w:val="007C23C7"/>
    <w:rsid w:val="007C2B05"/>
    <w:rsid w:val="007C609A"/>
    <w:rsid w:val="007C7071"/>
    <w:rsid w:val="007D2A02"/>
    <w:rsid w:val="007E2347"/>
    <w:rsid w:val="007E6EA1"/>
    <w:rsid w:val="007F0F63"/>
    <w:rsid w:val="007F2B1E"/>
    <w:rsid w:val="007F62B4"/>
    <w:rsid w:val="00801517"/>
    <w:rsid w:val="0080205F"/>
    <w:rsid w:val="00817AE8"/>
    <w:rsid w:val="00817DE8"/>
    <w:rsid w:val="008229F5"/>
    <w:rsid w:val="0082699A"/>
    <w:rsid w:val="00830C33"/>
    <w:rsid w:val="00833CEB"/>
    <w:rsid w:val="008372D2"/>
    <w:rsid w:val="008377BC"/>
    <w:rsid w:val="00841E3D"/>
    <w:rsid w:val="00844C17"/>
    <w:rsid w:val="00845D29"/>
    <w:rsid w:val="00847726"/>
    <w:rsid w:val="00850065"/>
    <w:rsid w:val="00852511"/>
    <w:rsid w:val="00853C3B"/>
    <w:rsid w:val="00857390"/>
    <w:rsid w:val="008614F1"/>
    <w:rsid w:val="008639B3"/>
    <w:rsid w:val="00863C1A"/>
    <w:rsid w:val="0087142D"/>
    <w:rsid w:val="00873956"/>
    <w:rsid w:val="0087407D"/>
    <w:rsid w:val="008825EE"/>
    <w:rsid w:val="0088596E"/>
    <w:rsid w:val="0089796A"/>
    <w:rsid w:val="008A2375"/>
    <w:rsid w:val="008A24FC"/>
    <w:rsid w:val="008A27CB"/>
    <w:rsid w:val="008A3B2C"/>
    <w:rsid w:val="008D76C5"/>
    <w:rsid w:val="008E0AFA"/>
    <w:rsid w:val="008E758F"/>
    <w:rsid w:val="008E75D3"/>
    <w:rsid w:val="008F125E"/>
    <w:rsid w:val="008F4D2F"/>
    <w:rsid w:val="009036C9"/>
    <w:rsid w:val="00904F93"/>
    <w:rsid w:val="00905E05"/>
    <w:rsid w:val="00912376"/>
    <w:rsid w:val="00917162"/>
    <w:rsid w:val="009221D8"/>
    <w:rsid w:val="009251CC"/>
    <w:rsid w:val="0092714E"/>
    <w:rsid w:val="00942002"/>
    <w:rsid w:val="00947885"/>
    <w:rsid w:val="00952168"/>
    <w:rsid w:val="009527FE"/>
    <w:rsid w:val="00963F25"/>
    <w:rsid w:val="00965C87"/>
    <w:rsid w:val="009739A0"/>
    <w:rsid w:val="00974F84"/>
    <w:rsid w:val="009767C7"/>
    <w:rsid w:val="009834D6"/>
    <w:rsid w:val="0098579A"/>
    <w:rsid w:val="00986A52"/>
    <w:rsid w:val="0099195A"/>
    <w:rsid w:val="00992A11"/>
    <w:rsid w:val="00993BC0"/>
    <w:rsid w:val="00994681"/>
    <w:rsid w:val="0099486A"/>
    <w:rsid w:val="009A0E26"/>
    <w:rsid w:val="009A0F5A"/>
    <w:rsid w:val="009A16EC"/>
    <w:rsid w:val="009B3B37"/>
    <w:rsid w:val="009B79E7"/>
    <w:rsid w:val="009B7D1F"/>
    <w:rsid w:val="009C088E"/>
    <w:rsid w:val="009C3D63"/>
    <w:rsid w:val="009C4D35"/>
    <w:rsid w:val="009D1522"/>
    <w:rsid w:val="009D78AE"/>
    <w:rsid w:val="009E1324"/>
    <w:rsid w:val="009E3A2C"/>
    <w:rsid w:val="009E5EB4"/>
    <w:rsid w:val="00A01279"/>
    <w:rsid w:val="00A02C38"/>
    <w:rsid w:val="00A044D6"/>
    <w:rsid w:val="00A04ADB"/>
    <w:rsid w:val="00A11E0F"/>
    <w:rsid w:val="00A26CB6"/>
    <w:rsid w:val="00A31A1D"/>
    <w:rsid w:val="00A32F82"/>
    <w:rsid w:val="00A32F8B"/>
    <w:rsid w:val="00A36154"/>
    <w:rsid w:val="00A3756F"/>
    <w:rsid w:val="00A42D6F"/>
    <w:rsid w:val="00A43ACC"/>
    <w:rsid w:val="00A45A62"/>
    <w:rsid w:val="00A47F99"/>
    <w:rsid w:val="00A54AC5"/>
    <w:rsid w:val="00A55DC3"/>
    <w:rsid w:val="00A56D41"/>
    <w:rsid w:val="00A56F7B"/>
    <w:rsid w:val="00A61353"/>
    <w:rsid w:val="00A62AA2"/>
    <w:rsid w:val="00A66DB1"/>
    <w:rsid w:val="00A67A92"/>
    <w:rsid w:val="00A71B54"/>
    <w:rsid w:val="00A741C7"/>
    <w:rsid w:val="00A74557"/>
    <w:rsid w:val="00A87870"/>
    <w:rsid w:val="00A91A70"/>
    <w:rsid w:val="00AA1B85"/>
    <w:rsid w:val="00AB1CB6"/>
    <w:rsid w:val="00AB1D9A"/>
    <w:rsid w:val="00AB26D7"/>
    <w:rsid w:val="00AC3CAA"/>
    <w:rsid w:val="00AD44FE"/>
    <w:rsid w:val="00AE49F1"/>
    <w:rsid w:val="00B053E3"/>
    <w:rsid w:val="00B05CCA"/>
    <w:rsid w:val="00B14271"/>
    <w:rsid w:val="00B16270"/>
    <w:rsid w:val="00B23A3D"/>
    <w:rsid w:val="00B2685D"/>
    <w:rsid w:val="00B30351"/>
    <w:rsid w:val="00B33C2A"/>
    <w:rsid w:val="00B422EC"/>
    <w:rsid w:val="00B50056"/>
    <w:rsid w:val="00B56054"/>
    <w:rsid w:val="00B62D6C"/>
    <w:rsid w:val="00B632E8"/>
    <w:rsid w:val="00B726D4"/>
    <w:rsid w:val="00B80B7B"/>
    <w:rsid w:val="00B8214F"/>
    <w:rsid w:val="00B83C6C"/>
    <w:rsid w:val="00B86A4F"/>
    <w:rsid w:val="00B93035"/>
    <w:rsid w:val="00B958E8"/>
    <w:rsid w:val="00BA09B2"/>
    <w:rsid w:val="00BA5B46"/>
    <w:rsid w:val="00BB7221"/>
    <w:rsid w:val="00BC02C8"/>
    <w:rsid w:val="00BC0995"/>
    <w:rsid w:val="00BD3DF3"/>
    <w:rsid w:val="00BD78F0"/>
    <w:rsid w:val="00BE0B72"/>
    <w:rsid w:val="00BE2570"/>
    <w:rsid w:val="00BE2886"/>
    <w:rsid w:val="00BE793A"/>
    <w:rsid w:val="00BF2B82"/>
    <w:rsid w:val="00BF432A"/>
    <w:rsid w:val="00BF6E82"/>
    <w:rsid w:val="00C060C7"/>
    <w:rsid w:val="00C24C17"/>
    <w:rsid w:val="00C269D2"/>
    <w:rsid w:val="00C40B88"/>
    <w:rsid w:val="00C4757D"/>
    <w:rsid w:val="00C47D87"/>
    <w:rsid w:val="00C536CB"/>
    <w:rsid w:val="00C5376E"/>
    <w:rsid w:val="00C8173A"/>
    <w:rsid w:val="00C8792D"/>
    <w:rsid w:val="00C97091"/>
    <w:rsid w:val="00C97260"/>
    <w:rsid w:val="00CA082D"/>
    <w:rsid w:val="00CA2001"/>
    <w:rsid w:val="00CB5B6C"/>
    <w:rsid w:val="00CC2094"/>
    <w:rsid w:val="00CC56CC"/>
    <w:rsid w:val="00CD0F03"/>
    <w:rsid w:val="00CD16BE"/>
    <w:rsid w:val="00CD4616"/>
    <w:rsid w:val="00CD470B"/>
    <w:rsid w:val="00CD53A1"/>
    <w:rsid w:val="00CE33D5"/>
    <w:rsid w:val="00CF445E"/>
    <w:rsid w:val="00CF5D37"/>
    <w:rsid w:val="00CF6F33"/>
    <w:rsid w:val="00D02248"/>
    <w:rsid w:val="00D063B8"/>
    <w:rsid w:val="00D06825"/>
    <w:rsid w:val="00D17E3B"/>
    <w:rsid w:val="00D219AE"/>
    <w:rsid w:val="00D23C09"/>
    <w:rsid w:val="00D23CED"/>
    <w:rsid w:val="00D24BD2"/>
    <w:rsid w:val="00D2573D"/>
    <w:rsid w:val="00D260A2"/>
    <w:rsid w:val="00D30CC6"/>
    <w:rsid w:val="00D3260C"/>
    <w:rsid w:val="00D35790"/>
    <w:rsid w:val="00D360F1"/>
    <w:rsid w:val="00D424E9"/>
    <w:rsid w:val="00D47ACB"/>
    <w:rsid w:val="00D5653B"/>
    <w:rsid w:val="00D62AA4"/>
    <w:rsid w:val="00D62EF1"/>
    <w:rsid w:val="00D6309D"/>
    <w:rsid w:val="00D644CA"/>
    <w:rsid w:val="00D66FC2"/>
    <w:rsid w:val="00D718B1"/>
    <w:rsid w:val="00D73897"/>
    <w:rsid w:val="00D748A7"/>
    <w:rsid w:val="00D753D3"/>
    <w:rsid w:val="00D76C7E"/>
    <w:rsid w:val="00D7776D"/>
    <w:rsid w:val="00D86E65"/>
    <w:rsid w:val="00D9293F"/>
    <w:rsid w:val="00D93598"/>
    <w:rsid w:val="00D97EAD"/>
    <w:rsid w:val="00DA1E18"/>
    <w:rsid w:val="00DA2009"/>
    <w:rsid w:val="00DA4A28"/>
    <w:rsid w:val="00DB03B6"/>
    <w:rsid w:val="00DB05B1"/>
    <w:rsid w:val="00DB5A79"/>
    <w:rsid w:val="00DB6420"/>
    <w:rsid w:val="00DD263F"/>
    <w:rsid w:val="00DD44B1"/>
    <w:rsid w:val="00DD512E"/>
    <w:rsid w:val="00DE1177"/>
    <w:rsid w:val="00DE2CEA"/>
    <w:rsid w:val="00DE312F"/>
    <w:rsid w:val="00DE5836"/>
    <w:rsid w:val="00DE6A3C"/>
    <w:rsid w:val="00DE74F4"/>
    <w:rsid w:val="00DE7F97"/>
    <w:rsid w:val="00DF1010"/>
    <w:rsid w:val="00DF5AEA"/>
    <w:rsid w:val="00DF63F6"/>
    <w:rsid w:val="00E0753B"/>
    <w:rsid w:val="00E13747"/>
    <w:rsid w:val="00E153FB"/>
    <w:rsid w:val="00E25AEA"/>
    <w:rsid w:val="00E30DEF"/>
    <w:rsid w:val="00E30ED2"/>
    <w:rsid w:val="00E31276"/>
    <w:rsid w:val="00E379C3"/>
    <w:rsid w:val="00E37F70"/>
    <w:rsid w:val="00E4417F"/>
    <w:rsid w:val="00E446C1"/>
    <w:rsid w:val="00E47A27"/>
    <w:rsid w:val="00E525B8"/>
    <w:rsid w:val="00E549ED"/>
    <w:rsid w:val="00E758B9"/>
    <w:rsid w:val="00E85569"/>
    <w:rsid w:val="00E856AF"/>
    <w:rsid w:val="00E86B83"/>
    <w:rsid w:val="00E87C64"/>
    <w:rsid w:val="00E91869"/>
    <w:rsid w:val="00E93A01"/>
    <w:rsid w:val="00E93FF8"/>
    <w:rsid w:val="00E96EAF"/>
    <w:rsid w:val="00E978BF"/>
    <w:rsid w:val="00EA1752"/>
    <w:rsid w:val="00EA25AE"/>
    <w:rsid w:val="00EA5A89"/>
    <w:rsid w:val="00EA5BDB"/>
    <w:rsid w:val="00EB46D9"/>
    <w:rsid w:val="00EC142D"/>
    <w:rsid w:val="00EC1E16"/>
    <w:rsid w:val="00ED0F85"/>
    <w:rsid w:val="00ED2B5C"/>
    <w:rsid w:val="00ED3269"/>
    <w:rsid w:val="00EE021C"/>
    <w:rsid w:val="00EE1A8C"/>
    <w:rsid w:val="00EF06C5"/>
    <w:rsid w:val="00EF15FF"/>
    <w:rsid w:val="00EF7111"/>
    <w:rsid w:val="00EF7D1A"/>
    <w:rsid w:val="00F0448F"/>
    <w:rsid w:val="00F14C90"/>
    <w:rsid w:val="00F206C9"/>
    <w:rsid w:val="00F270E9"/>
    <w:rsid w:val="00F275C0"/>
    <w:rsid w:val="00F27D35"/>
    <w:rsid w:val="00F27FF1"/>
    <w:rsid w:val="00F346B6"/>
    <w:rsid w:val="00F36145"/>
    <w:rsid w:val="00F37BDD"/>
    <w:rsid w:val="00F41503"/>
    <w:rsid w:val="00F417FB"/>
    <w:rsid w:val="00F466C8"/>
    <w:rsid w:val="00F469A9"/>
    <w:rsid w:val="00F50B46"/>
    <w:rsid w:val="00F50D1F"/>
    <w:rsid w:val="00F635FC"/>
    <w:rsid w:val="00F63D03"/>
    <w:rsid w:val="00F65E2F"/>
    <w:rsid w:val="00F67DF1"/>
    <w:rsid w:val="00F8309B"/>
    <w:rsid w:val="00F833C9"/>
    <w:rsid w:val="00F90064"/>
    <w:rsid w:val="00F96AFD"/>
    <w:rsid w:val="00FA1398"/>
    <w:rsid w:val="00FA2E19"/>
    <w:rsid w:val="00FA697F"/>
    <w:rsid w:val="00FB5521"/>
    <w:rsid w:val="00FB610D"/>
    <w:rsid w:val="00FC4477"/>
    <w:rsid w:val="00FC46FB"/>
    <w:rsid w:val="00FC49E3"/>
    <w:rsid w:val="00FD2BD3"/>
    <w:rsid w:val="00FD453A"/>
    <w:rsid w:val="00FD4CCA"/>
    <w:rsid w:val="00FE28A9"/>
    <w:rsid w:val="00FE2A9E"/>
    <w:rsid w:val="00FF416C"/>
    <w:rsid w:val="00FF6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ABA0229"/>
  <w15:chartTrackingRefBased/>
  <w15:docId w15:val="{C4E2C898-ED82-4919-8498-E64014C27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221D8"/>
    <w:pPr>
      <w:spacing w:line="276" w:lineRule="auto"/>
      <w:jc w:val="both"/>
    </w:pPr>
    <w:rPr>
      <w:rFonts w:ascii="Segoe UI" w:hAnsi="Segoe UI"/>
      <w:sz w:val="22"/>
      <w:szCs w:val="24"/>
      <w:lang w:val="de-DE"/>
    </w:rPr>
  </w:style>
  <w:style w:type="paragraph" w:styleId="berschrift1">
    <w:name w:val="heading 1"/>
    <w:basedOn w:val="Standard"/>
    <w:next w:val="Standard"/>
    <w:link w:val="berschrift1Zchn"/>
    <w:uiPriority w:val="99"/>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362AD"/>
    <w:pPr>
      <w:tabs>
        <w:tab w:val="left" w:pos="2607"/>
        <w:tab w:val="center" w:pos="4320"/>
        <w:tab w:val="right" w:pos="9356"/>
      </w:tabs>
      <w:spacing w:before="1440" w:line="100" w:lineRule="atLeast"/>
      <w:jc w:val="right"/>
    </w:pPr>
    <w:rPr>
      <w:rFonts w:cs="Segoe UI"/>
      <w:b/>
      <w:bCs/>
      <w:noProof/>
      <w:color w:val="3E3C3C"/>
      <w:sz w:val="40"/>
      <w:szCs w:val="40"/>
    </w:rPr>
  </w:style>
  <w:style w:type="paragraph" w:styleId="Fuzeile">
    <w:name w:val="footer"/>
    <w:basedOn w:val="Standard"/>
    <w:link w:val="FuzeileZchn"/>
    <w:uiPriority w:val="99"/>
    <w:rsid w:val="00992A11"/>
    <w:pPr>
      <w:tabs>
        <w:tab w:val="right" w:pos="7083"/>
        <w:tab w:val="right" w:pos="8640"/>
      </w:tabs>
      <w:spacing w:line="180" w:lineRule="atLeast"/>
      <w:jc w:val="right"/>
    </w:pPr>
    <w:rPr>
      <w:bCs/>
      <w:noProof/>
      <w:sz w:val="12"/>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character" w:customStyle="1" w:styleId="berschrift1Zchn">
    <w:name w:val="Überschrift 1 Zchn"/>
    <w:link w:val="berschrift1"/>
    <w:uiPriority w:val="99"/>
    <w:locked/>
    <w:rsid w:val="00B422EC"/>
    <w:rPr>
      <w:rFonts w:ascii="Arial" w:hAnsi="Arial" w:cs="Arial"/>
      <w:b/>
      <w:bCs/>
      <w:kern w:val="32"/>
      <w:sz w:val="36"/>
      <w:szCs w:val="32"/>
      <w:lang w:val="de-DE"/>
    </w:rPr>
  </w:style>
  <w:style w:type="character" w:styleId="Hyperlink">
    <w:name w:val="Hyperlink"/>
    <w:rsid w:val="00C97260"/>
    <w:rPr>
      <w:color w:val="0000FF"/>
      <w:sz w:val="18"/>
      <w:szCs w:val="18"/>
      <w:u w:val="single"/>
    </w:rPr>
  </w:style>
  <w:style w:type="paragraph" w:customStyle="1" w:styleId="MittleresRaster1-Akzent21">
    <w:name w:val="Mittleres Raster 1 - Akzent 21"/>
    <w:basedOn w:val="Standard"/>
    <w:uiPriority w:val="34"/>
    <w:qFormat/>
    <w:rsid w:val="00B422EC"/>
    <w:pPr>
      <w:ind w:left="720"/>
    </w:pPr>
  </w:style>
  <w:style w:type="paragraph" w:styleId="Sprechblasentext">
    <w:name w:val="Balloon Text"/>
    <w:basedOn w:val="Standard"/>
    <w:link w:val="SprechblasentextZchn"/>
    <w:rsid w:val="00273DA7"/>
    <w:pPr>
      <w:spacing w:line="240" w:lineRule="auto"/>
    </w:pPr>
    <w:rPr>
      <w:sz w:val="18"/>
      <w:szCs w:val="18"/>
    </w:rPr>
  </w:style>
  <w:style w:type="character" w:customStyle="1" w:styleId="SprechblasentextZchn">
    <w:name w:val="Sprechblasentext Zchn"/>
    <w:link w:val="Sprechblasentext"/>
    <w:rsid w:val="00273DA7"/>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szCs w:val="24"/>
      <w:lang w:val="de-DE"/>
    </w:rPr>
  </w:style>
  <w:style w:type="character" w:customStyle="1" w:styleId="FuzeileZchn">
    <w:name w:val="Fußzeile Zchn"/>
    <w:link w:val="Fuzeile"/>
    <w:uiPriority w:val="99"/>
    <w:rsid w:val="00992A11"/>
    <w:rPr>
      <w:rFonts w:ascii="Segoe UI" w:hAnsi="Segoe UI"/>
      <w:bCs/>
      <w:noProof/>
      <w:sz w:val="12"/>
      <w:szCs w:val="24"/>
      <w:lang w:val="de-DE"/>
    </w:rPr>
  </w:style>
  <w:style w:type="character" w:styleId="NichtaufgelsteErwhnung">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Standard"/>
    <w:rsid w:val="00974F84"/>
    <w:rPr>
      <w:szCs w:val="20"/>
    </w:rPr>
  </w:style>
  <w:style w:type="paragraph" w:customStyle="1" w:styleId="Style12ptJustifiedLinespacing15lines1">
    <w:name w:val="Style 12 pt Justified Line spacing:  1.5 lines1"/>
    <w:basedOn w:val="Standard"/>
    <w:rsid w:val="00974F84"/>
    <w:pPr>
      <w:spacing w:before="120"/>
    </w:pPr>
    <w:rPr>
      <w:szCs w:val="20"/>
    </w:rPr>
  </w:style>
  <w:style w:type="character" w:customStyle="1" w:styleId="Headline">
    <w:name w:val="Headline"/>
    <w:basedOn w:val="Absatz-Standardschriftart"/>
    <w:rsid w:val="00273DA7"/>
    <w:rPr>
      <w:rFonts w:ascii="Segoe UI" w:hAnsi="Segoe UI"/>
      <w:b/>
      <w:bCs/>
      <w:sz w:val="32"/>
    </w:rPr>
  </w:style>
  <w:style w:type="paragraph" w:customStyle="1" w:styleId="MonthDayYear">
    <w:name w:val="Month Day Year"/>
    <w:basedOn w:val="Standard"/>
    <w:rsid w:val="00643D8A"/>
    <w:pPr>
      <w:spacing w:before="120"/>
      <w:ind w:right="-1"/>
      <w:jc w:val="right"/>
    </w:pPr>
    <w:rPr>
      <w:szCs w:val="20"/>
    </w:rPr>
  </w:style>
  <w:style w:type="paragraph" w:customStyle="1" w:styleId="Topline">
    <w:name w:val="Topline"/>
    <w:basedOn w:val="Standard"/>
    <w:qFormat/>
    <w:rsid w:val="00472FEC"/>
    <w:pPr>
      <w:spacing w:before="560" w:after="560"/>
    </w:pPr>
    <w:rPr>
      <w:rFonts w:cs="Segoe UI"/>
      <w:szCs w:val="22"/>
      <w:lang w:val="en-US"/>
    </w:rPr>
  </w:style>
  <w:style w:type="character" w:customStyle="1" w:styleId="AboutandContactBody">
    <w:name w:val="About and Contact Body"/>
    <w:basedOn w:val="Absatz-Standardschriftart"/>
    <w:rsid w:val="00273DA7"/>
    <w:rPr>
      <w:rFonts w:ascii="Segoe UI" w:hAnsi="Segoe UI"/>
      <w:sz w:val="18"/>
    </w:rPr>
  </w:style>
  <w:style w:type="character" w:customStyle="1" w:styleId="AboutandContactHeadline">
    <w:name w:val="About and Contact Headline"/>
    <w:basedOn w:val="Absatz-Standardschriftart"/>
    <w:rsid w:val="00273DA7"/>
    <w:rPr>
      <w:rFonts w:ascii="Segoe UI" w:hAnsi="Segoe UI"/>
      <w:b/>
      <w:bCs/>
      <w:sz w:val="18"/>
    </w:rPr>
  </w:style>
  <w:style w:type="paragraph" w:styleId="Listenabsatz">
    <w:name w:val="List Paragraph"/>
    <w:basedOn w:val="Standard"/>
    <w:uiPriority w:val="63"/>
    <w:qFormat/>
    <w:rsid w:val="00775121"/>
    <w:pPr>
      <w:ind w:left="720"/>
      <w:contextualSpacing/>
    </w:pPr>
  </w:style>
  <w:style w:type="paragraph" w:styleId="StandardWeb">
    <w:name w:val="Normal (Web)"/>
    <w:basedOn w:val="Standard"/>
    <w:uiPriority w:val="99"/>
    <w:unhideWhenUsed/>
    <w:rsid w:val="00F417FB"/>
    <w:pPr>
      <w:spacing w:before="100" w:beforeAutospacing="1" w:after="100" w:afterAutospacing="1" w:line="240" w:lineRule="auto"/>
      <w:jc w:val="left"/>
    </w:pPr>
    <w:rPr>
      <w:rFonts w:ascii="Aptos" w:eastAsiaTheme="minorHAnsi" w:hAnsi="Aptos" w:cs="Aptos"/>
      <w:sz w:val="24"/>
      <w:lang w:eastAsia="de-DE"/>
    </w:rPr>
  </w:style>
  <w:style w:type="character" w:styleId="BesuchterLink">
    <w:name w:val="FollowedHyperlink"/>
    <w:basedOn w:val="Absatz-Standardschriftart"/>
    <w:rsid w:val="009E13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7061146.ct.sendgrid.net/ls/click?upn=u001.gqh-2BaxUzlo7XKIuSly0rC0sA2ifa1G8yJeuQZiZY9ToHu5-2FF-2BfxPzrQSOyIIGu2nn29ZVVKxjzR29yMOKE-2FZpQ-3D-3DhXmk_E3jX7UdwUvWW16GmiaKN7OlLw6hNjiG0ayocVGy-2FsQ0vjcFsIj1tfoKfzdd-2FBH3jmyCPc8MjIj79-2FM6GFh5moV61oJIV3EMNw4qvZnjk-2Bc82WnwU5Kl7VyiR2OjFS8OpQHipG3T-2BUgv0zc89sXkEqE95Qk3n1mj-2Fw04H0mxsTJMD1gD2BQo-2BJSThMGQySbrgKGDu1T-2B793fjIU5mpE75zFabN4eZRsl8mL6akVVvblTs6QyNpQWfM7bjdAfqMFNUU8RooHCTNtRVYp01Giaeb-2BJSPeS94OUmMlHGGBukHFKRMYmHu3nGWrfZnun4kNzxU0d83q1Pl8JhuNgZepIj1WTqSoAbXXGtYt2mnnLbakM-3D"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u7061146.ct.sendgrid.net/ls/click?upn=u001.gqh-2BaxUzlo7XKIuSly0rC0sA2ifa1G8yJeuQZiZY9TobJan1nkHxJMSVD0YaiYynPDh5eyyEOaAKkNsqXknTEw-3D-3D_NFS_E3jX7UdwUvWW16GmiaKN7OlLw6hNjiG0ayocVGy-2FsQ0vjcFsIj1tfoKfzdd-2FBH3jmyCPc8MjIj79-2FM6GFh5moV61oJIV3EMNw4qvZnjk-2Bc82WnwU5Kl7VyiR2OjFS8OpQHipG3T-2BUgv0zc89sXkEqE95Qk3n1mj-2Fw04H0mxsTJMD1gD2BQo-2BJSThMGQySbrgKGDu1T-2B793fjIU5mpE75zO12jlvdlp22LlxlM3Ww82zA10DMSjbrapJTXzWu9He95XM0opWvVlNYgDab-2BJcbbEdncSjlqCkbEF-2BTjeAM5W8R8pryaSQLq4dlidasubH4KPiexm9UrT9ns85Ah1tK8hu2vuw-2BSXQPRTUi4XsFVbM-3D" TargetMode="External"/><Relationship Id="rId17" Type="http://schemas.openxmlformats.org/officeDocument/2006/relationships/hyperlink" Target="http://news.henkel.at" TargetMode="External"/><Relationship Id="rId2" Type="http://schemas.openxmlformats.org/officeDocument/2006/relationships/customXml" Target="../customXml/item2.xml"/><Relationship Id="rId16" Type="http://schemas.openxmlformats.org/officeDocument/2006/relationships/hyperlink" Target="https://u7061146.ct.sendgrid.net/ls/click?upn=u001.gqh-2BaxUzlo7XKIuSly0rCzidIt-2BwNs2MCYVLuc-2FvaBcnp2VmJqNCmBtMtKGhdb-2BwviA663Wt34rg3kLGq4hQxT0ex6WnpLeOeJ3qDJS89SAzMxUhPjyHUSpKFo1lvACmQxo9_E3jX7UdwUvWW16GmiaKN7OlLw6hNjiG0ayocVGy-2FsQ0vjcFsIj1tfoKfzdd-2FBH3jmyCPc8MjIj79-2FM6GFh5moV61oJIV3EMNw4qvZnjk-2Bc82WnwU5Kl7VyiR2OjFS8OpQHipG3T-2BUgv0zc89sXkEqE95Qk3n1mj-2Fw04H0mxsTJMD1gD2BQo-2BJSThMGQySbrgKGDu1T-2B793fjIU5mpE75zO1GfeU5-2BgnUGNA78GZKzd3nzyDd8OqEX0oV5u6d7nDgT0b-2BBwhgOPnscvNf3-2BnplM4p3S1ns5hfnH7Kdt3J2eoc809HUbhUm5WjF4r1OSBxpJF3GhvKlc54E-2BA17VIMe-2B2cxII-2BnR2-2B0gbacMtKI84-3D"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u7061146.ct.sendgrid.net/ls/click?upn=u001.gqh-2BaxUzlo7XKIuSly0rC0sA2ifa1G8yJeuQZiZY9TpnC8ZljMaWtLRrIhVsVqIzkMF2ps-2Bnf6wfF-2FXdXGVeiA-3D-3DHwhw_E3jX7UdwUvWW16GmiaKN7OlLw6hNjiG0ayocVGy-2FsQ0vjcFsIj1tfoKfzdd-2FBH3jmyCPc8MjIj79-2FM6GFh5moV61oJIV3EMNw4qvZnjk-2Bc82WnwU5Kl7VyiR2OjFS8OpQHipG3T-2BUgv0zc89sXkEqE95Qk3n1mj-2Fw04H0mxsTJMD1gD2BQo-2BJSThMGQySbrgKGDu1T-2B793fjIU5mpE75zCZzO292kcP5qKXC5ZFynLkA0uWQmqMBkT9WpH5YGiNy8-2F2GLLSud-2FmviI12e-2FV9SHDRYSEls3zbIykhq9i-2FKpWn9sYaUEX-2FQOwQ1zhXqCYnMjKaIvlQQknkMFV66l7I9NtsVwfclLvg5LlzzoNMyt0-3D"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7061146.ct.sendgrid.net/ls/click?upn=u001.gqh-2BaxUzlo7XKIuSly0rC0sA2ifa1G8yJeuQZiZY9Tpq4HlZ7ru5EzH2ngV7yBUdlsLeu1qbW9aIezjxGl98eQ-3D-3Dikst_E3jX7UdwUvWW16GmiaKN7OlLw6hNjiG0ayocVGy-2FsQ0vjcFsIj1tfoKfzdd-2FBH3jmyCPc8MjIj79-2FM6GFh5moV61oJIV3EMNw4qvZnjk-2Bc82WnwU5Kl7VyiR2OjFS8OpQHipG3T-2BUgv0zc89sXkEqE95Qk3n1mj-2Fw04H0mxsTJMD1gD2BQo-2BJSThMGQySbrgKGDu1T-2B793fjIU5mpE75zJkJ175Zze-2BFHgtpgUhIGC0D2Ad-2FI5jR3aBgB48a4QF5bxHfCcXZXnHT0GjqYHGTS5qzvQevSg6wxdqisRoqNgrZ6-2ByL0TDTTDLs0LDmoVK7-2FgwmOPu-2FKOrT8dzKA7CJcDdqY7etHiSJ40xQEKcYdo0-3D"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9.emf"/><Relationship Id="rId3" Type="http://schemas.openxmlformats.org/officeDocument/2006/relationships/image" Target="media/image4.png"/><Relationship Id="rId7" Type="http://schemas.openxmlformats.org/officeDocument/2006/relationships/image" Target="media/image8.jp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Henkel-press-release-template-2020-german.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8B46845E6F4494787881BCB071FEED2" ma:contentTypeVersion="14" ma:contentTypeDescription="Create a new document." ma:contentTypeScope="" ma:versionID="657c1f168c26bd1d5e6cd466ec5f3af1">
  <xsd:schema xmlns:xsd="http://www.w3.org/2001/XMLSchema" xmlns:xs="http://www.w3.org/2001/XMLSchema" xmlns:p="http://schemas.microsoft.com/office/2006/metadata/properties" xmlns:ns2="ccca362e-cf85-4f16-8b73-f94b25c87397" xmlns:ns3="dd711147-479d-48cd-8cde-486a92a72018" xmlns:ns4="35b47de6-8d4f-4de6-9664-c4f33e1cac18" targetNamespace="http://schemas.microsoft.com/office/2006/metadata/properties" ma:root="true" ma:fieldsID="1c1e9cadffe2fe379d2f945a867d6a38" ns2:_="" ns3:_="" ns4:_="">
    <xsd:import namespace="ccca362e-cf85-4f16-8b73-f94b25c87397"/>
    <xsd:import namespace="dd711147-479d-48cd-8cde-486a92a72018"/>
    <xsd:import namespace="35b47de6-8d4f-4de6-9664-c4f33e1cac18"/>
    <xsd:element name="properties">
      <xsd:complexType>
        <xsd:sequence>
          <xsd:element name="documentManagement">
            <xsd:complexType>
              <xsd:all>
                <xsd:element ref="ns2:SharedWithUsers" minOccurs="0"/>
                <xsd:element ref="ns2:SharingHintHash" minOccurs="0"/>
                <xsd:element ref="ns3:SharedWithDetails"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a362e-cf85-4f16-8b73-f94b25c873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711147-479d-48cd-8cde-486a92a72018"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b47de6-8d4f-4de6-9664-c4f33e1cac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2f792e8-4dad-42c1-ad63-44982727bf4d" ContentTypeId="0x01" PreviousValue="false"/>
</file>

<file path=customXml/itemProps1.xml><?xml version="1.0" encoding="utf-8"?>
<ds:datastoreItem xmlns:ds="http://schemas.openxmlformats.org/officeDocument/2006/customXml" ds:itemID="{F1FFD40A-C289-4413-9C1A-64D7A525CB47}">
  <ds:schemaRefs>
    <ds:schemaRef ds:uri="http://schemas.openxmlformats.org/officeDocument/2006/bibliography"/>
  </ds:schemaRefs>
</ds:datastoreItem>
</file>

<file path=customXml/itemProps2.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4.xml><?xml version="1.0" encoding="utf-8"?>
<ds:datastoreItem xmlns:ds="http://schemas.openxmlformats.org/officeDocument/2006/customXml" ds:itemID="{C2ACC74A-FE4B-4240-AEC7-E4BD2EA5DB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a362e-cf85-4f16-8b73-f94b25c87397"/>
    <ds:schemaRef ds:uri="dd711147-479d-48cd-8cde-486a92a72018"/>
    <ds:schemaRef ds:uri="35b47de6-8d4f-4de6-9664-c4f33e1ca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0E590B4-7A0D-4F62-ACD8-2A023F14A264}">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Henkel-press-release-template-2020-german</Template>
  <TotalTime>0</TotalTime>
  <Pages>4</Pages>
  <Words>1569</Words>
  <Characters>9891</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Sykora (ext)</dc:creator>
  <cp:lastModifiedBy>Daniela Sykora (ext)</cp:lastModifiedBy>
  <cp:revision>3</cp:revision>
  <cp:lastPrinted>2026-03-12T07:28:00Z</cp:lastPrinted>
  <dcterms:created xsi:type="dcterms:W3CDTF">2026-07-13T06:00:00Z</dcterms:created>
  <dcterms:modified xsi:type="dcterms:W3CDTF">2026-07-13T06:33:00Z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0x010100A8B46845E6F4494787881BCB071FEED2</vt:lpwstr>
  </property>
  <property fmtid="{D5CDD505-2E9C-101B-9397-08002B2CF9AE}" pid="4" name="docLang">
    <vt:lpwstr>de</vt:lpwstr>
  </property>
</Properties>
</file>