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47A095F3" w:rsidR="00B422EC" w:rsidRPr="005C3ECF" w:rsidRDefault="008A05DC" w:rsidP="00643D8A">
      <w:pPr>
        <w:pStyle w:val="MonthDayYear"/>
        <w:rPr>
          <w:lang w:eastAsia="zh-CN"/>
        </w:rPr>
      </w:pPr>
      <w:r>
        <w:t>July</w:t>
      </w:r>
      <w:r w:rsidR="00BF6E82" w:rsidRPr="00795AF2">
        <w:t xml:space="preserve"> </w:t>
      </w:r>
      <w:r>
        <w:t>21</w:t>
      </w:r>
      <w:r w:rsidR="00BF6E82" w:rsidRPr="00795AF2">
        <w:t>, 20</w:t>
      </w:r>
      <w:r w:rsidR="00F815D3">
        <w:t>2</w:t>
      </w:r>
      <w:r w:rsidR="005C3ECF">
        <w:rPr>
          <w:rFonts w:hint="eastAsia"/>
          <w:lang w:eastAsia="zh-CN"/>
        </w:rPr>
        <w:t>6</w:t>
      </w:r>
    </w:p>
    <w:p w14:paraId="188D22C8" w14:textId="77777777" w:rsidR="007B4918" w:rsidRDefault="007B4918" w:rsidP="007B4918">
      <w:pPr>
        <w:rPr>
          <w:rFonts w:cs="Segoe UI"/>
          <w:szCs w:val="22"/>
        </w:rPr>
      </w:pPr>
    </w:p>
    <w:p w14:paraId="65D2B20C" w14:textId="033E8706" w:rsidR="007B4918" w:rsidRDefault="007B4918" w:rsidP="007B4918">
      <w:pPr>
        <w:rPr>
          <w:rFonts w:cs="Segoe UI"/>
          <w:szCs w:val="22"/>
        </w:rPr>
      </w:pPr>
      <w:r w:rsidRPr="007B4918">
        <w:rPr>
          <w:rFonts w:cs="Segoe UI"/>
          <w:szCs w:val="22"/>
        </w:rPr>
        <w:t xml:space="preserve">Henkel </w:t>
      </w:r>
      <w:r>
        <w:rPr>
          <w:rFonts w:cs="Segoe UI"/>
          <w:szCs w:val="22"/>
        </w:rPr>
        <w:t>commences</w:t>
      </w:r>
      <w:r w:rsidRPr="007B4918">
        <w:rPr>
          <w:rFonts w:cs="Segoe UI"/>
          <w:szCs w:val="22"/>
        </w:rPr>
        <w:t xml:space="preserve"> production of Loctite PC </w:t>
      </w:r>
      <w:r>
        <w:rPr>
          <w:rFonts w:cs="Segoe UI"/>
          <w:szCs w:val="22"/>
        </w:rPr>
        <w:t>9313</w:t>
      </w:r>
      <w:r w:rsidRPr="007B4918">
        <w:rPr>
          <w:rFonts w:cs="Segoe UI"/>
          <w:szCs w:val="22"/>
        </w:rPr>
        <w:t xml:space="preserve"> in Australia</w:t>
      </w:r>
    </w:p>
    <w:p w14:paraId="270F6BFF" w14:textId="77777777" w:rsidR="007B4918" w:rsidRPr="007B4918" w:rsidRDefault="007B4918" w:rsidP="007B4918">
      <w:pPr>
        <w:rPr>
          <w:rFonts w:cs="Segoe UI"/>
          <w:szCs w:val="22"/>
        </w:rPr>
      </w:pPr>
    </w:p>
    <w:p w14:paraId="6706FA18" w14:textId="42ACB1E3" w:rsidR="00852511" w:rsidRPr="00795AF2" w:rsidRDefault="00001940" w:rsidP="00365E44">
      <w:r w:rsidRPr="00001940">
        <w:rPr>
          <w:rStyle w:val="Headline"/>
        </w:rPr>
        <w:t>Henkel launches Australian-made LOCTITE® PC 9313 High Impact Wearing Compound</w:t>
      </w:r>
    </w:p>
    <w:p w14:paraId="16EB7874" w14:textId="77777777" w:rsidR="00E54582" w:rsidRDefault="00E54582" w:rsidP="00E54582">
      <w:pPr>
        <w:rPr>
          <w:rFonts w:cs="Segoe UI"/>
          <w:szCs w:val="22"/>
        </w:rPr>
      </w:pPr>
    </w:p>
    <w:p w14:paraId="5AFAC4CA" w14:textId="3AD8719C" w:rsidR="00E54582" w:rsidRPr="00C85617" w:rsidRDefault="002C23D8" w:rsidP="00E54582">
      <w:pPr>
        <w:rPr>
          <w:rFonts w:cs="Segoe UI"/>
          <w:szCs w:val="22"/>
          <w:lang w:val="en-SG"/>
        </w:rPr>
      </w:pPr>
      <w:r>
        <w:rPr>
          <w:rFonts w:cs="Segoe UI"/>
          <w:szCs w:val="22"/>
        </w:rPr>
        <w:t>Melbourne, Australia</w:t>
      </w:r>
      <w:r w:rsidR="007F0F63" w:rsidRPr="00795AF2">
        <w:rPr>
          <w:rFonts w:cs="Segoe UI"/>
          <w:szCs w:val="22"/>
        </w:rPr>
        <w:t xml:space="preserve"> – </w:t>
      </w:r>
      <w:r w:rsidR="00F8788A" w:rsidRPr="00F8788A">
        <w:rPr>
          <w:rFonts w:cs="Segoe UI"/>
          <w:szCs w:val="22"/>
        </w:rPr>
        <w:t xml:space="preserve">Henkel, a global leader in adhesives, sealants and coatings, has commenced local production of LOCTITE® PC 9313 High Impact Wearing Compound in Australia, </w:t>
      </w:r>
      <w:r w:rsidR="00D348D4">
        <w:rPr>
          <w:rFonts w:cs="Segoe UI"/>
          <w:szCs w:val="22"/>
        </w:rPr>
        <w:t>supporting key industries</w:t>
      </w:r>
      <w:r w:rsidR="00F8788A" w:rsidRPr="00F8788A">
        <w:rPr>
          <w:rFonts w:cs="Segoe UI"/>
          <w:szCs w:val="22"/>
        </w:rPr>
        <w:t xml:space="preserve"> across Australia, New Zealand and Papua New Guinea.</w:t>
      </w:r>
    </w:p>
    <w:p w14:paraId="4AE2D57C" w14:textId="77777777" w:rsidR="00E54582" w:rsidRPr="00E54582" w:rsidRDefault="00E54582" w:rsidP="00E54582">
      <w:pPr>
        <w:rPr>
          <w:rFonts w:cs="Segoe UI"/>
          <w:szCs w:val="22"/>
        </w:rPr>
      </w:pPr>
    </w:p>
    <w:p w14:paraId="615C6C79" w14:textId="2297CDF0" w:rsidR="00E54582" w:rsidRPr="00A30B07" w:rsidRDefault="00E54582" w:rsidP="00E54582">
      <w:pPr>
        <w:rPr>
          <w:rFonts w:cs="Segoe UI"/>
          <w:szCs w:val="22"/>
          <w:lang w:val="en-SG"/>
        </w:rPr>
      </w:pPr>
      <w:r w:rsidRPr="00E54582">
        <w:rPr>
          <w:rFonts w:cs="Segoe UI"/>
          <w:szCs w:val="22"/>
        </w:rPr>
        <w:t xml:space="preserve">Manufactured at Henkel’s Kilsyth facility in Victoria, the Australian-made LOCTITE® PC 9313 is a high-performance, rubber-modified epoxy designed to protect industrial equipment operating in severe abrasion and impact environments. </w:t>
      </w:r>
      <w:r w:rsidR="00A30B07" w:rsidRPr="00A30B07">
        <w:rPr>
          <w:rFonts w:cs="Segoe UI"/>
          <w:szCs w:val="22"/>
          <w:lang w:val="en-SG"/>
        </w:rPr>
        <w:t>The product is widely used in industries such as mining, quarrying and power generation, where equipment reliability and uptime are critical.</w:t>
      </w:r>
    </w:p>
    <w:p w14:paraId="25A3AFE8" w14:textId="77777777" w:rsidR="00E54582" w:rsidRPr="00613238" w:rsidRDefault="00E54582" w:rsidP="00E54582">
      <w:pPr>
        <w:rPr>
          <w:rFonts w:cs="Segoe UI"/>
          <w:szCs w:val="22"/>
        </w:rPr>
      </w:pPr>
    </w:p>
    <w:p w14:paraId="796FF80B" w14:textId="4B484210" w:rsidR="00E54582" w:rsidRDefault="00E54582" w:rsidP="00E54582">
      <w:pPr>
        <w:rPr>
          <w:rFonts w:cs="Segoe UI"/>
          <w:szCs w:val="22"/>
        </w:rPr>
      </w:pPr>
      <w:r w:rsidRPr="00E54582">
        <w:rPr>
          <w:rFonts w:cs="Segoe UI"/>
          <w:szCs w:val="22"/>
        </w:rPr>
        <w:t>“</w:t>
      </w:r>
      <w:r w:rsidR="00750EBE">
        <w:rPr>
          <w:rFonts w:cs="Segoe UI"/>
          <w:szCs w:val="22"/>
        </w:rPr>
        <w:t>Producing</w:t>
      </w:r>
      <w:r w:rsidRPr="00E54582">
        <w:rPr>
          <w:rFonts w:cs="Segoe UI"/>
          <w:szCs w:val="22"/>
        </w:rPr>
        <w:t xml:space="preserve"> LOCTITE® PC 9313 </w:t>
      </w:r>
      <w:r w:rsidR="00322CFA">
        <w:rPr>
          <w:rFonts w:cs="Segoe UI"/>
          <w:szCs w:val="22"/>
        </w:rPr>
        <w:t xml:space="preserve">locally </w:t>
      </w:r>
      <w:r w:rsidR="00B77DC3" w:rsidRPr="00B77DC3">
        <w:rPr>
          <w:rFonts w:cs="Segoe UI"/>
          <w:szCs w:val="22"/>
          <w:lang w:val="en-SG"/>
        </w:rPr>
        <w:t>enables us to better support our customers by ensuring reliable access to critical maintenance and repair solutions,</w:t>
      </w:r>
      <w:r w:rsidR="00053A1C" w:rsidRPr="00053A1C">
        <w:rPr>
          <w:rFonts w:eastAsia="Times New Roman" w:cs="Segoe UI"/>
          <w:sz w:val="21"/>
          <w:szCs w:val="21"/>
          <w:lang w:eastAsia="zh-TW"/>
        </w:rPr>
        <w:t xml:space="preserve"> </w:t>
      </w:r>
      <w:r w:rsidR="00053A1C" w:rsidRPr="00053A1C">
        <w:rPr>
          <w:rFonts w:cs="Segoe UI"/>
          <w:szCs w:val="22"/>
        </w:rPr>
        <w:t>while also improving delivery times, supply resilience and product availability</w:t>
      </w:r>
      <w:r w:rsidR="00341E18">
        <w:rPr>
          <w:rFonts w:cs="Segoe UI"/>
          <w:szCs w:val="22"/>
        </w:rPr>
        <w:t xml:space="preserve"> </w:t>
      </w:r>
      <w:r w:rsidR="00222D21">
        <w:rPr>
          <w:rFonts w:cs="Segoe UI"/>
          <w:szCs w:val="22"/>
        </w:rPr>
        <w:t>across the region</w:t>
      </w:r>
      <w:r w:rsidR="00341E18">
        <w:rPr>
          <w:rFonts w:cs="Segoe UI"/>
          <w:szCs w:val="22"/>
        </w:rPr>
        <w:t>,</w:t>
      </w:r>
      <w:r w:rsidRPr="00E54582">
        <w:rPr>
          <w:rFonts w:cs="Segoe UI"/>
          <w:szCs w:val="22"/>
        </w:rPr>
        <w:t xml:space="preserve">” said Kalyan Roychowdhury, Business Development Manager, Infrastructure Protection and </w:t>
      </w:r>
      <w:r w:rsidR="005A207A" w:rsidRPr="00E54582">
        <w:rPr>
          <w:rFonts w:cs="Segoe UI"/>
          <w:szCs w:val="22"/>
        </w:rPr>
        <w:t>Repair,</w:t>
      </w:r>
      <w:r w:rsidRPr="00E54582">
        <w:rPr>
          <w:rFonts w:cs="Segoe UI"/>
          <w:szCs w:val="22"/>
        </w:rPr>
        <w:t xml:space="preserve"> Henkel Adhesive Technologies Asia Pacific. “This is especially </w:t>
      </w:r>
      <w:r w:rsidR="006B6738">
        <w:rPr>
          <w:rFonts w:cs="Segoe UI"/>
          <w:szCs w:val="22"/>
        </w:rPr>
        <w:t>important</w:t>
      </w:r>
      <w:r w:rsidRPr="00E54582">
        <w:rPr>
          <w:rFonts w:cs="Segoe UI"/>
          <w:szCs w:val="22"/>
        </w:rPr>
        <w:t xml:space="preserve"> for industries such as mining and heavy processing, where unplanned downtime can have significant operational and financial impacts.”</w:t>
      </w:r>
    </w:p>
    <w:p w14:paraId="35E1C603" w14:textId="77777777" w:rsidR="00D812C1" w:rsidRDefault="00D812C1" w:rsidP="00E54582">
      <w:pPr>
        <w:rPr>
          <w:rFonts w:cs="Segoe UI"/>
          <w:szCs w:val="22"/>
        </w:rPr>
      </w:pPr>
    </w:p>
    <w:p w14:paraId="1EE23818" w14:textId="1B450328" w:rsidR="00D812C1" w:rsidRDefault="00E822E3" w:rsidP="00E54582">
      <w:pPr>
        <w:rPr>
          <w:rFonts w:cs="Segoe UI"/>
          <w:szCs w:val="22"/>
          <w:lang w:val="en-SG"/>
        </w:rPr>
      </w:pPr>
      <w:r w:rsidRPr="00E822E3">
        <w:rPr>
          <w:rFonts w:cs="Segoe UI"/>
          <w:szCs w:val="22"/>
        </w:rPr>
        <w:t>Designed for demanding industrial environments, LOCTITE® PC 9313 helps extend equipment life and reduce maintenance requirements</w:t>
      </w:r>
      <w:r w:rsidR="00CF6F83">
        <w:rPr>
          <w:rFonts w:cs="Segoe UI"/>
          <w:szCs w:val="22"/>
        </w:rPr>
        <w:t>.</w:t>
      </w:r>
      <w:r w:rsidR="00D061EF">
        <w:rPr>
          <w:rFonts w:cs="Segoe UI"/>
          <w:szCs w:val="22"/>
          <w:lang w:val="en-SG"/>
        </w:rPr>
        <w:t xml:space="preserve"> </w:t>
      </w:r>
      <w:r w:rsidR="00D812C1">
        <w:rPr>
          <w:rFonts w:cs="Segoe UI"/>
          <w:szCs w:val="22"/>
        </w:rPr>
        <w:t>Its</w:t>
      </w:r>
      <w:r w:rsidR="00D812C1" w:rsidRPr="00E54582">
        <w:rPr>
          <w:rFonts w:cs="Segoe UI"/>
          <w:szCs w:val="22"/>
        </w:rPr>
        <w:t xml:space="preserve"> two-part epoxy formulation cures to a ceramic-like hardness while maintaining excellent impact resistance, making it </w:t>
      </w:r>
      <w:r w:rsidR="003A4800">
        <w:rPr>
          <w:rFonts w:cs="Segoe UI"/>
          <w:szCs w:val="22"/>
        </w:rPr>
        <w:t>ideal</w:t>
      </w:r>
      <w:r w:rsidR="00D812C1" w:rsidRPr="00E54582">
        <w:rPr>
          <w:rFonts w:cs="Segoe UI"/>
          <w:szCs w:val="22"/>
        </w:rPr>
        <w:t xml:space="preserve"> for protecting high-wear areas such as chutes, hoppers, elbows and processing equipment</w:t>
      </w:r>
      <w:r w:rsidR="00D812C1">
        <w:rPr>
          <w:rFonts w:cs="Segoe UI"/>
          <w:szCs w:val="22"/>
        </w:rPr>
        <w:t>.</w:t>
      </w:r>
      <w:r w:rsidR="00791FAA">
        <w:rPr>
          <w:rFonts w:cs="Segoe UI"/>
          <w:szCs w:val="22"/>
        </w:rPr>
        <w:t xml:space="preserve"> </w:t>
      </w:r>
      <w:r w:rsidR="00791FAA" w:rsidRPr="00791FAA">
        <w:rPr>
          <w:rFonts w:cs="Segoe UI"/>
          <w:szCs w:val="22"/>
          <w:lang w:val="en-SG"/>
        </w:rPr>
        <w:t>The product can also be applied to vertical and overhead surfaces, providing flexibility during maintenance and repair activities.</w:t>
      </w:r>
      <w:r w:rsidR="0000279D">
        <w:rPr>
          <w:rFonts w:cs="Segoe UI"/>
          <w:szCs w:val="22"/>
          <w:lang w:val="en-SG"/>
        </w:rPr>
        <w:t xml:space="preserve"> </w:t>
      </w:r>
    </w:p>
    <w:p w14:paraId="6A51C780" w14:textId="77777777" w:rsidR="00AF3F90" w:rsidRDefault="00AF3F90" w:rsidP="00E54582">
      <w:pPr>
        <w:rPr>
          <w:rFonts w:cs="Segoe UI"/>
          <w:szCs w:val="22"/>
          <w:lang w:val="en-SG"/>
        </w:rPr>
      </w:pPr>
    </w:p>
    <w:p w14:paraId="50BB9014" w14:textId="05C1B3C3" w:rsidR="00E54582" w:rsidRDefault="00A27CEF" w:rsidP="606690D9">
      <w:pPr>
        <w:rPr>
          <w:rFonts w:cs="Segoe UI"/>
          <w:lang w:val="en-SG"/>
        </w:rPr>
      </w:pPr>
      <w:r w:rsidRPr="606690D9">
        <w:rPr>
          <w:rFonts w:cs="Segoe UI"/>
          <w:lang w:val="en-SG"/>
        </w:rPr>
        <w:lastRenderedPageBreak/>
        <w:t xml:space="preserve">The </w:t>
      </w:r>
      <w:r w:rsidR="0CAF3D7A" w:rsidRPr="606690D9">
        <w:rPr>
          <w:rFonts w:cs="Segoe UI"/>
          <w:lang w:val="en-SG"/>
        </w:rPr>
        <w:t xml:space="preserve">move </w:t>
      </w:r>
      <w:r w:rsidRPr="606690D9">
        <w:rPr>
          <w:rFonts w:cs="Segoe UI"/>
          <w:lang w:val="en-SG"/>
        </w:rPr>
        <w:t>forms part of Henkel's broader strategy to expand local production of high-performance maintenance and repair solutions, strengthening support for Australian industries while enhancing service for customers across the region.</w:t>
      </w:r>
    </w:p>
    <w:p w14:paraId="5B58231F" w14:textId="77777777" w:rsidR="00A27CEF" w:rsidRPr="00E54582" w:rsidRDefault="00A27CEF" w:rsidP="00E54582">
      <w:pPr>
        <w:rPr>
          <w:rFonts w:cs="Segoe UI"/>
          <w:szCs w:val="22"/>
        </w:rPr>
      </w:pPr>
    </w:p>
    <w:p w14:paraId="11B55725" w14:textId="55DE7AD0" w:rsidR="0055571E" w:rsidRPr="005C09A5" w:rsidRDefault="00E54582" w:rsidP="00E54582">
      <w:pPr>
        <w:rPr>
          <w:rFonts w:cs="Segoe UI"/>
          <w:szCs w:val="22"/>
          <w:lang w:val="en-SG"/>
        </w:rPr>
      </w:pPr>
      <w:r w:rsidRPr="00E54582">
        <w:rPr>
          <w:rFonts w:cs="Segoe UI"/>
          <w:szCs w:val="22"/>
        </w:rPr>
        <w:t>“</w:t>
      </w:r>
      <w:r w:rsidR="00BF3F51" w:rsidRPr="00BF3F51">
        <w:rPr>
          <w:rFonts w:cs="Segoe UI"/>
          <w:szCs w:val="22"/>
          <w:lang w:val="en-SG"/>
        </w:rPr>
        <w:t>Bringing production of LOCTITE® PC 9313 to Australia reflects our ongoing investment in local manufacturing and our commitment to customers</w:t>
      </w:r>
      <w:r w:rsidR="00F4130E">
        <w:rPr>
          <w:rFonts w:cs="Segoe UI"/>
          <w:szCs w:val="22"/>
          <w:lang w:val="en-SG"/>
        </w:rPr>
        <w:t xml:space="preserve"> in Australia and</w:t>
      </w:r>
      <w:r w:rsidR="00BF3F51" w:rsidRPr="00BF3F51">
        <w:rPr>
          <w:rFonts w:cs="Segoe UI"/>
          <w:szCs w:val="22"/>
          <w:lang w:val="en-SG"/>
        </w:rPr>
        <w:t xml:space="preserve"> across the region,</w:t>
      </w:r>
      <w:r w:rsidRPr="00E54582">
        <w:rPr>
          <w:rFonts w:cs="Segoe UI"/>
          <w:szCs w:val="22"/>
        </w:rPr>
        <w:t xml:space="preserve">” </w:t>
      </w:r>
      <w:r w:rsidR="00335067">
        <w:rPr>
          <w:rFonts w:cs="Segoe UI"/>
          <w:szCs w:val="22"/>
        </w:rPr>
        <w:t>said</w:t>
      </w:r>
      <w:r w:rsidRPr="00E54582">
        <w:rPr>
          <w:rFonts w:cs="Segoe UI"/>
          <w:szCs w:val="22"/>
        </w:rPr>
        <w:t xml:space="preserve"> Matt Greaves, General Manager, General Manufacturing &amp; Maintenance, Henkel Adhesive Technologies, Australia and New Zealand. “</w:t>
      </w:r>
      <w:r w:rsidR="004F1051" w:rsidRPr="004F1051">
        <w:rPr>
          <w:rFonts w:cs="Segoe UI"/>
          <w:szCs w:val="22"/>
          <w:lang w:val="en-SG"/>
        </w:rPr>
        <w:t xml:space="preserve">We are proud to support local industries with advanced technologies that help enhance </w:t>
      </w:r>
      <w:r w:rsidR="0046361F">
        <w:rPr>
          <w:rFonts w:cs="Segoe UI"/>
          <w:szCs w:val="22"/>
          <w:lang w:val="en-SG"/>
        </w:rPr>
        <w:t xml:space="preserve">equipment </w:t>
      </w:r>
      <w:r w:rsidR="004F1051" w:rsidRPr="004F1051">
        <w:rPr>
          <w:rFonts w:cs="Segoe UI"/>
          <w:szCs w:val="22"/>
          <w:lang w:val="en-SG"/>
        </w:rPr>
        <w:t>reliability and performance</w:t>
      </w:r>
      <w:r w:rsidR="005C09A5">
        <w:rPr>
          <w:rFonts w:cs="Segoe UI"/>
          <w:szCs w:val="22"/>
          <w:lang w:val="en-SG"/>
        </w:rPr>
        <w:t>.</w:t>
      </w:r>
      <w:r w:rsidRPr="00E54582">
        <w:rPr>
          <w:rFonts w:cs="Segoe UI"/>
          <w:szCs w:val="22"/>
        </w:rPr>
        <w:t>”</w:t>
      </w:r>
    </w:p>
    <w:p w14:paraId="51C926E9" w14:textId="77777777" w:rsidR="007D1A15" w:rsidRDefault="007D1A15" w:rsidP="00E54582">
      <w:pPr>
        <w:rPr>
          <w:rFonts w:cs="Segoe UI"/>
          <w:szCs w:val="22"/>
        </w:rPr>
      </w:pPr>
    </w:p>
    <w:p w14:paraId="22DC6440" w14:textId="77777777" w:rsidR="007D1A15" w:rsidRPr="00007B89" w:rsidRDefault="007D1A15" w:rsidP="00E54582">
      <w:pPr>
        <w:rPr>
          <w:rFonts w:cs="Segoe UI"/>
          <w:szCs w:val="22"/>
          <w:lang w:val="en-SG"/>
        </w:rPr>
      </w:pPr>
    </w:p>
    <w:p w14:paraId="74DCD38C" w14:textId="4DDF859B" w:rsidR="007F0F63" w:rsidRPr="00062473" w:rsidRDefault="007F0F63" w:rsidP="00643D8A">
      <w:pPr>
        <w:rPr>
          <w:rFonts w:cs="Segoe UI"/>
          <w:szCs w:val="22"/>
          <w:lang w:val="en-SG"/>
        </w:rPr>
      </w:pPr>
    </w:p>
    <w:p w14:paraId="13157B68" w14:textId="3A2BEE11" w:rsidR="00385185" w:rsidRDefault="00385185" w:rsidP="00643D8A">
      <w:pPr>
        <w:rPr>
          <w:rFonts w:cs="Segoe UI"/>
          <w:szCs w:val="22"/>
        </w:rPr>
      </w:pPr>
    </w:p>
    <w:p w14:paraId="3411FCC1" w14:textId="44844C1A" w:rsidR="00D06825" w:rsidRPr="004C6B79" w:rsidRDefault="00D06825" w:rsidP="00D06825">
      <w:pPr>
        <w:rPr>
          <w:rStyle w:val="AboutandContactHeadline"/>
        </w:rPr>
      </w:pPr>
      <w:r w:rsidRPr="004C6B79">
        <w:rPr>
          <w:rStyle w:val="AboutandContactHeadline"/>
        </w:rPr>
        <w:t xml:space="preserve">About </w:t>
      </w:r>
      <w:r w:rsidRPr="00C97260">
        <w:rPr>
          <w:rStyle w:val="AboutandContactHeadline"/>
        </w:rPr>
        <w:t>Henkel</w:t>
      </w:r>
    </w:p>
    <w:p w14:paraId="289FF12A" w14:textId="270619DE" w:rsidR="00051EE4" w:rsidRDefault="00051EE4" w:rsidP="00051EE4">
      <w:pPr>
        <w:rPr>
          <w:rStyle w:val="AboutandContactBody"/>
        </w:rPr>
      </w:pPr>
      <w:r w:rsidRPr="00385185">
        <w:rPr>
          <w:rStyle w:val="AboutandContactBody"/>
        </w:rPr>
        <w:t>With its brands, innovations and technologies, Henkel holds leading market positions worldwide in the industrial and consumer businesses. The business unit Adhesive Technologies</w:t>
      </w:r>
      <w:r>
        <w:rPr>
          <w:rStyle w:val="AboutandContactBody"/>
        </w:rPr>
        <w:t xml:space="preserve"> </w:t>
      </w:r>
      <w:r w:rsidRPr="00385185">
        <w:rPr>
          <w:rStyle w:val="AboutandContactBody"/>
        </w:rPr>
        <w:t xml:space="preserve">is </w:t>
      </w:r>
      <w:r>
        <w:rPr>
          <w:rStyle w:val="AboutandContactBody"/>
        </w:rPr>
        <w:t xml:space="preserve">the </w:t>
      </w:r>
      <w:r w:rsidRPr="00385185">
        <w:rPr>
          <w:rStyle w:val="AboutandContactBody"/>
        </w:rPr>
        <w:t>global leader in the market f</w:t>
      </w:r>
      <w:r>
        <w:rPr>
          <w:rStyle w:val="AboutandContactBody"/>
        </w:rPr>
        <w:t>or</w:t>
      </w:r>
      <w:r w:rsidRPr="00385185">
        <w:rPr>
          <w:rStyle w:val="AboutandContactBody"/>
        </w:rPr>
        <w:t xml:space="preserve"> adhesives, sealants and functional coatings. With Consumer Brands, the company holds leading positions especially in laundry &amp; home care </w:t>
      </w:r>
      <w:r>
        <w:rPr>
          <w:rStyle w:val="AboutandContactBody"/>
        </w:rPr>
        <w:t xml:space="preserve">and hair </w:t>
      </w:r>
      <w:r w:rsidRPr="00385185">
        <w:rPr>
          <w:rStyle w:val="AboutandContactBody"/>
        </w:rPr>
        <w:t xml:space="preserve">in many markets and categories around the world. The company's three strongest brands are Loctite, Persil and Schwarzkopf. </w:t>
      </w:r>
      <w:r w:rsidRPr="00F966A9">
        <w:rPr>
          <w:rStyle w:val="AboutandContactBody"/>
        </w:rPr>
        <w:t>In fiscal 202</w:t>
      </w:r>
      <w:r w:rsidR="005C3ECF" w:rsidRPr="00F966A9">
        <w:rPr>
          <w:rStyle w:val="AboutandContactBody"/>
          <w:rFonts w:hint="eastAsia"/>
          <w:lang w:eastAsia="zh-CN"/>
        </w:rPr>
        <w:t>5</w:t>
      </w:r>
      <w:r w:rsidRPr="00F966A9">
        <w:rPr>
          <w:rStyle w:val="AboutandContactBody"/>
        </w:rPr>
        <w:t>, Henkel reported sales of 2</w:t>
      </w:r>
      <w:r w:rsidR="00203BBA" w:rsidRPr="00F966A9">
        <w:rPr>
          <w:rStyle w:val="AboutandContactBody"/>
          <w:rFonts w:hint="eastAsia"/>
          <w:lang w:eastAsia="zh-CN"/>
        </w:rPr>
        <w:t>0</w:t>
      </w:r>
      <w:r w:rsidRPr="00F966A9">
        <w:rPr>
          <w:rStyle w:val="AboutandContactBody"/>
        </w:rPr>
        <w:t>.</w:t>
      </w:r>
      <w:r w:rsidR="00203BBA" w:rsidRPr="00F966A9">
        <w:rPr>
          <w:rStyle w:val="AboutandContactBody"/>
          <w:rFonts w:hint="eastAsia"/>
          <w:lang w:eastAsia="zh-CN"/>
        </w:rPr>
        <w:t>5</w:t>
      </w:r>
      <w:r w:rsidRPr="00F966A9">
        <w:rPr>
          <w:rStyle w:val="AboutandContactBody"/>
        </w:rPr>
        <w:t xml:space="preserve"> billion euros and adjusted operating profit of 3.</w:t>
      </w:r>
      <w:r w:rsidR="00203BBA" w:rsidRPr="00F966A9">
        <w:rPr>
          <w:rStyle w:val="AboutandContactBody"/>
          <w:rFonts w:hint="eastAsia"/>
          <w:lang w:eastAsia="zh-CN"/>
        </w:rPr>
        <w:t>0</w:t>
      </w:r>
      <w:r w:rsidRPr="00F966A9">
        <w:rPr>
          <w:rStyle w:val="AboutandContactBody"/>
        </w:rPr>
        <w:t xml:space="preserve"> billion euros.</w:t>
      </w:r>
      <w:r w:rsidRPr="00385185">
        <w:rPr>
          <w:rStyle w:val="AboutandContactBody"/>
        </w:rPr>
        <w:t xml:space="preserve"> Henkel’s preferred shares are listed in the German stock index DAX. Sustainability has a long tradition at Henkel, and the company </w:t>
      </w:r>
      <w:r>
        <w:rPr>
          <w:rStyle w:val="AboutandContactBody"/>
        </w:rPr>
        <w:t xml:space="preserve">has </w:t>
      </w:r>
      <w:r w:rsidRPr="00385185">
        <w:rPr>
          <w:rStyle w:val="AboutandContactBody"/>
        </w:rPr>
        <w:t xml:space="preserve">a clear sustainability strategy with </w:t>
      </w:r>
      <w:r>
        <w:rPr>
          <w:rStyle w:val="AboutandContactBody"/>
        </w:rPr>
        <w:t>specific</w:t>
      </w:r>
      <w:r w:rsidRPr="00385185">
        <w:rPr>
          <w:rStyle w:val="AboutandContactBody"/>
        </w:rPr>
        <w:t xml:space="preserve"> targets. Henkel was founded in 1876 and today employs a diverse team of </w:t>
      </w:r>
      <w:r>
        <w:rPr>
          <w:rStyle w:val="AboutandContactBody"/>
        </w:rPr>
        <w:t>about</w:t>
      </w:r>
      <w:r w:rsidRPr="00385185">
        <w:rPr>
          <w:rStyle w:val="AboutandContactBody"/>
        </w:rPr>
        <w:t xml:space="preserve"> </w:t>
      </w:r>
      <w:r w:rsidR="006810C7" w:rsidRPr="003B4BE8">
        <w:rPr>
          <w:rStyle w:val="AboutandContactBody"/>
        </w:rPr>
        <w:t>50,000</w:t>
      </w:r>
      <w:r w:rsidRPr="00385185">
        <w:rPr>
          <w:rStyle w:val="AboutandContactBody"/>
        </w:rPr>
        <w:t xml:space="preserve"> people worldwide – united by a strong corporate culture, shared values and a common purpose: "Pioneers at heart for the good of generations.</w:t>
      </w:r>
      <w:r>
        <w:rPr>
          <w:rStyle w:val="AboutandContactBody"/>
        </w:rPr>
        <w:t>”</w:t>
      </w:r>
      <w:r w:rsidRPr="00385185">
        <w:rPr>
          <w:rStyle w:val="AboutandContactBody"/>
        </w:rPr>
        <w:t xml:space="preserve"> More information at </w:t>
      </w:r>
      <w:hyperlink r:id="rId12" w:history="1">
        <w:r w:rsidRPr="003A625E">
          <w:rPr>
            <w:rStyle w:val="Hyperlink"/>
            <w:szCs w:val="24"/>
          </w:rPr>
          <w:t>www.henkel.com</w:t>
        </w:r>
      </w:hyperlink>
      <w:r>
        <w:rPr>
          <w:rStyle w:val="AboutandContactBody"/>
        </w:rPr>
        <w:t xml:space="preserve"> </w:t>
      </w:r>
    </w:p>
    <w:p w14:paraId="1FEEC7B3" w14:textId="77777777" w:rsidR="00BB5D0B" w:rsidRDefault="00BB5D0B" w:rsidP="00BF6E82">
      <w:pPr>
        <w:rPr>
          <w:rStyle w:val="AboutandContactHeadline"/>
        </w:rPr>
      </w:pPr>
    </w:p>
    <w:p w14:paraId="7FEC60B7" w14:textId="5B55CB8C" w:rsidR="00BF6E82" w:rsidRPr="00493327" w:rsidRDefault="00BF6E82" w:rsidP="00BF6E82">
      <w:pPr>
        <w:rPr>
          <w:rStyle w:val="AboutandContactHeadline"/>
        </w:rPr>
      </w:pPr>
      <w:r w:rsidRPr="00493327">
        <w:rPr>
          <w:rStyle w:val="AboutandContactHeadline"/>
        </w:rPr>
        <w:t xml:space="preserve">Photo material is available at </w:t>
      </w:r>
      <w:hyperlink r:id="rId13" w:history="1">
        <w:r w:rsidR="004713C8" w:rsidRPr="00CB701D">
          <w:rPr>
            <w:rStyle w:val="Hyperlink"/>
            <w:b/>
            <w:bCs/>
            <w:szCs w:val="24"/>
          </w:rPr>
          <w:t>www.henkel.com.au/press</w:t>
        </w:r>
      </w:hyperlink>
    </w:p>
    <w:p w14:paraId="2A474A70" w14:textId="77777777" w:rsidR="00BF6E82" w:rsidRPr="00493327" w:rsidRDefault="00BF6E82" w:rsidP="00BF6E82">
      <w:pPr>
        <w:rPr>
          <w:rStyle w:val="AboutandContactBody"/>
        </w:rPr>
      </w:pPr>
    </w:p>
    <w:p w14:paraId="0BFF6B34" w14:textId="77777777" w:rsidR="00BF6E82" w:rsidRPr="00493327" w:rsidRDefault="00BF6E82" w:rsidP="00BF6E82">
      <w:pPr>
        <w:rPr>
          <w:rStyle w:val="AboutandContactBody"/>
        </w:rPr>
      </w:pPr>
    </w:p>
    <w:p w14:paraId="60C06C6D" w14:textId="773C5010" w:rsidR="00BF6E82" w:rsidRPr="00493327" w:rsidRDefault="00BF6E82" w:rsidP="00BF6E82">
      <w:pPr>
        <w:tabs>
          <w:tab w:val="left" w:pos="1080"/>
          <w:tab w:val="left" w:pos="4500"/>
        </w:tabs>
        <w:rPr>
          <w:rStyle w:val="AboutandContactBody"/>
        </w:rPr>
      </w:pPr>
      <w:r w:rsidRPr="00493327">
        <w:rPr>
          <w:rStyle w:val="AboutandContactBody"/>
        </w:rPr>
        <w:t>Contact</w:t>
      </w:r>
      <w:r w:rsidRPr="00493327">
        <w:rPr>
          <w:rStyle w:val="AboutandContactBody"/>
        </w:rPr>
        <w:tab/>
      </w:r>
      <w:r w:rsidR="00E54582">
        <w:rPr>
          <w:rStyle w:val="AboutandContactBody"/>
          <w:lang w:eastAsia="zh-CN"/>
        </w:rPr>
        <w:t>Cheerio Chan</w:t>
      </w:r>
    </w:p>
    <w:p w14:paraId="510C76D3" w14:textId="4C03C62D" w:rsidR="00BF6E82" w:rsidRPr="00493327" w:rsidRDefault="00BF6E82" w:rsidP="00BF6E82">
      <w:pPr>
        <w:tabs>
          <w:tab w:val="left" w:pos="1080"/>
          <w:tab w:val="left" w:pos="4500"/>
        </w:tabs>
        <w:rPr>
          <w:rStyle w:val="AboutandContactBody"/>
        </w:rPr>
      </w:pPr>
      <w:r w:rsidRPr="00493327">
        <w:rPr>
          <w:rStyle w:val="AboutandContactBody"/>
        </w:rPr>
        <w:t>Phone</w:t>
      </w:r>
      <w:r w:rsidRPr="00493327">
        <w:rPr>
          <w:rStyle w:val="AboutandContactBody"/>
        </w:rPr>
        <w:tab/>
      </w:r>
      <w:r w:rsidR="00772A8B" w:rsidRPr="00772A8B">
        <w:rPr>
          <w:rStyle w:val="AboutandContactBody"/>
        </w:rPr>
        <w:t>+65 8799 3216</w:t>
      </w:r>
    </w:p>
    <w:p w14:paraId="663765B3" w14:textId="29906773" w:rsidR="00BF6E82" w:rsidRPr="00493327" w:rsidRDefault="00BF6E82" w:rsidP="00BF6E82">
      <w:pPr>
        <w:tabs>
          <w:tab w:val="left" w:pos="1080"/>
          <w:tab w:val="left" w:pos="4500"/>
        </w:tabs>
        <w:rPr>
          <w:rStyle w:val="AboutandContactBody"/>
        </w:rPr>
      </w:pPr>
      <w:r w:rsidRPr="00493327">
        <w:rPr>
          <w:rStyle w:val="AboutandContactBody"/>
        </w:rPr>
        <w:t>Email</w:t>
      </w:r>
      <w:r w:rsidRPr="00493327">
        <w:rPr>
          <w:rStyle w:val="AboutandContactBody"/>
        </w:rPr>
        <w:tab/>
      </w:r>
      <w:r w:rsidR="00F41029" w:rsidRPr="00F41029">
        <w:rPr>
          <w:rStyle w:val="AboutandContactBody"/>
          <w:lang w:eastAsia="zh-CN"/>
        </w:rPr>
        <w:t>corpcomms.sea@henkel.com</w:t>
      </w:r>
    </w:p>
    <w:p w14:paraId="76457730" w14:textId="77777777" w:rsidR="00BF6E82" w:rsidRPr="00493327" w:rsidRDefault="00BF6E82" w:rsidP="00BF6E82">
      <w:pPr>
        <w:rPr>
          <w:rStyle w:val="AboutandContactBody"/>
        </w:rPr>
      </w:pPr>
    </w:p>
    <w:p w14:paraId="61FA739B" w14:textId="77777777" w:rsidR="00BF6E82" w:rsidRPr="00493327" w:rsidRDefault="00BF6E82" w:rsidP="00BF6E82">
      <w:pPr>
        <w:rPr>
          <w:rStyle w:val="AboutandContactBody"/>
        </w:rPr>
      </w:pPr>
    </w:p>
    <w:p w14:paraId="1CAE75D3" w14:textId="62132AC3" w:rsidR="00112A28" w:rsidRDefault="00BF6E82" w:rsidP="001577E9">
      <w:pPr>
        <w:rPr>
          <w:rStyle w:val="AboutandContactBody"/>
        </w:rPr>
      </w:pPr>
      <w:r w:rsidRPr="00493327">
        <w:rPr>
          <w:rStyle w:val="AboutandContactBody"/>
        </w:rPr>
        <w:t xml:space="preserve">Henkel AG &amp; Co. </w:t>
      </w:r>
      <w:r w:rsidR="00B14C02" w:rsidRPr="00493327">
        <w:rPr>
          <w:rStyle w:val="AboutandContactBody"/>
        </w:rPr>
        <w:t>K</w:t>
      </w:r>
      <w:r w:rsidR="005B1F0C">
        <w:rPr>
          <w:rStyle w:val="AboutandContactBody"/>
        </w:rPr>
        <w:t>GaA</w:t>
      </w:r>
    </w:p>
    <w:p w14:paraId="0FA6CF6C" w14:textId="77777777" w:rsidR="00E806CE" w:rsidRPr="00493327" w:rsidRDefault="00E806CE" w:rsidP="001577E9">
      <w:pPr>
        <w:rPr>
          <w:rStyle w:val="AboutandContactBody"/>
        </w:rPr>
      </w:pPr>
    </w:p>
    <w:sectPr w:rsidR="00E806CE" w:rsidRPr="00493327" w:rsidSect="00DC24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C47E" w14:textId="77777777" w:rsidR="006A69A2" w:rsidRDefault="006A69A2">
      <w:r>
        <w:separator/>
      </w:r>
    </w:p>
  </w:endnote>
  <w:endnote w:type="continuationSeparator" w:id="0">
    <w:p w14:paraId="49B949B6" w14:textId="77777777" w:rsidR="006A69A2" w:rsidRDefault="006A69A2">
      <w:r>
        <w:continuationSeparator/>
      </w:r>
    </w:p>
  </w:endnote>
  <w:endnote w:type="continuationNotice" w:id="1">
    <w:p w14:paraId="1139E2A1" w14:textId="77777777" w:rsidR="006A69A2" w:rsidRDefault="006A69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80B6" w14:textId="77777777" w:rsidR="00E806CE" w:rsidRDefault="00E80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2DC5A480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0A1664F5" w:rsidR="00CF6F33" w:rsidRPr="00992A11" w:rsidRDefault="00112FD4" w:rsidP="00992A11">
    <w:pPr>
      <w:pStyle w:val="Footer"/>
    </w:pPr>
    <w:r w:rsidRPr="00E143D5">
      <w:drawing>
        <wp:inline distT="0" distB="0" distL="0" distR="0" wp14:anchorId="182BBC29" wp14:editId="60DE2A5D">
          <wp:extent cx="5422789" cy="548296"/>
          <wp:effectExtent l="0" t="0" r="6985" b="4445"/>
          <wp:docPr id="1353966039" name="Grafik 1" descr="Ein Bild, das Text, Logo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66039" name="Grafik 1" descr="Ein Bild, das Text, Logo, Schrift, Symbol enthält.&#10;&#10;Automatisch generierte Beschreibung"/>
                  <pic:cNvPicPr/>
                </pic:nvPicPr>
                <pic:blipFill rotWithShape="1">
                  <a:blip r:embed="rId1"/>
                  <a:srcRect b="19511"/>
                  <a:stretch/>
                </pic:blipFill>
                <pic:spPr bwMode="auto">
                  <a:xfrm>
                    <a:off x="0" y="0"/>
                    <a:ext cx="5499004" cy="5560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EE8E" w14:textId="77777777" w:rsidR="006A69A2" w:rsidRDefault="006A69A2">
      <w:r>
        <w:separator/>
      </w:r>
    </w:p>
  </w:footnote>
  <w:footnote w:type="continuationSeparator" w:id="0">
    <w:p w14:paraId="3191F8E7" w14:textId="77777777" w:rsidR="006A69A2" w:rsidRDefault="006A69A2">
      <w:r>
        <w:continuationSeparator/>
      </w:r>
    </w:p>
  </w:footnote>
  <w:footnote w:type="continuationNotice" w:id="1">
    <w:p w14:paraId="3D8F651E" w14:textId="77777777" w:rsidR="006A69A2" w:rsidRDefault="006A69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9EED" w14:textId="77777777" w:rsidR="00E806CE" w:rsidRDefault="00E806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77777777" w:rsidR="00CF6F33" w:rsidRPr="00EB46D9" w:rsidRDefault="0059722C" w:rsidP="00EB46D9">
    <w:pPr>
      <w:pStyle w:val="Header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12C86D07">
            <v:group id="Gruppieren 2" style="position:absolute;margin-left:14.2pt;margin-top:297.7pt;width:14.15pt;height:297.65pt;z-index:251658240;mso-position-horizontal-relative:page;mso-position-vertical-relative:page" coordsize="283,5953" coordorigin=",5954" o:spid="_x0000_s1026" w14:anchorId="4276B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style="position:absolute;visibility:visible;mso-wrap-style:square" o:spid="_x0000_s1027" stroked="f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/>
              <v:line id="Line 18" style="position:absolute;visibility:visible;mso-wrap-style:square" o:spid="_x0000_s1028" stroked="f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/>
              <v:line id="Line 19" style="position:absolute;visibility:visible;mso-wrap-style:square" o:spid="_x0000_s1029" stroked="f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/>
              <w10:wrap anchorx="page" anchory="page"/>
            </v:group>
          </w:pict>
        </mc:Fallback>
      </mc:AlternateContent>
    </w:r>
    <w:r w:rsidR="00BF6E82" w:rsidRPr="00EB46D9">
      <w:t>Press</w:t>
    </w:r>
    <w:r w:rsidR="00B422EC" w:rsidRPr="00EB46D9">
      <w:t xml:space="preserve">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5"/>
  </w:num>
  <w:num w:numId="4" w16cid:durableId="1658344630">
    <w:abstractNumId w:val="3"/>
  </w:num>
  <w:num w:numId="5" w16cid:durableId="2132553883">
    <w:abstractNumId w:val="2"/>
  </w:num>
  <w:num w:numId="6" w16cid:durableId="545726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1940"/>
    <w:rsid w:val="0000279D"/>
    <w:rsid w:val="00002AA4"/>
    <w:rsid w:val="00005267"/>
    <w:rsid w:val="00006346"/>
    <w:rsid w:val="00007B89"/>
    <w:rsid w:val="00012DD9"/>
    <w:rsid w:val="00021C67"/>
    <w:rsid w:val="00030557"/>
    <w:rsid w:val="00030F51"/>
    <w:rsid w:val="0003461E"/>
    <w:rsid w:val="00035A84"/>
    <w:rsid w:val="00040CC9"/>
    <w:rsid w:val="00051E86"/>
    <w:rsid w:val="00051EE4"/>
    <w:rsid w:val="00052CBE"/>
    <w:rsid w:val="00053A1C"/>
    <w:rsid w:val="000575F9"/>
    <w:rsid w:val="000618FC"/>
    <w:rsid w:val="00062473"/>
    <w:rsid w:val="0006344D"/>
    <w:rsid w:val="00067071"/>
    <w:rsid w:val="000722E8"/>
    <w:rsid w:val="00075EAB"/>
    <w:rsid w:val="00080D10"/>
    <w:rsid w:val="0008357F"/>
    <w:rsid w:val="0009798D"/>
    <w:rsid w:val="000B657D"/>
    <w:rsid w:val="000B695A"/>
    <w:rsid w:val="000C210A"/>
    <w:rsid w:val="000C56DD"/>
    <w:rsid w:val="000D1672"/>
    <w:rsid w:val="000E2F62"/>
    <w:rsid w:val="000E38ED"/>
    <w:rsid w:val="000E40D1"/>
    <w:rsid w:val="000E7F24"/>
    <w:rsid w:val="000F03BE"/>
    <w:rsid w:val="000F1757"/>
    <w:rsid w:val="000F225B"/>
    <w:rsid w:val="000F7FAF"/>
    <w:rsid w:val="001008B7"/>
    <w:rsid w:val="00101B7B"/>
    <w:rsid w:val="00105975"/>
    <w:rsid w:val="001072E4"/>
    <w:rsid w:val="00111F4D"/>
    <w:rsid w:val="00112A28"/>
    <w:rsid w:val="00112FD4"/>
    <w:rsid w:val="00115230"/>
    <w:rsid w:val="00115B5F"/>
    <w:rsid w:val="001162B4"/>
    <w:rsid w:val="001213F8"/>
    <w:rsid w:val="00122CBC"/>
    <w:rsid w:val="00126D4A"/>
    <w:rsid w:val="00132DA9"/>
    <w:rsid w:val="0013305B"/>
    <w:rsid w:val="00133B99"/>
    <w:rsid w:val="00140C37"/>
    <w:rsid w:val="001443BD"/>
    <w:rsid w:val="001577E9"/>
    <w:rsid w:val="0016138C"/>
    <w:rsid w:val="00167514"/>
    <w:rsid w:val="001731CE"/>
    <w:rsid w:val="00175D3F"/>
    <w:rsid w:val="00177A0C"/>
    <w:rsid w:val="00186DD8"/>
    <w:rsid w:val="001933E7"/>
    <w:rsid w:val="001B48DA"/>
    <w:rsid w:val="001B4B14"/>
    <w:rsid w:val="001B7C20"/>
    <w:rsid w:val="001C0B32"/>
    <w:rsid w:val="001C4BE1"/>
    <w:rsid w:val="001D003A"/>
    <w:rsid w:val="001D40CA"/>
    <w:rsid w:val="001D4A42"/>
    <w:rsid w:val="001D7ADF"/>
    <w:rsid w:val="001E0F71"/>
    <w:rsid w:val="001E6D05"/>
    <w:rsid w:val="001E7C28"/>
    <w:rsid w:val="001F1BDF"/>
    <w:rsid w:val="001F7110"/>
    <w:rsid w:val="001F7E96"/>
    <w:rsid w:val="00202284"/>
    <w:rsid w:val="00203BBA"/>
    <w:rsid w:val="00212488"/>
    <w:rsid w:val="00220628"/>
    <w:rsid w:val="00222D21"/>
    <w:rsid w:val="002304D2"/>
    <w:rsid w:val="00234ABD"/>
    <w:rsid w:val="00236E2A"/>
    <w:rsid w:val="00237F62"/>
    <w:rsid w:val="002420CA"/>
    <w:rsid w:val="0024586A"/>
    <w:rsid w:val="002550D3"/>
    <w:rsid w:val="00256F0C"/>
    <w:rsid w:val="00261032"/>
    <w:rsid w:val="00262C05"/>
    <w:rsid w:val="002740E8"/>
    <w:rsid w:val="00281D14"/>
    <w:rsid w:val="00282C13"/>
    <w:rsid w:val="002A0DF7"/>
    <w:rsid w:val="002A2975"/>
    <w:rsid w:val="002A60E0"/>
    <w:rsid w:val="002B6F30"/>
    <w:rsid w:val="002C1344"/>
    <w:rsid w:val="002C23D8"/>
    <w:rsid w:val="002C252E"/>
    <w:rsid w:val="002C6773"/>
    <w:rsid w:val="002D2A3D"/>
    <w:rsid w:val="002E0B17"/>
    <w:rsid w:val="002E4FFB"/>
    <w:rsid w:val="002E7DED"/>
    <w:rsid w:val="002F7E11"/>
    <w:rsid w:val="00304087"/>
    <w:rsid w:val="00310ACD"/>
    <w:rsid w:val="0031379F"/>
    <w:rsid w:val="00320A26"/>
    <w:rsid w:val="00321344"/>
    <w:rsid w:val="00322CFA"/>
    <w:rsid w:val="003309E6"/>
    <w:rsid w:val="0033451C"/>
    <w:rsid w:val="00335067"/>
    <w:rsid w:val="0033586B"/>
    <w:rsid w:val="00336854"/>
    <w:rsid w:val="0034015C"/>
    <w:rsid w:val="00341E18"/>
    <w:rsid w:val="003442F4"/>
    <w:rsid w:val="00353705"/>
    <w:rsid w:val="003562E8"/>
    <w:rsid w:val="0036357D"/>
    <w:rsid w:val="003649BC"/>
    <w:rsid w:val="00365E44"/>
    <w:rsid w:val="00367AA1"/>
    <w:rsid w:val="00372E36"/>
    <w:rsid w:val="003762B8"/>
    <w:rsid w:val="00376675"/>
    <w:rsid w:val="00376EE9"/>
    <w:rsid w:val="00377CBB"/>
    <w:rsid w:val="00385185"/>
    <w:rsid w:val="003877B6"/>
    <w:rsid w:val="00391D9F"/>
    <w:rsid w:val="00393887"/>
    <w:rsid w:val="00394C6B"/>
    <w:rsid w:val="003A4800"/>
    <w:rsid w:val="003A4E62"/>
    <w:rsid w:val="003B1069"/>
    <w:rsid w:val="003B390A"/>
    <w:rsid w:val="003B4BE8"/>
    <w:rsid w:val="003C15DE"/>
    <w:rsid w:val="003C4EB2"/>
    <w:rsid w:val="003F1AF3"/>
    <w:rsid w:val="003F4D8D"/>
    <w:rsid w:val="003F66FD"/>
    <w:rsid w:val="004313E7"/>
    <w:rsid w:val="0044763B"/>
    <w:rsid w:val="00451F34"/>
    <w:rsid w:val="00457C70"/>
    <w:rsid w:val="004629B3"/>
    <w:rsid w:val="0046361F"/>
    <w:rsid w:val="0046376E"/>
    <w:rsid w:val="0046690F"/>
    <w:rsid w:val="004713C8"/>
    <w:rsid w:val="00472FEC"/>
    <w:rsid w:val="00490A03"/>
    <w:rsid w:val="00493327"/>
    <w:rsid w:val="00494DBE"/>
    <w:rsid w:val="00495CE6"/>
    <w:rsid w:val="004971CD"/>
    <w:rsid w:val="004A323C"/>
    <w:rsid w:val="004A3AE0"/>
    <w:rsid w:val="004A3D00"/>
    <w:rsid w:val="004A704D"/>
    <w:rsid w:val="004B54E8"/>
    <w:rsid w:val="004B6DB9"/>
    <w:rsid w:val="004C4FEB"/>
    <w:rsid w:val="004C6B79"/>
    <w:rsid w:val="004D059B"/>
    <w:rsid w:val="004D4CB6"/>
    <w:rsid w:val="004D5D5A"/>
    <w:rsid w:val="004E0870"/>
    <w:rsid w:val="004E3341"/>
    <w:rsid w:val="004E6F15"/>
    <w:rsid w:val="004E7603"/>
    <w:rsid w:val="004E7851"/>
    <w:rsid w:val="004F1051"/>
    <w:rsid w:val="004F10C1"/>
    <w:rsid w:val="004F6276"/>
    <w:rsid w:val="00502E62"/>
    <w:rsid w:val="00504452"/>
    <w:rsid w:val="00505AB3"/>
    <w:rsid w:val="00506B8A"/>
    <w:rsid w:val="005122C2"/>
    <w:rsid w:val="0052212B"/>
    <w:rsid w:val="00527D9C"/>
    <w:rsid w:val="00531B98"/>
    <w:rsid w:val="00532E91"/>
    <w:rsid w:val="00534B46"/>
    <w:rsid w:val="00540358"/>
    <w:rsid w:val="00540D47"/>
    <w:rsid w:val="00550864"/>
    <w:rsid w:val="0055571E"/>
    <w:rsid w:val="00556F67"/>
    <w:rsid w:val="00581A2E"/>
    <w:rsid w:val="005833F0"/>
    <w:rsid w:val="00586CAF"/>
    <w:rsid w:val="005873E9"/>
    <w:rsid w:val="00591180"/>
    <w:rsid w:val="0059722C"/>
    <w:rsid w:val="00597D07"/>
    <w:rsid w:val="005A207A"/>
    <w:rsid w:val="005A3846"/>
    <w:rsid w:val="005B1F0C"/>
    <w:rsid w:val="005B6A58"/>
    <w:rsid w:val="005B7078"/>
    <w:rsid w:val="005C09A5"/>
    <w:rsid w:val="005C3ECF"/>
    <w:rsid w:val="005C7112"/>
    <w:rsid w:val="005D0561"/>
    <w:rsid w:val="005D0AD9"/>
    <w:rsid w:val="005D22F6"/>
    <w:rsid w:val="005D2751"/>
    <w:rsid w:val="005E043B"/>
    <w:rsid w:val="005E0C30"/>
    <w:rsid w:val="005E69D9"/>
    <w:rsid w:val="005F27F4"/>
    <w:rsid w:val="005F3239"/>
    <w:rsid w:val="005F6567"/>
    <w:rsid w:val="00607256"/>
    <w:rsid w:val="00613238"/>
    <w:rsid w:val="006134AC"/>
    <w:rsid w:val="006144B1"/>
    <w:rsid w:val="00627AAF"/>
    <w:rsid w:val="006335F1"/>
    <w:rsid w:val="006345B6"/>
    <w:rsid w:val="00635712"/>
    <w:rsid w:val="00643D8A"/>
    <w:rsid w:val="006456E9"/>
    <w:rsid w:val="006513EB"/>
    <w:rsid w:val="00652229"/>
    <w:rsid w:val="00652793"/>
    <w:rsid w:val="00652D7A"/>
    <w:rsid w:val="006626CA"/>
    <w:rsid w:val="00663487"/>
    <w:rsid w:val="006721F2"/>
    <w:rsid w:val="00672382"/>
    <w:rsid w:val="006810C7"/>
    <w:rsid w:val="00682643"/>
    <w:rsid w:val="00682EB9"/>
    <w:rsid w:val="00683FFC"/>
    <w:rsid w:val="0068441A"/>
    <w:rsid w:val="00690B19"/>
    <w:rsid w:val="006A0A3C"/>
    <w:rsid w:val="006A69A2"/>
    <w:rsid w:val="006A79F0"/>
    <w:rsid w:val="006B47EE"/>
    <w:rsid w:val="006B499F"/>
    <w:rsid w:val="006B6738"/>
    <w:rsid w:val="006C3A85"/>
    <w:rsid w:val="006D4996"/>
    <w:rsid w:val="006D54AB"/>
    <w:rsid w:val="006D55EC"/>
    <w:rsid w:val="006E3006"/>
    <w:rsid w:val="006E5032"/>
    <w:rsid w:val="006E5BDA"/>
    <w:rsid w:val="006F0FC7"/>
    <w:rsid w:val="006F39A9"/>
    <w:rsid w:val="006F670F"/>
    <w:rsid w:val="00703272"/>
    <w:rsid w:val="0070733C"/>
    <w:rsid w:val="00710C5D"/>
    <w:rsid w:val="00712AD7"/>
    <w:rsid w:val="0071348C"/>
    <w:rsid w:val="00717273"/>
    <w:rsid w:val="00720FD4"/>
    <w:rsid w:val="007215E8"/>
    <w:rsid w:val="00724AF2"/>
    <w:rsid w:val="0073096C"/>
    <w:rsid w:val="00734034"/>
    <w:rsid w:val="00735E02"/>
    <w:rsid w:val="00742398"/>
    <w:rsid w:val="007447E3"/>
    <w:rsid w:val="00745581"/>
    <w:rsid w:val="007507B5"/>
    <w:rsid w:val="0075091D"/>
    <w:rsid w:val="00750EBE"/>
    <w:rsid w:val="00753A24"/>
    <w:rsid w:val="00757D10"/>
    <w:rsid w:val="00772188"/>
    <w:rsid w:val="00772A8B"/>
    <w:rsid w:val="007813D0"/>
    <w:rsid w:val="00785993"/>
    <w:rsid w:val="00785F03"/>
    <w:rsid w:val="007866E2"/>
    <w:rsid w:val="00786BA3"/>
    <w:rsid w:val="00791FAA"/>
    <w:rsid w:val="0079202F"/>
    <w:rsid w:val="00795AF2"/>
    <w:rsid w:val="007A2AAD"/>
    <w:rsid w:val="007A4432"/>
    <w:rsid w:val="007A56FE"/>
    <w:rsid w:val="007A784E"/>
    <w:rsid w:val="007A7AB2"/>
    <w:rsid w:val="007B053D"/>
    <w:rsid w:val="007B4918"/>
    <w:rsid w:val="007B499C"/>
    <w:rsid w:val="007B4D4B"/>
    <w:rsid w:val="007C5149"/>
    <w:rsid w:val="007D1A15"/>
    <w:rsid w:val="007D2A02"/>
    <w:rsid w:val="007E5BDC"/>
    <w:rsid w:val="007E6EA1"/>
    <w:rsid w:val="007F0F63"/>
    <w:rsid w:val="007F2B1E"/>
    <w:rsid w:val="007F62B4"/>
    <w:rsid w:val="00801517"/>
    <w:rsid w:val="00817AE8"/>
    <w:rsid w:val="00817DE8"/>
    <w:rsid w:val="008200CE"/>
    <w:rsid w:val="008229F5"/>
    <w:rsid w:val="0082699A"/>
    <w:rsid w:val="00833CEB"/>
    <w:rsid w:val="008372D2"/>
    <w:rsid w:val="008377BC"/>
    <w:rsid w:val="00844C17"/>
    <w:rsid w:val="00847726"/>
    <w:rsid w:val="00852511"/>
    <w:rsid w:val="008614F1"/>
    <w:rsid w:val="008631E1"/>
    <w:rsid w:val="008639B3"/>
    <w:rsid w:val="00863C1A"/>
    <w:rsid w:val="0087142D"/>
    <w:rsid w:val="00873956"/>
    <w:rsid w:val="00880E72"/>
    <w:rsid w:val="008825EE"/>
    <w:rsid w:val="0088596E"/>
    <w:rsid w:val="00892E46"/>
    <w:rsid w:val="0089796A"/>
    <w:rsid w:val="008A05DC"/>
    <w:rsid w:val="008A16AF"/>
    <w:rsid w:val="008A2375"/>
    <w:rsid w:val="008B3A94"/>
    <w:rsid w:val="008B5774"/>
    <w:rsid w:val="008C6D75"/>
    <w:rsid w:val="008C7970"/>
    <w:rsid w:val="008D62C3"/>
    <w:rsid w:val="008D76C5"/>
    <w:rsid w:val="008E0AFA"/>
    <w:rsid w:val="008E52A1"/>
    <w:rsid w:val="008E75D3"/>
    <w:rsid w:val="008F125E"/>
    <w:rsid w:val="008F3993"/>
    <w:rsid w:val="008F4D2F"/>
    <w:rsid w:val="0090620F"/>
    <w:rsid w:val="00906292"/>
    <w:rsid w:val="009076AF"/>
    <w:rsid w:val="00907AE1"/>
    <w:rsid w:val="00917162"/>
    <w:rsid w:val="00923506"/>
    <w:rsid w:val="009251CC"/>
    <w:rsid w:val="0092714E"/>
    <w:rsid w:val="00937D2E"/>
    <w:rsid w:val="00942002"/>
    <w:rsid w:val="00947885"/>
    <w:rsid w:val="00952168"/>
    <w:rsid w:val="009527FE"/>
    <w:rsid w:val="009738B4"/>
    <w:rsid w:val="009739A0"/>
    <w:rsid w:val="00974F84"/>
    <w:rsid w:val="009767C7"/>
    <w:rsid w:val="009827BF"/>
    <w:rsid w:val="0098579A"/>
    <w:rsid w:val="00986FA1"/>
    <w:rsid w:val="009879CC"/>
    <w:rsid w:val="0099195A"/>
    <w:rsid w:val="00992A11"/>
    <w:rsid w:val="00994681"/>
    <w:rsid w:val="0099486A"/>
    <w:rsid w:val="009A0E26"/>
    <w:rsid w:val="009A16EC"/>
    <w:rsid w:val="009B29B7"/>
    <w:rsid w:val="009B3B37"/>
    <w:rsid w:val="009B7D1F"/>
    <w:rsid w:val="009C088E"/>
    <w:rsid w:val="009C4D35"/>
    <w:rsid w:val="009D1522"/>
    <w:rsid w:val="009D7252"/>
    <w:rsid w:val="009D7A04"/>
    <w:rsid w:val="009E5EB4"/>
    <w:rsid w:val="009F3654"/>
    <w:rsid w:val="009F4E8B"/>
    <w:rsid w:val="009F5432"/>
    <w:rsid w:val="00A044D6"/>
    <w:rsid w:val="00A04ADB"/>
    <w:rsid w:val="00A11E0F"/>
    <w:rsid w:val="00A23264"/>
    <w:rsid w:val="00A26CB6"/>
    <w:rsid w:val="00A27CEF"/>
    <w:rsid w:val="00A30B07"/>
    <w:rsid w:val="00A31F04"/>
    <w:rsid w:val="00A32F82"/>
    <w:rsid w:val="00A32F8B"/>
    <w:rsid w:val="00A3345E"/>
    <w:rsid w:val="00A3756F"/>
    <w:rsid w:val="00A42D6F"/>
    <w:rsid w:val="00A45A62"/>
    <w:rsid w:val="00A46FBA"/>
    <w:rsid w:val="00A54AC5"/>
    <w:rsid w:val="00A55DC3"/>
    <w:rsid w:val="00A56D41"/>
    <w:rsid w:val="00A60421"/>
    <w:rsid w:val="00A61353"/>
    <w:rsid w:val="00A66DB1"/>
    <w:rsid w:val="00A67A92"/>
    <w:rsid w:val="00A74557"/>
    <w:rsid w:val="00A87870"/>
    <w:rsid w:val="00A91A70"/>
    <w:rsid w:val="00AA1B85"/>
    <w:rsid w:val="00AA4CBB"/>
    <w:rsid w:val="00AB1574"/>
    <w:rsid w:val="00AB1CB6"/>
    <w:rsid w:val="00AB1D9A"/>
    <w:rsid w:val="00AC6576"/>
    <w:rsid w:val="00AD44FE"/>
    <w:rsid w:val="00AE49F1"/>
    <w:rsid w:val="00AF3F90"/>
    <w:rsid w:val="00B055B9"/>
    <w:rsid w:val="00B05CCA"/>
    <w:rsid w:val="00B14271"/>
    <w:rsid w:val="00B14C02"/>
    <w:rsid w:val="00B16270"/>
    <w:rsid w:val="00B2685D"/>
    <w:rsid w:val="00B30351"/>
    <w:rsid w:val="00B33C2A"/>
    <w:rsid w:val="00B37F24"/>
    <w:rsid w:val="00B41DF5"/>
    <w:rsid w:val="00B422EC"/>
    <w:rsid w:val="00B43321"/>
    <w:rsid w:val="00B726D4"/>
    <w:rsid w:val="00B77695"/>
    <w:rsid w:val="00B77DC3"/>
    <w:rsid w:val="00B8214F"/>
    <w:rsid w:val="00B8559B"/>
    <w:rsid w:val="00B86051"/>
    <w:rsid w:val="00B86A4F"/>
    <w:rsid w:val="00B9125C"/>
    <w:rsid w:val="00B93035"/>
    <w:rsid w:val="00B9337E"/>
    <w:rsid w:val="00B958E8"/>
    <w:rsid w:val="00B97E4A"/>
    <w:rsid w:val="00BA09B2"/>
    <w:rsid w:val="00BA5B46"/>
    <w:rsid w:val="00BB5D0B"/>
    <w:rsid w:val="00BC0995"/>
    <w:rsid w:val="00BC4B5E"/>
    <w:rsid w:val="00BC5DF2"/>
    <w:rsid w:val="00BC681E"/>
    <w:rsid w:val="00BE793A"/>
    <w:rsid w:val="00BF2B82"/>
    <w:rsid w:val="00BF3F51"/>
    <w:rsid w:val="00BF432A"/>
    <w:rsid w:val="00BF6E82"/>
    <w:rsid w:val="00C060C7"/>
    <w:rsid w:val="00C2155C"/>
    <w:rsid w:val="00C24C17"/>
    <w:rsid w:val="00C258B8"/>
    <w:rsid w:val="00C3493F"/>
    <w:rsid w:val="00C3758F"/>
    <w:rsid w:val="00C40B88"/>
    <w:rsid w:val="00C42C93"/>
    <w:rsid w:val="00C43854"/>
    <w:rsid w:val="00C464E6"/>
    <w:rsid w:val="00C47D87"/>
    <w:rsid w:val="00C5376E"/>
    <w:rsid w:val="00C56E61"/>
    <w:rsid w:val="00C701E3"/>
    <w:rsid w:val="00C808A6"/>
    <w:rsid w:val="00C85617"/>
    <w:rsid w:val="00C94A22"/>
    <w:rsid w:val="00C97091"/>
    <w:rsid w:val="00C97260"/>
    <w:rsid w:val="00CA2001"/>
    <w:rsid w:val="00CA5317"/>
    <w:rsid w:val="00CB5B6C"/>
    <w:rsid w:val="00CC052E"/>
    <w:rsid w:val="00CD16BE"/>
    <w:rsid w:val="00CD4616"/>
    <w:rsid w:val="00CD47AC"/>
    <w:rsid w:val="00CD56AF"/>
    <w:rsid w:val="00CE15A0"/>
    <w:rsid w:val="00CE1DEB"/>
    <w:rsid w:val="00CE33D5"/>
    <w:rsid w:val="00CF1D7E"/>
    <w:rsid w:val="00CF5D37"/>
    <w:rsid w:val="00CF6F33"/>
    <w:rsid w:val="00CF6F83"/>
    <w:rsid w:val="00D02248"/>
    <w:rsid w:val="00D061EF"/>
    <w:rsid w:val="00D063B8"/>
    <w:rsid w:val="00D06825"/>
    <w:rsid w:val="00D159CE"/>
    <w:rsid w:val="00D17E3B"/>
    <w:rsid w:val="00D23C09"/>
    <w:rsid w:val="00D23CED"/>
    <w:rsid w:val="00D24BD2"/>
    <w:rsid w:val="00D2573D"/>
    <w:rsid w:val="00D260A2"/>
    <w:rsid w:val="00D26B47"/>
    <w:rsid w:val="00D30CC6"/>
    <w:rsid w:val="00D3260C"/>
    <w:rsid w:val="00D348D4"/>
    <w:rsid w:val="00D35790"/>
    <w:rsid w:val="00D53BF1"/>
    <w:rsid w:val="00D5653B"/>
    <w:rsid w:val="00D62EF1"/>
    <w:rsid w:val="00D6309D"/>
    <w:rsid w:val="00D644CA"/>
    <w:rsid w:val="00D66FC2"/>
    <w:rsid w:val="00D76C7E"/>
    <w:rsid w:val="00D771DE"/>
    <w:rsid w:val="00D7776D"/>
    <w:rsid w:val="00D812C1"/>
    <w:rsid w:val="00D84710"/>
    <w:rsid w:val="00D86A3D"/>
    <w:rsid w:val="00D9293F"/>
    <w:rsid w:val="00D93598"/>
    <w:rsid w:val="00D96D4C"/>
    <w:rsid w:val="00DA1E18"/>
    <w:rsid w:val="00DA2009"/>
    <w:rsid w:val="00DA2829"/>
    <w:rsid w:val="00DA47B4"/>
    <w:rsid w:val="00DB05B1"/>
    <w:rsid w:val="00DB5A79"/>
    <w:rsid w:val="00DC2465"/>
    <w:rsid w:val="00DD3118"/>
    <w:rsid w:val="00DD512E"/>
    <w:rsid w:val="00DE1177"/>
    <w:rsid w:val="00DE1E7E"/>
    <w:rsid w:val="00DE2CEA"/>
    <w:rsid w:val="00DE5727"/>
    <w:rsid w:val="00DE6A3C"/>
    <w:rsid w:val="00DE74F4"/>
    <w:rsid w:val="00DE7F97"/>
    <w:rsid w:val="00DF1010"/>
    <w:rsid w:val="00DF5AEA"/>
    <w:rsid w:val="00DF63F6"/>
    <w:rsid w:val="00E071FA"/>
    <w:rsid w:val="00E13747"/>
    <w:rsid w:val="00E22080"/>
    <w:rsid w:val="00E25AEA"/>
    <w:rsid w:val="00E279A9"/>
    <w:rsid w:val="00E30DEF"/>
    <w:rsid w:val="00E30ED2"/>
    <w:rsid w:val="00E31276"/>
    <w:rsid w:val="00E37F70"/>
    <w:rsid w:val="00E446C1"/>
    <w:rsid w:val="00E54582"/>
    <w:rsid w:val="00E758B9"/>
    <w:rsid w:val="00E806CE"/>
    <w:rsid w:val="00E822E3"/>
    <w:rsid w:val="00E85569"/>
    <w:rsid w:val="00E856AF"/>
    <w:rsid w:val="00E86B83"/>
    <w:rsid w:val="00E87C64"/>
    <w:rsid w:val="00E9310B"/>
    <w:rsid w:val="00E93A01"/>
    <w:rsid w:val="00E93FF8"/>
    <w:rsid w:val="00E962F0"/>
    <w:rsid w:val="00E96EAF"/>
    <w:rsid w:val="00EA1752"/>
    <w:rsid w:val="00EA5A89"/>
    <w:rsid w:val="00EA5BDB"/>
    <w:rsid w:val="00EB46D9"/>
    <w:rsid w:val="00EB5431"/>
    <w:rsid w:val="00EC01BB"/>
    <w:rsid w:val="00EC142D"/>
    <w:rsid w:val="00EC1E16"/>
    <w:rsid w:val="00ED0024"/>
    <w:rsid w:val="00ED0F85"/>
    <w:rsid w:val="00ED2B5C"/>
    <w:rsid w:val="00ED3269"/>
    <w:rsid w:val="00ED587E"/>
    <w:rsid w:val="00EE1A8C"/>
    <w:rsid w:val="00EE4643"/>
    <w:rsid w:val="00EF1330"/>
    <w:rsid w:val="00EF15FF"/>
    <w:rsid w:val="00EF7111"/>
    <w:rsid w:val="00EF7D1A"/>
    <w:rsid w:val="00F01728"/>
    <w:rsid w:val="00F0448F"/>
    <w:rsid w:val="00F0716C"/>
    <w:rsid w:val="00F26187"/>
    <w:rsid w:val="00F270E9"/>
    <w:rsid w:val="00F275C0"/>
    <w:rsid w:val="00F27BD9"/>
    <w:rsid w:val="00F346B6"/>
    <w:rsid w:val="00F36145"/>
    <w:rsid w:val="00F37BDD"/>
    <w:rsid w:val="00F41029"/>
    <w:rsid w:val="00F4130E"/>
    <w:rsid w:val="00F41503"/>
    <w:rsid w:val="00F4217A"/>
    <w:rsid w:val="00F466C8"/>
    <w:rsid w:val="00F469A9"/>
    <w:rsid w:val="00F50B46"/>
    <w:rsid w:val="00F50D1F"/>
    <w:rsid w:val="00F6203E"/>
    <w:rsid w:val="00F635FC"/>
    <w:rsid w:val="00F63D03"/>
    <w:rsid w:val="00F65E2F"/>
    <w:rsid w:val="00F67DF1"/>
    <w:rsid w:val="00F815D3"/>
    <w:rsid w:val="00F8309B"/>
    <w:rsid w:val="00F833C9"/>
    <w:rsid w:val="00F8788A"/>
    <w:rsid w:val="00F87D47"/>
    <w:rsid w:val="00F90064"/>
    <w:rsid w:val="00F90D2E"/>
    <w:rsid w:val="00F92B78"/>
    <w:rsid w:val="00F966A9"/>
    <w:rsid w:val="00F96AFD"/>
    <w:rsid w:val="00FA1398"/>
    <w:rsid w:val="00FA2E19"/>
    <w:rsid w:val="00FA697F"/>
    <w:rsid w:val="00FB5521"/>
    <w:rsid w:val="00FB610D"/>
    <w:rsid w:val="00FC4477"/>
    <w:rsid w:val="00FC46FB"/>
    <w:rsid w:val="00FD0734"/>
    <w:rsid w:val="00FD0A38"/>
    <w:rsid w:val="00FD2BD3"/>
    <w:rsid w:val="00FD4CCA"/>
    <w:rsid w:val="00FD53F0"/>
    <w:rsid w:val="00FE2A9E"/>
    <w:rsid w:val="0CAF3D7A"/>
    <w:rsid w:val="60669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."/>
  <w:listSeparator w:val=","/>
  <w14:docId w14:val="3FB409AA"/>
  <w15:chartTrackingRefBased/>
  <w15:docId w15:val="{67B0BE96-F906-44E3-8D68-C9741E1E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EastAsia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character" w:styleId="CommentReference">
    <w:name w:val="annotation reference"/>
    <w:basedOn w:val="DefaultParagraphFont"/>
    <w:rsid w:val="005E04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0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E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043B"/>
    <w:rPr>
      <w:b/>
      <w:bCs/>
      <w:sz w:val="20"/>
      <w:szCs w:val="20"/>
    </w:rPr>
  </w:style>
  <w:style w:type="paragraph" w:styleId="NormalWeb">
    <w:name w:val="Normal (Web)"/>
    <w:basedOn w:val="Normal"/>
    <w:rsid w:val="00712AD7"/>
    <w:rPr>
      <w:rFonts w:ascii="Times New Roman" w:hAnsi="Times New Roman"/>
      <w:sz w:val="24"/>
    </w:rPr>
  </w:style>
  <w:style w:type="paragraph" w:styleId="Revision">
    <w:name w:val="Revision"/>
    <w:hidden/>
    <w:uiPriority w:val="62"/>
    <w:unhideWhenUsed/>
    <w:rsid w:val="00053A1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nkel.com.au/pres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henke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9cbee637-d9ec-42b8-acfa-fd9b0deeaa0b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72f792e8-4dad-42c1-ad63-44982727bf4d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4195440FBB4B8BA8C80F526148EA" ma:contentTypeVersion="21" ma:contentTypeDescription="Create a new document." ma:contentTypeScope="" ma:versionID="66d4b7b6e633b5cc1badfbbf5e45289f">
  <xsd:schema xmlns:xsd="http://www.w3.org/2001/XMLSchema" xmlns:xs="http://www.w3.org/2001/XMLSchema" xmlns:p="http://schemas.microsoft.com/office/2006/metadata/properties" xmlns:ns2="9cbee637-d9ec-42b8-acfa-fd9b0deeaa0b" xmlns:ns3="ef406d6b-70e0-427c-b08d-4edfc77771aa" xmlns:ns4="0349eb26-8328-4d40-9bf5-b02233274201" targetNamespace="http://schemas.microsoft.com/office/2006/metadata/properties" ma:root="true" ma:fieldsID="83eef99dedae37607c40de37d26cfc1e" ns2:_="" ns3:_="" ns4:_="">
    <xsd:import namespace="9cbee637-d9ec-42b8-acfa-fd9b0deeaa0b"/>
    <xsd:import namespace="ef406d6b-70e0-427c-b08d-4edfc77771aa"/>
    <xsd:import namespace="0349eb26-8328-4d40-9bf5-b02233274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ee637-d9ec-42b8-acfa-fd9b0deea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6103dc8-6f25-4dce-b1d6-cf6d4b3059ed}" ma:internalName="TaxCatchAll" ma:showField="CatchAllData" ma:web="0349eb26-8328-4d40-9bf5-b02233274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9eb26-8328-4d40-9bf5-b0223327420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9cbee637-d9ec-42b8-acfa-fd9b0deeaa0b"/>
  </ds:schemaRefs>
</ds:datastoreItem>
</file>

<file path=customXml/itemProps2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A1A4395-57B9-419C-8DA1-81C3AC312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ee637-d9ec-42b8-acfa-fd9b0deeaa0b"/>
    <ds:schemaRef ds:uri="ef406d6b-70e0-427c-b08d-4edfc77771aa"/>
    <ds:schemaRef ds:uri="0349eb26-8328-4d40-9bf5-b02233274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701075-0d9e-4ea1-991d-5a0d110a5d29}" enabled="0" method="" siteId="{e8701075-0d9e-4ea1-991d-5a0d110a5d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0</TotalTime>
  <Pages>2</Pages>
  <Words>565</Words>
  <Characters>3223</Characters>
  <Application>Microsoft Office Word</Application>
  <DocSecurity>2</DocSecurity>
  <Lines>26</Lines>
  <Paragraphs>7</Paragraphs>
  <ScaleCrop>false</ScaleCrop>
  <Company>Henkel AG &amp; Co. KGaA</Company>
  <LinksUpToDate>false</LinksUpToDate>
  <CharactersWithSpaces>3781</CharactersWithSpaces>
  <SharedDoc>false</SharedDoc>
  <HLinks>
    <vt:vector size="12" baseType="variant">
      <vt:variant>
        <vt:i4>3407987</vt:i4>
      </vt:variant>
      <vt:variant>
        <vt:i4>3</vt:i4>
      </vt:variant>
      <vt:variant>
        <vt:i4>0</vt:i4>
      </vt:variant>
      <vt:variant>
        <vt:i4>5</vt:i4>
      </vt:variant>
      <vt:variant>
        <vt:lpwstr>http://www.henkel.com.au/press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Esther Rim</cp:lastModifiedBy>
  <cp:revision>130</cp:revision>
  <cp:lastPrinted>2016-11-18T01:11:00Z</cp:lastPrinted>
  <dcterms:created xsi:type="dcterms:W3CDTF">2025-03-29T03:45:00Z</dcterms:created>
  <dcterms:modified xsi:type="dcterms:W3CDTF">2026-07-20T07:52:00Z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0x010100F95E4195440FBB4B8BA8C80F526148EA</vt:lpwstr>
  </property>
  <property fmtid="{D5CDD505-2E9C-101B-9397-08002B2CF9AE}" pid="3" name="MediaServiceImageTags">
    <vt:lpwstr/>
  </property>
</Properties>
</file>