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A8EC61" w14:textId="6DFB2DAD" w:rsidR="00B422EC" w:rsidRPr="00A24E77" w:rsidRDefault="00CE6E12" w:rsidP="00643D8A">
      <w:pPr>
        <w:pStyle w:val="MonthDayYear"/>
        <w:rPr>
          <w:iCs/>
        </w:rPr>
      </w:pPr>
      <w:r>
        <w:t>Juli 2026</w:t>
      </w:r>
    </w:p>
    <w:p w14:paraId="15811531" w14:textId="77777777" w:rsidR="00AF5A1B" w:rsidRPr="00A24E77" w:rsidRDefault="00AF5A1B" w:rsidP="00AF5A1B">
      <w:pPr>
        <w:rPr>
          <w:rStyle w:val="normaltextrun"/>
          <w:rFonts w:asciiTheme="majorHAnsi" w:eastAsiaTheme="majorEastAsia" w:hAnsiTheme="majorHAnsi" w:cs="Aptos Display"/>
          <w:color w:val="000000"/>
          <w:szCs w:val="22"/>
          <w:shd w:val="clear" w:color="auto" w:fill="FFFFFF"/>
        </w:rPr>
      </w:pPr>
    </w:p>
    <w:p w14:paraId="1416A503" w14:textId="77777777" w:rsidR="00907AF9" w:rsidRPr="00907AF9" w:rsidRDefault="00907AF9" w:rsidP="00907AF9">
      <w:r w:rsidRPr="00987EA6">
        <w:t xml:space="preserve">Neues Verpackungskonzept </w:t>
      </w:r>
      <w:r w:rsidR="006F3A23">
        <w:t xml:space="preserve">sorgt </w:t>
      </w:r>
      <w:r w:rsidRPr="00987EA6">
        <w:t xml:space="preserve">für </w:t>
      </w:r>
      <w:r w:rsidR="002E167C">
        <w:t xml:space="preserve">modernen und </w:t>
      </w:r>
      <w:r w:rsidR="008F17B1">
        <w:t>übersichtlichen</w:t>
      </w:r>
      <w:r w:rsidRPr="00987EA6">
        <w:t xml:space="preserve"> </w:t>
      </w:r>
      <w:r w:rsidR="008F17B1">
        <w:t>Markenauftritt</w:t>
      </w:r>
    </w:p>
    <w:p w14:paraId="43C51E02" w14:textId="77777777" w:rsidR="00907AF9" w:rsidRPr="00987EA6" w:rsidRDefault="00907AF9" w:rsidP="00907AF9">
      <w:pPr>
        <w:rPr>
          <w:b/>
          <w:bCs/>
        </w:rPr>
      </w:pPr>
    </w:p>
    <w:p w14:paraId="7C1D1C39" w14:textId="77777777" w:rsidR="00B5206B" w:rsidRPr="00C82440" w:rsidRDefault="00987EA6" w:rsidP="00B5206B">
      <w:pPr>
        <w:rPr>
          <w:rFonts w:cs="Segoe UI"/>
          <w:lang w:eastAsia="de-DE"/>
        </w:rPr>
      </w:pPr>
      <w:r w:rsidRPr="00C82440">
        <w:rPr>
          <w:rFonts w:cs="Segoe UI"/>
          <w:b/>
          <w:bCs/>
          <w:color w:val="3B3B3B"/>
          <w:kern w:val="36"/>
          <w:sz w:val="32"/>
          <w:szCs w:val="32"/>
          <w:lang w:eastAsia="de-DE"/>
        </w:rPr>
        <w:t xml:space="preserve">Pritt präsentiert </w:t>
      </w:r>
      <w:r w:rsidR="00C82440" w:rsidRPr="00C82440">
        <w:rPr>
          <w:rFonts w:cs="Segoe UI"/>
          <w:b/>
          <w:bCs/>
          <w:color w:val="3B3B3B"/>
          <w:kern w:val="36"/>
          <w:sz w:val="32"/>
          <w:szCs w:val="32"/>
          <w:lang w:eastAsia="de-DE"/>
        </w:rPr>
        <w:t>neues Verpackungsdesign f</w:t>
      </w:r>
      <w:r w:rsidR="00C82440">
        <w:rPr>
          <w:rFonts w:cs="Segoe UI"/>
          <w:b/>
          <w:bCs/>
          <w:color w:val="3B3B3B"/>
          <w:kern w:val="36"/>
          <w:sz w:val="32"/>
          <w:szCs w:val="32"/>
          <w:lang w:eastAsia="de-DE"/>
        </w:rPr>
        <w:t>ür optimales Konsumentenerlebnis und noch mehr Nachhaltigkeit</w:t>
      </w:r>
    </w:p>
    <w:p w14:paraId="03D0AD53" w14:textId="77777777" w:rsidR="00987EA6" w:rsidRPr="00C82440" w:rsidRDefault="00987EA6" w:rsidP="00862AD4"/>
    <w:p w14:paraId="7795EAF1" w14:textId="58144680" w:rsidR="00987EA6" w:rsidRDefault="00987EA6" w:rsidP="00987EA6">
      <w:r w:rsidRPr="00987EA6">
        <w:t xml:space="preserve">Henkel hat </w:t>
      </w:r>
      <w:r w:rsidR="008E1451">
        <w:t xml:space="preserve">in Europa </w:t>
      </w:r>
      <w:r w:rsidRPr="00987EA6">
        <w:t xml:space="preserve">die Verpackung seines bekannten Pritt-Stifts überarbeitet, um das </w:t>
      </w:r>
      <w:r w:rsidR="008F17B1">
        <w:t>Konsumenten</w:t>
      </w:r>
      <w:r w:rsidRPr="00987EA6">
        <w:t xml:space="preserve">erlebnis am Point of Sale und zu Hause zu </w:t>
      </w:r>
      <w:r w:rsidR="008E1451">
        <w:t>optimieren</w:t>
      </w:r>
      <w:r w:rsidRPr="00987EA6">
        <w:t xml:space="preserve">. Die neuen </w:t>
      </w:r>
      <w:r w:rsidR="00594D4B">
        <w:t>p</w:t>
      </w:r>
      <w:r w:rsidR="00B34597">
        <w:t>appbasierten B</w:t>
      </w:r>
      <w:r w:rsidRPr="00987EA6">
        <w:t xml:space="preserve">lister überzeugen durch ein modernes, frisches Design und bieten über QR-Codes Zugang zu neuen digitalen Lern- und Bastelinhalten auf </w:t>
      </w:r>
      <w:hyperlink r:id="rId12" w:history="1">
        <w:r w:rsidRPr="00987EA6">
          <w:rPr>
            <w:rStyle w:val="Hyperlink"/>
            <w:sz w:val="22"/>
          </w:rPr>
          <w:t>prittworld.</w:t>
        </w:r>
        <w:r w:rsidR="0090669F" w:rsidRPr="0090669F">
          <w:rPr>
            <w:rStyle w:val="Hyperlink"/>
            <w:sz w:val="22"/>
          </w:rPr>
          <w:t>de</w:t>
        </w:r>
      </w:hyperlink>
      <w:r w:rsidRPr="00987EA6">
        <w:t xml:space="preserve">. Das optimierte Verpackungskonzept </w:t>
      </w:r>
      <w:r w:rsidR="006C57D7">
        <w:t>wird</w:t>
      </w:r>
      <w:r w:rsidRPr="00987EA6">
        <w:t xml:space="preserve"> die Navigation im Sortiment vereinfachen und gleichzeitig die Nachhaltigkeit weiter stärken.</w:t>
      </w:r>
    </w:p>
    <w:p w14:paraId="4D631CAE" w14:textId="77777777" w:rsidR="00907AF9" w:rsidRPr="00987EA6" w:rsidRDefault="00907AF9" w:rsidP="00987EA6"/>
    <w:p w14:paraId="6E50263C" w14:textId="77777777" w:rsidR="0047410E" w:rsidRDefault="0047410E" w:rsidP="00987EA6">
      <w:pPr>
        <w:rPr>
          <w:rFonts w:cs="Segoe UI"/>
          <w:szCs w:val="22"/>
        </w:rPr>
      </w:pPr>
      <w:r w:rsidRPr="00600B8F">
        <w:rPr>
          <w:rFonts w:cs="Segoe UI"/>
          <w:szCs w:val="22"/>
        </w:rPr>
        <w:t xml:space="preserve">Seit </w:t>
      </w:r>
      <w:r>
        <w:rPr>
          <w:rFonts w:cs="Segoe UI"/>
          <w:szCs w:val="22"/>
        </w:rPr>
        <w:t>ihrer</w:t>
      </w:r>
      <w:r w:rsidRPr="00600B8F">
        <w:rPr>
          <w:rFonts w:cs="Segoe UI"/>
          <w:szCs w:val="22"/>
        </w:rPr>
        <w:t xml:space="preserve"> Erfindung im Jahr 1969 </w:t>
      </w:r>
      <w:r>
        <w:rPr>
          <w:rFonts w:cs="Segoe UI"/>
          <w:szCs w:val="22"/>
        </w:rPr>
        <w:t>ermöglichen</w:t>
      </w:r>
      <w:r w:rsidRPr="00600B8F">
        <w:rPr>
          <w:rFonts w:cs="Segoe UI"/>
          <w:szCs w:val="22"/>
        </w:rPr>
        <w:t xml:space="preserve"> </w:t>
      </w:r>
      <w:r w:rsidRPr="00600B8F">
        <w:rPr>
          <w:rFonts w:cs="Arial"/>
          <w:szCs w:val="22"/>
        </w:rPr>
        <w:t xml:space="preserve">Pritt Klebestifte unzähligen Kindern auf der ganzen Welt, ihre Kreativität </w:t>
      </w:r>
      <w:r>
        <w:rPr>
          <w:rFonts w:cs="Arial"/>
          <w:szCs w:val="22"/>
        </w:rPr>
        <w:t>beim</w:t>
      </w:r>
      <w:r w:rsidRPr="00600B8F">
        <w:rPr>
          <w:rFonts w:cs="Arial"/>
          <w:szCs w:val="22"/>
        </w:rPr>
        <w:t xml:space="preserve"> Basteln</w:t>
      </w:r>
      <w:r>
        <w:rPr>
          <w:rFonts w:cs="Arial"/>
          <w:szCs w:val="22"/>
        </w:rPr>
        <w:t xml:space="preserve"> auszuleben und ihre motorischen Fähigkeiten zu verbessern. </w:t>
      </w:r>
      <w:r>
        <w:rPr>
          <w:rFonts w:cs="Segoe UI"/>
          <w:szCs w:val="22"/>
        </w:rPr>
        <w:t>Die aktuelle</w:t>
      </w:r>
      <w:r w:rsidRPr="00AB0C26">
        <w:rPr>
          <w:rFonts w:cs="Segoe UI"/>
          <w:szCs w:val="22"/>
        </w:rPr>
        <w:t xml:space="preserve"> </w:t>
      </w:r>
      <w:r>
        <w:rPr>
          <w:rFonts w:cs="Segoe UI"/>
          <w:szCs w:val="22"/>
        </w:rPr>
        <w:t>Generation der Pritt Klebestifte</w:t>
      </w:r>
      <w:r w:rsidRPr="00AB0C26">
        <w:rPr>
          <w:rFonts w:cs="Segoe UI"/>
          <w:szCs w:val="22"/>
        </w:rPr>
        <w:t xml:space="preserve"> </w:t>
      </w:r>
      <w:r>
        <w:rPr>
          <w:rFonts w:cs="Segoe UI"/>
          <w:szCs w:val="22"/>
        </w:rPr>
        <w:t>enthält</w:t>
      </w:r>
      <w:r w:rsidRPr="00AB0C26">
        <w:rPr>
          <w:rFonts w:cs="Segoe UI"/>
          <w:szCs w:val="22"/>
        </w:rPr>
        <w:t xml:space="preserve"> 97 Prozent nat</w:t>
      </w:r>
      <w:r>
        <w:rPr>
          <w:rFonts w:cs="Segoe UI"/>
          <w:szCs w:val="22"/>
        </w:rPr>
        <w:t>urbasierte</w:t>
      </w:r>
      <w:r w:rsidRPr="00AB0C26">
        <w:rPr>
          <w:rFonts w:cs="Segoe UI"/>
          <w:szCs w:val="22"/>
        </w:rPr>
        <w:t xml:space="preserve"> Inhaltsstoffe (in</w:t>
      </w:r>
      <w:r>
        <w:rPr>
          <w:rFonts w:cs="Segoe UI"/>
          <w:szCs w:val="22"/>
        </w:rPr>
        <w:t>k</w:t>
      </w:r>
      <w:r w:rsidRPr="00AB0C26">
        <w:rPr>
          <w:rFonts w:cs="Segoe UI"/>
          <w:szCs w:val="22"/>
        </w:rPr>
        <w:t>lusive Wasser)</w:t>
      </w:r>
      <w:r>
        <w:rPr>
          <w:rFonts w:cs="Segoe UI"/>
          <w:szCs w:val="22"/>
        </w:rPr>
        <w:t xml:space="preserve"> u</w:t>
      </w:r>
      <w:r w:rsidRPr="00E81A24">
        <w:rPr>
          <w:rFonts w:cs="Segoe UI"/>
          <w:szCs w:val="22"/>
        </w:rPr>
        <w:t xml:space="preserve">nd </w:t>
      </w:r>
      <w:r>
        <w:rPr>
          <w:rFonts w:cs="Segoe UI"/>
          <w:szCs w:val="22"/>
        </w:rPr>
        <w:t>bis zu 65 Prozent postindustriell recyceltem Kunststoff</w:t>
      </w:r>
      <w:r w:rsidRPr="00E81A24">
        <w:rPr>
          <w:rFonts w:cs="Segoe UI"/>
          <w:szCs w:val="22"/>
        </w:rPr>
        <w:t xml:space="preserve"> </w:t>
      </w:r>
      <w:r>
        <w:rPr>
          <w:rFonts w:cs="Segoe UI"/>
          <w:szCs w:val="22"/>
        </w:rPr>
        <w:t xml:space="preserve">im Stift – </w:t>
      </w:r>
      <w:r w:rsidRPr="00987EA6">
        <w:t>ohne Kompromisse bei der Leistung</w:t>
      </w:r>
      <w:r>
        <w:rPr>
          <w:rFonts w:cs="Segoe UI"/>
          <w:szCs w:val="22"/>
        </w:rPr>
        <w:t>. Die Produkte bieten</w:t>
      </w:r>
      <w:r w:rsidRPr="00E81A24">
        <w:rPr>
          <w:rFonts w:cs="Segoe UI"/>
          <w:szCs w:val="22"/>
        </w:rPr>
        <w:t xml:space="preserve"> </w:t>
      </w:r>
      <w:r w:rsidRPr="00954CC9">
        <w:t xml:space="preserve">eine starke </w:t>
      </w:r>
      <w:r>
        <w:t xml:space="preserve">Anfangshaftung, einfaches Korrigieren und </w:t>
      </w:r>
      <w:r w:rsidR="00EC313A">
        <w:t xml:space="preserve">erzielen </w:t>
      </w:r>
      <w:r>
        <w:t>die besten Bastelergebnisse in der Kategorie Klebestifte</w:t>
      </w:r>
      <w:r w:rsidRPr="00E81A24">
        <w:rPr>
          <w:rFonts w:cs="Segoe UI"/>
          <w:szCs w:val="22"/>
        </w:rPr>
        <w:t>.</w:t>
      </w:r>
    </w:p>
    <w:p w14:paraId="13D7C2A3" w14:textId="77777777" w:rsidR="0047410E" w:rsidRDefault="0047410E" w:rsidP="00987EA6">
      <w:pPr>
        <w:rPr>
          <w:rFonts w:cs="Segoe UI"/>
          <w:szCs w:val="22"/>
        </w:rPr>
      </w:pPr>
    </w:p>
    <w:p w14:paraId="57529DFD" w14:textId="77777777" w:rsidR="00987EA6" w:rsidRDefault="00987EA6" w:rsidP="00987EA6">
      <w:r w:rsidRPr="00987EA6">
        <w:t xml:space="preserve">Bereits </w:t>
      </w:r>
      <w:r w:rsidR="00617710">
        <w:t xml:space="preserve">im Jahr </w:t>
      </w:r>
      <w:r w:rsidRPr="00987EA6">
        <w:t xml:space="preserve">2022 </w:t>
      </w:r>
      <w:r w:rsidR="00617710">
        <w:t>hat</w:t>
      </w:r>
      <w:r w:rsidRPr="00987EA6">
        <w:t xml:space="preserve"> Henkel als weltweit erster Hersteller in der Kategorie Konsumentenklebstoffe </w:t>
      </w:r>
      <w:r w:rsidR="00594D4B">
        <w:t>kunststoff</w:t>
      </w:r>
      <w:r w:rsidRPr="00987EA6">
        <w:t xml:space="preserve">freie </w:t>
      </w:r>
      <w:r w:rsidR="00594D4B">
        <w:t>pappbasierte B</w:t>
      </w:r>
      <w:r w:rsidRPr="00987EA6">
        <w:t>listerverpackungen für das Pritt-Portfolio ein</w:t>
      </w:r>
      <w:r w:rsidR="00617710">
        <w:t>geführt</w:t>
      </w:r>
      <w:r w:rsidRPr="00987EA6">
        <w:t xml:space="preserve"> – ein w</w:t>
      </w:r>
      <w:r w:rsidR="00617710">
        <w:t>ichtiger</w:t>
      </w:r>
      <w:r w:rsidRPr="00987EA6">
        <w:t xml:space="preserve"> </w:t>
      </w:r>
      <w:r w:rsidR="00617710">
        <w:t>Meilenstein</w:t>
      </w:r>
      <w:r w:rsidR="00647F16">
        <w:t>, um die</w:t>
      </w:r>
      <w:r w:rsidRPr="00987EA6">
        <w:t xml:space="preserve"> ambitionierte</w:t>
      </w:r>
      <w:r w:rsidR="00647F16">
        <w:t>n</w:t>
      </w:r>
      <w:r w:rsidRPr="00987EA6">
        <w:t xml:space="preserve"> Verpackungsziele</w:t>
      </w:r>
      <w:r w:rsidR="00647F16">
        <w:t xml:space="preserve"> zu erreichen und eine</w:t>
      </w:r>
      <w:r w:rsidRPr="00987EA6">
        <w:t xml:space="preserve"> Kreislaufwirtschaft</w:t>
      </w:r>
      <w:r w:rsidR="00647F16">
        <w:t xml:space="preserve"> zu fördern</w:t>
      </w:r>
      <w:r w:rsidRPr="00987EA6">
        <w:t>.</w:t>
      </w:r>
    </w:p>
    <w:p w14:paraId="1783C449" w14:textId="77777777" w:rsidR="00907AF9" w:rsidRPr="00987EA6" w:rsidRDefault="00907AF9" w:rsidP="00987EA6"/>
    <w:p w14:paraId="350DE209" w14:textId="4548C141" w:rsidR="00987EA6" w:rsidRDefault="00987EA6" w:rsidP="00987EA6">
      <w:r w:rsidRPr="00987EA6">
        <w:t xml:space="preserve">Mit dem aktuellen </w:t>
      </w:r>
      <w:r w:rsidR="00B65EE1">
        <w:t>Verpackungsr</w:t>
      </w:r>
      <w:r w:rsidRPr="00987EA6">
        <w:t xml:space="preserve">elaunch </w:t>
      </w:r>
      <w:r w:rsidR="00F70EAA">
        <w:t>möchte</w:t>
      </w:r>
      <w:r w:rsidRPr="00987EA6">
        <w:t xml:space="preserve"> das Unternehmen dieses nachhaltige </w:t>
      </w:r>
      <w:r w:rsidR="00B65EE1">
        <w:t>K</w:t>
      </w:r>
      <w:r w:rsidRPr="00987EA6">
        <w:t xml:space="preserve">onzept weiter verbessern und </w:t>
      </w:r>
      <w:r w:rsidR="00F70EAA">
        <w:t>v</w:t>
      </w:r>
      <w:r w:rsidRPr="00987EA6">
        <w:t>ereinheitlichen</w:t>
      </w:r>
      <w:r w:rsidR="00F70EAA">
        <w:t xml:space="preserve"> </w:t>
      </w:r>
      <w:r w:rsidR="00B65EE1">
        <w:t>sowie</w:t>
      </w:r>
      <w:r w:rsidRPr="00987EA6">
        <w:t xml:space="preserve"> Vertrauen und </w:t>
      </w:r>
      <w:r w:rsidR="005E1A09">
        <w:t>Erlebnis</w:t>
      </w:r>
      <w:r w:rsidRPr="00987EA6">
        <w:t xml:space="preserve"> </w:t>
      </w:r>
      <w:r w:rsidR="005E1A09">
        <w:t>von Konsument</w:t>
      </w:r>
      <w:r w:rsidR="00CE6E12">
        <w:t>:inn</w:t>
      </w:r>
      <w:r w:rsidR="005E1A09">
        <w:t>en</w:t>
      </w:r>
      <w:r w:rsidRPr="00987EA6">
        <w:t xml:space="preserve"> stärken. Die neuen </w:t>
      </w:r>
      <w:r w:rsidR="0021121E">
        <w:t>B</w:t>
      </w:r>
      <w:r w:rsidRPr="00987EA6">
        <w:t xml:space="preserve">lister verfügen über ein Sichtfenster auf der Vorderseite, </w:t>
      </w:r>
      <w:r w:rsidR="0021121E">
        <w:t>damit Kund</w:t>
      </w:r>
      <w:r w:rsidR="00CE6E12">
        <w:t>:inn</w:t>
      </w:r>
      <w:r w:rsidR="0021121E">
        <w:t>en die</w:t>
      </w:r>
      <w:r w:rsidRPr="00987EA6">
        <w:t xml:space="preserve"> Produkt</w:t>
      </w:r>
      <w:r w:rsidR="0021121E">
        <w:t>e</w:t>
      </w:r>
      <w:r w:rsidRPr="00987EA6">
        <w:t xml:space="preserve"> sehen und berühren</w:t>
      </w:r>
      <w:r w:rsidR="0021121E">
        <w:t xml:space="preserve"> können</w:t>
      </w:r>
      <w:r w:rsidRPr="00987EA6">
        <w:t xml:space="preserve">. Darüber hinaus enthält die Verpackung Abbildungen </w:t>
      </w:r>
      <w:r w:rsidR="0021121E">
        <w:t xml:space="preserve">der Pritt Klebestifte </w:t>
      </w:r>
      <w:r w:rsidRPr="00987EA6">
        <w:t xml:space="preserve">in Originalgröße, eine </w:t>
      </w:r>
      <w:r w:rsidR="00F8122E">
        <w:t>klare</w:t>
      </w:r>
      <w:r w:rsidRPr="00987EA6">
        <w:t xml:space="preserve"> Farbkennzeichnung sowie eine Navigationshilfe, </w:t>
      </w:r>
      <w:r w:rsidR="00F8122E">
        <w:t>mit der</w:t>
      </w:r>
      <w:r w:rsidRPr="00987EA6">
        <w:t xml:space="preserve"> </w:t>
      </w:r>
      <w:r w:rsidR="00F8122E">
        <w:t xml:space="preserve">die </w:t>
      </w:r>
      <w:r w:rsidRPr="00987EA6">
        <w:t xml:space="preserve">Orientierung </w:t>
      </w:r>
      <w:r w:rsidR="00F8122E">
        <w:t>u</w:t>
      </w:r>
      <w:r w:rsidRPr="00987EA6">
        <w:t>nd die Kaufentscheidung erleichtert</w:t>
      </w:r>
      <w:r w:rsidR="00F8122E">
        <w:t xml:space="preserve"> werden</w:t>
      </w:r>
      <w:r w:rsidRPr="00987EA6">
        <w:t xml:space="preserve">. Die </w:t>
      </w:r>
      <w:r w:rsidRPr="00987EA6">
        <w:lastRenderedPageBreak/>
        <w:t>Verpackungen bestehen aus FSC-zertifizierten Materialien</w:t>
      </w:r>
      <w:r w:rsidR="009026AD">
        <w:t xml:space="preserve"> mit einem </w:t>
      </w:r>
      <w:r w:rsidR="00CE6E12">
        <w:t>s</w:t>
      </w:r>
      <w:r w:rsidRPr="00987EA6">
        <w:t>chwarz-</w:t>
      </w:r>
      <w:r w:rsidR="00CE6E12">
        <w:t>w</w:t>
      </w:r>
      <w:r w:rsidRPr="00987EA6">
        <w:t>eiß</w:t>
      </w:r>
      <w:r w:rsidR="009026AD">
        <w:t>en Rückseitendruck</w:t>
      </w:r>
      <w:r w:rsidRPr="00987EA6">
        <w:t>, um die Umwelt</w:t>
      </w:r>
      <w:r w:rsidR="009026AD">
        <w:t>auswirkungen</w:t>
      </w:r>
      <w:r w:rsidRPr="00987EA6">
        <w:t xml:space="preserve"> weiter zu reduzieren.</w:t>
      </w:r>
    </w:p>
    <w:p w14:paraId="70A551FA" w14:textId="77777777" w:rsidR="00907AF9" w:rsidRPr="00987EA6" w:rsidRDefault="00907AF9" w:rsidP="00987EA6"/>
    <w:p w14:paraId="1146D471" w14:textId="77777777" w:rsidR="00987EA6" w:rsidRDefault="00987EA6" w:rsidP="00987EA6">
      <w:r w:rsidRPr="00987EA6">
        <w:t>„Seit über 50 Jahren steht Pritt für nachhaltige Innovationen mit einem klaren Fokus auf die Bedürfnisse und Erwartungen von Kindern und ihren Eltern – der zentralen Zielgruppe der Marke“, sagt Baptiste Chieze, Director Marketing, Digital &amp; E-Commerce für Konsumentenklebstoffe bei Henkel Adhesive Technologies. „Mit dem neuen Verpackungskonzept wollen wir die Positionierung von Pritt in der Welt des 21. Jahrhunderts weiter stärken – durch ein modernes Erscheinungsbild, ein verbessertes haptisches Erlebnis am Point of Sale und zu Hause, neue digitale Inhalte für unsere Zielgruppen sowie kontinuierliche Nachhaltigkeitsverbesserungen zur Reduzierung der Umwelt</w:t>
      </w:r>
      <w:r w:rsidR="00BF7508">
        <w:t>auswirkungen</w:t>
      </w:r>
      <w:r w:rsidRPr="00987EA6">
        <w:t>.“</w:t>
      </w:r>
    </w:p>
    <w:p w14:paraId="6550A6D3" w14:textId="77777777" w:rsidR="00907AF9" w:rsidRPr="00987EA6" w:rsidRDefault="00907AF9" w:rsidP="00987EA6"/>
    <w:p w14:paraId="621CDA32" w14:textId="42980F2F" w:rsidR="00987EA6" w:rsidRDefault="00987EA6" w:rsidP="00987EA6">
      <w:r w:rsidRPr="00987EA6">
        <w:t xml:space="preserve">Die neuen Pritt-Verpackungen werden ab </w:t>
      </w:r>
      <w:r w:rsidR="00CE6E12">
        <w:t xml:space="preserve">sofort </w:t>
      </w:r>
      <w:r w:rsidRPr="00987EA6">
        <w:t xml:space="preserve">erhältlich sein. </w:t>
      </w:r>
    </w:p>
    <w:p w14:paraId="07EB9F70" w14:textId="77777777" w:rsidR="00907AF9" w:rsidRPr="00987EA6" w:rsidRDefault="00907AF9" w:rsidP="00987EA6"/>
    <w:p w14:paraId="7550350C" w14:textId="77777777" w:rsidR="00987EA6" w:rsidRPr="00987EA6" w:rsidRDefault="00987EA6" w:rsidP="00987EA6">
      <w:r w:rsidRPr="00987EA6">
        <w:t xml:space="preserve">Weitere Informationen unter: </w:t>
      </w:r>
      <w:hyperlink r:id="rId13" w:history="1">
        <w:r w:rsidR="0039329B" w:rsidRPr="0039329B">
          <w:rPr>
            <w:rStyle w:val="Hyperlink"/>
            <w:sz w:val="22"/>
          </w:rPr>
          <w:t>https://www.prittworld.de/</w:t>
        </w:r>
      </w:hyperlink>
    </w:p>
    <w:p w14:paraId="210FF164" w14:textId="77777777" w:rsidR="002811D0" w:rsidRPr="0039329B" w:rsidRDefault="002811D0" w:rsidP="00862AD4">
      <w:pPr>
        <w:rPr>
          <w:rFonts w:asciiTheme="majorHAnsi" w:hAnsiTheme="majorHAnsi" w:cs="Aptos Display"/>
          <w:szCs w:val="22"/>
        </w:rPr>
      </w:pPr>
    </w:p>
    <w:p w14:paraId="1C79DBEC" w14:textId="77777777" w:rsidR="00FD0065" w:rsidRPr="0039329B" w:rsidRDefault="00FD0065" w:rsidP="00FB370E">
      <w:pPr>
        <w:rPr>
          <w:rStyle w:val="AboutandContactHeadline"/>
        </w:rPr>
      </w:pPr>
    </w:p>
    <w:p w14:paraId="09F69D37" w14:textId="77777777" w:rsidR="00A96CD2" w:rsidRPr="004C6B79" w:rsidRDefault="00A96CD2" w:rsidP="00A96CD2">
      <w:pPr>
        <w:rPr>
          <w:rStyle w:val="AboutandContactHeadline"/>
        </w:rPr>
      </w:pPr>
      <w:r w:rsidRPr="008A24FC">
        <w:rPr>
          <w:rStyle w:val="AboutandContactHeadline"/>
        </w:rPr>
        <w:t>Über Henkel</w:t>
      </w:r>
    </w:p>
    <w:p w14:paraId="45EA6A98" w14:textId="20A677EE" w:rsidR="00CE6E12" w:rsidRDefault="00CE6E12" w:rsidP="00CE6E12">
      <w:pPr>
        <w:spacing w:line="280" w:lineRule="exact"/>
        <w:outlineLvl w:val="0"/>
        <w:rPr>
          <w:rStyle w:val="AboutandContactBody"/>
        </w:rPr>
      </w:pPr>
      <w:r w:rsidRPr="001B5147">
        <w:rPr>
          <w:rStyle w:val="AboutandContactBody"/>
        </w:rPr>
        <w:t xml:space="preserve">Mit seinen Marken, Innovationen und Technologien hält Henkel weltweit führende Marktpositionen im Industrie- und Konsumentengeschäft. Mit dem Unternehmensbereich Adhesive Technologies ist Henkel globaler Marktführer bei Klebstoffen, Dichtstoffen und Beschichtungen. Mit Consumer Brands ist das Unternehmen </w:t>
      </w:r>
      <w:r w:rsidRPr="000D18CE">
        <w:rPr>
          <w:rStyle w:val="AboutandContactBody"/>
        </w:rPr>
        <w:t xml:space="preserve">insbesondere mit Wasch- und Reinigungsmitteln sowie im Bereich Haare </w:t>
      </w:r>
      <w:r w:rsidRPr="001B5147">
        <w:rPr>
          <w:rStyle w:val="AboutandContactBody"/>
        </w:rPr>
        <w:t>weltweit in vielen Märkten und Kategorien führend. Die drei größten Marken des Unternehmens sind Loctite, Persil und Schwarzkopf. Im Geschäftsjahr 202</w:t>
      </w:r>
      <w:r>
        <w:rPr>
          <w:rStyle w:val="AboutandContactBody"/>
        </w:rPr>
        <w:t>5</w:t>
      </w:r>
      <w:r w:rsidRPr="001B5147">
        <w:rPr>
          <w:rStyle w:val="AboutandContactBody"/>
        </w:rPr>
        <w:t xml:space="preserve"> erzielte Henkel einen Umsatz </w:t>
      </w:r>
      <w:r w:rsidRPr="00D87E39">
        <w:rPr>
          <w:rStyle w:val="AboutandContactBody"/>
        </w:rPr>
        <w:t>von rund 2</w:t>
      </w:r>
      <w:r>
        <w:rPr>
          <w:rStyle w:val="AboutandContactBody"/>
        </w:rPr>
        <w:t>0</w:t>
      </w:r>
      <w:r w:rsidRPr="00D87E39">
        <w:rPr>
          <w:rStyle w:val="AboutandContactBody"/>
        </w:rPr>
        <w:t>,</w:t>
      </w:r>
      <w:r>
        <w:rPr>
          <w:rStyle w:val="AboutandContactBody"/>
        </w:rPr>
        <w:t>5</w:t>
      </w:r>
      <w:r w:rsidRPr="00D87E39">
        <w:rPr>
          <w:rStyle w:val="AboutandContactBody"/>
        </w:rPr>
        <w:t xml:space="preserve"> Mrd</w:t>
      </w:r>
      <w:r w:rsidRPr="001B5147">
        <w:rPr>
          <w:rStyle w:val="AboutandContactBody"/>
        </w:rPr>
        <w:t xml:space="preserve">. Euro und ein bereinigtes betriebliches Ergebnis von rund </w:t>
      </w:r>
      <w:r w:rsidRPr="00D87E39">
        <w:rPr>
          <w:rStyle w:val="AboutandContactBody"/>
        </w:rPr>
        <w:t>3,</w:t>
      </w:r>
      <w:r>
        <w:rPr>
          <w:rStyle w:val="AboutandContactBody"/>
        </w:rPr>
        <w:t>0</w:t>
      </w:r>
      <w:r w:rsidRPr="00D87E39">
        <w:rPr>
          <w:rStyle w:val="AboutandContactBody"/>
        </w:rPr>
        <w:t xml:space="preserve"> Mrd.</w:t>
      </w:r>
      <w:r w:rsidRPr="001B5147">
        <w:rPr>
          <w:rStyle w:val="AboutandContactBody"/>
        </w:rPr>
        <w:t xml:space="preserve"> Euro. Die Vorzugsaktien von Henkel sind im DAX notiert. Nachhaltiges Handeln hat bei Henkel lange Tradition und das Unternehmen verfolgt eine klare Nachhaltigkeitsstrategie mit konkreten Zielen. Henkel wurde 1876 gegründet und beschäftigt heute weltweit ein vielfältiges Team von </w:t>
      </w:r>
      <w:r w:rsidRPr="00D87E39">
        <w:rPr>
          <w:rStyle w:val="AboutandContactBody"/>
        </w:rPr>
        <w:t xml:space="preserve">rund </w:t>
      </w:r>
      <w:r>
        <w:rPr>
          <w:rStyle w:val="AboutandContactBody"/>
        </w:rPr>
        <w:t>50</w:t>
      </w:r>
      <w:r w:rsidRPr="00D87E39">
        <w:rPr>
          <w:rStyle w:val="AboutandContactBody"/>
        </w:rPr>
        <w:t>.000 Mitarbeiter</w:t>
      </w:r>
      <w:r w:rsidRPr="001B5147">
        <w:rPr>
          <w:rStyle w:val="AboutandContactBody"/>
        </w:rPr>
        <w:t>:innen – verbunden durch eine starke Unternehmenskultur, gemeinsame Werte und den Unternehmenszweck: „Pioneers at heart for the good of generations“.</w:t>
      </w:r>
    </w:p>
    <w:p w14:paraId="1809A9A6" w14:textId="77777777" w:rsidR="00AB7CA5" w:rsidRPr="004C6B79" w:rsidRDefault="00AB7CA5" w:rsidP="00AB7CA5">
      <w:pPr>
        <w:spacing w:line="360" w:lineRule="auto"/>
        <w:rPr>
          <w:rStyle w:val="AboutandContactBody"/>
        </w:rPr>
      </w:pPr>
    </w:p>
    <w:p w14:paraId="7F0F7ABC" w14:textId="77777777" w:rsidR="00AB7CA5" w:rsidRPr="00493327" w:rsidRDefault="00AB7CA5" w:rsidP="00AB7CA5">
      <w:pPr>
        <w:rPr>
          <w:rStyle w:val="AboutandContactBody"/>
        </w:rPr>
      </w:pPr>
    </w:p>
    <w:p w14:paraId="3F798630" w14:textId="77777777" w:rsidR="00CE6E12" w:rsidRPr="00BF2EA1" w:rsidRDefault="00CE6E12" w:rsidP="00CE6E12">
      <w:pPr>
        <w:tabs>
          <w:tab w:val="left" w:pos="1080"/>
          <w:tab w:val="left" w:pos="4500"/>
        </w:tabs>
        <w:spacing w:line="240" w:lineRule="auto"/>
        <w:rPr>
          <w:rFonts w:cs="Aptos"/>
          <w:sz w:val="18"/>
          <w:szCs w:val="18"/>
          <w:lang w:val="de-AT"/>
        </w:rPr>
      </w:pPr>
      <w:r w:rsidRPr="00BF2EA1">
        <w:rPr>
          <w:rFonts w:cs="Aptos"/>
          <w:sz w:val="18"/>
          <w:szCs w:val="18"/>
          <w:lang w:val="de-AT"/>
        </w:rPr>
        <w:t>Kontakt</w:t>
      </w:r>
      <w:r w:rsidRPr="00BF2EA1">
        <w:rPr>
          <w:rFonts w:cs="Aptos"/>
          <w:sz w:val="18"/>
          <w:szCs w:val="18"/>
          <w:lang w:val="de-AT"/>
        </w:rPr>
        <w:tab/>
        <w:t>Mag. Michael Sgiarovello</w:t>
      </w:r>
      <w:r w:rsidRPr="00BF2EA1">
        <w:rPr>
          <w:rFonts w:cs="Aptos"/>
          <w:sz w:val="18"/>
          <w:szCs w:val="18"/>
          <w:lang w:val="de-AT"/>
        </w:rPr>
        <w:tab/>
      </w:r>
      <w:r>
        <w:rPr>
          <w:rFonts w:cs="Aptos"/>
          <w:sz w:val="18"/>
          <w:szCs w:val="18"/>
          <w:lang w:val="de-AT"/>
        </w:rPr>
        <w:t>Ulrike Gloyer</w:t>
      </w:r>
    </w:p>
    <w:p w14:paraId="341DBBE6" w14:textId="77777777" w:rsidR="00CE6E12" w:rsidRPr="007F5DC6" w:rsidRDefault="00CE6E12" w:rsidP="00CE6E12">
      <w:pPr>
        <w:tabs>
          <w:tab w:val="left" w:pos="1080"/>
          <w:tab w:val="left" w:pos="4500"/>
        </w:tabs>
        <w:spacing w:line="240" w:lineRule="auto"/>
        <w:rPr>
          <w:rFonts w:cs="Aptos"/>
          <w:sz w:val="18"/>
          <w:szCs w:val="18"/>
          <w:lang w:val="de-AT"/>
        </w:rPr>
      </w:pPr>
      <w:r w:rsidRPr="007F5DC6">
        <w:rPr>
          <w:rFonts w:cs="Aptos"/>
          <w:sz w:val="18"/>
          <w:szCs w:val="18"/>
          <w:lang w:val="de-AT"/>
        </w:rPr>
        <w:t>Telefon</w:t>
      </w:r>
      <w:r w:rsidRPr="007F5DC6">
        <w:rPr>
          <w:rFonts w:cs="Aptos"/>
          <w:sz w:val="18"/>
          <w:szCs w:val="18"/>
          <w:lang w:val="de-AT"/>
        </w:rPr>
        <w:tab/>
        <w:t>+43 (0)676 8993 2744</w:t>
      </w:r>
      <w:r w:rsidRPr="007F5DC6">
        <w:rPr>
          <w:rFonts w:cs="Aptos"/>
          <w:sz w:val="18"/>
          <w:szCs w:val="18"/>
          <w:lang w:val="de-AT"/>
        </w:rPr>
        <w:tab/>
        <w:t>+43 (0)676 8993 2251</w:t>
      </w:r>
    </w:p>
    <w:p w14:paraId="73BE45F0" w14:textId="77777777" w:rsidR="00CE6E12" w:rsidRPr="007F5DC6" w:rsidRDefault="00CE6E12" w:rsidP="00CE6E12">
      <w:pPr>
        <w:tabs>
          <w:tab w:val="left" w:pos="1080"/>
          <w:tab w:val="left" w:pos="4500"/>
        </w:tabs>
        <w:spacing w:line="240" w:lineRule="auto"/>
        <w:rPr>
          <w:rStyle w:val="AboutandContactBody"/>
          <w:rFonts w:cs="Aptos"/>
          <w:szCs w:val="18"/>
        </w:rPr>
      </w:pPr>
      <w:r w:rsidRPr="007F5DC6">
        <w:rPr>
          <w:rFonts w:cs="Aptos"/>
          <w:sz w:val="18"/>
          <w:szCs w:val="18"/>
          <w:lang w:val="de-AT"/>
        </w:rPr>
        <w:t>E-Mail</w:t>
      </w:r>
      <w:r w:rsidRPr="007F5DC6">
        <w:rPr>
          <w:rFonts w:cs="Aptos"/>
          <w:sz w:val="18"/>
          <w:szCs w:val="18"/>
          <w:lang w:val="de-AT"/>
        </w:rPr>
        <w:tab/>
        <w:t>michael.sgiarovello@henkel.com</w:t>
      </w:r>
      <w:r w:rsidRPr="007F5DC6">
        <w:rPr>
          <w:rFonts w:cs="Aptos"/>
          <w:sz w:val="18"/>
          <w:szCs w:val="18"/>
          <w:lang w:val="de-AT"/>
        </w:rPr>
        <w:tab/>
        <w:t>ulrike.gloyer@henkel.com</w:t>
      </w:r>
    </w:p>
    <w:p w14:paraId="5F6B15EA" w14:textId="77777777" w:rsidR="00AB7CA5" w:rsidRPr="00493327" w:rsidRDefault="00AB7CA5" w:rsidP="00AB7CA5">
      <w:pPr>
        <w:rPr>
          <w:rStyle w:val="AboutandContactBody"/>
        </w:rPr>
      </w:pPr>
    </w:p>
    <w:p w14:paraId="2A34AAF2" w14:textId="77777777" w:rsidR="00AB7CA5" w:rsidRPr="00493327" w:rsidRDefault="00AB7CA5" w:rsidP="00AB7CA5">
      <w:pPr>
        <w:rPr>
          <w:rStyle w:val="AboutandContactBody"/>
        </w:rPr>
      </w:pPr>
    </w:p>
    <w:p w14:paraId="418EBFD5" w14:textId="2AD786D0" w:rsidR="00AB7CA5" w:rsidRPr="005B5CFE" w:rsidRDefault="00AB7CA5" w:rsidP="00AB7CA5">
      <w:pPr>
        <w:rPr>
          <w:rStyle w:val="AboutandContactBody"/>
          <w:color w:val="9A141B"/>
        </w:rPr>
      </w:pPr>
      <w:r w:rsidRPr="00127A64">
        <w:rPr>
          <w:rStyle w:val="AboutandContactBody"/>
        </w:rPr>
        <w:t xml:space="preserve">Henkel </w:t>
      </w:r>
      <w:r w:rsidR="00CE6E12">
        <w:rPr>
          <w:rStyle w:val="AboutandContactBody"/>
        </w:rPr>
        <w:t>CEE</w:t>
      </w:r>
    </w:p>
    <w:p w14:paraId="1C6237E1" w14:textId="77777777" w:rsidR="001C4B2C" w:rsidRPr="005D21B0" w:rsidRDefault="001C4B2C" w:rsidP="001C4B2C">
      <w:pPr>
        <w:rPr>
          <w:rStyle w:val="AboutandContactBody"/>
          <w:rFonts w:asciiTheme="majorHAnsi" w:hAnsiTheme="majorHAnsi" w:cs="Aptos Display"/>
          <w:szCs w:val="18"/>
        </w:rPr>
      </w:pPr>
    </w:p>
    <w:sectPr w:rsidR="001C4B2C" w:rsidRPr="005D21B0" w:rsidSect="004C1F0C">
      <w:headerReference w:type="even" r:id="rId14"/>
      <w:headerReference w:type="default" r:id="rId15"/>
      <w:footerReference w:type="even" r:id="rId16"/>
      <w:footerReference w:type="default" r:id="rId17"/>
      <w:headerReference w:type="first" r:id="rId18"/>
      <w:footerReference w:type="first" r:id="rId19"/>
      <w:pgSz w:w="11907" w:h="16840" w:code="9"/>
      <w:pgMar w:top="1944" w:right="1411" w:bottom="1987" w:left="1411" w:header="1253" w:footer="95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FCCD8B" w14:textId="77777777" w:rsidR="00B53DA3" w:rsidRDefault="00B53DA3">
      <w:r>
        <w:separator/>
      </w:r>
    </w:p>
  </w:endnote>
  <w:endnote w:type="continuationSeparator" w:id="0">
    <w:p w14:paraId="1097E20B" w14:textId="77777777" w:rsidR="00B53DA3" w:rsidRDefault="00B53D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F127A3" w14:textId="77777777" w:rsidR="00CE6E12" w:rsidRDefault="00CE6E12">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64D52C" w14:textId="796772D9" w:rsidR="00CF6F33" w:rsidRPr="00BF6E82" w:rsidRDefault="00CF6F33" w:rsidP="004D7D58">
    <w:pPr>
      <w:pStyle w:val="Fuzeile"/>
      <w:tabs>
        <w:tab w:val="clear" w:pos="7083"/>
        <w:tab w:val="clear" w:pos="8640"/>
        <w:tab w:val="right" w:pos="9071"/>
      </w:tabs>
      <w:jc w:val="left"/>
      <w:rPr>
        <w:lang w:val="en-US"/>
      </w:rPr>
    </w:pPr>
    <w:r w:rsidRPr="00BF6E82">
      <w:rPr>
        <w:lang w:val="en-US"/>
      </w:rPr>
      <w:t xml:space="preserve">Henkel </w:t>
    </w:r>
    <w:r w:rsidR="00CE6E12">
      <w:rPr>
        <w:lang w:val="en-US"/>
      </w:rPr>
      <w:t>CEE</w:t>
    </w:r>
    <w:r w:rsidR="006D6E15">
      <w:rPr>
        <w:lang w:val="en-US"/>
      </w:rPr>
      <w:tab/>
    </w:r>
    <w:r w:rsidR="005B5CFE" w:rsidRPr="00273DA7">
      <w:t>Seite</w:t>
    </w:r>
    <w:r w:rsidR="005B5CFE" w:rsidRPr="00992A11">
      <w:t xml:space="preserve"> </w:t>
    </w:r>
    <w:r w:rsidR="005B5CFE" w:rsidRPr="00992A11">
      <w:fldChar w:fldCharType="begin"/>
    </w:r>
    <w:r w:rsidR="005B5CFE" w:rsidRPr="00992A11">
      <w:instrText xml:space="preserve"> PAGE  \* Arabic  \* MERGEFORMAT </w:instrText>
    </w:r>
    <w:r w:rsidR="005B5CFE" w:rsidRPr="00992A11">
      <w:fldChar w:fldCharType="separate"/>
    </w:r>
    <w:r w:rsidR="008F0ACF">
      <w:t>3</w:t>
    </w:r>
    <w:r w:rsidR="005B5CFE" w:rsidRPr="00992A11">
      <w:fldChar w:fldCharType="end"/>
    </w:r>
    <w:r w:rsidR="005B5CFE" w:rsidRPr="00992A11">
      <w:t>/</w:t>
    </w:r>
    <w:fldSimple w:instr=" NUMPAGES  \* Arabic  \* MERGEFORMAT ">
      <w:r w:rsidR="008F0ACF">
        <w:t>3</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B15AE0" w14:textId="77777777" w:rsidR="006D3E5F" w:rsidRDefault="006D3E5F" w:rsidP="006D3E5F">
    <w:pPr>
      <w:pStyle w:val="Fuzeile"/>
      <w:jc w:val="distribute"/>
      <w:rPr>
        <w:b/>
      </w:rPr>
    </w:pPr>
    <w:bookmarkStart w:id="0" w:name="_Hlk47541922"/>
    <w:r>
      <w:rPr>
        <w:b/>
      </w:rPr>
      <w:t xml:space="preserve">      </w:t>
    </w:r>
  </w:p>
  <w:bookmarkEnd w:id="0"/>
  <w:p w14:paraId="58F81D4A" w14:textId="77777777" w:rsidR="00CF6F33" w:rsidRPr="00992A11" w:rsidRDefault="00273DA7" w:rsidP="00992A11">
    <w:pPr>
      <w:pStyle w:val="Fuzeile"/>
    </w:pPr>
    <w:r w:rsidRPr="00273DA7">
      <w:t>Seite</w:t>
    </w:r>
    <w:r w:rsidR="00CF6F33" w:rsidRPr="00992A11">
      <w:t xml:space="preserve"> </w:t>
    </w:r>
    <w:r w:rsidR="00CF6F33" w:rsidRPr="00992A11">
      <w:fldChar w:fldCharType="begin"/>
    </w:r>
    <w:r w:rsidR="00CF6F33" w:rsidRPr="00992A11">
      <w:instrText xml:space="preserve"> </w:instrText>
    </w:r>
    <w:r w:rsidR="00262C05" w:rsidRPr="00992A11">
      <w:instrText>PAGE</w:instrText>
    </w:r>
    <w:r w:rsidR="00CF6F33" w:rsidRPr="00992A11">
      <w:instrText xml:space="preserve">  \* Arabic  \* MERGEFORMAT </w:instrText>
    </w:r>
    <w:r w:rsidR="00CF6F33" w:rsidRPr="00992A11">
      <w:fldChar w:fldCharType="separate"/>
    </w:r>
    <w:r w:rsidR="008F0ACF">
      <w:t>1</w:t>
    </w:r>
    <w:r w:rsidR="00CF6F33" w:rsidRPr="00992A11">
      <w:fldChar w:fldCharType="end"/>
    </w:r>
    <w:r w:rsidR="00CF6F33" w:rsidRPr="00992A11">
      <w:t>/</w:t>
    </w:r>
    <w:r w:rsidR="00CF6F33" w:rsidRPr="00992A11">
      <w:fldChar w:fldCharType="begin"/>
    </w:r>
    <w:r w:rsidR="00CF6F33" w:rsidRPr="00992A11">
      <w:instrText xml:space="preserve"> </w:instrText>
    </w:r>
    <w:r w:rsidR="00262C05" w:rsidRPr="00992A11">
      <w:instrText>NUMPAGES</w:instrText>
    </w:r>
    <w:r w:rsidR="00CF6F33" w:rsidRPr="00992A11">
      <w:instrText xml:space="preserve">  \* Arabic  \* MERGEFORMAT </w:instrText>
    </w:r>
    <w:r w:rsidR="00CF6F33" w:rsidRPr="00992A11">
      <w:fldChar w:fldCharType="separate"/>
    </w:r>
    <w:r w:rsidR="008F0ACF">
      <w:t>3</w:t>
    </w:r>
    <w:r w:rsidR="00CF6F33" w:rsidRPr="00992A11">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BD514F" w14:textId="77777777" w:rsidR="00B53DA3" w:rsidRDefault="00B53DA3">
      <w:r>
        <w:separator/>
      </w:r>
    </w:p>
  </w:footnote>
  <w:footnote w:type="continuationSeparator" w:id="0">
    <w:p w14:paraId="111D811B" w14:textId="77777777" w:rsidR="00B53DA3" w:rsidRDefault="00B53D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46505E" w14:textId="77777777" w:rsidR="00CE6E12" w:rsidRDefault="00CE6E12">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C7BD26" w14:textId="77777777" w:rsidR="006D3E5F" w:rsidRPr="004C1F0C" w:rsidRDefault="006D3E5F" w:rsidP="004C1F0C">
    <w:pPr>
      <w:pStyle w:val="Kopfzeile"/>
      <w:spacing w:befor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EF920D" w14:textId="77777777" w:rsidR="00CF6F33" w:rsidRPr="00EB46D9" w:rsidRDefault="00B62D6C" w:rsidP="006362AD">
    <w:pPr>
      <w:pStyle w:val="Kopfzeile"/>
    </w:pPr>
    <w:r w:rsidRPr="00B62D6C">
      <w:t>Presseinformation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E1865"/>
    <w:multiLevelType w:val="hybridMultilevel"/>
    <w:tmpl w:val="FFFFFFFF"/>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15:restartNumberingAfterBreak="0">
    <w:nsid w:val="06540655"/>
    <w:multiLevelType w:val="hybridMultilevel"/>
    <w:tmpl w:val="FFFFFFFF"/>
    <w:lvl w:ilvl="0" w:tplc="04070005">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 w15:restartNumberingAfterBreak="0">
    <w:nsid w:val="07CF4270"/>
    <w:multiLevelType w:val="hybridMultilevel"/>
    <w:tmpl w:val="FFFFFFFF"/>
    <w:lvl w:ilvl="0" w:tplc="785A8864">
      <w:start w:val="1"/>
      <w:numFmt w:val="bullet"/>
      <w:pStyle w:val="NumBullet"/>
      <w:lvlText w:val="•"/>
      <w:lvlJc w:val="left"/>
      <w:pPr>
        <w:tabs>
          <w:tab w:val="num" w:pos="567"/>
        </w:tabs>
        <w:ind w:left="567" w:hanging="567"/>
      </w:pPr>
      <w:rPr>
        <w:rFonts w:ascii="Times New Roman" w:hAnsi="Times New Roman" w:hint="default"/>
        <w:color w:val="E1000F"/>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D9257CE"/>
    <w:multiLevelType w:val="hybridMultilevel"/>
    <w:tmpl w:val="FFFFFFFF"/>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10B585C"/>
    <w:multiLevelType w:val="hybridMultilevel"/>
    <w:tmpl w:val="FFFFFFFF"/>
    <w:lvl w:ilvl="0" w:tplc="68061C8C">
      <w:start w:val="1"/>
      <w:numFmt w:val="bullet"/>
      <w:lvlText w:val=""/>
      <w:lvlJc w:val="left"/>
      <w:pPr>
        <w:ind w:left="1004" w:hanging="360"/>
      </w:pPr>
      <w:rPr>
        <w:rFonts w:ascii="Wingdings" w:hAnsi="Wingdings" w:hint="default"/>
        <w:sz w:val="24"/>
      </w:rPr>
    </w:lvl>
    <w:lvl w:ilvl="1" w:tplc="04070003" w:tentative="1">
      <w:start w:val="1"/>
      <w:numFmt w:val="bullet"/>
      <w:lvlText w:val="o"/>
      <w:lvlJc w:val="left"/>
      <w:pPr>
        <w:ind w:left="1724" w:hanging="360"/>
      </w:pPr>
      <w:rPr>
        <w:rFonts w:ascii="Courier New" w:hAnsi="Courier New"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hint="default"/>
      </w:rPr>
    </w:lvl>
    <w:lvl w:ilvl="8" w:tplc="04070005" w:tentative="1">
      <w:start w:val="1"/>
      <w:numFmt w:val="bullet"/>
      <w:lvlText w:val=""/>
      <w:lvlJc w:val="left"/>
      <w:pPr>
        <w:ind w:left="6764" w:hanging="360"/>
      </w:pPr>
      <w:rPr>
        <w:rFonts w:ascii="Wingdings" w:hAnsi="Wingdings" w:hint="default"/>
      </w:rPr>
    </w:lvl>
  </w:abstractNum>
  <w:abstractNum w:abstractNumId="5" w15:restartNumberingAfterBreak="0">
    <w:nsid w:val="40C5131F"/>
    <w:multiLevelType w:val="hybridMultilevel"/>
    <w:tmpl w:val="FFFFFFFF"/>
    <w:lvl w:ilvl="0" w:tplc="04070005">
      <w:start w:val="1"/>
      <w:numFmt w:val="bullet"/>
      <w:lvlText w:val=""/>
      <w:lvlJc w:val="left"/>
      <w:pPr>
        <w:ind w:left="1004" w:hanging="360"/>
      </w:pPr>
      <w:rPr>
        <w:rFonts w:ascii="Wingdings" w:hAnsi="Wingdings" w:hint="default"/>
      </w:rPr>
    </w:lvl>
    <w:lvl w:ilvl="1" w:tplc="04070003" w:tentative="1">
      <w:start w:val="1"/>
      <w:numFmt w:val="bullet"/>
      <w:lvlText w:val="o"/>
      <w:lvlJc w:val="left"/>
      <w:pPr>
        <w:ind w:left="1724" w:hanging="360"/>
      </w:pPr>
      <w:rPr>
        <w:rFonts w:ascii="Courier New" w:hAnsi="Courier New"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hint="default"/>
      </w:rPr>
    </w:lvl>
    <w:lvl w:ilvl="8" w:tplc="04070005" w:tentative="1">
      <w:start w:val="1"/>
      <w:numFmt w:val="bullet"/>
      <w:lvlText w:val=""/>
      <w:lvlJc w:val="left"/>
      <w:pPr>
        <w:ind w:left="6764" w:hanging="360"/>
      </w:pPr>
      <w:rPr>
        <w:rFonts w:ascii="Wingdings" w:hAnsi="Wingdings" w:hint="default"/>
      </w:rPr>
    </w:lvl>
  </w:abstractNum>
  <w:abstractNum w:abstractNumId="6" w15:restartNumberingAfterBreak="0">
    <w:nsid w:val="549B0C97"/>
    <w:multiLevelType w:val="hybridMultilevel"/>
    <w:tmpl w:val="FFFFFFFF"/>
    <w:lvl w:ilvl="0" w:tplc="53A0857E">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A89532E"/>
    <w:multiLevelType w:val="hybridMultilevel"/>
    <w:tmpl w:val="FFFFFFFF"/>
    <w:lvl w:ilvl="0" w:tplc="5FB28F00">
      <w:start w:val="1"/>
      <w:numFmt w:val="bullet"/>
      <w:lvlText w:val=""/>
      <w:lvlJc w:val="left"/>
      <w:pPr>
        <w:ind w:left="786" w:hanging="360"/>
      </w:pPr>
      <w:rPr>
        <w:rFonts w:ascii="Wingdings" w:hAnsi="Wingdings" w:hint="default"/>
        <w:sz w:val="24"/>
      </w:rPr>
    </w:lvl>
    <w:lvl w:ilvl="1" w:tplc="04070005">
      <w:start w:val="1"/>
      <w:numFmt w:val="bullet"/>
      <w:lvlText w:val=""/>
      <w:lvlJc w:val="left"/>
      <w:pPr>
        <w:ind w:left="1440" w:hanging="360"/>
      </w:pPr>
      <w:rPr>
        <w:rFonts w:ascii="Wingdings" w:hAnsi="Wingdings"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344550465">
    <w:abstractNumId w:val="2"/>
  </w:num>
  <w:num w:numId="2" w16cid:durableId="686757348">
    <w:abstractNumId w:val="0"/>
  </w:num>
  <w:num w:numId="3" w16cid:durableId="301662293">
    <w:abstractNumId w:val="7"/>
  </w:num>
  <w:num w:numId="4" w16cid:durableId="1723793586">
    <w:abstractNumId w:val="5"/>
  </w:num>
  <w:num w:numId="5" w16cid:durableId="1689984607">
    <w:abstractNumId w:val="4"/>
  </w:num>
  <w:num w:numId="6" w16cid:durableId="1793859351">
    <w:abstractNumId w:val="6"/>
  </w:num>
  <w:num w:numId="7" w16cid:durableId="1652631441">
    <w:abstractNumId w:val="3"/>
  </w:num>
  <w:num w:numId="8" w16cid:durableId="8117494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7FF1"/>
    <w:rsid w:val="00002AA4"/>
    <w:rsid w:val="00005267"/>
    <w:rsid w:val="00006346"/>
    <w:rsid w:val="000168FF"/>
    <w:rsid w:val="00021C67"/>
    <w:rsid w:val="00030557"/>
    <w:rsid w:val="00030897"/>
    <w:rsid w:val="00030F51"/>
    <w:rsid w:val="000377A9"/>
    <w:rsid w:val="00040CC9"/>
    <w:rsid w:val="00051E86"/>
    <w:rsid w:val="000575F9"/>
    <w:rsid w:val="000618FC"/>
    <w:rsid w:val="00067071"/>
    <w:rsid w:val="0007364B"/>
    <w:rsid w:val="00080D10"/>
    <w:rsid w:val="000923F2"/>
    <w:rsid w:val="000B44CE"/>
    <w:rsid w:val="000B695A"/>
    <w:rsid w:val="000C210A"/>
    <w:rsid w:val="000C56DD"/>
    <w:rsid w:val="000D1672"/>
    <w:rsid w:val="000D18CE"/>
    <w:rsid w:val="000D6862"/>
    <w:rsid w:val="000E1188"/>
    <w:rsid w:val="000E2F62"/>
    <w:rsid w:val="000E38ED"/>
    <w:rsid w:val="000E7F24"/>
    <w:rsid w:val="000F03BE"/>
    <w:rsid w:val="000F205B"/>
    <w:rsid w:val="000F225B"/>
    <w:rsid w:val="000F7FAF"/>
    <w:rsid w:val="00105975"/>
    <w:rsid w:val="00111F4D"/>
    <w:rsid w:val="00115230"/>
    <w:rsid w:val="00115B5F"/>
    <w:rsid w:val="001162B4"/>
    <w:rsid w:val="00122CBC"/>
    <w:rsid w:val="00126D4A"/>
    <w:rsid w:val="00127A64"/>
    <w:rsid w:val="00130815"/>
    <w:rsid w:val="00132DA9"/>
    <w:rsid w:val="0013305B"/>
    <w:rsid w:val="00133B99"/>
    <w:rsid w:val="00135BA0"/>
    <w:rsid w:val="001443BD"/>
    <w:rsid w:val="00151593"/>
    <w:rsid w:val="00155ADF"/>
    <w:rsid w:val="001646B2"/>
    <w:rsid w:val="001731CE"/>
    <w:rsid w:val="00191712"/>
    <w:rsid w:val="001B5147"/>
    <w:rsid w:val="001C0B32"/>
    <w:rsid w:val="001C4B2C"/>
    <w:rsid w:val="001C4BE1"/>
    <w:rsid w:val="001C7C7A"/>
    <w:rsid w:val="001D3EAA"/>
    <w:rsid w:val="001E0F71"/>
    <w:rsid w:val="001E6D05"/>
    <w:rsid w:val="001E7C28"/>
    <w:rsid w:val="001F1BDF"/>
    <w:rsid w:val="001F6352"/>
    <w:rsid w:val="001F7110"/>
    <w:rsid w:val="001F7E96"/>
    <w:rsid w:val="00202284"/>
    <w:rsid w:val="0021121E"/>
    <w:rsid w:val="00212488"/>
    <w:rsid w:val="00220628"/>
    <w:rsid w:val="00227219"/>
    <w:rsid w:val="002304D2"/>
    <w:rsid w:val="00235E97"/>
    <w:rsid w:val="00236E2A"/>
    <w:rsid w:val="00237F62"/>
    <w:rsid w:val="0024586A"/>
    <w:rsid w:val="002467F8"/>
    <w:rsid w:val="00256F0C"/>
    <w:rsid w:val="0026214F"/>
    <w:rsid w:val="00262C05"/>
    <w:rsid w:val="00273DA7"/>
    <w:rsid w:val="002811D0"/>
    <w:rsid w:val="00281D14"/>
    <w:rsid w:val="00282C13"/>
    <w:rsid w:val="002A0DF7"/>
    <w:rsid w:val="002A60E0"/>
    <w:rsid w:val="002C0335"/>
    <w:rsid w:val="002C252E"/>
    <w:rsid w:val="002C6773"/>
    <w:rsid w:val="002C6B5E"/>
    <w:rsid w:val="002C78D6"/>
    <w:rsid w:val="002D2A3D"/>
    <w:rsid w:val="002E0B17"/>
    <w:rsid w:val="002E167C"/>
    <w:rsid w:val="002E4FFB"/>
    <w:rsid w:val="002E7DED"/>
    <w:rsid w:val="002F7E11"/>
    <w:rsid w:val="003022F2"/>
    <w:rsid w:val="00304087"/>
    <w:rsid w:val="00310ACD"/>
    <w:rsid w:val="0031379F"/>
    <w:rsid w:val="00320A26"/>
    <w:rsid w:val="00321344"/>
    <w:rsid w:val="00322AD7"/>
    <w:rsid w:val="00327225"/>
    <w:rsid w:val="0034015C"/>
    <w:rsid w:val="00342E4B"/>
    <w:rsid w:val="003442F4"/>
    <w:rsid w:val="003452EA"/>
    <w:rsid w:val="00350F04"/>
    <w:rsid w:val="0035272F"/>
    <w:rsid w:val="00353705"/>
    <w:rsid w:val="003562E8"/>
    <w:rsid w:val="0036357D"/>
    <w:rsid w:val="003649BC"/>
    <w:rsid w:val="00365BCC"/>
    <w:rsid w:val="00365E44"/>
    <w:rsid w:val="00367AA1"/>
    <w:rsid w:val="00372E36"/>
    <w:rsid w:val="0037639F"/>
    <w:rsid w:val="00376EE9"/>
    <w:rsid w:val="00377CBB"/>
    <w:rsid w:val="003860E3"/>
    <w:rsid w:val="00387717"/>
    <w:rsid w:val="003877B6"/>
    <w:rsid w:val="0039329B"/>
    <w:rsid w:val="00393887"/>
    <w:rsid w:val="00394C6B"/>
    <w:rsid w:val="003A1D9D"/>
    <w:rsid w:val="003A4E62"/>
    <w:rsid w:val="003A74C5"/>
    <w:rsid w:val="003B1069"/>
    <w:rsid w:val="003B35E8"/>
    <w:rsid w:val="003B390A"/>
    <w:rsid w:val="003B64CD"/>
    <w:rsid w:val="003B71C2"/>
    <w:rsid w:val="003C15DE"/>
    <w:rsid w:val="003C4EB2"/>
    <w:rsid w:val="003E19FB"/>
    <w:rsid w:val="003E1C97"/>
    <w:rsid w:val="003E257F"/>
    <w:rsid w:val="003E32CD"/>
    <w:rsid w:val="003F1AF3"/>
    <w:rsid w:val="003F4D8D"/>
    <w:rsid w:val="0041176E"/>
    <w:rsid w:val="0042288F"/>
    <w:rsid w:val="004313E7"/>
    <w:rsid w:val="0044763B"/>
    <w:rsid w:val="00447C6F"/>
    <w:rsid w:val="00452A97"/>
    <w:rsid w:val="00457981"/>
    <w:rsid w:val="00461156"/>
    <w:rsid w:val="00462643"/>
    <w:rsid w:val="004629B3"/>
    <w:rsid w:val="00462D06"/>
    <w:rsid w:val="0046322F"/>
    <w:rsid w:val="0046376E"/>
    <w:rsid w:val="0046690F"/>
    <w:rsid w:val="00472640"/>
    <w:rsid w:val="00472FEC"/>
    <w:rsid w:val="0047410E"/>
    <w:rsid w:val="00477934"/>
    <w:rsid w:val="00490A03"/>
    <w:rsid w:val="00493327"/>
    <w:rsid w:val="00494B9B"/>
    <w:rsid w:val="00494DBE"/>
    <w:rsid w:val="00495CE6"/>
    <w:rsid w:val="004A0340"/>
    <w:rsid w:val="004A323C"/>
    <w:rsid w:val="004A4D8A"/>
    <w:rsid w:val="004B54E8"/>
    <w:rsid w:val="004C1F0C"/>
    <w:rsid w:val="004C3150"/>
    <w:rsid w:val="004C4FEB"/>
    <w:rsid w:val="004C6B79"/>
    <w:rsid w:val="004D059B"/>
    <w:rsid w:val="004D32E7"/>
    <w:rsid w:val="004D4CB6"/>
    <w:rsid w:val="004D7D58"/>
    <w:rsid w:val="004E18C9"/>
    <w:rsid w:val="004E3341"/>
    <w:rsid w:val="004F10C1"/>
    <w:rsid w:val="004F2BF7"/>
    <w:rsid w:val="00502E62"/>
    <w:rsid w:val="00521973"/>
    <w:rsid w:val="0052212B"/>
    <w:rsid w:val="00522480"/>
    <w:rsid w:val="00534899"/>
    <w:rsid w:val="00534B46"/>
    <w:rsid w:val="00540358"/>
    <w:rsid w:val="0055571E"/>
    <w:rsid w:val="00556F67"/>
    <w:rsid w:val="00563E06"/>
    <w:rsid w:val="00564CC2"/>
    <w:rsid w:val="005833F0"/>
    <w:rsid w:val="00586CAF"/>
    <w:rsid w:val="0059069B"/>
    <w:rsid w:val="00591180"/>
    <w:rsid w:val="00594D4B"/>
    <w:rsid w:val="0059722C"/>
    <w:rsid w:val="00597D07"/>
    <w:rsid w:val="005A3846"/>
    <w:rsid w:val="005B3B16"/>
    <w:rsid w:val="005B5CFE"/>
    <w:rsid w:val="005B6A58"/>
    <w:rsid w:val="005C7112"/>
    <w:rsid w:val="005D0561"/>
    <w:rsid w:val="005D0AD9"/>
    <w:rsid w:val="005D21B0"/>
    <w:rsid w:val="005D22F6"/>
    <w:rsid w:val="005E0C30"/>
    <w:rsid w:val="005E1A09"/>
    <w:rsid w:val="005E69D9"/>
    <w:rsid w:val="005F0679"/>
    <w:rsid w:val="005F2487"/>
    <w:rsid w:val="005F27F4"/>
    <w:rsid w:val="005F3239"/>
    <w:rsid w:val="005F6567"/>
    <w:rsid w:val="00600B8F"/>
    <w:rsid w:val="00600D40"/>
    <w:rsid w:val="00607256"/>
    <w:rsid w:val="006144B1"/>
    <w:rsid w:val="00617710"/>
    <w:rsid w:val="0062593D"/>
    <w:rsid w:val="006335F1"/>
    <w:rsid w:val="006345B6"/>
    <w:rsid w:val="00635712"/>
    <w:rsid w:val="006362AD"/>
    <w:rsid w:val="00643D8A"/>
    <w:rsid w:val="00647F16"/>
    <w:rsid w:val="00652229"/>
    <w:rsid w:val="006523BF"/>
    <w:rsid w:val="00652793"/>
    <w:rsid w:val="006626CA"/>
    <w:rsid w:val="00663487"/>
    <w:rsid w:val="00664962"/>
    <w:rsid w:val="00672382"/>
    <w:rsid w:val="00672E10"/>
    <w:rsid w:val="00673B18"/>
    <w:rsid w:val="00682EB9"/>
    <w:rsid w:val="0068441A"/>
    <w:rsid w:val="00685916"/>
    <w:rsid w:val="00690B19"/>
    <w:rsid w:val="00694572"/>
    <w:rsid w:val="006948F3"/>
    <w:rsid w:val="00695F34"/>
    <w:rsid w:val="0069749A"/>
    <w:rsid w:val="00697D7B"/>
    <w:rsid w:val="006A0A3C"/>
    <w:rsid w:val="006A79F0"/>
    <w:rsid w:val="006B499F"/>
    <w:rsid w:val="006C36D1"/>
    <w:rsid w:val="006C57D7"/>
    <w:rsid w:val="006C5A3D"/>
    <w:rsid w:val="006C5D28"/>
    <w:rsid w:val="006D3E5F"/>
    <w:rsid w:val="006D4996"/>
    <w:rsid w:val="006D54AB"/>
    <w:rsid w:val="006D6E15"/>
    <w:rsid w:val="006E3006"/>
    <w:rsid w:val="006E5032"/>
    <w:rsid w:val="006E5BDA"/>
    <w:rsid w:val="006F0FC7"/>
    <w:rsid w:val="006F2A36"/>
    <w:rsid w:val="006F3A23"/>
    <w:rsid w:val="006F670F"/>
    <w:rsid w:val="00703272"/>
    <w:rsid w:val="0070733C"/>
    <w:rsid w:val="00710C5D"/>
    <w:rsid w:val="0071348C"/>
    <w:rsid w:val="00717273"/>
    <w:rsid w:val="00720FD4"/>
    <w:rsid w:val="00724AF2"/>
    <w:rsid w:val="0073096C"/>
    <w:rsid w:val="007365F6"/>
    <w:rsid w:val="00741CDC"/>
    <w:rsid w:val="00742398"/>
    <w:rsid w:val="007507B5"/>
    <w:rsid w:val="00753A24"/>
    <w:rsid w:val="0075556D"/>
    <w:rsid w:val="00772188"/>
    <w:rsid w:val="007813D0"/>
    <w:rsid w:val="00785993"/>
    <w:rsid w:val="00786BA3"/>
    <w:rsid w:val="0079202F"/>
    <w:rsid w:val="00795AF2"/>
    <w:rsid w:val="007A4432"/>
    <w:rsid w:val="007A784E"/>
    <w:rsid w:val="007B499C"/>
    <w:rsid w:val="007B4D4B"/>
    <w:rsid w:val="007C1E68"/>
    <w:rsid w:val="007C77F9"/>
    <w:rsid w:val="007D2A02"/>
    <w:rsid w:val="007D51E3"/>
    <w:rsid w:val="007E4B82"/>
    <w:rsid w:val="007E6EA1"/>
    <w:rsid w:val="007F0F63"/>
    <w:rsid w:val="007F2B1E"/>
    <w:rsid w:val="007F62B4"/>
    <w:rsid w:val="00801517"/>
    <w:rsid w:val="00803567"/>
    <w:rsid w:val="00812327"/>
    <w:rsid w:val="00814B24"/>
    <w:rsid w:val="008153E0"/>
    <w:rsid w:val="00817AE8"/>
    <w:rsid w:val="00817DE8"/>
    <w:rsid w:val="008229F5"/>
    <w:rsid w:val="0082699A"/>
    <w:rsid w:val="00833CEB"/>
    <w:rsid w:val="008364E0"/>
    <w:rsid w:val="008372D2"/>
    <w:rsid w:val="008377BC"/>
    <w:rsid w:val="00844C17"/>
    <w:rsid w:val="00845D29"/>
    <w:rsid w:val="00847726"/>
    <w:rsid w:val="00852511"/>
    <w:rsid w:val="00854924"/>
    <w:rsid w:val="00857390"/>
    <w:rsid w:val="008614F1"/>
    <w:rsid w:val="00862AD4"/>
    <w:rsid w:val="008639B3"/>
    <w:rsid w:val="00863C1A"/>
    <w:rsid w:val="0087142D"/>
    <w:rsid w:val="00873956"/>
    <w:rsid w:val="008825EE"/>
    <w:rsid w:val="00885711"/>
    <w:rsid w:val="0088596E"/>
    <w:rsid w:val="0088709C"/>
    <w:rsid w:val="0089796A"/>
    <w:rsid w:val="008A2375"/>
    <w:rsid w:val="008A24FC"/>
    <w:rsid w:val="008D4B18"/>
    <w:rsid w:val="008D76C5"/>
    <w:rsid w:val="008E0AFA"/>
    <w:rsid w:val="008E1451"/>
    <w:rsid w:val="008E195A"/>
    <w:rsid w:val="008E7599"/>
    <w:rsid w:val="008E75D3"/>
    <w:rsid w:val="008F0ACF"/>
    <w:rsid w:val="008F125E"/>
    <w:rsid w:val="008F17B1"/>
    <w:rsid w:val="008F2411"/>
    <w:rsid w:val="008F4D2F"/>
    <w:rsid w:val="009026AD"/>
    <w:rsid w:val="00902F60"/>
    <w:rsid w:val="0090669F"/>
    <w:rsid w:val="00907AF9"/>
    <w:rsid w:val="00912788"/>
    <w:rsid w:val="00917162"/>
    <w:rsid w:val="009221D8"/>
    <w:rsid w:val="009251CC"/>
    <w:rsid w:val="0092714E"/>
    <w:rsid w:val="00942002"/>
    <w:rsid w:val="00947885"/>
    <w:rsid w:val="00952168"/>
    <w:rsid w:val="009527FE"/>
    <w:rsid w:val="00954CC9"/>
    <w:rsid w:val="00955513"/>
    <w:rsid w:val="00955827"/>
    <w:rsid w:val="009577C1"/>
    <w:rsid w:val="009739A0"/>
    <w:rsid w:val="00974F84"/>
    <w:rsid w:val="009767C7"/>
    <w:rsid w:val="0098579A"/>
    <w:rsid w:val="00987EA6"/>
    <w:rsid w:val="0099195A"/>
    <w:rsid w:val="00992A11"/>
    <w:rsid w:val="00994681"/>
    <w:rsid w:val="0099486A"/>
    <w:rsid w:val="009A0E26"/>
    <w:rsid w:val="009A16EC"/>
    <w:rsid w:val="009A5BEB"/>
    <w:rsid w:val="009B3B37"/>
    <w:rsid w:val="009B7D1F"/>
    <w:rsid w:val="009C060B"/>
    <w:rsid w:val="009C088E"/>
    <w:rsid w:val="009C4D35"/>
    <w:rsid w:val="009D1244"/>
    <w:rsid w:val="009D1522"/>
    <w:rsid w:val="009D5DCA"/>
    <w:rsid w:val="009E5EB4"/>
    <w:rsid w:val="00A01E50"/>
    <w:rsid w:val="00A044D6"/>
    <w:rsid w:val="00A04ADB"/>
    <w:rsid w:val="00A11E0F"/>
    <w:rsid w:val="00A24E77"/>
    <w:rsid w:val="00A26CB6"/>
    <w:rsid w:val="00A32F82"/>
    <w:rsid w:val="00A32F8B"/>
    <w:rsid w:val="00A348E0"/>
    <w:rsid w:val="00A3756F"/>
    <w:rsid w:val="00A42D6F"/>
    <w:rsid w:val="00A45A62"/>
    <w:rsid w:val="00A529AD"/>
    <w:rsid w:val="00A54AC5"/>
    <w:rsid w:val="00A55DC3"/>
    <w:rsid w:val="00A56D41"/>
    <w:rsid w:val="00A61353"/>
    <w:rsid w:val="00A61E17"/>
    <w:rsid w:val="00A66DB1"/>
    <w:rsid w:val="00A67A92"/>
    <w:rsid w:val="00A87870"/>
    <w:rsid w:val="00A91A70"/>
    <w:rsid w:val="00A96CD2"/>
    <w:rsid w:val="00AA05ED"/>
    <w:rsid w:val="00AA1B85"/>
    <w:rsid w:val="00AB0C26"/>
    <w:rsid w:val="00AB1CB6"/>
    <w:rsid w:val="00AB1D9A"/>
    <w:rsid w:val="00AB26D7"/>
    <w:rsid w:val="00AB6921"/>
    <w:rsid w:val="00AB7CA5"/>
    <w:rsid w:val="00AC0DDF"/>
    <w:rsid w:val="00AC6557"/>
    <w:rsid w:val="00AC70EE"/>
    <w:rsid w:val="00AD44FE"/>
    <w:rsid w:val="00AD46AB"/>
    <w:rsid w:val="00AE49F1"/>
    <w:rsid w:val="00AF3DEC"/>
    <w:rsid w:val="00AF5A1B"/>
    <w:rsid w:val="00AF7528"/>
    <w:rsid w:val="00B053E3"/>
    <w:rsid w:val="00B05CCA"/>
    <w:rsid w:val="00B062D5"/>
    <w:rsid w:val="00B1072B"/>
    <w:rsid w:val="00B11611"/>
    <w:rsid w:val="00B14271"/>
    <w:rsid w:val="00B16270"/>
    <w:rsid w:val="00B2685D"/>
    <w:rsid w:val="00B27C72"/>
    <w:rsid w:val="00B30351"/>
    <w:rsid w:val="00B303F8"/>
    <w:rsid w:val="00B33C2A"/>
    <w:rsid w:val="00B34597"/>
    <w:rsid w:val="00B422EC"/>
    <w:rsid w:val="00B5206B"/>
    <w:rsid w:val="00B53DA3"/>
    <w:rsid w:val="00B54440"/>
    <w:rsid w:val="00B5552F"/>
    <w:rsid w:val="00B62D6C"/>
    <w:rsid w:val="00B65EE1"/>
    <w:rsid w:val="00B67B75"/>
    <w:rsid w:val="00B726D4"/>
    <w:rsid w:val="00B8214F"/>
    <w:rsid w:val="00B86A4F"/>
    <w:rsid w:val="00B93035"/>
    <w:rsid w:val="00B958E8"/>
    <w:rsid w:val="00B975A1"/>
    <w:rsid w:val="00BA09B2"/>
    <w:rsid w:val="00BA5B46"/>
    <w:rsid w:val="00BB1FB3"/>
    <w:rsid w:val="00BC0995"/>
    <w:rsid w:val="00BC166A"/>
    <w:rsid w:val="00BD4C40"/>
    <w:rsid w:val="00BE793A"/>
    <w:rsid w:val="00BF2B82"/>
    <w:rsid w:val="00BF432A"/>
    <w:rsid w:val="00BF5520"/>
    <w:rsid w:val="00BF5AC4"/>
    <w:rsid w:val="00BF6E82"/>
    <w:rsid w:val="00BF7508"/>
    <w:rsid w:val="00C05B4E"/>
    <w:rsid w:val="00C060C7"/>
    <w:rsid w:val="00C113C4"/>
    <w:rsid w:val="00C24C17"/>
    <w:rsid w:val="00C40B88"/>
    <w:rsid w:val="00C4218F"/>
    <w:rsid w:val="00C470C0"/>
    <w:rsid w:val="00C47D87"/>
    <w:rsid w:val="00C5376E"/>
    <w:rsid w:val="00C621EA"/>
    <w:rsid w:val="00C77143"/>
    <w:rsid w:val="00C82440"/>
    <w:rsid w:val="00C97091"/>
    <w:rsid w:val="00C97260"/>
    <w:rsid w:val="00CA2001"/>
    <w:rsid w:val="00CB5B6C"/>
    <w:rsid w:val="00CC56CC"/>
    <w:rsid w:val="00CD16BE"/>
    <w:rsid w:val="00CD22DA"/>
    <w:rsid w:val="00CD4616"/>
    <w:rsid w:val="00CE33D5"/>
    <w:rsid w:val="00CE6E12"/>
    <w:rsid w:val="00CF445E"/>
    <w:rsid w:val="00CF5D37"/>
    <w:rsid w:val="00CF6F33"/>
    <w:rsid w:val="00CF7E44"/>
    <w:rsid w:val="00D02248"/>
    <w:rsid w:val="00D063B8"/>
    <w:rsid w:val="00D06825"/>
    <w:rsid w:val="00D1240E"/>
    <w:rsid w:val="00D17E3B"/>
    <w:rsid w:val="00D23C09"/>
    <w:rsid w:val="00D23CED"/>
    <w:rsid w:val="00D24BD2"/>
    <w:rsid w:val="00D2573D"/>
    <w:rsid w:val="00D260A2"/>
    <w:rsid w:val="00D30CC6"/>
    <w:rsid w:val="00D3260C"/>
    <w:rsid w:val="00D35790"/>
    <w:rsid w:val="00D360F1"/>
    <w:rsid w:val="00D4269E"/>
    <w:rsid w:val="00D42A37"/>
    <w:rsid w:val="00D5653B"/>
    <w:rsid w:val="00D61C57"/>
    <w:rsid w:val="00D62EF1"/>
    <w:rsid w:val="00D6309D"/>
    <w:rsid w:val="00D635BC"/>
    <w:rsid w:val="00D644CA"/>
    <w:rsid w:val="00D64AEC"/>
    <w:rsid w:val="00D66FC2"/>
    <w:rsid w:val="00D76C7E"/>
    <w:rsid w:val="00D7776D"/>
    <w:rsid w:val="00D87E39"/>
    <w:rsid w:val="00D9293F"/>
    <w:rsid w:val="00D93598"/>
    <w:rsid w:val="00D97EAD"/>
    <w:rsid w:val="00DA1E18"/>
    <w:rsid w:val="00DA2009"/>
    <w:rsid w:val="00DB05B1"/>
    <w:rsid w:val="00DB0EAB"/>
    <w:rsid w:val="00DB5A79"/>
    <w:rsid w:val="00DB7613"/>
    <w:rsid w:val="00DD512E"/>
    <w:rsid w:val="00DE1177"/>
    <w:rsid w:val="00DE2CEA"/>
    <w:rsid w:val="00DE6A3C"/>
    <w:rsid w:val="00DE74F4"/>
    <w:rsid w:val="00DE7F97"/>
    <w:rsid w:val="00DF1010"/>
    <w:rsid w:val="00DF5AEA"/>
    <w:rsid w:val="00DF63F6"/>
    <w:rsid w:val="00E13747"/>
    <w:rsid w:val="00E23259"/>
    <w:rsid w:val="00E25AEA"/>
    <w:rsid w:val="00E30DEF"/>
    <w:rsid w:val="00E30ED2"/>
    <w:rsid w:val="00E31276"/>
    <w:rsid w:val="00E37F70"/>
    <w:rsid w:val="00E446C1"/>
    <w:rsid w:val="00E54343"/>
    <w:rsid w:val="00E549ED"/>
    <w:rsid w:val="00E62014"/>
    <w:rsid w:val="00E71895"/>
    <w:rsid w:val="00E75566"/>
    <w:rsid w:val="00E758B9"/>
    <w:rsid w:val="00E81A24"/>
    <w:rsid w:val="00E85569"/>
    <w:rsid w:val="00E856AF"/>
    <w:rsid w:val="00E86B83"/>
    <w:rsid w:val="00E87C64"/>
    <w:rsid w:val="00E93A01"/>
    <w:rsid w:val="00E93F56"/>
    <w:rsid w:val="00E93FF8"/>
    <w:rsid w:val="00E96EAF"/>
    <w:rsid w:val="00E976A4"/>
    <w:rsid w:val="00EA1752"/>
    <w:rsid w:val="00EA5A89"/>
    <w:rsid w:val="00EA5BDB"/>
    <w:rsid w:val="00EB304D"/>
    <w:rsid w:val="00EB46D9"/>
    <w:rsid w:val="00EB5F15"/>
    <w:rsid w:val="00EC142D"/>
    <w:rsid w:val="00EC1E16"/>
    <w:rsid w:val="00EC313A"/>
    <w:rsid w:val="00ED0F85"/>
    <w:rsid w:val="00ED2B5C"/>
    <w:rsid w:val="00ED3269"/>
    <w:rsid w:val="00EE1A8C"/>
    <w:rsid w:val="00EE78B6"/>
    <w:rsid w:val="00EF133E"/>
    <w:rsid w:val="00EF15FF"/>
    <w:rsid w:val="00EF243C"/>
    <w:rsid w:val="00EF28DD"/>
    <w:rsid w:val="00EF7111"/>
    <w:rsid w:val="00EF7D1A"/>
    <w:rsid w:val="00F01A94"/>
    <w:rsid w:val="00F0448F"/>
    <w:rsid w:val="00F11EED"/>
    <w:rsid w:val="00F24306"/>
    <w:rsid w:val="00F25F73"/>
    <w:rsid w:val="00F270E9"/>
    <w:rsid w:val="00F275C0"/>
    <w:rsid w:val="00F27FF1"/>
    <w:rsid w:val="00F346B6"/>
    <w:rsid w:val="00F36145"/>
    <w:rsid w:val="00F37BDD"/>
    <w:rsid w:val="00F41503"/>
    <w:rsid w:val="00F466C8"/>
    <w:rsid w:val="00F469A9"/>
    <w:rsid w:val="00F50B46"/>
    <w:rsid w:val="00F50D1F"/>
    <w:rsid w:val="00F635FC"/>
    <w:rsid w:val="00F63D03"/>
    <w:rsid w:val="00F65E2F"/>
    <w:rsid w:val="00F67DF1"/>
    <w:rsid w:val="00F70EAA"/>
    <w:rsid w:val="00F718B0"/>
    <w:rsid w:val="00F8122E"/>
    <w:rsid w:val="00F824EB"/>
    <w:rsid w:val="00F8309B"/>
    <w:rsid w:val="00F833C9"/>
    <w:rsid w:val="00F84435"/>
    <w:rsid w:val="00F90064"/>
    <w:rsid w:val="00F96AFD"/>
    <w:rsid w:val="00FA1398"/>
    <w:rsid w:val="00FA2E19"/>
    <w:rsid w:val="00FA697F"/>
    <w:rsid w:val="00FB370E"/>
    <w:rsid w:val="00FB5521"/>
    <w:rsid w:val="00FB610D"/>
    <w:rsid w:val="00FC4477"/>
    <w:rsid w:val="00FC46FB"/>
    <w:rsid w:val="00FC49E3"/>
    <w:rsid w:val="00FD0065"/>
    <w:rsid w:val="00FD2BD3"/>
    <w:rsid w:val="00FD453A"/>
    <w:rsid w:val="00FD4CCA"/>
    <w:rsid w:val="00FE0DCE"/>
    <w:rsid w:val="00FE28A9"/>
    <w:rsid w:val="00FE2A9E"/>
    <w:rsid w:val="00FE75EE"/>
    <w:rsid w:val="00FF1494"/>
    <w:rsid w:val="00FF72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14:docId w14:val="707252C5"/>
  <w14:defaultImageDpi w14:val="0"/>
  <w15:docId w15:val="{6CCCFA2F-373B-4536-A87D-A9E99EABC3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9"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Samp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qFormat="1"/>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1" w:qFormat="1"/>
    <w:lsdException w:name="Medium Shading 2 Accent 1" w:uiPriority="60"/>
    <w:lsdException w:name="Medium List 1 Accent 1" w:uiPriority="61"/>
    <w:lsdException w:name="Revision" w:semiHidden="1" w:uiPriority="62" w:unhideWhenUsed="1"/>
    <w:lsdException w:name="List Paragraph" w:uiPriority="63" w:qFormat="1"/>
    <w:lsdException w:name="Quote" w:uiPriority="64" w:qFormat="1"/>
    <w:lsdException w:name="Intense Quote" w:uiPriority="65"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qFormat="1"/>
    <w:lsdException w:name="Colorful Grid Accent 1" w:uiPriority="73" w:qFormat="1"/>
    <w:lsdException w:name="Light Shading Accent 2" w:uiPriority="60" w:qFormat="1"/>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99"/>
    <w:lsdException w:name="Medium Grid 1 Accent 2" w:uiPriority="34" w:qFormat="1"/>
    <w:lsdException w:name="Medium Grid 2 Accent 2" w:uiPriority="29" w:qFormat="1"/>
    <w:lsdException w:name="Medium Grid 3 Accent 2" w:uiPriority="30" w:qFormat="1"/>
    <w:lsdException w:name="Dark List Accent 2" w:uiPriority="66"/>
    <w:lsdException w:name="Colorful Shading Accent 2" w:uiPriority="67"/>
    <w:lsdException w:name="Colorful List Accent 2" w:uiPriority="68"/>
    <w:lsdException w:name="Colorful Grid Accent 2" w:uiPriority="69"/>
    <w:lsdException w:name="Light Shading Accent 3" w:uiPriority="70"/>
    <w:lsdException w:name="Light List Accent 3" w:uiPriority="71"/>
    <w:lsdException w:name="Light Grid Accent 3" w:uiPriority="72"/>
    <w:lsdException w:name="Medium Shading 1 Accent 3" w:uiPriority="73"/>
    <w:lsdException w:name="Medium Shading 2 Accent 3" w:uiPriority="60"/>
    <w:lsdException w:name="Medium List 1 Accent 3" w:uiPriority="61"/>
    <w:lsdException w:name="Medium List 2 Accent 3" w:uiPriority="62"/>
    <w:lsdException w:name="Medium Grid 1 Accent 3" w:uiPriority="63"/>
    <w:lsdException w:name="Medium Grid 2 Accent 3" w:uiPriority="64"/>
    <w:lsdException w:name="Medium Grid 3 Accent 3" w:uiPriority="65"/>
    <w:lsdException w:name="Dark List Accent 3" w:uiPriority="66"/>
    <w:lsdException w:name="Colorful Shading Accent 3" w:uiPriority="67"/>
    <w:lsdException w:name="Colorful List Accent 3" w:uiPriority="68"/>
    <w:lsdException w:name="Colorful Grid Accent 3" w:uiPriority="69"/>
    <w:lsdException w:name="Light Shading Accent 4" w:uiPriority="70"/>
    <w:lsdException w:name="Light List Accent 4" w:uiPriority="71"/>
    <w:lsdException w:name="Light Grid Accent 4" w:uiPriority="72"/>
    <w:lsdException w:name="Medium Shading 1 Accent 4" w:uiPriority="73"/>
    <w:lsdException w:name="Medium Shading 2 Accent 4" w:uiPriority="60"/>
    <w:lsdException w:name="Medium List 1 Accent 4" w:uiPriority="61"/>
    <w:lsdException w:name="Medium List 2 Accent 4" w:uiPriority="62"/>
    <w:lsdException w:name="Medium Grid 1 Accent 4" w:uiPriority="63"/>
    <w:lsdException w:name="Medium Grid 2 Accent 4" w:uiPriority="64"/>
    <w:lsdException w:name="Medium Grid 3 Accent 4" w:uiPriority="65"/>
    <w:lsdException w:name="Dark List Accent 4" w:uiPriority="66"/>
    <w:lsdException w:name="Colorful Shading Accent 4" w:uiPriority="67"/>
    <w:lsdException w:name="Colorful List Accent 4" w:uiPriority="68"/>
    <w:lsdException w:name="Colorful Grid Accent 4" w:uiPriority="69"/>
    <w:lsdException w:name="Light Shading Accent 5" w:uiPriority="70"/>
    <w:lsdException w:name="Light List Accent 5" w:uiPriority="71"/>
    <w:lsdException w:name="Light Grid Accent 5" w:uiPriority="72"/>
    <w:lsdException w:name="Medium Shading 1 Accent 5" w:uiPriority="73"/>
    <w:lsdException w:name="Medium Shading 2 Accent 5" w:uiPriority="60"/>
    <w:lsdException w:name="Medium List 1 Accent 5" w:uiPriority="61"/>
    <w:lsdException w:name="Medium List 2 Accent 5" w:uiPriority="62"/>
    <w:lsdException w:name="Medium Grid 1 Accent 5" w:uiPriority="63"/>
    <w:lsdException w:name="Medium Grid 2 Accent 5" w:uiPriority="64"/>
    <w:lsdException w:name="Medium Grid 3 Accent 5" w:uiPriority="65"/>
    <w:lsdException w:name="Dark List Accent 5" w:uiPriority="66"/>
    <w:lsdException w:name="Colorful Shading Accent 5" w:uiPriority="67"/>
    <w:lsdException w:name="Colorful List Accent 5" w:uiPriority="68"/>
    <w:lsdException w:name="Colorful Grid Accent 5" w:uiPriority="69"/>
    <w:lsdException w:name="Light Shading Accent 6" w:uiPriority="70"/>
    <w:lsdException w:name="Light List Accent 6" w:uiPriority="71"/>
    <w:lsdException w:name="Light Grid Accent 6" w:uiPriority="72"/>
    <w:lsdException w:name="Medium Shading 1 Accent 6" w:uiPriority="73"/>
    <w:lsdException w:name="Medium Shading 2 Accent 6" w:uiPriority="60"/>
    <w:lsdException w:name="Medium List 1 Accent 6" w:uiPriority="61"/>
    <w:lsdException w:name="Medium List 2 Accent 6" w:uiPriority="62"/>
    <w:lsdException w:name="Medium Grid 1 Accent 6" w:uiPriority="63"/>
    <w:lsdException w:name="Medium Grid 2 Accent 6" w:uiPriority="64"/>
    <w:lsdException w:name="Medium Grid 3 Accent 6" w:uiPriority="65"/>
    <w:lsdException w:name="Dark List Accent 6" w:uiPriority="66"/>
    <w:lsdException w:name="Colorful Shading Accent 6" w:uiPriority="67"/>
    <w:lsdException w:name="Colorful List Accent 6" w:uiPriority="68"/>
    <w:lsdException w:name="Colorful Grid Accent 6" w:uiPriority="69"/>
    <w:lsdException w:name="Subtle Emphasis" w:uiPriority="70" w:qFormat="1"/>
    <w:lsdException w:name="Intense Emphasis" w:uiPriority="71" w:qFormat="1"/>
    <w:lsdException w:name="Subtle Reference" w:uiPriority="72" w:qFormat="1"/>
    <w:lsdException w:name="Intense Reference" w:uiPriority="73" w:qFormat="1"/>
    <w:lsdException w:name="Book Title" w:uiPriority="60" w:qFormat="1"/>
    <w:lsdException w:name="Bibliography" w:semiHidden="1" w:uiPriority="61" w:unhideWhenUsed="1"/>
    <w:lsdException w:name="TOC Heading" w:semiHidden="1" w:uiPriority="62"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9221D8"/>
    <w:pPr>
      <w:spacing w:line="276" w:lineRule="auto"/>
      <w:jc w:val="both"/>
    </w:pPr>
    <w:rPr>
      <w:rFonts w:ascii="Segoe UI" w:hAnsi="Segoe UI"/>
      <w:sz w:val="22"/>
      <w:szCs w:val="24"/>
      <w:lang w:val="de-DE"/>
    </w:rPr>
  </w:style>
  <w:style w:type="paragraph" w:styleId="berschrift1">
    <w:name w:val="heading 1"/>
    <w:basedOn w:val="Standard"/>
    <w:next w:val="Standard"/>
    <w:link w:val="berschrift1Zchn"/>
    <w:uiPriority w:val="99"/>
    <w:qFormat/>
    <w:pPr>
      <w:keepNext/>
      <w:spacing w:line="420" w:lineRule="atLeast"/>
      <w:outlineLvl w:val="0"/>
    </w:pPr>
    <w:rPr>
      <w:rFonts w:cs="Arial"/>
      <w:b/>
      <w:bCs/>
      <w:kern w:val="32"/>
      <w:sz w:val="36"/>
      <w:szCs w:val="32"/>
    </w:rPr>
  </w:style>
  <w:style w:type="paragraph" w:styleId="berschrift2">
    <w:name w:val="heading 2"/>
    <w:basedOn w:val="Standard"/>
    <w:next w:val="Standard"/>
    <w:link w:val="berschrift2Zchn"/>
    <w:uiPriority w:val="9"/>
    <w:qFormat/>
    <w:pPr>
      <w:keepNext/>
      <w:outlineLvl w:val="1"/>
    </w:pPr>
    <w:rPr>
      <w:rFonts w:cs="Arial"/>
      <w:bCs/>
      <w:iCs/>
      <w:color w:val="E1000F"/>
      <w:szCs w:val="28"/>
    </w:rPr>
  </w:style>
  <w:style w:type="paragraph" w:styleId="berschrift3">
    <w:name w:val="heading 3"/>
    <w:basedOn w:val="berschrift2"/>
    <w:next w:val="Standard"/>
    <w:link w:val="berschrift3Zchn"/>
    <w:uiPriority w:val="9"/>
    <w:qFormat/>
    <w:pPr>
      <w:outlineLvl w:val="2"/>
    </w:pPr>
    <w:rPr>
      <w:color w:val="auto"/>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9"/>
    <w:locked/>
    <w:rsid w:val="00B422EC"/>
    <w:rPr>
      <w:rFonts w:ascii="Arial" w:hAnsi="Arial"/>
      <w:b/>
      <w:kern w:val="32"/>
      <w:sz w:val="32"/>
      <w:lang w:val="de-DE" w:eastAsia="x-none"/>
    </w:rPr>
  </w:style>
  <w:style w:type="character" w:customStyle="1" w:styleId="berschrift2Zchn">
    <w:name w:val="Überschrift 2 Zchn"/>
    <w:basedOn w:val="Absatz-Standardschriftart"/>
    <w:link w:val="berschrift2"/>
    <w:uiPriority w:val="9"/>
    <w:semiHidden/>
    <w:rPr>
      <w:rFonts w:asciiTheme="majorHAnsi" w:eastAsiaTheme="majorEastAsia" w:hAnsiTheme="majorHAnsi" w:cstheme="majorBidi"/>
      <w:b/>
      <w:bCs/>
      <w:i/>
      <w:iCs/>
      <w:sz w:val="28"/>
      <w:szCs w:val="28"/>
      <w:lang w:val="de-DE"/>
    </w:rPr>
  </w:style>
  <w:style w:type="character" w:customStyle="1" w:styleId="berschrift3Zchn">
    <w:name w:val="Überschrift 3 Zchn"/>
    <w:basedOn w:val="Absatz-Standardschriftart"/>
    <w:link w:val="berschrift3"/>
    <w:uiPriority w:val="9"/>
    <w:semiHidden/>
    <w:rPr>
      <w:rFonts w:asciiTheme="majorHAnsi" w:eastAsiaTheme="majorEastAsia" w:hAnsiTheme="majorHAnsi" w:cstheme="majorBidi"/>
      <w:b/>
      <w:bCs/>
      <w:sz w:val="26"/>
      <w:szCs w:val="26"/>
      <w:lang w:val="de-DE"/>
    </w:rPr>
  </w:style>
  <w:style w:type="paragraph" w:styleId="Kopfzeile">
    <w:name w:val="header"/>
    <w:basedOn w:val="Standard"/>
    <w:link w:val="KopfzeileZchn"/>
    <w:uiPriority w:val="99"/>
    <w:rsid w:val="006362AD"/>
    <w:pPr>
      <w:tabs>
        <w:tab w:val="left" w:pos="2607"/>
        <w:tab w:val="center" w:pos="4320"/>
        <w:tab w:val="right" w:pos="9356"/>
      </w:tabs>
      <w:spacing w:before="1440" w:line="100" w:lineRule="atLeast"/>
      <w:jc w:val="right"/>
    </w:pPr>
    <w:rPr>
      <w:rFonts w:cs="Segoe UI"/>
      <w:b/>
      <w:bCs/>
      <w:noProof/>
      <w:color w:val="3E3C3C"/>
      <w:sz w:val="40"/>
      <w:szCs w:val="40"/>
    </w:rPr>
  </w:style>
  <w:style w:type="character" w:customStyle="1" w:styleId="KopfzeileZchn">
    <w:name w:val="Kopfzeile Zchn"/>
    <w:basedOn w:val="Absatz-Standardschriftart"/>
    <w:link w:val="Kopfzeile"/>
    <w:uiPriority w:val="99"/>
    <w:semiHidden/>
    <w:rPr>
      <w:rFonts w:ascii="Segoe UI" w:hAnsi="Segoe UI"/>
      <w:sz w:val="22"/>
      <w:szCs w:val="24"/>
      <w:lang w:val="de-DE"/>
    </w:rPr>
  </w:style>
  <w:style w:type="paragraph" w:styleId="Fuzeile">
    <w:name w:val="footer"/>
    <w:basedOn w:val="Standard"/>
    <w:link w:val="FuzeileZchn"/>
    <w:uiPriority w:val="99"/>
    <w:rsid w:val="00992A11"/>
    <w:pPr>
      <w:tabs>
        <w:tab w:val="right" w:pos="7083"/>
        <w:tab w:val="right" w:pos="8640"/>
      </w:tabs>
      <w:spacing w:line="180" w:lineRule="atLeast"/>
      <w:jc w:val="right"/>
    </w:pPr>
    <w:rPr>
      <w:bCs/>
      <w:noProof/>
      <w:sz w:val="12"/>
    </w:rPr>
  </w:style>
  <w:style w:type="character" w:customStyle="1" w:styleId="FuzeileZchn">
    <w:name w:val="Fußzeile Zchn"/>
    <w:basedOn w:val="Absatz-Standardschriftart"/>
    <w:link w:val="Fuzeile"/>
    <w:uiPriority w:val="99"/>
    <w:locked/>
    <w:rsid w:val="00992A11"/>
    <w:rPr>
      <w:rFonts w:ascii="Segoe UI" w:hAnsi="Segoe UI"/>
      <w:noProof/>
      <w:sz w:val="24"/>
      <w:lang w:val="de-DE"/>
    </w:rPr>
  </w:style>
  <w:style w:type="paragraph" w:customStyle="1" w:styleId="Intro">
    <w:name w:val="Intro"/>
    <w:basedOn w:val="Standard"/>
    <w:pPr>
      <w:spacing w:after="300"/>
    </w:pPr>
    <w:rPr>
      <w:color w:val="415055"/>
      <w:sz w:val="24"/>
    </w:rPr>
  </w:style>
  <w:style w:type="paragraph" w:customStyle="1" w:styleId="NumBullet">
    <w:name w:val="Num_Bullet"/>
    <w:basedOn w:val="Standard"/>
    <w:pPr>
      <w:numPr>
        <w:numId w:val="1"/>
      </w:numPr>
      <w:tabs>
        <w:tab w:val="left" w:pos="357"/>
      </w:tabs>
      <w:ind w:left="357" w:hanging="357"/>
    </w:pPr>
  </w:style>
  <w:style w:type="paragraph" w:customStyle="1" w:styleId="Page1Name">
    <w:name w:val="Page1_Name"/>
    <w:basedOn w:val="Standard"/>
    <w:pPr>
      <w:spacing w:after="420" w:line="360" w:lineRule="atLeast"/>
    </w:pPr>
    <w:rPr>
      <w:b/>
      <w:sz w:val="30"/>
    </w:rPr>
  </w:style>
  <w:style w:type="paragraph" w:customStyle="1" w:styleId="Page1Title">
    <w:name w:val="Page1_Title"/>
    <w:basedOn w:val="Standard"/>
    <w:pPr>
      <w:spacing w:line="228" w:lineRule="auto"/>
    </w:pPr>
    <w:rPr>
      <w:color w:val="E1000F"/>
      <w:sz w:val="90"/>
    </w:rPr>
  </w:style>
  <w:style w:type="paragraph" w:customStyle="1" w:styleId="Page1Author">
    <w:name w:val="Page1_Author"/>
    <w:basedOn w:val="Page1Name"/>
    <w:pPr>
      <w:spacing w:before="240" w:after="0"/>
    </w:pPr>
    <w:rPr>
      <w:b w:val="0"/>
      <w:bCs/>
    </w:rPr>
  </w:style>
  <w:style w:type="table" w:styleId="Tabellenraster">
    <w:name w:val="Table Grid"/>
    <w:basedOn w:val="NormaleTabelle"/>
    <w:uiPriority w:val="39"/>
    <w:pPr>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fo">
    <w:name w:val="Info"/>
    <w:basedOn w:val="Standard"/>
    <w:link w:val="InfoZchn"/>
    <w:pPr>
      <w:spacing w:line="240" w:lineRule="atLeast"/>
    </w:pPr>
    <w:rPr>
      <w:sz w:val="13"/>
    </w:rPr>
  </w:style>
  <w:style w:type="character" w:customStyle="1" w:styleId="InfoZchn">
    <w:name w:val="Info Zchn"/>
    <w:link w:val="Info"/>
    <w:locked/>
    <w:rPr>
      <w:rFonts w:ascii="Arial" w:hAnsi="Arial"/>
      <w:sz w:val="24"/>
      <w:lang w:val="de-DE" w:eastAsia="en-US"/>
    </w:rPr>
  </w:style>
  <w:style w:type="paragraph" w:customStyle="1" w:styleId="Standard12pt">
    <w:name w:val="Standard_12pt"/>
    <w:basedOn w:val="Standard"/>
    <w:pPr>
      <w:spacing w:line="300" w:lineRule="atLeast"/>
    </w:pPr>
    <w:rPr>
      <w:sz w:val="24"/>
    </w:rPr>
  </w:style>
  <w:style w:type="character" w:styleId="Hyperlink">
    <w:name w:val="Hyperlink"/>
    <w:basedOn w:val="Absatz-Standardschriftart"/>
    <w:uiPriority w:val="99"/>
    <w:rsid w:val="00C97260"/>
    <w:rPr>
      <w:color w:val="0000FF"/>
      <w:sz w:val="18"/>
      <w:u w:val="single"/>
    </w:rPr>
  </w:style>
  <w:style w:type="paragraph" w:customStyle="1" w:styleId="MittleresRaster1-Akzent21">
    <w:name w:val="Mittleres Raster 1 - Akzent 21"/>
    <w:basedOn w:val="Standard"/>
    <w:uiPriority w:val="34"/>
    <w:qFormat/>
    <w:rsid w:val="00B422EC"/>
    <w:pPr>
      <w:ind w:left="720"/>
    </w:pPr>
  </w:style>
  <w:style w:type="paragraph" w:styleId="Sprechblasentext">
    <w:name w:val="Balloon Text"/>
    <w:basedOn w:val="Standard"/>
    <w:link w:val="SprechblasentextZchn"/>
    <w:uiPriority w:val="99"/>
    <w:rsid w:val="00273DA7"/>
    <w:pPr>
      <w:spacing w:line="240" w:lineRule="auto"/>
    </w:pPr>
    <w:rPr>
      <w:sz w:val="18"/>
      <w:szCs w:val="18"/>
    </w:rPr>
  </w:style>
  <w:style w:type="character" w:customStyle="1" w:styleId="SprechblasentextZchn">
    <w:name w:val="Sprechblasentext Zchn"/>
    <w:basedOn w:val="Absatz-Standardschriftart"/>
    <w:link w:val="Sprechblasentext"/>
    <w:uiPriority w:val="99"/>
    <w:locked/>
    <w:rsid w:val="00273DA7"/>
    <w:rPr>
      <w:rFonts w:ascii="Segoe UI" w:hAnsi="Segoe UI"/>
      <w:sz w:val="18"/>
      <w:lang w:val="de-DE" w:eastAsia="x-none"/>
    </w:rPr>
  </w:style>
  <w:style w:type="paragraph" w:customStyle="1" w:styleId="MittlereListe2-Akzent21">
    <w:name w:val="Mittlere Liste 2 - Akzent 21"/>
    <w:hidden/>
    <w:uiPriority w:val="99"/>
    <w:semiHidden/>
    <w:rsid w:val="002E0B17"/>
    <w:rPr>
      <w:rFonts w:ascii="Arial" w:hAnsi="Arial"/>
      <w:szCs w:val="24"/>
      <w:lang w:val="de-DE"/>
    </w:rPr>
  </w:style>
  <w:style w:type="character" w:styleId="NichtaufgelsteErwhnung">
    <w:name w:val="Unresolved Mention"/>
    <w:basedOn w:val="Absatz-Standardschriftart"/>
    <w:uiPriority w:val="99"/>
    <w:semiHidden/>
    <w:unhideWhenUsed/>
    <w:rsid w:val="000C210A"/>
    <w:rPr>
      <w:color w:val="605E5C"/>
      <w:shd w:val="clear" w:color="auto" w:fill="E1DFDD"/>
    </w:rPr>
  </w:style>
  <w:style w:type="paragraph" w:customStyle="1" w:styleId="Style12ptJustifiedLinespacing15lines">
    <w:name w:val="Style 12 pt Justified Line spacing:  1.5 lines"/>
    <w:basedOn w:val="Standard"/>
    <w:rsid w:val="00974F84"/>
    <w:rPr>
      <w:szCs w:val="20"/>
    </w:rPr>
  </w:style>
  <w:style w:type="paragraph" w:customStyle="1" w:styleId="Style12ptJustifiedLinespacing15lines1">
    <w:name w:val="Style 12 pt Justified Line spacing:  1.5 lines1"/>
    <w:basedOn w:val="Standard"/>
    <w:rsid w:val="00974F84"/>
    <w:pPr>
      <w:spacing w:before="120"/>
    </w:pPr>
    <w:rPr>
      <w:szCs w:val="20"/>
    </w:rPr>
  </w:style>
  <w:style w:type="character" w:customStyle="1" w:styleId="Headline">
    <w:name w:val="Headline"/>
    <w:basedOn w:val="Absatz-Standardschriftart"/>
    <w:rsid w:val="00273DA7"/>
    <w:rPr>
      <w:rFonts w:ascii="Segoe UI" w:hAnsi="Segoe UI" w:cs="Times New Roman"/>
      <w:b/>
      <w:bCs/>
      <w:sz w:val="32"/>
    </w:rPr>
  </w:style>
  <w:style w:type="paragraph" w:customStyle="1" w:styleId="MonthDayYear">
    <w:name w:val="Month Day Year"/>
    <w:basedOn w:val="Standard"/>
    <w:rsid w:val="00643D8A"/>
    <w:pPr>
      <w:spacing w:before="120"/>
      <w:ind w:right="-1"/>
      <w:jc w:val="right"/>
    </w:pPr>
    <w:rPr>
      <w:szCs w:val="20"/>
    </w:rPr>
  </w:style>
  <w:style w:type="paragraph" w:customStyle="1" w:styleId="Topline">
    <w:name w:val="Topline"/>
    <w:basedOn w:val="Standard"/>
    <w:qFormat/>
    <w:rsid w:val="00472FEC"/>
    <w:pPr>
      <w:spacing w:before="560" w:after="560"/>
    </w:pPr>
    <w:rPr>
      <w:rFonts w:cs="Segoe UI"/>
      <w:szCs w:val="22"/>
      <w:lang w:val="en-US"/>
    </w:rPr>
  </w:style>
  <w:style w:type="character" w:customStyle="1" w:styleId="AboutandContactBody">
    <w:name w:val="About and Contact Body"/>
    <w:basedOn w:val="Absatz-Standardschriftart"/>
    <w:rsid w:val="00273DA7"/>
    <w:rPr>
      <w:rFonts w:ascii="Segoe UI" w:hAnsi="Segoe UI" w:cs="Times New Roman"/>
      <w:sz w:val="18"/>
    </w:rPr>
  </w:style>
  <w:style w:type="character" w:customStyle="1" w:styleId="AboutandContactHeadline">
    <w:name w:val="About and Contact Headline"/>
    <w:basedOn w:val="Absatz-Standardschriftart"/>
    <w:rsid w:val="00273DA7"/>
    <w:rPr>
      <w:rFonts w:ascii="Segoe UI" w:hAnsi="Segoe UI" w:cs="Times New Roman"/>
      <w:b/>
      <w:bCs/>
      <w:sz w:val="18"/>
    </w:rPr>
  </w:style>
  <w:style w:type="paragraph" w:styleId="Listenabsatz">
    <w:name w:val="List Paragraph"/>
    <w:basedOn w:val="Standard"/>
    <w:uiPriority w:val="63"/>
    <w:qFormat/>
    <w:rsid w:val="00885711"/>
    <w:pPr>
      <w:spacing w:after="160" w:line="259" w:lineRule="auto"/>
      <w:ind w:left="720"/>
      <w:contextualSpacing/>
      <w:jc w:val="left"/>
    </w:pPr>
    <w:rPr>
      <w:rFonts w:asciiTheme="minorHAnsi" w:hAnsiTheme="minorHAnsi"/>
      <w:szCs w:val="22"/>
    </w:rPr>
  </w:style>
  <w:style w:type="character" w:customStyle="1" w:styleId="normaltextrun">
    <w:name w:val="normaltextrun"/>
    <w:basedOn w:val="Absatz-Standardschriftart"/>
    <w:rsid w:val="00AF5A1B"/>
    <w:rPr>
      <w:rFonts w:cs="Times New Roman"/>
    </w:rPr>
  </w:style>
  <w:style w:type="character" w:customStyle="1" w:styleId="eop">
    <w:name w:val="eop"/>
    <w:basedOn w:val="Absatz-Standardschriftart"/>
    <w:rsid w:val="00AF5A1B"/>
    <w:rPr>
      <w:rFonts w:cs="Times New Roman"/>
    </w:rPr>
  </w:style>
  <w:style w:type="paragraph" w:customStyle="1" w:styleId="paragraph">
    <w:name w:val="paragraph"/>
    <w:basedOn w:val="Standard"/>
    <w:rsid w:val="00AF5A1B"/>
    <w:pPr>
      <w:spacing w:before="100" w:beforeAutospacing="1" w:after="100" w:afterAutospacing="1" w:line="240" w:lineRule="auto"/>
      <w:jc w:val="left"/>
    </w:pPr>
    <w:rPr>
      <w:rFonts w:ascii="Times New Roman" w:hAnsi="Times New Roman"/>
      <w:sz w:val="24"/>
      <w:lang w:eastAsia="de-DE"/>
    </w:rPr>
  </w:style>
  <w:style w:type="character" w:styleId="BesuchterLink">
    <w:name w:val="FollowedHyperlink"/>
    <w:basedOn w:val="Absatz-Standardschriftart"/>
    <w:uiPriority w:val="99"/>
    <w:rsid w:val="008F2411"/>
    <w:rPr>
      <w:rFonts w:cs="Times New Roman"/>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3430283">
      <w:marLeft w:val="0"/>
      <w:marRight w:val="0"/>
      <w:marTop w:val="0"/>
      <w:marBottom w:val="0"/>
      <w:divBdr>
        <w:top w:val="none" w:sz="0" w:space="0" w:color="auto"/>
        <w:left w:val="none" w:sz="0" w:space="0" w:color="auto"/>
        <w:bottom w:val="none" w:sz="0" w:space="0" w:color="auto"/>
        <w:right w:val="none" w:sz="0" w:space="0" w:color="auto"/>
      </w:divBdr>
    </w:div>
    <w:div w:id="733430284">
      <w:marLeft w:val="0"/>
      <w:marRight w:val="0"/>
      <w:marTop w:val="0"/>
      <w:marBottom w:val="0"/>
      <w:divBdr>
        <w:top w:val="none" w:sz="0" w:space="0" w:color="auto"/>
        <w:left w:val="none" w:sz="0" w:space="0" w:color="auto"/>
        <w:bottom w:val="none" w:sz="0" w:space="0" w:color="auto"/>
        <w:right w:val="none" w:sz="0" w:space="0" w:color="auto"/>
      </w:divBdr>
    </w:div>
    <w:div w:id="733430285">
      <w:marLeft w:val="0"/>
      <w:marRight w:val="0"/>
      <w:marTop w:val="0"/>
      <w:marBottom w:val="0"/>
      <w:divBdr>
        <w:top w:val="none" w:sz="0" w:space="0" w:color="auto"/>
        <w:left w:val="none" w:sz="0" w:space="0" w:color="auto"/>
        <w:bottom w:val="none" w:sz="0" w:space="0" w:color="auto"/>
        <w:right w:val="none" w:sz="0" w:space="0" w:color="auto"/>
      </w:divBdr>
    </w:div>
    <w:div w:id="733430286">
      <w:marLeft w:val="0"/>
      <w:marRight w:val="0"/>
      <w:marTop w:val="0"/>
      <w:marBottom w:val="0"/>
      <w:divBdr>
        <w:top w:val="none" w:sz="0" w:space="0" w:color="auto"/>
        <w:left w:val="none" w:sz="0" w:space="0" w:color="auto"/>
        <w:bottom w:val="none" w:sz="0" w:space="0" w:color="auto"/>
        <w:right w:val="none" w:sz="0" w:space="0" w:color="auto"/>
      </w:divBdr>
    </w:div>
    <w:div w:id="733430287">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prittworld.de/"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https://www.prittworld.de/"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rohng\AppData\Local\Temp\Temp1_Completed.zip\Completed\Henkel-press-release-template-2020-german.dotx" TargetMode="External"/></Relationships>
</file>

<file path=word/theme/theme1.xml><?xml version="1.0" encoding="utf-8"?>
<a:theme xmlns:a="http://schemas.openxmlformats.org/drawingml/2006/main" name="Henkel Theme">
  <a:themeElements>
    <a:clrScheme name="Custom 4">
      <a:dk1>
        <a:srgbClr val="000000"/>
      </a:dk1>
      <a:lt1>
        <a:srgbClr val="FFFFFF"/>
      </a:lt1>
      <a:dk2>
        <a:srgbClr val="E1000F"/>
      </a:dk2>
      <a:lt2>
        <a:srgbClr val="E6E7E7"/>
      </a:lt2>
      <a:accent1>
        <a:srgbClr val="5F6973"/>
      </a:accent1>
      <a:accent2>
        <a:srgbClr val="AFB4B9"/>
      </a:accent2>
      <a:accent3>
        <a:srgbClr val="00AA75"/>
      </a:accent3>
      <a:accent4>
        <a:srgbClr val="004C79"/>
      </a:accent4>
      <a:accent5>
        <a:srgbClr val="9A141B"/>
      </a:accent5>
      <a:accent6>
        <a:srgbClr val="FFDB23"/>
      </a:accent6>
      <a:hlink>
        <a:srgbClr val="0563C1"/>
      </a:hlink>
      <a:folHlink>
        <a:srgbClr val="954F72"/>
      </a:folHlink>
    </a:clrScheme>
    <a:fontScheme name="Henkel Template">
      <a:majorFont>
        <a:latin typeface="Segoe UI"/>
        <a:ea typeface=""/>
        <a:cs typeface=""/>
      </a:majorFont>
      <a:minorFont>
        <a:latin typeface="Segoe UI"/>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bwMode="auto">
        <a:solidFill>
          <a:srgbClr val="ED1C24"/>
        </a:solidFill>
        <a:ln>
          <a:noFill/>
        </a:ln>
        <a:extLst>
          <a:ext uri="{91240B29-F687-4F45-9708-019B960494DF}">
            <a14:hiddenLine xmlns:a14="http://schemas.microsoft.com/office/drawing/2010/main" w="9525">
              <a:solidFill>
                <a:srgbClr val="000000"/>
              </a:solidFill>
              <a:round/>
              <a:headEnd/>
              <a:tailEnd/>
            </a14:hiddenLine>
          </a:ext>
        </a:extLst>
      </a:spPr>
      <a:bodyPr rot="0" vert="horz" wrap="square" lIns="91440" tIns="45720" rIns="91440" bIns="45720" anchor="t" anchorCtr="0" upright="1">
        <a:noAutofit/>
      </a:bodyPr>
      <a:lstStyle/>
    </a:spDef>
    <a:lnDef>
      <a:spPr bwMode="auto">
        <a:xfrm>
          <a:off x="0" y="0"/>
          <a:ext cx="1" cy="1"/>
        </a:xfrm>
        <a:custGeom>
          <a:avLst/>
          <a:gdLst/>
          <a:ahLst/>
          <a:cxnLst/>
          <a:rect l="0" t="0" r="0" b="0"/>
          <a:pathLst/>
        </a:custGeom>
        <a:solidFill>
          <a:schemeClr val="bg1"/>
        </a:solidFill>
        <a:ln w="9525" cap="flat" cmpd="sng" algn="ctr">
          <a:solidFill>
            <a:schemeClr val="tx1"/>
          </a:solidFill>
          <a:prstDash val="solid"/>
          <a:round/>
          <a:headEnd type="none" w="med" len="med"/>
          <a:tailEnd type="none" w="med" len="med"/>
        </a:ln>
        <a:effectLst/>
        <a:extLst>
          <a:ext uri="{AF507438-7753-43E0-B8FC-AC1667EBCBE1}">
            <a14:hiddenEffects xmlns:a14="http://schemas.microsoft.com/office/drawing/2010/main">
              <a:effectLst>
                <a:outerShdw dist="35921" dir="2700000" algn="ctr" rotWithShape="0">
                  <a:schemeClr val="bg2"/>
                </a:outerShdw>
              </a:effectLst>
            </a14:hiddenEffects>
          </a:ext>
        </a:extLst>
      </a:spPr>
      <a:bodyPr vert="horz" wrap="none" lIns="90000" tIns="46800" rIns="90000" bIns="46800" numCol="1" anchor="ctr" anchorCtr="0" compatLnSpc="1">
        <a:prstTxWarp prst="textNoShape">
          <a:avLst/>
        </a:prstTxWarp>
      </a:bodyPr>
      <a:lstStyle>
        <a:defPPr marL="0" marR="0" indent="0" algn="ctr" defTabSz="914400" rtl="0" eaLnBrk="1" fontAlgn="base" latinLnBrk="0" hangingPunct="1">
          <a:lnSpc>
            <a:spcPct val="105000"/>
          </a:lnSpc>
          <a:spcBef>
            <a:spcPct val="0"/>
          </a:spcBef>
          <a:spcAft>
            <a:spcPct val="0"/>
          </a:spcAft>
          <a:buClr>
            <a:schemeClr val="tx2"/>
          </a:buClr>
          <a:buSzPct val="120000"/>
          <a:buFontTx/>
          <a:buNone/>
          <a:tabLst/>
          <a:defRPr kumimoji="0" lang="de-DE" sz="2000" b="0" i="0" u="none" strike="noStrike" cap="none" normalizeH="0" baseline="0" smtClean="0">
            <a:ln>
              <a:noFill/>
            </a:ln>
            <a:solidFill>
              <a:schemeClr val="tx1"/>
            </a:solidFill>
            <a:effectLst/>
            <a:latin typeface="Arial" charset="0"/>
            <a:cs typeface="Arial" charset="0"/>
          </a:defRPr>
        </a:defPPr>
      </a:lstStyle>
    </a:lnDef>
  </a:objectDefaults>
  <a:extraClrSchemeLst>
    <a:extraClrScheme>
      <a:clrScheme name="Standarddesign 1">
        <a:dk1>
          <a:srgbClr val="000000"/>
        </a:dk1>
        <a:lt1>
          <a:srgbClr val="FFFFFF"/>
        </a:lt1>
        <a:dk2>
          <a:srgbClr val="E1000F"/>
        </a:dk2>
        <a:lt2>
          <a:srgbClr val="CDD2D2"/>
        </a:lt2>
        <a:accent1>
          <a:srgbClr val="AFB4B9"/>
        </a:accent1>
        <a:accent2>
          <a:srgbClr val="828C96"/>
        </a:accent2>
        <a:accent3>
          <a:srgbClr val="FFFFFF"/>
        </a:accent3>
        <a:accent4>
          <a:srgbClr val="000000"/>
        </a:accent4>
        <a:accent5>
          <a:srgbClr val="D4D6D9"/>
        </a:accent5>
        <a:accent6>
          <a:srgbClr val="757E87"/>
        </a:accent6>
        <a:hlink>
          <a:srgbClr val="5F6973"/>
        </a:hlink>
        <a:folHlink>
          <a:srgbClr val="0078C8"/>
        </a:folHlink>
      </a:clrScheme>
      <a:clrMap bg1="lt1" tx1="dk1" bg2="lt2" tx2="dk2" accent1="accent1" accent2="accent2" accent3="accent3" accent4="accent4" accent5="accent5" accent6="accent6" hlink="hlink" folHlink="folHlink"/>
    </a:extraClrScheme>
  </a:extraClrSchemeLst>
  <a:custClrLst>
    <a:custClr name="Henkel Red">
      <a:srgbClr val="E1000F"/>
    </a:custClr>
    <a:custClr name="White">
      <a:srgbClr val="FFFFFF"/>
    </a:custClr>
    <a:custClr name="Black">
      <a:srgbClr val="000000"/>
    </a:custClr>
    <a:custClr name="Grey 1">
      <a:srgbClr val="5F6973"/>
    </a:custClr>
    <a:custClr name="Grey 2">
      <a:srgbClr val="AFB4B9"/>
    </a:custClr>
    <a:custClr name="Grey 3">
      <a:srgbClr val="E6E7E7"/>
    </a:custClr>
    <a:custClr name="Green">
      <a:srgbClr val="00AA75"/>
    </a:custClr>
    <a:custClr name="Blue">
      <a:srgbClr val="004C79"/>
    </a:custClr>
    <a:custClr name="Accent Dark Red">
      <a:srgbClr val="9A141B"/>
    </a:custClr>
    <a:custClr name="Accent Yellow 1">
      <a:srgbClr val="FFDB23"/>
    </a:custClr>
    <a:custClr name="Accent Yellow 2">
      <a:srgbClr val="FCF092"/>
    </a:custClr>
    <a:custClr name="Accent Green">
      <a:srgbClr val="A7DC92"/>
    </a:custClr>
    <a:custClr name="Accent Blue 1">
      <a:srgbClr val="55CAD3"/>
    </a:custClr>
    <a:custClr name="Accent Blue 2">
      <a:srgbClr val="0078C8"/>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51960878878A045A2F0637D6F06E562" ma:contentTypeVersion="13" ma:contentTypeDescription="Create a new document." ma:contentTypeScope="" ma:versionID="3b24a5d1eb40e8c91ac0984431320af9">
  <xsd:schema xmlns:xsd="http://www.w3.org/2001/XMLSchema" xmlns:xs="http://www.w3.org/2001/XMLSchema" xmlns:p="http://schemas.microsoft.com/office/2006/metadata/properties" xmlns:ns2="f9a9efa5-4ee8-4378-a507-553374a78e30" xmlns:ns3="fadd255c-1d15-4955-a224-10db015ae641" targetNamespace="http://schemas.microsoft.com/office/2006/metadata/properties" ma:root="true" ma:fieldsID="5993bc31259ca280f0a91d9ebaadc7de" ns2:_="" ns3:_="">
    <xsd:import namespace="f9a9efa5-4ee8-4378-a507-553374a78e30"/>
    <xsd:import namespace="fadd255c-1d15-4955-a224-10db015ae641"/>
    <xsd:element name="properties">
      <xsd:complexType>
        <xsd:sequence>
          <xsd:element name="documentManagement">
            <xsd:complexType>
              <xsd:all>
                <xsd:element ref="ns2:Date" minOccurs="0"/>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a9efa5-4ee8-4378-a507-553374a78e30" elementFormDefault="qualified">
    <xsd:import namespace="http://schemas.microsoft.com/office/2006/documentManagement/types"/>
    <xsd:import namespace="http://schemas.microsoft.com/office/infopath/2007/PartnerControls"/>
    <xsd:element name="Date" ma:index="8" nillable="true" ma:displayName="Date" ma:format="DateOnly" ma:internalName="Date">
      <xsd:simpleType>
        <xsd:restriction base="dms:DateTim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add255c-1d15-4955-a224-10db015ae641"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SharedContentType xmlns="Microsoft.SharePoint.Taxonomy.ContentTypeSync" SourceId="72f792e8-4dad-42c1-ad63-44982727bf4d" ContentTypeId="0x01" PreviousValue="false"/>
</file>

<file path=customXml/item5.xml><?xml version="1.0" encoding="utf-8"?>
<p:properties xmlns:p="http://schemas.microsoft.com/office/2006/metadata/properties" xmlns:xsi="http://www.w3.org/2001/XMLSchema-instance" xmlns:pc="http://schemas.microsoft.com/office/infopath/2007/PartnerControls">
  <documentManagement>
    <Date xmlns="f9a9efa5-4ee8-4378-a507-553374a78e30" xsi:nil="true"/>
  </documentManagement>
</p:properties>
</file>

<file path=customXml/itemProps1.xml><?xml version="1.0" encoding="utf-8"?>
<ds:datastoreItem xmlns:ds="http://schemas.openxmlformats.org/officeDocument/2006/customXml" ds:itemID="{1301BC7B-ABA7-4D59-A1D8-6A49480C8A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a9efa5-4ee8-4378-a507-553374a78e30"/>
    <ds:schemaRef ds:uri="fadd255c-1d15-4955-a224-10db015ae6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C226D13-73FC-4A7A-93C2-AC11939BB4A9}">
  <ds:schemaRefs>
    <ds:schemaRef ds:uri="http://schemas.microsoft.com/sharepoint/v3/contenttype/forms"/>
  </ds:schemaRefs>
</ds:datastoreItem>
</file>

<file path=customXml/itemProps3.xml><?xml version="1.0" encoding="utf-8"?>
<ds:datastoreItem xmlns:ds="http://schemas.openxmlformats.org/officeDocument/2006/customXml" ds:itemID="{CD1E0E3C-5E6E-4A16-AE04-5B41E78E5703}">
  <ds:schemaRefs>
    <ds:schemaRef ds:uri="http://schemas.openxmlformats.org/officeDocument/2006/bibliography"/>
  </ds:schemaRefs>
</ds:datastoreItem>
</file>

<file path=customXml/itemProps4.xml><?xml version="1.0" encoding="utf-8"?>
<ds:datastoreItem xmlns:ds="http://schemas.openxmlformats.org/officeDocument/2006/customXml" ds:itemID="{70E590B4-7A0D-4F62-ACD8-2A023F14A264}">
  <ds:schemaRefs>
    <ds:schemaRef ds:uri="Microsoft.SharePoint.Taxonomy.ContentTypeSync"/>
  </ds:schemaRefs>
</ds:datastoreItem>
</file>

<file path=customXml/itemProps5.xml><?xml version="1.0" encoding="utf-8"?>
<ds:datastoreItem xmlns:ds="http://schemas.openxmlformats.org/officeDocument/2006/customXml" ds:itemID="{226C9871-6C58-46AB-BA77-7693C2486CA0}">
  <ds:schemaRefs>
    <ds:schemaRef ds:uri="http://schemas.microsoft.com/office/2006/metadata/properties"/>
    <ds:schemaRef ds:uri="http://schemas.microsoft.com/office/infopath/2007/PartnerControls"/>
    <ds:schemaRef ds:uri="f9a9efa5-4ee8-4378-a507-553374a78e30"/>
  </ds:schemaRefs>
</ds:datastoreItem>
</file>

<file path=docProps/app.xml><?xml version="1.0" encoding="utf-8"?>
<Properties xmlns="http://schemas.openxmlformats.org/officeDocument/2006/extended-properties" xmlns:vt="http://schemas.openxmlformats.org/officeDocument/2006/docPropsVTypes">
  <Template>Henkel-press-release-template-2020-german</Template>
  <TotalTime>0</TotalTime>
  <Pages>2</Pages>
  <Words>599</Words>
  <Characters>3774</Characters>
  <Application>Microsoft Office Word</Application>
  <DocSecurity>0</DocSecurity>
  <Lines>31</Lines>
  <Paragraphs>8</Paragraphs>
  <ScaleCrop>false</ScaleCrop>
  <Company>Henkel AG &amp; Co. KGaA</Company>
  <LinksUpToDate>false</LinksUpToDate>
  <CharactersWithSpaces>4365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Pressemitteilung</dc:title>
  <dc:subject/>
  <dc:creator>Henkel</dc:creator>
  <cp:keywords/>
  <dc:description/>
  <cp:lastModifiedBy>Daniela Sykora (ext)</cp:lastModifiedBy>
  <cp:revision>3</cp:revision>
  <cp:lastPrinted>2016-11-16T01:11:00Z</cp:lastPrinted>
  <dcterms:created xsi:type="dcterms:W3CDTF">2026-07-08T14:02:00Z</dcterms:created>
  <dcterms:modified xsi:type="dcterms:W3CDTF">2026-07-08T14:07:00Z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0x010100B51960878878A045A2F0637D6F06E562</vt:lpwstr>
  </property>
</Properties>
</file>