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1386" w14:textId="3BC9A390" w:rsidR="00B422EC" w:rsidRPr="00F27FF1" w:rsidRDefault="002F1092" w:rsidP="00643D8A">
      <w:pPr>
        <w:pStyle w:val="MonthDayYear"/>
        <w:rPr>
          <w:iCs/>
        </w:rPr>
      </w:pPr>
      <w:r>
        <w:t>August</w:t>
      </w:r>
      <w:r w:rsidR="003E5D82" w:rsidRPr="00F27FF1">
        <w:t xml:space="preserve"> </w:t>
      </w:r>
      <w:r w:rsidR="00B62D6C" w:rsidRPr="00F27FF1">
        <w:t>202</w:t>
      </w:r>
      <w:r w:rsidR="005A4469">
        <w:t>6</w:t>
      </w:r>
    </w:p>
    <w:p w14:paraId="6DAA2362" w14:textId="77777777" w:rsidR="00AF6F6D" w:rsidRDefault="00AF6F6D" w:rsidP="00071672">
      <w:pPr>
        <w:pStyle w:val="Topline"/>
        <w:spacing w:before="100" w:beforeAutospacing="1" w:after="100" w:afterAutospacing="1" w:line="240" w:lineRule="auto"/>
        <w:rPr>
          <w:b/>
          <w:bCs/>
          <w:sz w:val="24"/>
          <w:szCs w:val="24"/>
          <w:lang w:val="de-DE"/>
        </w:rPr>
      </w:pPr>
    </w:p>
    <w:p w14:paraId="63D19C4F" w14:textId="77777777" w:rsidR="00AF6F6D" w:rsidRDefault="00AF6F6D" w:rsidP="00071672">
      <w:pPr>
        <w:pStyle w:val="Topline"/>
        <w:spacing w:before="100" w:beforeAutospacing="1" w:after="100" w:afterAutospacing="1" w:line="240" w:lineRule="auto"/>
        <w:rPr>
          <w:b/>
          <w:bCs/>
          <w:sz w:val="24"/>
          <w:szCs w:val="24"/>
          <w:lang w:val="de-DE"/>
        </w:rPr>
      </w:pPr>
    </w:p>
    <w:p w14:paraId="79AACF11" w14:textId="7801D8BA" w:rsidR="00071672" w:rsidRPr="00071672" w:rsidRDefault="00B91BBE" w:rsidP="00071672">
      <w:pPr>
        <w:pStyle w:val="Topline"/>
        <w:spacing w:before="100" w:beforeAutospacing="1" w:after="100" w:afterAutospacing="1" w:line="240" w:lineRule="auto"/>
        <w:rPr>
          <w:b/>
          <w:bCs/>
          <w:sz w:val="24"/>
          <w:szCs w:val="24"/>
          <w:lang w:val="de-DE"/>
        </w:rPr>
      </w:pPr>
      <w:r w:rsidRPr="00B91BBE">
        <w:rPr>
          <w:b/>
          <w:bCs/>
          <w:sz w:val="24"/>
          <w:szCs w:val="24"/>
          <w:lang w:val="de-DE"/>
        </w:rPr>
        <w:t>NEU AB AUGUST</w:t>
      </w:r>
      <w:r w:rsidR="00EC39AA">
        <w:rPr>
          <w:b/>
          <w:bCs/>
          <w:sz w:val="24"/>
          <w:szCs w:val="24"/>
          <w:lang w:val="de-DE"/>
        </w:rPr>
        <w:t xml:space="preserve"> bei dm</w:t>
      </w:r>
      <w:r w:rsidRPr="00B91BBE">
        <w:rPr>
          <w:b/>
          <w:bCs/>
          <w:sz w:val="24"/>
          <w:szCs w:val="24"/>
          <w:lang w:val="de-DE"/>
        </w:rPr>
        <w:t>: Schwarzkopf Gloss Supreme</w:t>
      </w:r>
    </w:p>
    <w:p w14:paraId="28D6CA52" w14:textId="394FD3EF" w:rsidR="00071672" w:rsidRPr="00071672" w:rsidRDefault="00B91BBE" w:rsidP="00071672">
      <w:pPr>
        <w:pStyle w:val="Topline"/>
        <w:spacing w:before="100" w:beforeAutospacing="1" w:after="100" w:afterAutospacing="1" w:line="240" w:lineRule="auto"/>
        <w:rPr>
          <w:sz w:val="32"/>
          <w:szCs w:val="32"/>
          <w:lang w:val="de-DE"/>
        </w:rPr>
      </w:pPr>
      <w:r w:rsidRPr="00B91BBE">
        <w:rPr>
          <w:b/>
          <w:bCs/>
          <w:sz w:val="32"/>
          <w:szCs w:val="32"/>
          <w:lang w:val="de-DE"/>
        </w:rPr>
        <w:t>Das Color-Gloss für Farbauffrischung, Glanz UND Pflege</w:t>
      </w:r>
    </w:p>
    <w:p w14:paraId="2DB33208" w14:textId="07134AB9" w:rsidR="00B91BBE" w:rsidRDefault="00B91BBE" w:rsidP="00071672">
      <w:pPr>
        <w:pStyle w:val="Topline"/>
        <w:spacing w:before="100" w:beforeAutospacing="1" w:after="100" w:afterAutospacing="1" w:line="240" w:lineRule="auto"/>
        <w:rPr>
          <w:b/>
          <w:bCs/>
          <w:lang w:val="de-DE"/>
        </w:rPr>
      </w:pPr>
      <w:r w:rsidRPr="00B91BBE">
        <w:rPr>
          <w:b/>
          <w:bCs/>
          <w:lang w:val="de-DE"/>
        </w:rPr>
        <w:t xml:space="preserve">Vorbei sind die Zeiten verblasster Farbe und glanzloser Haare zwischen </w:t>
      </w:r>
      <w:r>
        <w:rPr>
          <w:b/>
          <w:bCs/>
          <w:lang w:val="de-DE"/>
        </w:rPr>
        <w:t xml:space="preserve">zwei </w:t>
      </w:r>
      <w:proofErr w:type="spellStart"/>
      <w:r w:rsidRPr="00B91BBE">
        <w:rPr>
          <w:b/>
          <w:bCs/>
          <w:lang w:val="de-DE"/>
        </w:rPr>
        <w:t>Colorationen</w:t>
      </w:r>
      <w:proofErr w:type="spellEnd"/>
      <w:r w:rsidRPr="00B91BBE">
        <w:rPr>
          <w:b/>
          <w:bCs/>
          <w:lang w:val="de-DE"/>
        </w:rPr>
        <w:t>! Schwarzkopf Gloss Supreme sorgt dafür, dass die Haarfarbe lebendig und glänzend bleibt – als essenzieller Bestandteil der „Supreme</w:t>
      </w:r>
      <w:r>
        <w:rPr>
          <w:b/>
          <w:bCs/>
          <w:lang w:val="de-DE"/>
        </w:rPr>
        <w:t>-</w:t>
      </w:r>
      <w:r w:rsidRPr="00B91BBE">
        <w:rPr>
          <w:b/>
          <w:bCs/>
          <w:lang w:val="de-DE"/>
        </w:rPr>
        <w:t>Routine“ oder als Glanzbehandlung für zwischendurch. Dieses Pflege-</w:t>
      </w:r>
      <w:proofErr w:type="spellStart"/>
      <w:r w:rsidRPr="00B91BBE">
        <w:rPr>
          <w:b/>
          <w:bCs/>
          <w:lang w:val="de-DE"/>
        </w:rPr>
        <w:t>Glossing</w:t>
      </w:r>
      <w:proofErr w:type="spellEnd"/>
      <w:r w:rsidRPr="00B91BBE">
        <w:rPr>
          <w:b/>
          <w:bCs/>
          <w:lang w:val="de-DE"/>
        </w:rPr>
        <w:t xml:space="preserve"> vereint intensive Farbauffrischung, atemberaubenden Glanz UND Pflege. Die innovative Formel des pflegenden </w:t>
      </w:r>
      <w:proofErr w:type="spellStart"/>
      <w:r w:rsidRPr="00B91BBE">
        <w:rPr>
          <w:b/>
          <w:bCs/>
          <w:lang w:val="de-DE"/>
        </w:rPr>
        <w:t>Glossings</w:t>
      </w:r>
      <w:proofErr w:type="spellEnd"/>
      <w:r w:rsidRPr="00B91BBE">
        <w:rPr>
          <w:b/>
          <w:bCs/>
          <w:lang w:val="de-DE"/>
        </w:rPr>
        <w:t xml:space="preserve"> spendet Feuchtigkeit und nährt das Haar, ohne es zu schädigen. Das Ergebnis: bis zu sechsmal stärkeres</w:t>
      </w:r>
      <w:r w:rsidRPr="00B91BBE">
        <w:rPr>
          <w:b/>
          <w:bCs/>
          <w:vertAlign w:val="superscript"/>
          <w:lang w:val="de-DE"/>
        </w:rPr>
        <w:t>1</w:t>
      </w:r>
      <w:r w:rsidRPr="00B91BBE">
        <w:rPr>
          <w:b/>
          <w:bCs/>
          <w:lang w:val="de-DE"/>
        </w:rPr>
        <w:t xml:space="preserve">, glänzendes Haar für bis zu acht Haarwäschen – für professionelle Effekte, die dauerhaft gesundes, strahlendes Haar ganz einfach zu Hause ermöglichen. </w:t>
      </w:r>
    </w:p>
    <w:p w14:paraId="531C6B1A" w14:textId="40F5444E" w:rsidR="00071672" w:rsidRPr="00071672" w:rsidRDefault="00B91BBE" w:rsidP="00071672">
      <w:pPr>
        <w:pStyle w:val="Topline"/>
        <w:spacing w:before="100" w:beforeAutospacing="1" w:after="100" w:afterAutospacing="1" w:line="240" w:lineRule="auto"/>
        <w:rPr>
          <w:b/>
          <w:bCs/>
          <w:lang w:val="de-DE"/>
        </w:rPr>
      </w:pPr>
      <w:r w:rsidRPr="00B91BBE">
        <w:rPr>
          <w:b/>
          <w:bCs/>
          <w:lang w:val="de-DE"/>
        </w:rPr>
        <w:t xml:space="preserve">Schwarzkopf Gloss Supreme ist ab </w:t>
      </w:r>
      <w:r>
        <w:rPr>
          <w:b/>
          <w:bCs/>
          <w:lang w:val="de-DE"/>
        </w:rPr>
        <w:t xml:space="preserve">sofort </w:t>
      </w:r>
      <w:r w:rsidR="00EC39AA">
        <w:rPr>
          <w:b/>
          <w:bCs/>
          <w:lang w:val="de-DE"/>
        </w:rPr>
        <w:t xml:space="preserve">bei dm </w:t>
      </w:r>
      <w:r>
        <w:rPr>
          <w:b/>
          <w:bCs/>
          <w:lang w:val="de-DE"/>
        </w:rPr>
        <w:t>erhältlich</w:t>
      </w:r>
      <w:r w:rsidRPr="00B91BBE">
        <w:rPr>
          <w:b/>
          <w:bCs/>
          <w:lang w:val="de-DE"/>
        </w:rPr>
        <w:t>.</w:t>
      </w:r>
    </w:p>
    <w:p w14:paraId="6234D52A" w14:textId="77777777" w:rsidR="00B91BBE" w:rsidRPr="00B91BBE" w:rsidRDefault="00B91BBE" w:rsidP="00AF6F6D">
      <w:pPr>
        <w:pStyle w:val="Topline"/>
        <w:spacing w:before="0" w:after="0" w:line="240" w:lineRule="auto"/>
        <w:rPr>
          <w:lang w:val="de-DE"/>
        </w:rPr>
      </w:pPr>
      <w:r w:rsidRPr="00B91BBE">
        <w:rPr>
          <w:lang w:val="de-DE"/>
        </w:rPr>
        <w:t xml:space="preserve">Der Wunsch nach lebendiger Farbe und strahlendem Glanz ist ein zentrales und oft unerfülltes Bedürfnis vieler </w:t>
      </w:r>
      <w:proofErr w:type="gramStart"/>
      <w:r w:rsidRPr="00B91BBE">
        <w:rPr>
          <w:lang w:val="de-DE"/>
        </w:rPr>
        <w:t>Konsument:innen</w:t>
      </w:r>
      <w:proofErr w:type="gramEnd"/>
      <w:r w:rsidRPr="00B91BBE">
        <w:rPr>
          <w:lang w:val="de-DE"/>
        </w:rPr>
        <w:t xml:space="preserve">. </w:t>
      </w:r>
      <w:proofErr w:type="spellStart"/>
      <w:r w:rsidRPr="00B91BBE">
        <w:rPr>
          <w:lang w:val="de-DE"/>
        </w:rPr>
        <w:t>Glossings</w:t>
      </w:r>
      <w:proofErr w:type="spellEnd"/>
      <w:r w:rsidRPr="00B91BBE">
        <w:rPr>
          <w:lang w:val="de-DE"/>
        </w:rPr>
        <w:t xml:space="preserve"> sind zwar eine beliebte und schonende Möglichkeit, Farbe aufzufrischen oder das Haar zu veredeln, doch die Sorge vor potenziellen Haarschäden bleibt häufig bestehen.</w:t>
      </w:r>
      <w:r w:rsidRPr="00B91BBE">
        <w:rPr>
          <w:vertAlign w:val="superscript"/>
          <w:lang w:val="de-DE"/>
        </w:rPr>
        <w:t>2</w:t>
      </w:r>
      <w:r w:rsidRPr="00B91BBE">
        <w:rPr>
          <w:lang w:val="de-DE"/>
        </w:rPr>
        <w:t xml:space="preserve"> Schwarzkopf Gloss Supreme bietet darauf die innovative Antwort: das Pflege-Gloss mit Bonding </w:t>
      </w:r>
      <w:proofErr w:type="spellStart"/>
      <w:r w:rsidRPr="00B91BBE">
        <w:rPr>
          <w:lang w:val="de-DE"/>
        </w:rPr>
        <w:t>HaptIQ</w:t>
      </w:r>
      <w:proofErr w:type="spellEnd"/>
      <w:r w:rsidRPr="00B91BBE">
        <w:rPr>
          <w:lang w:val="de-DE"/>
        </w:rPr>
        <w:t xml:space="preserve"> System, welches das Haar von innen heraus pflegt und stärkt. Das Ergebnis: wunderschöne Farbauffrischung, brillanter Glanz und bis </w:t>
      </w:r>
      <w:proofErr w:type="gramStart"/>
      <w:r w:rsidRPr="00B91BBE">
        <w:rPr>
          <w:lang w:val="de-DE"/>
        </w:rPr>
        <w:t>zu sechsmal stärkeres Haar</w:t>
      </w:r>
      <w:proofErr w:type="gramEnd"/>
      <w:r w:rsidRPr="00B91BBE">
        <w:rPr>
          <w:lang w:val="de-DE"/>
        </w:rPr>
        <w:t>.</w:t>
      </w:r>
      <w:r w:rsidRPr="00B91BBE">
        <w:rPr>
          <w:vertAlign w:val="superscript"/>
          <w:lang w:val="de-DE"/>
        </w:rPr>
        <w:t>3</w:t>
      </w:r>
      <w:r w:rsidRPr="00B91BBE">
        <w:rPr>
          <w:lang w:val="de-DE"/>
        </w:rPr>
        <w:t xml:space="preserve"> </w:t>
      </w:r>
    </w:p>
    <w:p w14:paraId="529523DA" w14:textId="77777777" w:rsidR="00B91BBE" w:rsidRPr="00B91BBE" w:rsidRDefault="00B91BBE" w:rsidP="00AF6F6D">
      <w:pPr>
        <w:pStyle w:val="Topline"/>
        <w:spacing w:before="0" w:after="0" w:line="240" w:lineRule="auto"/>
        <w:rPr>
          <w:lang w:val="de-DE"/>
        </w:rPr>
      </w:pPr>
    </w:p>
    <w:p w14:paraId="23993859" w14:textId="77777777" w:rsidR="00B91BBE" w:rsidRDefault="00B91BBE" w:rsidP="00AF6F6D">
      <w:pPr>
        <w:pStyle w:val="Topline"/>
        <w:spacing w:before="0" w:after="0" w:line="240" w:lineRule="auto"/>
        <w:rPr>
          <w:b/>
          <w:bCs/>
          <w:lang w:val="de-DE"/>
        </w:rPr>
      </w:pPr>
      <w:r w:rsidRPr="00B91BBE">
        <w:rPr>
          <w:b/>
          <w:bCs/>
          <w:lang w:val="de-DE"/>
        </w:rPr>
        <w:t xml:space="preserve">Gloss Supreme: Details und Vorteile </w:t>
      </w:r>
    </w:p>
    <w:p w14:paraId="2F7B9BBF" w14:textId="04AD779F" w:rsidR="00B91BBE" w:rsidRDefault="00B91BBE" w:rsidP="00AF6F6D">
      <w:pPr>
        <w:pStyle w:val="Topline"/>
        <w:spacing w:before="0" w:after="0" w:line="240" w:lineRule="auto"/>
        <w:rPr>
          <w:lang w:val="de-DE"/>
        </w:rPr>
      </w:pPr>
      <w:r w:rsidRPr="00B91BBE">
        <w:rPr>
          <w:lang w:val="de-DE"/>
        </w:rPr>
        <w:t xml:space="preserve">Die innovative Formel mit Bonding </w:t>
      </w:r>
      <w:proofErr w:type="spellStart"/>
      <w:r w:rsidRPr="00B91BBE">
        <w:rPr>
          <w:lang w:val="de-DE"/>
        </w:rPr>
        <w:t>HaptIQ</w:t>
      </w:r>
      <w:proofErr w:type="spellEnd"/>
      <w:r w:rsidRPr="00B91BBE">
        <w:rPr>
          <w:lang w:val="de-DE"/>
        </w:rPr>
        <w:t xml:space="preserve"> System arbeitet tief im Haar, stärkt die Haarstruktur von innen heraus und spendet tiefenwirksame Feuchtigkeit. Das Ergebnis: spürbar gesünderes, glänzenderes Haar, das sich nicht nur besser anfühlt, sondern auch widerstandsfähiger ist. Dabei sorgt Gloss Supreme nicht nur für ein frisches Haargefühl und brillanten Glanz, sondern auch für sechsmal stärkeres Haar.</w:t>
      </w:r>
      <w:r w:rsidRPr="00B91BBE">
        <w:rPr>
          <w:vertAlign w:val="superscript"/>
          <w:lang w:val="de-DE"/>
        </w:rPr>
        <w:t>4</w:t>
      </w:r>
      <w:r w:rsidRPr="00B91BBE">
        <w:rPr>
          <w:lang w:val="de-DE"/>
        </w:rPr>
        <w:t xml:space="preserve"> </w:t>
      </w:r>
      <w:proofErr w:type="gramStart"/>
      <w:r w:rsidRPr="00B91BBE">
        <w:rPr>
          <w:lang w:val="de-DE"/>
        </w:rPr>
        <w:t>Ergänzt</w:t>
      </w:r>
      <w:proofErr w:type="gramEnd"/>
      <w:r w:rsidRPr="00B91BBE">
        <w:rPr>
          <w:lang w:val="de-DE"/>
        </w:rPr>
        <w:t xml:space="preserve"> wird die Formel durch eine gezielte Auswahl an Premiumpflegestoffen, die das Haar verwöhnen und strahlen lassen: Hochkonzentrierte Farbpigmente sorgen für lebendige Farbreflexe und multidimensionalen Glanz – ein sofortiger Vibe-Refresh für die Haarfarbe. Kokosnuss- &amp; Arganöl bieten eine tiefgehende Nährpflege, die das Haar seidig-glatt und glänzend macht. Panthenol fungiert als wahrer Feuchtigkeits</w:t>
      </w:r>
      <w:r w:rsidR="00EE2588">
        <w:rPr>
          <w:lang w:val="de-DE"/>
        </w:rPr>
        <w:t>-</w:t>
      </w:r>
      <w:r w:rsidRPr="00B91BBE">
        <w:rPr>
          <w:lang w:val="de-DE"/>
        </w:rPr>
        <w:t xml:space="preserve">Boost, </w:t>
      </w:r>
      <w:r w:rsidRPr="00B91BBE">
        <w:rPr>
          <w:lang w:val="de-DE"/>
        </w:rPr>
        <w:lastRenderedPageBreak/>
        <w:t xml:space="preserve">der jede einzelne Haarsträhne tiefgehend mit Feuchtigkeit versorgt und für ein gesundes, lebendiges Finish sorgt. </w:t>
      </w:r>
    </w:p>
    <w:p w14:paraId="4BF4D4A5" w14:textId="77777777" w:rsidR="00B91BBE" w:rsidRDefault="00B91BBE" w:rsidP="00AF6F6D">
      <w:pPr>
        <w:pStyle w:val="Topline"/>
        <w:spacing w:before="0" w:after="0" w:line="240" w:lineRule="auto"/>
        <w:rPr>
          <w:lang w:val="de-DE"/>
        </w:rPr>
      </w:pPr>
    </w:p>
    <w:p w14:paraId="6F38F1D8" w14:textId="0A264565" w:rsidR="00B91BBE" w:rsidRPr="00B91BBE" w:rsidRDefault="00B91BBE" w:rsidP="00AF6F6D">
      <w:pPr>
        <w:pStyle w:val="Topline"/>
        <w:spacing w:before="0" w:after="0" w:line="240" w:lineRule="auto"/>
        <w:rPr>
          <w:lang w:val="de-DE"/>
        </w:rPr>
      </w:pPr>
      <w:r w:rsidRPr="00B91BBE">
        <w:rPr>
          <w:lang w:val="de-DE"/>
        </w:rPr>
        <w:t xml:space="preserve">„Die perfekte Balance zwischen strahlender Farbe, intensivem Glanz und echtem Pflege-Boost, einfach und professionell zu Hause erlebbar – das war lange ein Wunschtraum“, erklärt Schwarzkopf Haar-Experte Armin Morbach. „Gloss Supreme liefert nicht nur fantastischen Glanz und frische Farbe, sondern pflegt das Haar dank Bonding </w:t>
      </w:r>
      <w:proofErr w:type="spellStart"/>
      <w:r w:rsidRPr="00B91BBE">
        <w:rPr>
          <w:lang w:val="de-DE"/>
        </w:rPr>
        <w:t>HaptIQ</w:t>
      </w:r>
      <w:proofErr w:type="spellEnd"/>
      <w:r w:rsidRPr="00B91BBE">
        <w:rPr>
          <w:lang w:val="de-DE"/>
        </w:rPr>
        <w:t xml:space="preserve"> System auch tiefenwirksam. Mein persönlicher Favorit </w:t>
      </w:r>
      <w:proofErr w:type="gramStart"/>
      <w:r w:rsidRPr="00B91BBE">
        <w:rPr>
          <w:lang w:val="de-DE"/>
        </w:rPr>
        <w:t>ist übrigens</w:t>
      </w:r>
      <w:proofErr w:type="gramEnd"/>
      <w:r w:rsidRPr="00B91BBE">
        <w:rPr>
          <w:lang w:val="de-DE"/>
        </w:rPr>
        <w:t xml:space="preserve"> das transparente </w:t>
      </w:r>
      <w:proofErr w:type="spellStart"/>
      <w:r w:rsidRPr="00B91BBE">
        <w:rPr>
          <w:lang w:val="de-DE"/>
        </w:rPr>
        <w:t>Glossing</w:t>
      </w:r>
      <w:proofErr w:type="spellEnd"/>
      <w:r w:rsidRPr="00B91BBE">
        <w:rPr>
          <w:lang w:val="de-DE"/>
        </w:rPr>
        <w:t xml:space="preserve">. Es bringt die Extraportion Glanz und Pflege und passt einfach zu allen Shades. So kann </w:t>
      </w:r>
      <w:proofErr w:type="spellStart"/>
      <w:proofErr w:type="gramStart"/>
      <w:r w:rsidR="00EE2588">
        <w:rPr>
          <w:lang w:val="de-DE"/>
        </w:rPr>
        <w:t>j</w:t>
      </w:r>
      <w:r w:rsidRPr="00B91BBE">
        <w:rPr>
          <w:lang w:val="de-DE"/>
        </w:rPr>
        <w:t>ede:r</w:t>
      </w:r>
      <w:proofErr w:type="spellEnd"/>
      <w:proofErr w:type="gramEnd"/>
      <w:r w:rsidRPr="00B91BBE">
        <w:rPr>
          <w:lang w:val="de-DE"/>
        </w:rPr>
        <w:t xml:space="preserve"> </w:t>
      </w:r>
      <w:proofErr w:type="spellStart"/>
      <w:r w:rsidR="00EE2588">
        <w:rPr>
          <w:lang w:val="de-DE"/>
        </w:rPr>
        <w:t>Anwender:in</w:t>
      </w:r>
      <w:proofErr w:type="spellEnd"/>
      <w:r w:rsidR="00EE2588">
        <w:rPr>
          <w:lang w:val="de-DE"/>
        </w:rPr>
        <w:t xml:space="preserve"> </w:t>
      </w:r>
      <w:r w:rsidRPr="00B91BBE">
        <w:rPr>
          <w:lang w:val="de-DE"/>
        </w:rPr>
        <w:t>individuellen Ausdruck erleben und sich rundum wohlfühlen.“</w:t>
      </w:r>
    </w:p>
    <w:p w14:paraId="5F4424C1" w14:textId="77777777" w:rsidR="00B91BBE" w:rsidRDefault="00B91BBE" w:rsidP="00AF6F6D">
      <w:pPr>
        <w:pStyle w:val="Topline"/>
        <w:spacing w:before="0" w:after="0" w:line="240" w:lineRule="auto"/>
        <w:rPr>
          <w:b/>
          <w:bCs/>
          <w:lang w:val="de-DE"/>
        </w:rPr>
      </w:pPr>
    </w:p>
    <w:p w14:paraId="0B704C7D" w14:textId="02223DC8" w:rsidR="00B91BBE" w:rsidRDefault="00B91BBE" w:rsidP="00541C6B">
      <w:pPr>
        <w:pStyle w:val="Topline"/>
        <w:spacing w:before="0" w:after="0" w:line="240" w:lineRule="auto"/>
        <w:rPr>
          <w:b/>
          <w:bCs/>
          <w:lang w:val="de-DE"/>
        </w:rPr>
      </w:pPr>
      <w:r w:rsidRPr="00B91BBE">
        <w:rPr>
          <w:b/>
          <w:bCs/>
          <w:lang w:val="de-DE"/>
        </w:rPr>
        <w:t xml:space="preserve">Das vielseitige Portfolio in </w:t>
      </w:r>
      <w:r w:rsidR="00EC39AA">
        <w:rPr>
          <w:b/>
          <w:bCs/>
          <w:lang w:val="de-DE"/>
        </w:rPr>
        <w:t>fünf</w:t>
      </w:r>
      <w:r w:rsidRPr="00B91BBE">
        <w:rPr>
          <w:b/>
          <w:bCs/>
          <w:lang w:val="de-DE"/>
        </w:rPr>
        <w:t xml:space="preserve"> </w:t>
      </w:r>
      <w:r w:rsidR="007A27F9">
        <w:rPr>
          <w:b/>
          <w:bCs/>
          <w:lang w:val="de-DE"/>
        </w:rPr>
        <w:t>Varianten</w:t>
      </w:r>
      <w:r w:rsidRPr="00B91BBE">
        <w:rPr>
          <w:b/>
          <w:bCs/>
          <w:lang w:val="de-DE"/>
        </w:rPr>
        <w:t xml:space="preserve">: </w:t>
      </w:r>
    </w:p>
    <w:p w14:paraId="37DC30A3" w14:textId="53A398FC" w:rsidR="00B91BBE" w:rsidRPr="00B91BBE" w:rsidRDefault="00B91BBE" w:rsidP="00B91BBE">
      <w:pPr>
        <w:pStyle w:val="Topline"/>
        <w:numPr>
          <w:ilvl w:val="0"/>
          <w:numId w:val="10"/>
        </w:numPr>
        <w:spacing w:before="0" w:after="0" w:line="240" w:lineRule="auto"/>
        <w:rPr>
          <w:lang w:val="de-DE"/>
        </w:rPr>
      </w:pPr>
      <w:r w:rsidRPr="00B91BBE">
        <w:rPr>
          <w:b/>
          <w:bCs/>
          <w:lang w:val="de-DE"/>
        </w:rPr>
        <w:t>Farbveredler</w:t>
      </w:r>
      <w:r w:rsidRPr="00B91BBE">
        <w:rPr>
          <w:lang w:val="de-DE"/>
        </w:rPr>
        <w:t xml:space="preserve">: veredeln und intensivieren </w:t>
      </w:r>
      <w:r w:rsidR="00EE2588">
        <w:rPr>
          <w:lang w:val="de-DE"/>
        </w:rPr>
        <w:t>die</w:t>
      </w:r>
      <w:r w:rsidRPr="00B91BBE">
        <w:rPr>
          <w:lang w:val="de-DE"/>
        </w:rPr>
        <w:t xml:space="preserve"> Haarfarbe zwischen </w:t>
      </w:r>
      <w:proofErr w:type="spellStart"/>
      <w:r w:rsidRPr="00B91BBE">
        <w:rPr>
          <w:lang w:val="de-DE"/>
        </w:rPr>
        <w:t>Colorationen</w:t>
      </w:r>
      <w:proofErr w:type="spellEnd"/>
      <w:r w:rsidRPr="00B91BBE">
        <w:rPr>
          <w:lang w:val="de-DE"/>
        </w:rPr>
        <w:t xml:space="preserve"> oder verleihen dem Naturton einen frischen Glanz. Erhältlich in Karamell und Schokobraun. </w:t>
      </w:r>
    </w:p>
    <w:p w14:paraId="3A10F5CB" w14:textId="70D2CDD9" w:rsidR="00B91BBE" w:rsidRPr="00B91BBE" w:rsidRDefault="00B91BBE" w:rsidP="00B91BBE">
      <w:pPr>
        <w:pStyle w:val="Topline"/>
        <w:numPr>
          <w:ilvl w:val="0"/>
          <w:numId w:val="10"/>
        </w:numPr>
        <w:spacing w:before="0" w:after="0" w:line="240" w:lineRule="auto"/>
        <w:rPr>
          <w:lang w:val="de-DE"/>
        </w:rPr>
      </w:pPr>
      <w:r w:rsidRPr="00B91BBE">
        <w:rPr>
          <w:b/>
          <w:bCs/>
          <w:lang w:val="de-DE"/>
        </w:rPr>
        <w:t>Gelbstich-</w:t>
      </w:r>
      <w:proofErr w:type="spellStart"/>
      <w:r w:rsidRPr="00B91BBE">
        <w:rPr>
          <w:b/>
          <w:bCs/>
          <w:lang w:val="de-DE"/>
        </w:rPr>
        <w:t>Neutralisiere</w:t>
      </w:r>
      <w:r w:rsidRPr="00B91BBE">
        <w:rPr>
          <w:lang w:val="de-DE"/>
        </w:rPr>
        <w:t>r</w:t>
      </w:r>
      <w:proofErr w:type="spellEnd"/>
      <w:r w:rsidRPr="00B91BBE">
        <w:rPr>
          <w:lang w:val="de-DE"/>
        </w:rPr>
        <w:t xml:space="preserve">: speziell entwickelt, um unerwünschte Gelbstiche bei blondem Haar elegant zu eliminieren und einen kühlen, strahlenden </w:t>
      </w:r>
      <w:proofErr w:type="spellStart"/>
      <w:r w:rsidRPr="00B91BBE">
        <w:rPr>
          <w:lang w:val="de-DE"/>
        </w:rPr>
        <w:t>Blondton</w:t>
      </w:r>
      <w:proofErr w:type="spellEnd"/>
      <w:r w:rsidRPr="00B91BBE">
        <w:rPr>
          <w:lang w:val="de-DE"/>
        </w:rPr>
        <w:t xml:space="preserve"> zu zaubern – mit violetten Farbpigmenten. </w:t>
      </w:r>
    </w:p>
    <w:p w14:paraId="4F10E5BB" w14:textId="622FFDE2" w:rsidR="00B91BBE" w:rsidRPr="00B91BBE" w:rsidRDefault="00B91BBE" w:rsidP="00B91BBE">
      <w:pPr>
        <w:pStyle w:val="Topline"/>
        <w:numPr>
          <w:ilvl w:val="0"/>
          <w:numId w:val="10"/>
        </w:numPr>
        <w:spacing w:before="0" w:after="0" w:line="240" w:lineRule="auto"/>
        <w:rPr>
          <w:lang w:val="de-DE"/>
        </w:rPr>
      </w:pPr>
      <w:r w:rsidRPr="00B91BBE">
        <w:rPr>
          <w:b/>
          <w:bCs/>
          <w:lang w:val="de-DE"/>
        </w:rPr>
        <w:t>Transparentes Gloss</w:t>
      </w:r>
      <w:r w:rsidRPr="00B91BBE">
        <w:rPr>
          <w:lang w:val="de-DE"/>
        </w:rPr>
        <w:t xml:space="preserve">: ein reines Glanzelixier, das die natürliche Schönheit Ihres Haares mit multidimensionalem Glanz und lebendiger Leuchtkraft hervorhebt – die Shade Transparent. </w:t>
      </w:r>
    </w:p>
    <w:p w14:paraId="72894C90" w14:textId="77777777" w:rsidR="00B91BBE" w:rsidRDefault="00B91BBE" w:rsidP="00541C6B">
      <w:pPr>
        <w:pStyle w:val="Topline"/>
        <w:spacing w:before="0" w:after="0" w:line="240" w:lineRule="auto"/>
        <w:rPr>
          <w:b/>
          <w:bCs/>
          <w:lang w:val="de-DE"/>
        </w:rPr>
      </w:pPr>
    </w:p>
    <w:p w14:paraId="57DB308D" w14:textId="2BD7C1D7" w:rsidR="00B91BBE" w:rsidRDefault="00B91BBE" w:rsidP="00541C6B">
      <w:pPr>
        <w:pStyle w:val="Topline"/>
        <w:spacing w:before="0" w:after="0" w:line="240" w:lineRule="auto"/>
        <w:rPr>
          <w:b/>
          <w:bCs/>
          <w:lang w:val="de-DE"/>
        </w:rPr>
      </w:pPr>
      <w:r w:rsidRPr="00B91BBE">
        <w:rPr>
          <w:b/>
          <w:bCs/>
          <w:lang w:val="de-DE"/>
        </w:rPr>
        <w:t xml:space="preserve">NEU: Schwarzkopf Gloss Supreme, </w:t>
      </w:r>
      <w:r w:rsidR="00EC39AA">
        <w:rPr>
          <w:b/>
          <w:bCs/>
          <w:lang w:val="de-DE"/>
        </w:rPr>
        <w:t>fünf</w:t>
      </w:r>
      <w:r w:rsidRPr="00B91BBE">
        <w:rPr>
          <w:b/>
          <w:bCs/>
          <w:lang w:val="de-DE"/>
        </w:rPr>
        <w:t xml:space="preserve"> </w:t>
      </w:r>
      <w:r w:rsidR="007A27F9">
        <w:rPr>
          <w:b/>
          <w:bCs/>
          <w:lang w:val="de-DE"/>
        </w:rPr>
        <w:t>Varianten</w:t>
      </w:r>
      <w:r w:rsidRPr="00B91BBE">
        <w:rPr>
          <w:b/>
          <w:bCs/>
          <w:lang w:val="de-DE"/>
        </w:rPr>
        <w:t xml:space="preserve">, 145 ml </w:t>
      </w:r>
    </w:p>
    <w:p w14:paraId="22A76EA7" w14:textId="77777777" w:rsidR="00B91BBE" w:rsidRDefault="00B91BBE" w:rsidP="00541C6B">
      <w:pPr>
        <w:pStyle w:val="Topline"/>
        <w:spacing w:before="0" w:after="0" w:line="240" w:lineRule="auto"/>
        <w:rPr>
          <w:b/>
          <w:bCs/>
          <w:lang w:val="de-DE"/>
        </w:rPr>
      </w:pPr>
    </w:p>
    <w:p w14:paraId="184EC12B" w14:textId="0EE28225" w:rsidR="00B91BBE" w:rsidRPr="00B91BBE" w:rsidRDefault="00B91BBE" w:rsidP="00541C6B">
      <w:pPr>
        <w:pStyle w:val="Topline"/>
        <w:spacing w:before="0" w:after="0" w:line="240" w:lineRule="auto"/>
        <w:rPr>
          <w:lang w:val="de-DE"/>
        </w:rPr>
      </w:pPr>
      <w:r w:rsidRPr="00B91BBE">
        <w:rPr>
          <w:lang w:val="de-DE"/>
        </w:rPr>
        <w:t xml:space="preserve">Die Anwendung ist denkbar einfach und schnell: Schutzhandschuhe tragen und auf sauberem, handtuchtrockenem Haar anwenden. Zwischen fünf und 15 Minuten einwirken lassen. Gründlich ausspülen und wie gewohnt stylen. </w:t>
      </w:r>
    </w:p>
    <w:p w14:paraId="024B6575" w14:textId="77777777" w:rsidR="00B91BBE" w:rsidRDefault="00B91BBE" w:rsidP="00541C6B">
      <w:pPr>
        <w:pStyle w:val="Topline"/>
        <w:spacing w:before="0" w:after="0" w:line="240" w:lineRule="auto"/>
        <w:rPr>
          <w:b/>
          <w:bCs/>
          <w:lang w:val="de-DE"/>
        </w:rPr>
      </w:pPr>
    </w:p>
    <w:p w14:paraId="414EE668" w14:textId="77777777" w:rsidR="00B91BBE" w:rsidRDefault="00B91BBE" w:rsidP="00541C6B">
      <w:pPr>
        <w:pStyle w:val="Topline"/>
        <w:spacing w:before="0" w:after="0" w:line="240" w:lineRule="auto"/>
        <w:rPr>
          <w:b/>
          <w:bCs/>
          <w:lang w:val="de-DE"/>
        </w:rPr>
      </w:pPr>
      <w:r w:rsidRPr="00B91BBE">
        <w:rPr>
          <w:b/>
          <w:bCs/>
          <w:lang w:val="de-DE"/>
        </w:rPr>
        <w:t xml:space="preserve">Nachhaltigkeit und Innovation für eine strahlende Zukunft </w:t>
      </w:r>
    </w:p>
    <w:p w14:paraId="4AA5B19C" w14:textId="77777777" w:rsidR="00B91BBE" w:rsidRDefault="00B91BBE" w:rsidP="00541C6B">
      <w:pPr>
        <w:pStyle w:val="Topline"/>
        <w:spacing w:before="0" w:after="0" w:line="240" w:lineRule="auto"/>
        <w:rPr>
          <w:b/>
          <w:bCs/>
          <w:lang w:val="de-DE"/>
        </w:rPr>
      </w:pPr>
    </w:p>
    <w:p w14:paraId="58DB8539" w14:textId="0F3425F5" w:rsidR="00B91BBE" w:rsidRPr="00B91BBE" w:rsidRDefault="00B91BBE" w:rsidP="00541C6B">
      <w:pPr>
        <w:pStyle w:val="Topline"/>
        <w:spacing w:before="0" w:after="0" w:line="240" w:lineRule="auto"/>
        <w:rPr>
          <w:lang w:val="de-DE"/>
        </w:rPr>
      </w:pPr>
      <w:r w:rsidRPr="00B91BBE">
        <w:rPr>
          <w:lang w:val="de-DE"/>
        </w:rPr>
        <w:t xml:space="preserve">Die Tube ist zudem zu 100 </w:t>
      </w:r>
      <w:r w:rsidR="00EE2588">
        <w:rPr>
          <w:lang w:val="de-DE"/>
        </w:rPr>
        <w:t>Prozent</w:t>
      </w:r>
      <w:r w:rsidRPr="00B91BBE">
        <w:rPr>
          <w:lang w:val="de-DE"/>
        </w:rPr>
        <w:t xml:space="preserve"> recycelbar</w:t>
      </w:r>
      <w:r w:rsidR="00EE2588">
        <w:rPr>
          <w:vertAlign w:val="superscript"/>
          <w:lang w:val="de-DE"/>
        </w:rPr>
        <w:t>5</w:t>
      </w:r>
      <w:r w:rsidRPr="00B91BBE">
        <w:rPr>
          <w:lang w:val="de-DE"/>
        </w:rPr>
        <w:t xml:space="preserve"> und die Formel vegan.</w:t>
      </w:r>
      <w:r w:rsidR="00EE2588">
        <w:rPr>
          <w:vertAlign w:val="superscript"/>
          <w:lang w:val="de-DE"/>
        </w:rPr>
        <w:t>6</w:t>
      </w:r>
      <w:r w:rsidRPr="00B91BBE">
        <w:rPr>
          <w:lang w:val="de-DE"/>
        </w:rPr>
        <w:t xml:space="preserve"> Für die perfekte Nuancenwahl integriert Schwarzkopf einen Virtual Try-On (VTO) QR-Code auf den Verpackungen. So kann die Wunschfarbe virtuell anprobiert und eine sichere Entscheidung für den Favoriten getroffen werden – für ein Einkaufserlebnis, das begeistert.</w:t>
      </w:r>
    </w:p>
    <w:p w14:paraId="319E92C3" w14:textId="77777777" w:rsidR="00B91BBE" w:rsidRPr="00071672" w:rsidRDefault="00B91BBE" w:rsidP="00541C6B">
      <w:pPr>
        <w:pStyle w:val="Topline"/>
        <w:spacing w:before="0" w:after="0" w:line="240" w:lineRule="auto"/>
        <w:rPr>
          <w:lang w:val="de-DE"/>
        </w:rPr>
      </w:pPr>
    </w:p>
    <w:p w14:paraId="7AF2E607" w14:textId="1FA80414" w:rsidR="00EE2588" w:rsidRPr="00EE2588" w:rsidRDefault="00B91BBE" w:rsidP="00AF6F6D">
      <w:pPr>
        <w:pStyle w:val="Topline"/>
        <w:spacing w:before="0" w:after="0" w:line="240" w:lineRule="auto"/>
        <w:rPr>
          <w:sz w:val="18"/>
          <w:szCs w:val="18"/>
          <w:lang w:val="de-DE"/>
        </w:rPr>
      </w:pPr>
      <w:r w:rsidRPr="00EE2588">
        <w:rPr>
          <w:sz w:val="18"/>
          <w:szCs w:val="18"/>
          <w:vertAlign w:val="superscript"/>
          <w:lang w:val="de-DE"/>
        </w:rPr>
        <w:t>1</w:t>
      </w:r>
      <w:r w:rsidRPr="00EE2588">
        <w:rPr>
          <w:sz w:val="18"/>
          <w:szCs w:val="18"/>
          <w:lang w:val="de-DE"/>
        </w:rPr>
        <w:t xml:space="preserve">Im Vergleich zu unbehandeltem Haar. </w:t>
      </w:r>
    </w:p>
    <w:p w14:paraId="7D6AADB7" w14:textId="77777777" w:rsidR="00EE2588" w:rsidRPr="00EE2588" w:rsidRDefault="00B91BBE" w:rsidP="00AF6F6D">
      <w:pPr>
        <w:pStyle w:val="Topline"/>
        <w:spacing w:before="0" w:after="0" w:line="240" w:lineRule="auto"/>
        <w:rPr>
          <w:sz w:val="18"/>
          <w:szCs w:val="18"/>
          <w:lang w:val="de-DE"/>
        </w:rPr>
      </w:pPr>
      <w:r w:rsidRPr="00EE2588">
        <w:rPr>
          <w:sz w:val="18"/>
          <w:szCs w:val="18"/>
          <w:vertAlign w:val="superscript"/>
          <w:lang w:val="de-DE"/>
        </w:rPr>
        <w:t>2</w:t>
      </w:r>
      <w:r w:rsidRPr="00EE2588">
        <w:rPr>
          <w:sz w:val="18"/>
          <w:szCs w:val="18"/>
          <w:lang w:val="de-DE"/>
        </w:rPr>
        <w:t xml:space="preserve">Brillance-Glossing-Fokusgruppe, Dezember 2025. </w:t>
      </w:r>
    </w:p>
    <w:p w14:paraId="15D27194" w14:textId="0BB13162" w:rsidR="00AF6F6D" w:rsidRPr="00EE2588" w:rsidRDefault="00B91BBE" w:rsidP="00AF6F6D">
      <w:pPr>
        <w:pStyle w:val="Topline"/>
        <w:spacing w:before="0" w:after="0" w:line="240" w:lineRule="auto"/>
        <w:rPr>
          <w:sz w:val="18"/>
          <w:szCs w:val="18"/>
          <w:lang w:val="de-DE"/>
        </w:rPr>
      </w:pPr>
      <w:r w:rsidRPr="00EE2588">
        <w:rPr>
          <w:sz w:val="18"/>
          <w:szCs w:val="18"/>
          <w:vertAlign w:val="superscript"/>
          <w:lang w:val="de-DE"/>
        </w:rPr>
        <w:t>3</w:t>
      </w:r>
      <w:r w:rsidRPr="00EE2588">
        <w:rPr>
          <w:sz w:val="18"/>
          <w:szCs w:val="18"/>
          <w:lang w:val="de-DE"/>
        </w:rPr>
        <w:t>Im Vergleich zu unbehandeltem Haar.</w:t>
      </w:r>
    </w:p>
    <w:p w14:paraId="53E98F5C" w14:textId="27C04655" w:rsidR="00541C6B" w:rsidRPr="00EE2588" w:rsidRDefault="00B91BBE" w:rsidP="00AF6F6D">
      <w:pPr>
        <w:pStyle w:val="Topline"/>
        <w:spacing w:before="0" w:after="0" w:line="240" w:lineRule="auto"/>
        <w:rPr>
          <w:sz w:val="18"/>
          <w:szCs w:val="18"/>
          <w:lang w:val="de-DE"/>
        </w:rPr>
      </w:pPr>
      <w:r w:rsidRPr="00EE2588">
        <w:rPr>
          <w:sz w:val="18"/>
          <w:szCs w:val="18"/>
          <w:vertAlign w:val="superscript"/>
          <w:lang w:val="de-DE"/>
        </w:rPr>
        <w:t>4</w:t>
      </w:r>
      <w:r w:rsidRPr="00EE2588">
        <w:rPr>
          <w:sz w:val="18"/>
          <w:szCs w:val="18"/>
          <w:lang w:val="de-DE"/>
        </w:rPr>
        <w:t>Im Vergleich zu unbehandeltem Haar.</w:t>
      </w:r>
    </w:p>
    <w:p w14:paraId="26173678" w14:textId="58FE74EF" w:rsidR="00EE2588" w:rsidRPr="00EE2588" w:rsidRDefault="00EE2588" w:rsidP="00AF6F6D">
      <w:pPr>
        <w:spacing w:line="240" w:lineRule="auto"/>
        <w:rPr>
          <w:sz w:val="18"/>
          <w:szCs w:val="18"/>
        </w:rPr>
      </w:pPr>
      <w:r w:rsidRPr="00EE2588">
        <w:rPr>
          <w:sz w:val="18"/>
          <w:szCs w:val="18"/>
          <w:vertAlign w:val="superscript"/>
        </w:rPr>
        <w:t>5</w:t>
      </w:r>
      <w:r w:rsidRPr="00EE2588">
        <w:rPr>
          <w:sz w:val="18"/>
          <w:szCs w:val="18"/>
        </w:rPr>
        <w:t xml:space="preserve">Exkl. Kappe. </w:t>
      </w:r>
    </w:p>
    <w:p w14:paraId="47DD2AF0" w14:textId="7D23D9ED" w:rsidR="00EE2588" w:rsidRPr="00EE2588" w:rsidRDefault="00EE2588" w:rsidP="00AF6F6D">
      <w:pPr>
        <w:spacing w:line="240" w:lineRule="auto"/>
        <w:rPr>
          <w:sz w:val="18"/>
          <w:szCs w:val="18"/>
        </w:rPr>
      </w:pPr>
      <w:r w:rsidRPr="00EE2588">
        <w:rPr>
          <w:sz w:val="18"/>
          <w:szCs w:val="18"/>
          <w:vertAlign w:val="superscript"/>
        </w:rPr>
        <w:t>6</w:t>
      </w:r>
      <w:r w:rsidRPr="00EE2588">
        <w:rPr>
          <w:sz w:val="18"/>
          <w:szCs w:val="18"/>
        </w:rPr>
        <w:t>Frei von tierischen Inhaltsstoffen.</w:t>
      </w:r>
    </w:p>
    <w:p w14:paraId="5B596084" w14:textId="77777777" w:rsidR="00EE2588" w:rsidRDefault="00EE2588" w:rsidP="00AF6F6D">
      <w:pPr>
        <w:spacing w:line="240" w:lineRule="auto"/>
        <w:rPr>
          <w:rStyle w:val="AboutandContactHeadline"/>
        </w:rPr>
      </w:pPr>
    </w:p>
    <w:p w14:paraId="21D5EA1B" w14:textId="77777777" w:rsidR="00EE2588" w:rsidRDefault="00EE2588" w:rsidP="00AF6F6D">
      <w:pPr>
        <w:spacing w:line="240" w:lineRule="auto"/>
        <w:rPr>
          <w:rStyle w:val="AboutandContactHeadline"/>
        </w:rPr>
      </w:pPr>
    </w:p>
    <w:p w14:paraId="2E43DA8F" w14:textId="1656FA88" w:rsidR="00AC3CAA" w:rsidRPr="004C6B79" w:rsidRDefault="00AC3CAA" w:rsidP="00AF6F6D">
      <w:pPr>
        <w:spacing w:line="240" w:lineRule="auto"/>
        <w:rPr>
          <w:rStyle w:val="AboutandContactHeadline"/>
        </w:rPr>
      </w:pPr>
      <w:r w:rsidRPr="008A24FC">
        <w:rPr>
          <w:rStyle w:val="AboutandContactHeadline"/>
        </w:rPr>
        <w:t>Über Henkel</w:t>
      </w:r>
    </w:p>
    <w:p w14:paraId="1FDA6D64" w14:textId="66010087" w:rsidR="00C70C75" w:rsidRPr="000842CB" w:rsidRDefault="00C70C75" w:rsidP="00AF6F6D">
      <w:pPr>
        <w:tabs>
          <w:tab w:val="left" w:pos="1080"/>
          <w:tab w:val="left" w:pos="4500"/>
        </w:tabs>
        <w:spacing w:line="240" w:lineRule="auto"/>
        <w:rPr>
          <w:rStyle w:val="AboutandContactBody"/>
          <w:rFonts w:asciiTheme="minorHAnsi" w:hAnsiTheme="minorHAnsi" w:cstheme="minorHAnsi"/>
          <w:szCs w:val="18"/>
        </w:rPr>
      </w:pPr>
      <w:r w:rsidRPr="000842CB">
        <w:rPr>
          <w:rStyle w:val="AboutandContactBody"/>
          <w:rFonts w:asciiTheme="minorHAnsi" w:hAnsiTheme="minorHAnsi" w:cstheme="minorHAnsi"/>
          <w:szCs w:val="18"/>
        </w:rPr>
        <w:t xml:space="preserve">Mit seinen Marken, Innovationen und Technologien hält Henkel weltweit führende Marktpositionen im Industrie- und   Konsumentengeschäft. Mit dem Unternehmensbereich </w:t>
      </w:r>
      <w:proofErr w:type="spellStart"/>
      <w:r w:rsidRPr="000842CB">
        <w:rPr>
          <w:rStyle w:val="AboutandContactBody"/>
          <w:rFonts w:asciiTheme="minorHAnsi" w:hAnsiTheme="minorHAnsi" w:cstheme="minorHAnsi"/>
          <w:szCs w:val="18"/>
        </w:rPr>
        <w:t>Adhesive</w:t>
      </w:r>
      <w:proofErr w:type="spellEnd"/>
      <w:r w:rsidRPr="000842CB">
        <w:rPr>
          <w:rStyle w:val="AboutandContactBody"/>
          <w:rFonts w:asciiTheme="minorHAnsi" w:hAnsiTheme="minorHAnsi" w:cstheme="minorHAnsi"/>
          <w:szCs w:val="18"/>
        </w:rPr>
        <w:t xml:space="preserve"> Technologies ist Henkel globaler Marktführer bei Klebstoffen, Dichtstoffen und Beschichtungen. Mit Consumer Brands ist das Unternehmen insbesondere mit </w:t>
      </w:r>
      <w:r w:rsidRPr="000842CB">
        <w:rPr>
          <w:rStyle w:val="AboutandContactBody"/>
          <w:rFonts w:asciiTheme="minorHAnsi" w:hAnsiTheme="minorHAnsi" w:cstheme="minorHAnsi"/>
          <w:szCs w:val="18"/>
        </w:rPr>
        <w:lastRenderedPageBreak/>
        <w:t xml:space="preserve">Wasch- und Reinigungsmitteln sowie im Bereich Haare weltweit in vielen Märkten und Kategorien führend. Die drei größten Marken des Unternehmens sind Loctite, Persil und Schwarzkopf. Im Geschäftsjahr 2025 erzielte Henkel einen Umsatz von rund 20,5 Mrd. Euro und ein bereinigtes betriebliches Ergebnis von rund 3,0 Mrd.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rund </w:t>
      </w:r>
      <w:r w:rsidR="0014590F">
        <w:rPr>
          <w:rStyle w:val="AboutandContactBody"/>
          <w:rFonts w:asciiTheme="minorHAnsi" w:hAnsiTheme="minorHAnsi" w:cstheme="minorHAnsi"/>
          <w:szCs w:val="18"/>
        </w:rPr>
        <w:t>50</w:t>
      </w:r>
      <w:r w:rsidRPr="000842CB">
        <w:rPr>
          <w:rStyle w:val="AboutandContactBody"/>
          <w:rFonts w:asciiTheme="minorHAnsi" w:hAnsiTheme="minorHAnsi" w:cstheme="minorHAnsi"/>
          <w:szCs w:val="18"/>
        </w:rPr>
        <w:t xml:space="preserve">.000 </w:t>
      </w:r>
      <w:proofErr w:type="spellStart"/>
      <w:proofErr w:type="gramStart"/>
      <w:r w:rsidRPr="000842CB">
        <w:rPr>
          <w:rStyle w:val="AboutandContactBody"/>
          <w:rFonts w:asciiTheme="minorHAnsi" w:hAnsiTheme="minorHAnsi" w:cstheme="minorHAnsi"/>
          <w:szCs w:val="18"/>
        </w:rPr>
        <w:t>Mitarbeiter:innen</w:t>
      </w:r>
      <w:proofErr w:type="spellEnd"/>
      <w:proofErr w:type="gramEnd"/>
      <w:r w:rsidRPr="000842CB">
        <w:rPr>
          <w:rStyle w:val="AboutandContactBody"/>
          <w:rFonts w:asciiTheme="minorHAnsi" w:hAnsiTheme="minorHAnsi" w:cstheme="minorHAnsi"/>
          <w:szCs w:val="18"/>
        </w:rPr>
        <w:t xml:space="preserve"> – verbunden durch eine starke Unternehmenskultur, gemeinsame Werte und den Unternehmenszweck: „</w:t>
      </w:r>
      <w:proofErr w:type="spellStart"/>
      <w:r w:rsidRPr="000842CB">
        <w:rPr>
          <w:rStyle w:val="AboutandContactBody"/>
          <w:rFonts w:asciiTheme="minorHAnsi" w:hAnsiTheme="minorHAnsi" w:cstheme="minorHAnsi"/>
          <w:szCs w:val="18"/>
        </w:rPr>
        <w:t>Pioneers</w:t>
      </w:r>
      <w:proofErr w:type="spellEnd"/>
      <w:r w:rsidRPr="000842CB">
        <w:rPr>
          <w:rStyle w:val="AboutandContactBody"/>
          <w:rFonts w:asciiTheme="minorHAnsi" w:hAnsiTheme="minorHAnsi" w:cstheme="minorHAnsi"/>
          <w:szCs w:val="18"/>
        </w:rPr>
        <w:t xml:space="preserve"> at </w:t>
      </w:r>
      <w:proofErr w:type="spellStart"/>
      <w:r w:rsidRPr="000842CB">
        <w:rPr>
          <w:rStyle w:val="AboutandContactBody"/>
          <w:rFonts w:asciiTheme="minorHAnsi" w:hAnsiTheme="minorHAnsi" w:cstheme="minorHAnsi"/>
          <w:szCs w:val="18"/>
        </w:rPr>
        <w:t>heart</w:t>
      </w:r>
      <w:proofErr w:type="spellEnd"/>
      <w:r w:rsidRPr="000842CB">
        <w:rPr>
          <w:rStyle w:val="AboutandContactBody"/>
          <w:rFonts w:asciiTheme="minorHAnsi" w:hAnsiTheme="minorHAnsi" w:cstheme="minorHAnsi"/>
          <w:szCs w:val="18"/>
        </w:rPr>
        <w:t xml:space="preserve"> for </w:t>
      </w:r>
      <w:proofErr w:type="spellStart"/>
      <w:r w:rsidRPr="000842CB">
        <w:rPr>
          <w:rStyle w:val="AboutandContactBody"/>
          <w:rFonts w:asciiTheme="minorHAnsi" w:hAnsiTheme="minorHAnsi" w:cstheme="minorHAnsi"/>
          <w:szCs w:val="18"/>
        </w:rPr>
        <w:t>the</w:t>
      </w:r>
      <w:proofErr w:type="spellEnd"/>
      <w:r w:rsidRPr="000842CB">
        <w:rPr>
          <w:rStyle w:val="AboutandContactBody"/>
          <w:rFonts w:asciiTheme="minorHAnsi" w:hAnsiTheme="minorHAnsi" w:cstheme="minorHAnsi"/>
          <w:szCs w:val="18"/>
        </w:rPr>
        <w:t xml:space="preserve"> </w:t>
      </w:r>
      <w:proofErr w:type="spellStart"/>
      <w:r w:rsidRPr="000842CB">
        <w:rPr>
          <w:rStyle w:val="AboutandContactBody"/>
          <w:rFonts w:asciiTheme="minorHAnsi" w:hAnsiTheme="minorHAnsi" w:cstheme="minorHAnsi"/>
          <w:szCs w:val="18"/>
        </w:rPr>
        <w:t>good</w:t>
      </w:r>
      <w:proofErr w:type="spellEnd"/>
      <w:r w:rsidRPr="000842CB">
        <w:rPr>
          <w:rStyle w:val="AboutandContactBody"/>
          <w:rFonts w:asciiTheme="minorHAnsi" w:hAnsiTheme="minorHAnsi" w:cstheme="minorHAnsi"/>
          <w:szCs w:val="18"/>
        </w:rPr>
        <w:t xml:space="preserve"> of </w:t>
      </w:r>
      <w:proofErr w:type="spellStart"/>
      <w:r w:rsidRPr="000842CB">
        <w:rPr>
          <w:rStyle w:val="AboutandContactBody"/>
          <w:rFonts w:asciiTheme="minorHAnsi" w:hAnsiTheme="minorHAnsi" w:cstheme="minorHAnsi"/>
          <w:szCs w:val="18"/>
        </w:rPr>
        <w:t>generations</w:t>
      </w:r>
      <w:proofErr w:type="spellEnd"/>
      <w:r w:rsidRPr="000842CB">
        <w:rPr>
          <w:rStyle w:val="AboutandContactBody"/>
          <w:rFonts w:asciiTheme="minorHAnsi" w:hAnsiTheme="minorHAnsi" w:cstheme="minorHAnsi"/>
          <w:szCs w:val="18"/>
        </w:rPr>
        <w:t xml:space="preserve">“. </w:t>
      </w:r>
    </w:p>
    <w:p w14:paraId="19A357A4" w14:textId="77777777" w:rsidR="00C70C75" w:rsidRPr="000842CB" w:rsidRDefault="00C70C75" w:rsidP="00C70C75">
      <w:pPr>
        <w:rPr>
          <w:rStyle w:val="AboutandContactBody"/>
          <w:rFonts w:asciiTheme="minorHAnsi" w:hAnsiTheme="minorHAnsi" w:cstheme="minorHAnsi"/>
          <w:szCs w:val="18"/>
        </w:rPr>
      </w:pPr>
    </w:p>
    <w:p w14:paraId="2A65FEE7" w14:textId="77777777" w:rsidR="00C70C75" w:rsidRPr="000842CB" w:rsidRDefault="00C70C75" w:rsidP="00C70C75">
      <w:pPr>
        <w:tabs>
          <w:tab w:val="left" w:pos="1080"/>
          <w:tab w:val="left" w:pos="4500"/>
        </w:tabs>
        <w:spacing w:line="240" w:lineRule="auto"/>
        <w:rPr>
          <w:rFonts w:asciiTheme="minorHAnsi" w:hAnsiTheme="minorHAnsi" w:cstheme="minorHAnsi"/>
          <w:sz w:val="18"/>
          <w:szCs w:val="18"/>
          <w:lang w:val="de-AT"/>
        </w:rPr>
      </w:pPr>
      <w:r w:rsidRPr="000842CB">
        <w:rPr>
          <w:rFonts w:asciiTheme="minorHAnsi" w:hAnsiTheme="minorHAnsi" w:cstheme="minorHAnsi"/>
          <w:sz w:val="18"/>
          <w:szCs w:val="18"/>
          <w:lang w:val="de-AT"/>
        </w:rPr>
        <w:t>Kontakt</w:t>
      </w:r>
      <w:r w:rsidRPr="000842CB">
        <w:rPr>
          <w:rFonts w:asciiTheme="minorHAnsi" w:hAnsiTheme="minorHAnsi" w:cstheme="minorHAnsi"/>
          <w:sz w:val="18"/>
          <w:szCs w:val="18"/>
          <w:lang w:val="de-AT"/>
        </w:rPr>
        <w:tab/>
        <w:t>Mag. Michael Sgiarovello</w:t>
      </w:r>
      <w:r w:rsidRPr="000842CB">
        <w:rPr>
          <w:rFonts w:asciiTheme="minorHAnsi" w:hAnsiTheme="minorHAnsi" w:cstheme="minorHAnsi"/>
          <w:sz w:val="18"/>
          <w:szCs w:val="18"/>
          <w:lang w:val="de-AT"/>
        </w:rPr>
        <w:tab/>
        <w:t>Ulrike Gloyer</w:t>
      </w:r>
    </w:p>
    <w:p w14:paraId="25F0B2F8" w14:textId="77777777" w:rsidR="00C70C75" w:rsidRPr="00631079" w:rsidRDefault="00C70C75" w:rsidP="00C70C75">
      <w:pPr>
        <w:tabs>
          <w:tab w:val="left" w:pos="1080"/>
          <w:tab w:val="left" w:pos="4500"/>
        </w:tabs>
        <w:spacing w:line="240" w:lineRule="auto"/>
        <w:rPr>
          <w:rFonts w:asciiTheme="minorHAnsi" w:hAnsiTheme="minorHAnsi" w:cstheme="minorHAnsi"/>
          <w:sz w:val="18"/>
          <w:szCs w:val="18"/>
          <w:lang w:val="pl-PL"/>
        </w:rPr>
      </w:pPr>
      <w:r w:rsidRPr="00631079">
        <w:rPr>
          <w:rFonts w:asciiTheme="minorHAnsi" w:hAnsiTheme="minorHAnsi" w:cstheme="minorHAnsi"/>
          <w:sz w:val="18"/>
          <w:szCs w:val="18"/>
          <w:lang w:val="pl-PL"/>
        </w:rPr>
        <w:t>Telefon</w:t>
      </w:r>
      <w:r w:rsidRPr="00631079">
        <w:rPr>
          <w:rFonts w:asciiTheme="minorHAnsi" w:hAnsiTheme="minorHAnsi" w:cstheme="minorHAnsi"/>
          <w:sz w:val="18"/>
          <w:szCs w:val="18"/>
          <w:lang w:val="pl-PL"/>
        </w:rPr>
        <w:tab/>
        <w:t>+43 (0)676 8993 2744</w:t>
      </w:r>
      <w:r w:rsidRPr="00631079">
        <w:rPr>
          <w:rFonts w:asciiTheme="minorHAnsi" w:hAnsiTheme="minorHAnsi" w:cstheme="minorHAnsi"/>
          <w:sz w:val="18"/>
          <w:szCs w:val="18"/>
          <w:lang w:val="pl-PL"/>
        </w:rPr>
        <w:tab/>
        <w:t>+43 (0)676 8993 2251</w:t>
      </w:r>
    </w:p>
    <w:p w14:paraId="1E0E9FC6" w14:textId="77777777" w:rsidR="00C70C75" w:rsidRPr="00631079" w:rsidRDefault="00C70C75" w:rsidP="00C70C75">
      <w:pPr>
        <w:tabs>
          <w:tab w:val="left" w:pos="1080"/>
          <w:tab w:val="left" w:pos="4500"/>
        </w:tabs>
        <w:spacing w:line="240" w:lineRule="auto"/>
        <w:rPr>
          <w:rStyle w:val="AboutandContactBody"/>
          <w:rFonts w:asciiTheme="minorHAnsi" w:hAnsiTheme="minorHAnsi" w:cstheme="minorHAnsi"/>
          <w:szCs w:val="18"/>
          <w:lang w:val="pl-PL"/>
        </w:rPr>
      </w:pPr>
      <w:r w:rsidRPr="00631079">
        <w:rPr>
          <w:rFonts w:asciiTheme="minorHAnsi" w:hAnsiTheme="minorHAnsi" w:cstheme="minorHAnsi"/>
          <w:sz w:val="18"/>
          <w:szCs w:val="18"/>
          <w:lang w:val="pl-PL"/>
        </w:rPr>
        <w:t>E-Mail</w:t>
      </w:r>
      <w:r w:rsidRPr="00631079">
        <w:rPr>
          <w:rFonts w:asciiTheme="minorHAnsi" w:hAnsiTheme="minorHAnsi" w:cstheme="minorHAnsi"/>
          <w:sz w:val="18"/>
          <w:szCs w:val="18"/>
          <w:lang w:val="pl-PL"/>
        </w:rPr>
        <w:tab/>
        <w:t>michael.sgiarovello@henkel.com</w:t>
      </w:r>
      <w:r w:rsidRPr="00631079">
        <w:rPr>
          <w:rFonts w:asciiTheme="minorHAnsi" w:hAnsiTheme="minorHAnsi" w:cstheme="minorHAnsi"/>
          <w:sz w:val="18"/>
          <w:szCs w:val="18"/>
          <w:lang w:val="pl-PL"/>
        </w:rPr>
        <w:tab/>
        <w:t>ulrike.gloyer@henkel.com</w:t>
      </w:r>
    </w:p>
    <w:p w14:paraId="321433F1" w14:textId="77777777" w:rsidR="00C70C75" w:rsidRPr="00631079" w:rsidRDefault="00C70C75" w:rsidP="00C70C75">
      <w:pPr>
        <w:rPr>
          <w:rStyle w:val="AboutandContactBody"/>
          <w:lang w:val="pl-PL"/>
        </w:rPr>
      </w:pPr>
    </w:p>
    <w:p w14:paraId="27CAC84D" w14:textId="4E75FF92" w:rsidR="00EA1752" w:rsidRPr="00631079" w:rsidRDefault="00EA1752" w:rsidP="00C70C75">
      <w:pPr>
        <w:rPr>
          <w:rStyle w:val="AboutandContactBody"/>
          <w:color w:val="9A141B"/>
          <w:lang w:val="pl-PL"/>
        </w:rPr>
      </w:pPr>
    </w:p>
    <w:sectPr w:rsidR="00EA1752" w:rsidRPr="00631079" w:rsidSect="00350F04">
      <w:footerReference w:type="default" r:id="rId12"/>
      <w:headerReference w:type="first" r:id="rId13"/>
      <w:footerReference w:type="first" r:id="rId14"/>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1FBA6" w14:textId="77777777" w:rsidR="00BE675D" w:rsidRDefault="00BE675D">
      <w:r>
        <w:separator/>
      </w:r>
    </w:p>
  </w:endnote>
  <w:endnote w:type="continuationSeparator" w:id="0">
    <w:p w14:paraId="425FE2E8" w14:textId="77777777" w:rsidR="00BE675D" w:rsidRDefault="00BE675D">
      <w:r>
        <w:continuationSeparator/>
      </w:r>
    </w:p>
  </w:endnote>
  <w:endnote w:type="continuationNotice" w:id="1">
    <w:p w14:paraId="10D7BBBD" w14:textId="77777777" w:rsidR="00BE675D" w:rsidRDefault="00BE67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18C4" w14:textId="4ED39055" w:rsidR="00CF6F33" w:rsidRPr="00BF6E82" w:rsidRDefault="00CF6F33" w:rsidP="004D7D58">
    <w:pPr>
      <w:pStyle w:val="Fuzeile"/>
      <w:tabs>
        <w:tab w:val="clear" w:pos="7083"/>
        <w:tab w:val="clear" w:pos="8640"/>
        <w:tab w:val="right" w:pos="9071"/>
      </w:tabs>
      <w:jc w:val="left"/>
      <w:rPr>
        <w:lang w:val="en-US"/>
      </w:rPr>
    </w:pPr>
    <w:r w:rsidRPr="00BF6E82">
      <w:rPr>
        <w:lang w:val="en-US"/>
      </w:rPr>
      <w:t xml:space="preserve">Henkel </w:t>
    </w:r>
    <w:r w:rsidR="00541C6B">
      <w:rPr>
        <w:lang w:val="en-US"/>
      </w:rPr>
      <w:t>CEE</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880192">
      <w:t>2</w:t>
    </w:r>
    <w:r w:rsidR="005B5CFE" w:rsidRPr="00992A11">
      <w:fldChar w:fldCharType="end"/>
    </w:r>
    <w:r w:rsidR="005B5CFE" w:rsidRPr="00992A11">
      <w:t>/</w:t>
    </w:r>
    <w:fldSimple w:instr=" NUMPAGES  \* Arabic  \* MERGEFORMAT ">
      <w:r w:rsidR="00880192">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8649" w14:textId="77777777" w:rsidR="00CF6F33" w:rsidRPr="00992A11" w:rsidRDefault="00273DA7" w:rsidP="00992A11">
    <w:pPr>
      <w:pStyle w:val="Fuzeile"/>
    </w:pPr>
    <w:r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880192">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880192">
      <w:t>2</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B349" w14:textId="77777777" w:rsidR="00BE675D" w:rsidRDefault="00BE675D">
      <w:r>
        <w:separator/>
      </w:r>
    </w:p>
  </w:footnote>
  <w:footnote w:type="continuationSeparator" w:id="0">
    <w:p w14:paraId="5101D084" w14:textId="77777777" w:rsidR="00BE675D" w:rsidRDefault="00BE675D">
      <w:r>
        <w:continuationSeparator/>
      </w:r>
    </w:p>
  </w:footnote>
  <w:footnote w:type="continuationNotice" w:id="1">
    <w:p w14:paraId="6FBCC0D8" w14:textId="77777777" w:rsidR="00BE675D" w:rsidRDefault="00BE67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57B07" w14:textId="77777777" w:rsidR="00CF6F33" w:rsidRPr="00EB46D9" w:rsidRDefault="00B62D6C" w:rsidP="00880192">
    <w:pPr>
      <w:pStyle w:val="Kopfzeile"/>
      <w:spacing w:before="960"/>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B76B9"/>
    <w:multiLevelType w:val="hybridMultilevel"/>
    <w:tmpl w:val="C234F1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D80DD4"/>
    <w:multiLevelType w:val="multilevel"/>
    <w:tmpl w:val="8604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3181816"/>
    <w:multiLevelType w:val="hybridMultilevel"/>
    <w:tmpl w:val="DAD0F230"/>
    <w:lvl w:ilvl="0" w:tplc="70A84B02">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0D025D"/>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0394183">
    <w:abstractNumId w:val="1"/>
  </w:num>
  <w:num w:numId="2" w16cid:durableId="904336638">
    <w:abstractNumId w:val="0"/>
  </w:num>
  <w:num w:numId="3" w16cid:durableId="2135052403">
    <w:abstractNumId w:val="9"/>
  </w:num>
  <w:num w:numId="4" w16cid:durableId="584415925">
    <w:abstractNumId w:val="6"/>
  </w:num>
  <w:num w:numId="5" w16cid:durableId="1126389760">
    <w:abstractNumId w:val="4"/>
  </w:num>
  <w:num w:numId="6" w16cid:durableId="788816550">
    <w:abstractNumId w:val="7"/>
  </w:num>
  <w:num w:numId="7" w16cid:durableId="915631511">
    <w:abstractNumId w:val="8"/>
  </w:num>
  <w:num w:numId="8" w16cid:durableId="1947538898">
    <w:abstractNumId w:val="3"/>
  </w:num>
  <w:num w:numId="9" w16cid:durableId="1979064912">
    <w:abstractNumId w:val="2"/>
  </w:num>
  <w:num w:numId="10" w16cid:durableId="1303585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FF1"/>
    <w:rsid w:val="00002AA4"/>
    <w:rsid w:val="00005267"/>
    <w:rsid w:val="00006346"/>
    <w:rsid w:val="00006BB1"/>
    <w:rsid w:val="00021C67"/>
    <w:rsid w:val="000300C8"/>
    <w:rsid w:val="00030557"/>
    <w:rsid w:val="00030F51"/>
    <w:rsid w:val="00035768"/>
    <w:rsid w:val="00036985"/>
    <w:rsid w:val="00040CC9"/>
    <w:rsid w:val="00051E86"/>
    <w:rsid w:val="000575F9"/>
    <w:rsid w:val="00060238"/>
    <w:rsid w:val="00060254"/>
    <w:rsid w:val="000618FC"/>
    <w:rsid w:val="00065C4C"/>
    <w:rsid w:val="00067071"/>
    <w:rsid w:val="00071672"/>
    <w:rsid w:val="00071D3D"/>
    <w:rsid w:val="00072CCC"/>
    <w:rsid w:val="00080D10"/>
    <w:rsid w:val="0008314D"/>
    <w:rsid w:val="000869ED"/>
    <w:rsid w:val="00095D49"/>
    <w:rsid w:val="000B695A"/>
    <w:rsid w:val="000C210A"/>
    <w:rsid w:val="000C56DD"/>
    <w:rsid w:val="000C67A1"/>
    <w:rsid w:val="000C7896"/>
    <w:rsid w:val="000D1672"/>
    <w:rsid w:val="000D18CE"/>
    <w:rsid w:val="000E1188"/>
    <w:rsid w:val="000E2F62"/>
    <w:rsid w:val="000E38ED"/>
    <w:rsid w:val="000E3921"/>
    <w:rsid w:val="000E7F24"/>
    <w:rsid w:val="000F03BE"/>
    <w:rsid w:val="000F225B"/>
    <w:rsid w:val="000F294B"/>
    <w:rsid w:val="000F450A"/>
    <w:rsid w:val="000F625B"/>
    <w:rsid w:val="000F6FA1"/>
    <w:rsid w:val="000F7FAF"/>
    <w:rsid w:val="00100EB2"/>
    <w:rsid w:val="00101C6D"/>
    <w:rsid w:val="00104715"/>
    <w:rsid w:val="00105975"/>
    <w:rsid w:val="0011129C"/>
    <w:rsid w:val="00111F4D"/>
    <w:rsid w:val="00115048"/>
    <w:rsid w:val="00115230"/>
    <w:rsid w:val="00115B5F"/>
    <w:rsid w:val="001162B4"/>
    <w:rsid w:val="00120AE7"/>
    <w:rsid w:val="00122CBC"/>
    <w:rsid w:val="001234CC"/>
    <w:rsid w:val="0012470E"/>
    <w:rsid w:val="00126D4A"/>
    <w:rsid w:val="00127A64"/>
    <w:rsid w:val="00132DA9"/>
    <w:rsid w:val="0013305B"/>
    <w:rsid w:val="00133B99"/>
    <w:rsid w:val="001360C5"/>
    <w:rsid w:val="00137879"/>
    <w:rsid w:val="001443BD"/>
    <w:rsid w:val="00145680"/>
    <w:rsid w:val="0014590F"/>
    <w:rsid w:val="00155CF8"/>
    <w:rsid w:val="00161862"/>
    <w:rsid w:val="00171E1E"/>
    <w:rsid w:val="001731CE"/>
    <w:rsid w:val="001829BE"/>
    <w:rsid w:val="00185623"/>
    <w:rsid w:val="001933E7"/>
    <w:rsid w:val="001A32B4"/>
    <w:rsid w:val="001B5147"/>
    <w:rsid w:val="001C0B32"/>
    <w:rsid w:val="001C4BE1"/>
    <w:rsid w:val="001D128B"/>
    <w:rsid w:val="001D3EAA"/>
    <w:rsid w:val="001D5A22"/>
    <w:rsid w:val="001E0F71"/>
    <w:rsid w:val="001E692C"/>
    <w:rsid w:val="001E6D05"/>
    <w:rsid w:val="001E7C28"/>
    <w:rsid w:val="001F1BDF"/>
    <w:rsid w:val="001F3EDE"/>
    <w:rsid w:val="001F7110"/>
    <w:rsid w:val="001F7E96"/>
    <w:rsid w:val="00202284"/>
    <w:rsid w:val="00206A4B"/>
    <w:rsid w:val="00207885"/>
    <w:rsid w:val="00212488"/>
    <w:rsid w:val="00220628"/>
    <w:rsid w:val="002304D2"/>
    <w:rsid w:val="00232A3C"/>
    <w:rsid w:val="00234747"/>
    <w:rsid w:val="002369D5"/>
    <w:rsid w:val="00236E2A"/>
    <w:rsid w:val="00237F62"/>
    <w:rsid w:val="0024586A"/>
    <w:rsid w:val="00252C7A"/>
    <w:rsid w:val="00256F0C"/>
    <w:rsid w:val="00262757"/>
    <w:rsid w:val="00262C05"/>
    <w:rsid w:val="00273DA7"/>
    <w:rsid w:val="002759ED"/>
    <w:rsid w:val="00281D14"/>
    <w:rsid w:val="00282C13"/>
    <w:rsid w:val="002A0DF7"/>
    <w:rsid w:val="002A1528"/>
    <w:rsid w:val="002A2645"/>
    <w:rsid w:val="002A32B0"/>
    <w:rsid w:val="002A60E0"/>
    <w:rsid w:val="002B03DE"/>
    <w:rsid w:val="002B4740"/>
    <w:rsid w:val="002B7C01"/>
    <w:rsid w:val="002C0335"/>
    <w:rsid w:val="002C252E"/>
    <w:rsid w:val="002C3268"/>
    <w:rsid w:val="002C6773"/>
    <w:rsid w:val="002C6B5E"/>
    <w:rsid w:val="002C7F8B"/>
    <w:rsid w:val="002D1C04"/>
    <w:rsid w:val="002D2A3D"/>
    <w:rsid w:val="002D533B"/>
    <w:rsid w:val="002D657C"/>
    <w:rsid w:val="002E0B17"/>
    <w:rsid w:val="002E1F1C"/>
    <w:rsid w:val="002E4E5D"/>
    <w:rsid w:val="002E4FFB"/>
    <w:rsid w:val="002E7DED"/>
    <w:rsid w:val="002F1092"/>
    <w:rsid w:val="002F173E"/>
    <w:rsid w:val="002F3E67"/>
    <w:rsid w:val="002F40F5"/>
    <w:rsid w:val="002F7E11"/>
    <w:rsid w:val="0030377C"/>
    <w:rsid w:val="00304087"/>
    <w:rsid w:val="00310ACD"/>
    <w:rsid w:val="0031379F"/>
    <w:rsid w:val="00320A26"/>
    <w:rsid w:val="00321344"/>
    <w:rsid w:val="00321450"/>
    <w:rsid w:val="0032335A"/>
    <w:rsid w:val="0034015C"/>
    <w:rsid w:val="003415E9"/>
    <w:rsid w:val="003442F4"/>
    <w:rsid w:val="00347D35"/>
    <w:rsid w:val="00350F04"/>
    <w:rsid w:val="00353090"/>
    <w:rsid w:val="00353705"/>
    <w:rsid w:val="003562E8"/>
    <w:rsid w:val="0036357D"/>
    <w:rsid w:val="003649BC"/>
    <w:rsid w:val="00365E44"/>
    <w:rsid w:val="00367AA1"/>
    <w:rsid w:val="00372E36"/>
    <w:rsid w:val="00376EE9"/>
    <w:rsid w:val="00377CBB"/>
    <w:rsid w:val="003877B6"/>
    <w:rsid w:val="00393887"/>
    <w:rsid w:val="00394238"/>
    <w:rsid w:val="00394C6B"/>
    <w:rsid w:val="003A3833"/>
    <w:rsid w:val="003A4E62"/>
    <w:rsid w:val="003A4E9C"/>
    <w:rsid w:val="003B1069"/>
    <w:rsid w:val="003B3201"/>
    <w:rsid w:val="003B390A"/>
    <w:rsid w:val="003C15DE"/>
    <w:rsid w:val="003C4EB2"/>
    <w:rsid w:val="003C5380"/>
    <w:rsid w:val="003E32CD"/>
    <w:rsid w:val="003E445B"/>
    <w:rsid w:val="003E5D82"/>
    <w:rsid w:val="003E5EC8"/>
    <w:rsid w:val="003F1AF3"/>
    <w:rsid w:val="003F3A43"/>
    <w:rsid w:val="003F4927"/>
    <w:rsid w:val="003F4D8D"/>
    <w:rsid w:val="00405E10"/>
    <w:rsid w:val="00406E4B"/>
    <w:rsid w:val="00421638"/>
    <w:rsid w:val="004313E7"/>
    <w:rsid w:val="004335DA"/>
    <w:rsid w:val="00442DBE"/>
    <w:rsid w:val="0044763B"/>
    <w:rsid w:val="00453E99"/>
    <w:rsid w:val="004629B3"/>
    <w:rsid w:val="0046376E"/>
    <w:rsid w:val="0046690F"/>
    <w:rsid w:val="00472640"/>
    <w:rsid w:val="00472FEC"/>
    <w:rsid w:val="00477934"/>
    <w:rsid w:val="004823E4"/>
    <w:rsid w:val="004829C0"/>
    <w:rsid w:val="0048734C"/>
    <w:rsid w:val="00490A03"/>
    <w:rsid w:val="00493327"/>
    <w:rsid w:val="00494DBE"/>
    <w:rsid w:val="00495CE6"/>
    <w:rsid w:val="0049795A"/>
    <w:rsid w:val="004A2380"/>
    <w:rsid w:val="004A28AD"/>
    <w:rsid w:val="004A323C"/>
    <w:rsid w:val="004B54E8"/>
    <w:rsid w:val="004C4FEB"/>
    <w:rsid w:val="004C6B79"/>
    <w:rsid w:val="004D059B"/>
    <w:rsid w:val="004D3AA6"/>
    <w:rsid w:val="004D4CB6"/>
    <w:rsid w:val="004D5D30"/>
    <w:rsid w:val="004D7D58"/>
    <w:rsid w:val="004E18C9"/>
    <w:rsid w:val="004E3341"/>
    <w:rsid w:val="004F10C1"/>
    <w:rsid w:val="004F7F07"/>
    <w:rsid w:val="00502E62"/>
    <w:rsid w:val="0050464E"/>
    <w:rsid w:val="00505522"/>
    <w:rsid w:val="00521614"/>
    <w:rsid w:val="0052212B"/>
    <w:rsid w:val="00534899"/>
    <w:rsid w:val="00534B46"/>
    <w:rsid w:val="00535284"/>
    <w:rsid w:val="00540358"/>
    <w:rsid w:val="00541C6B"/>
    <w:rsid w:val="00550F23"/>
    <w:rsid w:val="0055571E"/>
    <w:rsid w:val="00556F67"/>
    <w:rsid w:val="00567093"/>
    <w:rsid w:val="0056753B"/>
    <w:rsid w:val="00571225"/>
    <w:rsid w:val="005833F0"/>
    <w:rsid w:val="00586CAF"/>
    <w:rsid w:val="00591180"/>
    <w:rsid w:val="00593DBE"/>
    <w:rsid w:val="0059722C"/>
    <w:rsid w:val="00597B54"/>
    <w:rsid w:val="00597D07"/>
    <w:rsid w:val="005A28BF"/>
    <w:rsid w:val="005A3846"/>
    <w:rsid w:val="005A4469"/>
    <w:rsid w:val="005B518F"/>
    <w:rsid w:val="005B5CFE"/>
    <w:rsid w:val="005B69E8"/>
    <w:rsid w:val="005B6A58"/>
    <w:rsid w:val="005C1007"/>
    <w:rsid w:val="005C7112"/>
    <w:rsid w:val="005D0561"/>
    <w:rsid w:val="005D0AD9"/>
    <w:rsid w:val="005D22F6"/>
    <w:rsid w:val="005D38F3"/>
    <w:rsid w:val="005D4CA2"/>
    <w:rsid w:val="005E0C30"/>
    <w:rsid w:val="005E22C1"/>
    <w:rsid w:val="005E69D9"/>
    <w:rsid w:val="005F27F4"/>
    <w:rsid w:val="005F3239"/>
    <w:rsid w:val="005F6567"/>
    <w:rsid w:val="00607256"/>
    <w:rsid w:val="00613295"/>
    <w:rsid w:val="006144B1"/>
    <w:rsid w:val="00615ABA"/>
    <w:rsid w:val="00616E85"/>
    <w:rsid w:val="0062593D"/>
    <w:rsid w:val="00631079"/>
    <w:rsid w:val="006312D2"/>
    <w:rsid w:val="00632D96"/>
    <w:rsid w:val="006335F1"/>
    <w:rsid w:val="006345B6"/>
    <w:rsid w:val="00635712"/>
    <w:rsid w:val="006362AD"/>
    <w:rsid w:val="00642400"/>
    <w:rsid w:val="00643D8A"/>
    <w:rsid w:val="00647725"/>
    <w:rsid w:val="00651CAB"/>
    <w:rsid w:val="00652229"/>
    <w:rsid w:val="00652793"/>
    <w:rsid w:val="006602C3"/>
    <w:rsid w:val="006626CA"/>
    <w:rsid w:val="00663487"/>
    <w:rsid w:val="00667E4D"/>
    <w:rsid w:val="00672382"/>
    <w:rsid w:val="00672E10"/>
    <w:rsid w:val="00682EB9"/>
    <w:rsid w:val="00683383"/>
    <w:rsid w:val="0068441A"/>
    <w:rsid w:val="00690B19"/>
    <w:rsid w:val="00695F34"/>
    <w:rsid w:val="006A0A3C"/>
    <w:rsid w:val="006A73E1"/>
    <w:rsid w:val="006A79F0"/>
    <w:rsid w:val="006B499F"/>
    <w:rsid w:val="006C1121"/>
    <w:rsid w:val="006C453B"/>
    <w:rsid w:val="006D1781"/>
    <w:rsid w:val="006D4996"/>
    <w:rsid w:val="006D54AB"/>
    <w:rsid w:val="006D5641"/>
    <w:rsid w:val="006D67C0"/>
    <w:rsid w:val="006D6E15"/>
    <w:rsid w:val="006E3006"/>
    <w:rsid w:val="006E5032"/>
    <w:rsid w:val="006E5BDA"/>
    <w:rsid w:val="006F0FC7"/>
    <w:rsid w:val="006F2F43"/>
    <w:rsid w:val="006F670F"/>
    <w:rsid w:val="00703272"/>
    <w:rsid w:val="00705E1D"/>
    <w:rsid w:val="0070733C"/>
    <w:rsid w:val="00710C5D"/>
    <w:rsid w:val="0071348C"/>
    <w:rsid w:val="00716A39"/>
    <w:rsid w:val="00717273"/>
    <w:rsid w:val="00720FD4"/>
    <w:rsid w:val="00724AF2"/>
    <w:rsid w:val="00726F89"/>
    <w:rsid w:val="00727C0C"/>
    <w:rsid w:val="0073096C"/>
    <w:rsid w:val="007334EE"/>
    <w:rsid w:val="0073603E"/>
    <w:rsid w:val="007365F6"/>
    <w:rsid w:val="00742398"/>
    <w:rsid w:val="00742F54"/>
    <w:rsid w:val="007448FD"/>
    <w:rsid w:val="007507B5"/>
    <w:rsid w:val="00753933"/>
    <w:rsid w:val="00753A24"/>
    <w:rsid w:val="0077110F"/>
    <w:rsid w:val="00772188"/>
    <w:rsid w:val="007759AF"/>
    <w:rsid w:val="007813D0"/>
    <w:rsid w:val="00785993"/>
    <w:rsid w:val="00786BA3"/>
    <w:rsid w:val="0079202F"/>
    <w:rsid w:val="00795AF2"/>
    <w:rsid w:val="007A0FF6"/>
    <w:rsid w:val="007A1065"/>
    <w:rsid w:val="007A27F9"/>
    <w:rsid w:val="007A4432"/>
    <w:rsid w:val="007A784E"/>
    <w:rsid w:val="007B499C"/>
    <w:rsid w:val="007B4D4B"/>
    <w:rsid w:val="007C16E7"/>
    <w:rsid w:val="007C2B05"/>
    <w:rsid w:val="007C7071"/>
    <w:rsid w:val="007D2A02"/>
    <w:rsid w:val="007E3511"/>
    <w:rsid w:val="007E6EA1"/>
    <w:rsid w:val="007F0F63"/>
    <w:rsid w:val="007F2B1E"/>
    <w:rsid w:val="007F62B4"/>
    <w:rsid w:val="00801517"/>
    <w:rsid w:val="0080205F"/>
    <w:rsid w:val="00817AE8"/>
    <w:rsid w:val="00817DE8"/>
    <w:rsid w:val="008229F5"/>
    <w:rsid w:val="0082328E"/>
    <w:rsid w:val="00825755"/>
    <w:rsid w:val="0082699A"/>
    <w:rsid w:val="00833CEB"/>
    <w:rsid w:val="008372D2"/>
    <w:rsid w:val="008377BC"/>
    <w:rsid w:val="00844C17"/>
    <w:rsid w:val="00845D29"/>
    <w:rsid w:val="00847726"/>
    <w:rsid w:val="00852511"/>
    <w:rsid w:val="00853C3B"/>
    <w:rsid w:val="00857390"/>
    <w:rsid w:val="008614F1"/>
    <w:rsid w:val="008639B3"/>
    <w:rsid w:val="00863C1A"/>
    <w:rsid w:val="0087142D"/>
    <w:rsid w:val="00873956"/>
    <w:rsid w:val="0087407D"/>
    <w:rsid w:val="00880192"/>
    <w:rsid w:val="008825EE"/>
    <w:rsid w:val="0088596E"/>
    <w:rsid w:val="008918B9"/>
    <w:rsid w:val="0089796A"/>
    <w:rsid w:val="00897AA6"/>
    <w:rsid w:val="008A2375"/>
    <w:rsid w:val="008A24FC"/>
    <w:rsid w:val="008A3B2C"/>
    <w:rsid w:val="008A54BA"/>
    <w:rsid w:val="008D0516"/>
    <w:rsid w:val="008D5EB5"/>
    <w:rsid w:val="008D76C5"/>
    <w:rsid w:val="008E0387"/>
    <w:rsid w:val="008E0AFA"/>
    <w:rsid w:val="008E75D3"/>
    <w:rsid w:val="008F125E"/>
    <w:rsid w:val="008F2435"/>
    <w:rsid w:val="008F4D2F"/>
    <w:rsid w:val="009036C9"/>
    <w:rsid w:val="0090517B"/>
    <w:rsid w:val="00905E05"/>
    <w:rsid w:val="00912160"/>
    <w:rsid w:val="00912376"/>
    <w:rsid w:val="00912BDF"/>
    <w:rsid w:val="00917162"/>
    <w:rsid w:val="00921A36"/>
    <w:rsid w:val="009221D8"/>
    <w:rsid w:val="009251CC"/>
    <w:rsid w:val="0092599B"/>
    <w:rsid w:val="0092714E"/>
    <w:rsid w:val="00942002"/>
    <w:rsid w:val="00947885"/>
    <w:rsid w:val="00950DED"/>
    <w:rsid w:val="00952168"/>
    <w:rsid w:val="009527FE"/>
    <w:rsid w:val="00954A1B"/>
    <w:rsid w:val="009603A0"/>
    <w:rsid w:val="00963F25"/>
    <w:rsid w:val="00971162"/>
    <w:rsid w:val="009739A0"/>
    <w:rsid w:val="00974F84"/>
    <w:rsid w:val="009754D3"/>
    <w:rsid w:val="009767C7"/>
    <w:rsid w:val="009834D6"/>
    <w:rsid w:val="0098579A"/>
    <w:rsid w:val="0099195A"/>
    <w:rsid w:val="00992A11"/>
    <w:rsid w:val="00994681"/>
    <w:rsid w:val="0099486A"/>
    <w:rsid w:val="009A0E26"/>
    <w:rsid w:val="009A0F5A"/>
    <w:rsid w:val="009A16EC"/>
    <w:rsid w:val="009A532F"/>
    <w:rsid w:val="009A6C39"/>
    <w:rsid w:val="009B3B37"/>
    <w:rsid w:val="009B78A1"/>
    <w:rsid w:val="009B79E7"/>
    <w:rsid w:val="009B7D1F"/>
    <w:rsid w:val="009C088E"/>
    <w:rsid w:val="009C4A2C"/>
    <w:rsid w:val="009C4D35"/>
    <w:rsid w:val="009D1522"/>
    <w:rsid w:val="009E27EF"/>
    <w:rsid w:val="009E3A2C"/>
    <w:rsid w:val="009E4741"/>
    <w:rsid w:val="009E5EB4"/>
    <w:rsid w:val="00A01279"/>
    <w:rsid w:val="00A044D6"/>
    <w:rsid w:val="00A04ADB"/>
    <w:rsid w:val="00A11E0F"/>
    <w:rsid w:val="00A14372"/>
    <w:rsid w:val="00A17160"/>
    <w:rsid w:val="00A26CB6"/>
    <w:rsid w:val="00A31A1D"/>
    <w:rsid w:val="00A32F82"/>
    <w:rsid w:val="00A32F8B"/>
    <w:rsid w:val="00A36154"/>
    <w:rsid w:val="00A3756F"/>
    <w:rsid w:val="00A42697"/>
    <w:rsid w:val="00A42D6F"/>
    <w:rsid w:val="00A43ACC"/>
    <w:rsid w:val="00A45A62"/>
    <w:rsid w:val="00A53F88"/>
    <w:rsid w:val="00A54AC5"/>
    <w:rsid w:val="00A55DC3"/>
    <w:rsid w:val="00A56D41"/>
    <w:rsid w:val="00A61353"/>
    <w:rsid w:val="00A62AA2"/>
    <w:rsid w:val="00A64EEE"/>
    <w:rsid w:val="00A66186"/>
    <w:rsid w:val="00A66DB1"/>
    <w:rsid w:val="00A67A92"/>
    <w:rsid w:val="00A74557"/>
    <w:rsid w:val="00A87870"/>
    <w:rsid w:val="00A91A70"/>
    <w:rsid w:val="00A9251B"/>
    <w:rsid w:val="00AA1B85"/>
    <w:rsid w:val="00AB1CB6"/>
    <w:rsid w:val="00AB1D9A"/>
    <w:rsid w:val="00AB26D7"/>
    <w:rsid w:val="00AB66F9"/>
    <w:rsid w:val="00AC3CAA"/>
    <w:rsid w:val="00AD44FE"/>
    <w:rsid w:val="00AD69B3"/>
    <w:rsid w:val="00AE1519"/>
    <w:rsid w:val="00AE321A"/>
    <w:rsid w:val="00AE49F1"/>
    <w:rsid w:val="00AF20F7"/>
    <w:rsid w:val="00AF6F6D"/>
    <w:rsid w:val="00B053E3"/>
    <w:rsid w:val="00B05CCA"/>
    <w:rsid w:val="00B13FE7"/>
    <w:rsid w:val="00B14271"/>
    <w:rsid w:val="00B16270"/>
    <w:rsid w:val="00B23A3D"/>
    <w:rsid w:val="00B23A70"/>
    <w:rsid w:val="00B2480B"/>
    <w:rsid w:val="00B2685D"/>
    <w:rsid w:val="00B30351"/>
    <w:rsid w:val="00B33C2A"/>
    <w:rsid w:val="00B340C8"/>
    <w:rsid w:val="00B348A5"/>
    <w:rsid w:val="00B422EC"/>
    <w:rsid w:val="00B50056"/>
    <w:rsid w:val="00B60B1B"/>
    <w:rsid w:val="00B62D6C"/>
    <w:rsid w:val="00B726D4"/>
    <w:rsid w:val="00B80B7B"/>
    <w:rsid w:val="00B8214F"/>
    <w:rsid w:val="00B83B2B"/>
    <w:rsid w:val="00B86A4F"/>
    <w:rsid w:val="00B91BBE"/>
    <w:rsid w:val="00B93035"/>
    <w:rsid w:val="00B958E8"/>
    <w:rsid w:val="00BA09B2"/>
    <w:rsid w:val="00BA5B46"/>
    <w:rsid w:val="00BB4775"/>
    <w:rsid w:val="00BB7221"/>
    <w:rsid w:val="00BC02C8"/>
    <w:rsid w:val="00BC0995"/>
    <w:rsid w:val="00BC54A7"/>
    <w:rsid w:val="00BD3DF3"/>
    <w:rsid w:val="00BD78F0"/>
    <w:rsid w:val="00BE0B72"/>
    <w:rsid w:val="00BE2886"/>
    <w:rsid w:val="00BE675D"/>
    <w:rsid w:val="00BE793A"/>
    <w:rsid w:val="00BF14FA"/>
    <w:rsid w:val="00BF2B82"/>
    <w:rsid w:val="00BF432A"/>
    <w:rsid w:val="00BF6E82"/>
    <w:rsid w:val="00C060C7"/>
    <w:rsid w:val="00C111BA"/>
    <w:rsid w:val="00C16FEC"/>
    <w:rsid w:val="00C24C17"/>
    <w:rsid w:val="00C40B88"/>
    <w:rsid w:val="00C47D87"/>
    <w:rsid w:val="00C5376E"/>
    <w:rsid w:val="00C70C75"/>
    <w:rsid w:val="00C72667"/>
    <w:rsid w:val="00C8173A"/>
    <w:rsid w:val="00C81B90"/>
    <w:rsid w:val="00C8566D"/>
    <w:rsid w:val="00C8792D"/>
    <w:rsid w:val="00C97091"/>
    <w:rsid w:val="00C97260"/>
    <w:rsid w:val="00CA2001"/>
    <w:rsid w:val="00CB5B6C"/>
    <w:rsid w:val="00CC2094"/>
    <w:rsid w:val="00CC56CC"/>
    <w:rsid w:val="00CC5DB5"/>
    <w:rsid w:val="00CD0F03"/>
    <w:rsid w:val="00CD16BE"/>
    <w:rsid w:val="00CD367C"/>
    <w:rsid w:val="00CD4616"/>
    <w:rsid w:val="00CD470B"/>
    <w:rsid w:val="00CE33D5"/>
    <w:rsid w:val="00CF18C6"/>
    <w:rsid w:val="00CF445E"/>
    <w:rsid w:val="00CF5D37"/>
    <w:rsid w:val="00CF6F33"/>
    <w:rsid w:val="00D02248"/>
    <w:rsid w:val="00D063B8"/>
    <w:rsid w:val="00D06825"/>
    <w:rsid w:val="00D068E6"/>
    <w:rsid w:val="00D17E3B"/>
    <w:rsid w:val="00D219AE"/>
    <w:rsid w:val="00D23ABD"/>
    <w:rsid w:val="00D23C09"/>
    <w:rsid w:val="00D23CED"/>
    <w:rsid w:val="00D24BD2"/>
    <w:rsid w:val="00D2573D"/>
    <w:rsid w:val="00D260A2"/>
    <w:rsid w:val="00D30CC6"/>
    <w:rsid w:val="00D3260C"/>
    <w:rsid w:val="00D35790"/>
    <w:rsid w:val="00D360F1"/>
    <w:rsid w:val="00D424E9"/>
    <w:rsid w:val="00D518B7"/>
    <w:rsid w:val="00D5653B"/>
    <w:rsid w:val="00D62EF1"/>
    <w:rsid w:val="00D6309D"/>
    <w:rsid w:val="00D644CA"/>
    <w:rsid w:val="00D66FC2"/>
    <w:rsid w:val="00D717F5"/>
    <w:rsid w:val="00D718B1"/>
    <w:rsid w:val="00D72CD8"/>
    <w:rsid w:val="00D73897"/>
    <w:rsid w:val="00D748A7"/>
    <w:rsid w:val="00D76C7E"/>
    <w:rsid w:val="00D7776D"/>
    <w:rsid w:val="00D82E5A"/>
    <w:rsid w:val="00D84A0F"/>
    <w:rsid w:val="00D86E65"/>
    <w:rsid w:val="00D87E39"/>
    <w:rsid w:val="00D92276"/>
    <w:rsid w:val="00D9293F"/>
    <w:rsid w:val="00D9347D"/>
    <w:rsid w:val="00D93598"/>
    <w:rsid w:val="00D97198"/>
    <w:rsid w:val="00D97EAD"/>
    <w:rsid w:val="00DA1E18"/>
    <w:rsid w:val="00DA2009"/>
    <w:rsid w:val="00DA4A28"/>
    <w:rsid w:val="00DA7EDC"/>
    <w:rsid w:val="00DB05B1"/>
    <w:rsid w:val="00DB177E"/>
    <w:rsid w:val="00DB5A79"/>
    <w:rsid w:val="00DB6420"/>
    <w:rsid w:val="00DC0E49"/>
    <w:rsid w:val="00DC7742"/>
    <w:rsid w:val="00DD0A30"/>
    <w:rsid w:val="00DD512E"/>
    <w:rsid w:val="00DE1177"/>
    <w:rsid w:val="00DE2CEA"/>
    <w:rsid w:val="00DE6A3C"/>
    <w:rsid w:val="00DE74F4"/>
    <w:rsid w:val="00DE7F97"/>
    <w:rsid w:val="00DF1010"/>
    <w:rsid w:val="00DF5AEA"/>
    <w:rsid w:val="00DF63F6"/>
    <w:rsid w:val="00E02F9F"/>
    <w:rsid w:val="00E03C0A"/>
    <w:rsid w:val="00E120B7"/>
    <w:rsid w:val="00E13747"/>
    <w:rsid w:val="00E153FB"/>
    <w:rsid w:val="00E16FA9"/>
    <w:rsid w:val="00E17529"/>
    <w:rsid w:val="00E25AEA"/>
    <w:rsid w:val="00E30DEF"/>
    <w:rsid w:val="00E30ED2"/>
    <w:rsid w:val="00E31276"/>
    <w:rsid w:val="00E34E74"/>
    <w:rsid w:val="00E379C3"/>
    <w:rsid w:val="00E37F70"/>
    <w:rsid w:val="00E416E2"/>
    <w:rsid w:val="00E4417F"/>
    <w:rsid w:val="00E446C1"/>
    <w:rsid w:val="00E47A27"/>
    <w:rsid w:val="00E525B8"/>
    <w:rsid w:val="00E549ED"/>
    <w:rsid w:val="00E57131"/>
    <w:rsid w:val="00E758B9"/>
    <w:rsid w:val="00E85569"/>
    <w:rsid w:val="00E856AF"/>
    <w:rsid w:val="00E86B83"/>
    <w:rsid w:val="00E87C64"/>
    <w:rsid w:val="00E91869"/>
    <w:rsid w:val="00E93A01"/>
    <w:rsid w:val="00E93FF8"/>
    <w:rsid w:val="00E96EAF"/>
    <w:rsid w:val="00EA1752"/>
    <w:rsid w:val="00EA25AE"/>
    <w:rsid w:val="00EA5A89"/>
    <w:rsid w:val="00EA5BDB"/>
    <w:rsid w:val="00EB46D9"/>
    <w:rsid w:val="00EC142D"/>
    <w:rsid w:val="00EC1E16"/>
    <w:rsid w:val="00EC39AA"/>
    <w:rsid w:val="00ED0F85"/>
    <w:rsid w:val="00ED2B5C"/>
    <w:rsid w:val="00ED3269"/>
    <w:rsid w:val="00EE050B"/>
    <w:rsid w:val="00EE1A8C"/>
    <w:rsid w:val="00EE2588"/>
    <w:rsid w:val="00EF06C5"/>
    <w:rsid w:val="00EF15FF"/>
    <w:rsid w:val="00EF590B"/>
    <w:rsid w:val="00EF7111"/>
    <w:rsid w:val="00EF792B"/>
    <w:rsid w:val="00EF79A1"/>
    <w:rsid w:val="00EF7ABD"/>
    <w:rsid w:val="00EF7D1A"/>
    <w:rsid w:val="00F007E2"/>
    <w:rsid w:val="00F0448F"/>
    <w:rsid w:val="00F04F22"/>
    <w:rsid w:val="00F11D6E"/>
    <w:rsid w:val="00F251D9"/>
    <w:rsid w:val="00F270E9"/>
    <w:rsid w:val="00F275C0"/>
    <w:rsid w:val="00F27FF1"/>
    <w:rsid w:val="00F346B6"/>
    <w:rsid w:val="00F36145"/>
    <w:rsid w:val="00F37BDD"/>
    <w:rsid w:val="00F41503"/>
    <w:rsid w:val="00F466C8"/>
    <w:rsid w:val="00F469A9"/>
    <w:rsid w:val="00F50B46"/>
    <w:rsid w:val="00F50D1F"/>
    <w:rsid w:val="00F635FC"/>
    <w:rsid w:val="00F63D03"/>
    <w:rsid w:val="00F65E2F"/>
    <w:rsid w:val="00F67DF1"/>
    <w:rsid w:val="00F8309B"/>
    <w:rsid w:val="00F833C9"/>
    <w:rsid w:val="00F84E09"/>
    <w:rsid w:val="00F86265"/>
    <w:rsid w:val="00F90064"/>
    <w:rsid w:val="00F9575A"/>
    <w:rsid w:val="00F96AFD"/>
    <w:rsid w:val="00FA1398"/>
    <w:rsid w:val="00FA2E19"/>
    <w:rsid w:val="00FA697F"/>
    <w:rsid w:val="00FB5521"/>
    <w:rsid w:val="00FB610D"/>
    <w:rsid w:val="00FC103B"/>
    <w:rsid w:val="00FC4477"/>
    <w:rsid w:val="00FC46FB"/>
    <w:rsid w:val="00FC49E3"/>
    <w:rsid w:val="00FD2BD3"/>
    <w:rsid w:val="00FD453A"/>
    <w:rsid w:val="00FD4CCA"/>
    <w:rsid w:val="00FE28A9"/>
    <w:rsid w:val="00FE2A9E"/>
    <w:rsid w:val="00FF416C"/>
    <w:rsid w:val="00FF69B6"/>
    <w:rsid w:val="5EA5FF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F0BBD5"/>
  <w14:defaultImageDpi w14:val="0"/>
  <w15:docId w15:val="{264BD933-DE60-4910-A701-570172CBC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b/>
      <w:kern w:val="32"/>
      <w:sz w:val="32"/>
      <w:lang w:val="de-DE" w:eastAsia="x-non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rPr>
      <w:rFonts w:ascii="Segoe UI" w:hAnsi="Segoe UI"/>
      <w:sz w:val="22"/>
      <w:szCs w:val="24"/>
      <w:lang w:val="de-D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3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character" w:styleId="Kommentarzeichen">
    <w:name w:val="annotation reference"/>
    <w:basedOn w:val="Absatz-Standardschriftart"/>
    <w:uiPriority w:val="99"/>
    <w:rsid w:val="006F2F43"/>
    <w:rPr>
      <w:rFonts w:cs="Times New Roman"/>
      <w:sz w:val="16"/>
      <w:szCs w:val="16"/>
    </w:rPr>
  </w:style>
  <w:style w:type="paragraph" w:styleId="Kommentartext">
    <w:name w:val="annotation text"/>
    <w:basedOn w:val="Standard"/>
    <w:link w:val="KommentartextZchn"/>
    <w:uiPriority w:val="99"/>
    <w:rsid w:val="006F2F43"/>
    <w:pPr>
      <w:spacing w:line="240" w:lineRule="auto"/>
    </w:pPr>
    <w:rPr>
      <w:sz w:val="20"/>
      <w:szCs w:val="20"/>
    </w:rPr>
  </w:style>
  <w:style w:type="character" w:customStyle="1" w:styleId="KommentartextZchn">
    <w:name w:val="Kommentartext Zchn"/>
    <w:basedOn w:val="Absatz-Standardschriftart"/>
    <w:link w:val="Kommentartext"/>
    <w:uiPriority w:val="99"/>
    <w:locked/>
    <w:rsid w:val="006F2F43"/>
    <w:rPr>
      <w:rFonts w:ascii="Segoe UI" w:hAnsi="Segoe UI" w:cs="Times New Roman"/>
      <w:lang w:val="de-DE" w:eastAsia="x-none"/>
    </w:rPr>
  </w:style>
  <w:style w:type="paragraph" w:styleId="Kommentarthema">
    <w:name w:val="annotation subject"/>
    <w:basedOn w:val="Kommentartext"/>
    <w:next w:val="Kommentartext"/>
    <w:link w:val="KommentarthemaZchn"/>
    <w:uiPriority w:val="99"/>
    <w:rsid w:val="006F2F43"/>
    <w:rPr>
      <w:b/>
      <w:bCs/>
    </w:rPr>
  </w:style>
  <w:style w:type="character" w:customStyle="1" w:styleId="KommentarthemaZchn">
    <w:name w:val="Kommentarthema Zchn"/>
    <w:basedOn w:val="KommentartextZchn"/>
    <w:link w:val="Kommentarthema"/>
    <w:uiPriority w:val="99"/>
    <w:locked/>
    <w:rsid w:val="006F2F43"/>
    <w:rPr>
      <w:rFonts w:ascii="Segoe UI" w:hAnsi="Segoe UI" w:cs="Times New Roman"/>
      <w:b/>
      <w:bCs/>
      <w:lang w:val="de-DE" w:eastAsia="x-none"/>
    </w:rPr>
  </w:style>
  <w:style w:type="paragraph" w:styleId="StandardWeb">
    <w:name w:val="Normal (Web)"/>
    <w:basedOn w:val="Standard"/>
    <w:uiPriority w:val="99"/>
    <w:rsid w:val="006F2F43"/>
    <w:rPr>
      <w:rFonts w:ascii="Times New Roman" w:hAnsi="Times New Roman"/>
      <w:sz w:val="24"/>
    </w:rPr>
  </w:style>
  <w:style w:type="paragraph" w:styleId="Listenabsatz">
    <w:name w:val="List Paragraph"/>
    <w:basedOn w:val="Standard"/>
    <w:uiPriority w:val="63"/>
    <w:qFormat/>
    <w:rsid w:val="006F2F43"/>
    <w:pPr>
      <w:ind w:left="720"/>
      <w:contextualSpacing/>
    </w:pPr>
  </w:style>
  <w:style w:type="paragraph" w:styleId="berarbeitung">
    <w:name w:val="Revision"/>
    <w:hidden/>
    <w:uiPriority w:val="62"/>
    <w:unhideWhenUsed/>
    <w:rsid w:val="00912BDF"/>
    <w:rPr>
      <w:rFonts w:ascii="Segoe UI" w:hAnsi="Segoe UI"/>
      <w:sz w:val="22"/>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34797">
      <w:marLeft w:val="0"/>
      <w:marRight w:val="0"/>
      <w:marTop w:val="0"/>
      <w:marBottom w:val="0"/>
      <w:divBdr>
        <w:top w:val="none" w:sz="0" w:space="0" w:color="auto"/>
        <w:left w:val="none" w:sz="0" w:space="0" w:color="auto"/>
        <w:bottom w:val="none" w:sz="0" w:space="0" w:color="auto"/>
        <w:right w:val="none" w:sz="0" w:space="0" w:color="auto"/>
      </w:divBdr>
    </w:div>
    <w:div w:id="141234798">
      <w:marLeft w:val="0"/>
      <w:marRight w:val="0"/>
      <w:marTop w:val="0"/>
      <w:marBottom w:val="0"/>
      <w:divBdr>
        <w:top w:val="none" w:sz="0" w:space="0" w:color="auto"/>
        <w:left w:val="none" w:sz="0" w:space="0" w:color="auto"/>
        <w:bottom w:val="none" w:sz="0" w:space="0" w:color="auto"/>
        <w:right w:val="none" w:sz="0" w:space="0" w:color="auto"/>
      </w:divBdr>
    </w:div>
    <w:div w:id="141234799">
      <w:marLeft w:val="0"/>
      <w:marRight w:val="0"/>
      <w:marTop w:val="0"/>
      <w:marBottom w:val="0"/>
      <w:divBdr>
        <w:top w:val="none" w:sz="0" w:space="0" w:color="auto"/>
        <w:left w:val="none" w:sz="0" w:space="0" w:color="auto"/>
        <w:bottom w:val="none" w:sz="0" w:space="0" w:color="auto"/>
        <w:right w:val="none" w:sz="0" w:space="0" w:color="auto"/>
      </w:divBdr>
    </w:div>
    <w:div w:id="141234800">
      <w:marLeft w:val="0"/>
      <w:marRight w:val="0"/>
      <w:marTop w:val="0"/>
      <w:marBottom w:val="0"/>
      <w:divBdr>
        <w:top w:val="none" w:sz="0" w:space="0" w:color="auto"/>
        <w:left w:val="none" w:sz="0" w:space="0" w:color="auto"/>
        <w:bottom w:val="none" w:sz="0" w:space="0" w:color="auto"/>
        <w:right w:val="none" w:sz="0" w:space="0" w:color="auto"/>
      </w:divBdr>
    </w:div>
    <w:div w:id="141234801">
      <w:marLeft w:val="0"/>
      <w:marRight w:val="0"/>
      <w:marTop w:val="0"/>
      <w:marBottom w:val="0"/>
      <w:divBdr>
        <w:top w:val="none" w:sz="0" w:space="0" w:color="auto"/>
        <w:left w:val="none" w:sz="0" w:space="0" w:color="auto"/>
        <w:bottom w:val="none" w:sz="0" w:space="0" w:color="auto"/>
        <w:right w:val="none" w:sz="0" w:space="0" w:color="auto"/>
      </w:divBdr>
    </w:div>
    <w:div w:id="141234802">
      <w:marLeft w:val="0"/>
      <w:marRight w:val="0"/>
      <w:marTop w:val="0"/>
      <w:marBottom w:val="0"/>
      <w:divBdr>
        <w:top w:val="none" w:sz="0" w:space="0" w:color="auto"/>
        <w:left w:val="none" w:sz="0" w:space="0" w:color="auto"/>
        <w:bottom w:val="none" w:sz="0" w:space="0" w:color="auto"/>
        <w:right w:val="none" w:sz="0" w:space="0" w:color="auto"/>
      </w:divBdr>
    </w:div>
    <w:div w:id="141234803">
      <w:marLeft w:val="0"/>
      <w:marRight w:val="0"/>
      <w:marTop w:val="0"/>
      <w:marBottom w:val="0"/>
      <w:divBdr>
        <w:top w:val="none" w:sz="0" w:space="0" w:color="auto"/>
        <w:left w:val="none" w:sz="0" w:space="0" w:color="auto"/>
        <w:bottom w:val="none" w:sz="0" w:space="0" w:color="auto"/>
        <w:right w:val="none" w:sz="0" w:space="0" w:color="auto"/>
      </w:divBdr>
    </w:div>
    <w:div w:id="141234804">
      <w:marLeft w:val="0"/>
      <w:marRight w:val="0"/>
      <w:marTop w:val="0"/>
      <w:marBottom w:val="0"/>
      <w:divBdr>
        <w:top w:val="none" w:sz="0" w:space="0" w:color="auto"/>
        <w:left w:val="none" w:sz="0" w:space="0" w:color="auto"/>
        <w:bottom w:val="none" w:sz="0" w:space="0" w:color="auto"/>
        <w:right w:val="none" w:sz="0" w:space="0" w:color="auto"/>
      </w:divBdr>
    </w:div>
    <w:div w:id="141234805">
      <w:marLeft w:val="0"/>
      <w:marRight w:val="0"/>
      <w:marTop w:val="0"/>
      <w:marBottom w:val="0"/>
      <w:divBdr>
        <w:top w:val="none" w:sz="0" w:space="0" w:color="auto"/>
        <w:left w:val="none" w:sz="0" w:space="0" w:color="auto"/>
        <w:bottom w:val="none" w:sz="0" w:space="0" w:color="auto"/>
        <w:right w:val="none" w:sz="0" w:space="0" w:color="auto"/>
      </w:divBdr>
    </w:div>
    <w:div w:id="141234806">
      <w:marLeft w:val="0"/>
      <w:marRight w:val="0"/>
      <w:marTop w:val="0"/>
      <w:marBottom w:val="0"/>
      <w:divBdr>
        <w:top w:val="none" w:sz="0" w:space="0" w:color="auto"/>
        <w:left w:val="none" w:sz="0" w:space="0" w:color="auto"/>
        <w:bottom w:val="none" w:sz="0" w:space="0" w:color="auto"/>
        <w:right w:val="none" w:sz="0" w:space="0" w:color="auto"/>
      </w:divBdr>
    </w:div>
    <w:div w:id="141234807">
      <w:marLeft w:val="0"/>
      <w:marRight w:val="0"/>
      <w:marTop w:val="0"/>
      <w:marBottom w:val="0"/>
      <w:divBdr>
        <w:top w:val="none" w:sz="0" w:space="0" w:color="auto"/>
        <w:left w:val="none" w:sz="0" w:space="0" w:color="auto"/>
        <w:bottom w:val="none" w:sz="0" w:space="0" w:color="auto"/>
        <w:right w:val="none" w:sz="0" w:space="0" w:color="auto"/>
      </w:divBdr>
    </w:div>
    <w:div w:id="141234808">
      <w:marLeft w:val="0"/>
      <w:marRight w:val="0"/>
      <w:marTop w:val="0"/>
      <w:marBottom w:val="0"/>
      <w:divBdr>
        <w:top w:val="none" w:sz="0" w:space="0" w:color="auto"/>
        <w:left w:val="none" w:sz="0" w:space="0" w:color="auto"/>
        <w:bottom w:val="none" w:sz="0" w:space="0" w:color="auto"/>
        <w:right w:val="none" w:sz="0" w:space="0" w:color="auto"/>
      </w:divBdr>
    </w:div>
    <w:div w:id="141234809">
      <w:marLeft w:val="0"/>
      <w:marRight w:val="0"/>
      <w:marTop w:val="0"/>
      <w:marBottom w:val="0"/>
      <w:divBdr>
        <w:top w:val="none" w:sz="0" w:space="0" w:color="auto"/>
        <w:left w:val="none" w:sz="0" w:space="0" w:color="auto"/>
        <w:bottom w:val="none" w:sz="0" w:space="0" w:color="auto"/>
        <w:right w:val="none" w:sz="0" w:space="0" w:color="auto"/>
      </w:divBdr>
    </w:div>
    <w:div w:id="141234810">
      <w:marLeft w:val="0"/>
      <w:marRight w:val="0"/>
      <w:marTop w:val="0"/>
      <w:marBottom w:val="0"/>
      <w:divBdr>
        <w:top w:val="none" w:sz="0" w:space="0" w:color="auto"/>
        <w:left w:val="none" w:sz="0" w:space="0" w:color="auto"/>
        <w:bottom w:val="none" w:sz="0" w:space="0" w:color="auto"/>
        <w:right w:val="none" w:sz="0" w:space="0" w:color="auto"/>
      </w:divBdr>
    </w:div>
    <w:div w:id="141234811">
      <w:marLeft w:val="0"/>
      <w:marRight w:val="0"/>
      <w:marTop w:val="0"/>
      <w:marBottom w:val="0"/>
      <w:divBdr>
        <w:top w:val="none" w:sz="0" w:space="0" w:color="auto"/>
        <w:left w:val="none" w:sz="0" w:space="0" w:color="auto"/>
        <w:bottom w:val="none" w:sz="0" w:space="0" w:color="auto"/>
        <w:right w:val="none" w:sz="0" w:space="0" w:color="auto"/>
      </w:divBdr>
    </w:div>
    <w:div w:id="141234812">
      <w:marLeft w:val="0"/>
      <w:marRight w:val="0"/>
      <w:marTop w:val="0"/>
      <w:marBottom w:val="0"/>
      <w:divBdr>
        <w:top w:val="none" w:sz="0" w:space="0" w:color="auto"/>
        <w:left w:val="none" w:sz="0" w:space="0" w:color="auto"/>
        <w:bottom w:val="none" w:sz="0" w:space="0" w:color="auto"/>
        <w:right w:val="none" w:sz="0" w:space="0" w:color="auto"/>
      </w:divBdr>
    </w:div>
    <w:div w:id="141234813">
      <w:marLeft w:val="0"/>
      <w:marRight w:val="0"/>
      <w:marTop w:val="0"/>
      <w:marBottom w:val="0"/>
      <w:divBdr>
        <w:top w:val="none" w:sz="0" w:space="0" w:color="auto"/>
        <w:left w:val="none" w:sz="0" w:space="0" w:color="auto"/>
        <w:bottom w:val="none" w:sz="0" w:space="0" w:color="auto"/>
        <w:right w:val="none" w:sz="0" w:space="0" w:color="auto"/>
      </w:divBdr>
    </w:div>
    <w:div w:id="141234814">
      <w:marLeft w:val="0"/>
      <w:marRight w:val="0"/>
      <w:marTop w:val="0"/>
      <w:marBottom w:val="0"/>
      <w:divBdr>
        <w:top w:val="none" w:sz="0" w:space="0" w:color="auto"/>
        <w:left w:val="none" w:sz="0" w:space="0" w:color="auto"/>
        <w:bottom w:val="none" w:sz="0" w:space="0" w:color="auto"/>
        <w:right w:val="none" w:sz="0" w:space="0" w:color="auto"/>
      </w:divBdr>
    </w:div>
    <w:div w:id="141234815">
      <w:marLeft w:val="0"/>
      <w:marRight w:val="0"/>
      <w:marTop w:val="0"/>
      <w:marBottom w:val="0"/>
      <w:divBdr>
        <w:top w:val="none" w:sz="0" w:space="0" w:color="auto"/>
        <w:left w:val="none" w:sz="0" w:space="0" w:color="auto"/>
        <w:bottom w:val="none" w:sz="0" w:space="0" w:color="auto"/>
        <w:right w:val="none" w:sz="0" w:space="0" w:color="auto"/>
      </w:divBdr>
    </w:div>
    <w:div w:id="141234816">
      <w:marLeft w:val="0"/>
      <w:marRight w:val="0"/>
      <w:marTop w:val="0"/>
      <w:marBottom w:val="0"/>
      <w:divBdr>
        <w:top w:val="none" w:sz="0" w:space="0" w:color="auto"/>
        <w:left w:val="none" w:sz="0" w:space="0" w:color="auto"/>
        <w:bottom w:val="none" w:sz="0" w:space="0" w:color="auto"/>
        <w:right w:val="none" w:sz="0" w:space="0" w:color="auto"/>
      </w:divBdr>
    </w:div>
    <w:div w:id="1412348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Henkel-press-release-template-2020-german.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2f792e8-4dad-42c1-ad63-44982727bf4d" ContentTypeId="0x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5ACB1ADA5BC5641B7A2047F77CF5FB9" ma:contentTypeVersion="23" ma:contentTypeDescription="Ein neues Dokument erstellen." ma:contentTypeScope="" ma:versionID="541f8dea0df43e9ca540ea5f3898d9e1">
  <xsd:schema xmlns:xsd="http://www.w3.org/2001/XMLSchema" xmlns:xs="http://www.w3.org/2001/XMLSchema" xmlns:p="http://schemas.microsoft.com/office/2006/metadata/properties" xmlns:ns2="505bcab8-95ea-4dab-8a56-cfe8a112cc79" xmlns:ns3="eca01cb8-2d9b-4f63-864f-1e0cc20a277c" xmlns:ns4="ef406d6b-70e0-427c-b08d-4edfc77771aa" targetNamespace="http://schemas.microsoft.com/office/2006/metadata/properties" ma:root="true" ma:fieldsID="8257b21753edd9f3473f67b161f9f6ea" ns2:_="" ns3:_="" ns4:_="">
    <xsd:import namespace="505bcab8-95ea-4dab-8a56-cfe8a112cc79"/>
    <xsd:import namespace="eca01cb8-2d9b-4f63-864f-1e0cc20a277c"/>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bcab8-95ea-4dab-8a56-cfe8a112c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a01cb8-2d9b-4f63-864f-1e0cc20a277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d16bf10-b8fd-418f-99ab-66d1a447358c}" ma:internalName="TaxCatchAll" ma:showField="CatchAllData" ma:web="eca01cb8-2d9b-4f63-864f-1e0cc20a27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f406d6b-70e0-427c-b08d-4edfc77771aa"/>
    <lcf76f155ced4ddcb4097134ff3c332f xmlns="505bcab8-95ea-4dab-8a56-cfe8a112cc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2.xml><?xml version="1.0" encoding="utf-8"?>
<ds:datastoreItem xmlns:ds="http://schemas.openxmlformats.org/officeDocument/2006/customXml" ds:itemID="{F2BECBB0-C5FC-4B44-8863-8781BA5F7AA0}">
  <ds:schemaRefs>
    <ds:schemaRef ds:uri="http://schemas.openxmlformats.org/officeDocument/2006/bibliography"/>
  </ds:schemaRefs>
</ds:datastoreItem>
</file>

<file path=customXml/itemProps3.xml><?xml version="1.0" encoding="utf-8"?>
<ds:datastoreItem xmlns:ds="http://schemas.openxmlformats.org/officeDocument/2006/customXml" ds:itemID="{82CEE7AB-901F-4E5B-A696-85AA81BBA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bcab8-95ea-4dab-8a56-cfe8a112cc79"/>
    <ds:schemaRef ds:uri="eca01cb8-2d9b-4f63-864f-1e0cc20a277c"/>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5.xml><?xml version="1.0" encoding="utf-8"?>
<ds:datastoreItem xmlns:ds="http://schemas.openxmlformats.org/officeDocument/2006/customXml" ds:itemID="{5F3D7CF6-57E9-467E-9B15-AC1950D53701}">
  <ds:schemaRefs>
    <ds:schemaRef ds:uri="http://schemas.microsoft.com/office/2006/metadata/properties"/>
    <ds:schemaRef ds:uri="http://schemas.microsoft.com/office/infopath/2007/PartnerControls"/>
    <ds:schemaRef ds:uri="ef406d6b-70e0-427c-b08d-4edfc77771aa"/>
    <ds:schemaRef ds:uri="505bcab8-95ea-4dab-8a56-cfe8a112cc79"/>
  </ds:schemaRefs>
</ds:datastoreItem>
</file>

<file path=docProps/app.xml><?xml version="1.0" encoding="utf-8"?>
<Properties xmlns="http://schemas.openxmlformats.org/officeDocument/2006/extended-properties" xmlns:vt="http://schemas.openxmlformats.org/officeDocument/2006/docPropsVTypes">
  <Template>Henkel-press-release-template-2020-german</Template>
  <TotalTime>0</TotalTime>
  <Pages>3</Pages>
  <Words>784</Words>
  <Characters>4942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Daniela Sykora (ext)</cp:lastModifiedBy>
  <cp:revision>3</cp:revision>
  <cp:lastPrinted>2026-08-03T06:45:00Z</cp:lastPrinted>
  <dcterms:created xsi:type="dcterms:W3CDTF">2026-08-03T06:44:00Z</dcterms:created>
  <dcterms:modified xsi:type="dcterms:W3CDTF">2026-08-03T06:45:00Z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0x010100B5ACB1ADA5BC5641B7A2047F77CF5FB9</vt:lpwstr>
  </property>
  <property fmtid="{D5CDD505-2E9C-101B-9397-08002B2CF9AE}" pid="3" name="MediaServiceImageTags">
    <vt:lpwstr/>
  </property>
  <property fmtid="{D5CDD505-2E9C-101B-9397-08002B2CF9AE}" pid="4" name="MSIP_Label_a844c618-538c-404a-b2f6-f58b5e4f4fae_Enabled">
    <vt:lpwstr>true</vt:lpwstr>
  </property>
  <property fmtid="{D5CDD505-2E9C-101B-9397-08002B2CF9AE}" pid="5" name="MSIP_Label_a844c618-538c-404a-b2f6-f58b5e4f4fae_SetDate">
    <vt:lpwstr>2026-01-22T10:34:24Z</vt:lpwstr>
  </property>
  <property fmtid="{D5CDD505-2E9C-101B-9397-08002B2CF9AE}" pid="6" name="MSIP_Label_a844c618-538c-404a-b2f6-f58b5e4f4fae_Method">
    <vt:lpwstr>Privileged</vt:lpwstr>
  </property>
  <property fmtid="{D5CDD505-2E9C-101B-9397-08002B2CF9AE}" pid="7" name="MSIP_Label_a844c618-538c-404a-b2f6-f58b5e4f4fae_Name">
    <vt:lpwstr>Public</vt:lpwstr>
  </property>
  <property fmtid="{D5CDD505-2E9C-101B-9397-08002B2CF9AE}" pid="8" name="MSIP_Label_a844c618-538c-404a-b2f6-f58b5e4f4fae_SiteId">
    <vt:lpwstr>41eb501a-f671-4ce0-a5bf-b64168c3705f</vt:lpwstr>
  </property>
  <property fmtid="{D5CDD505-2E9C-101B-9397-08002B2CF9AE}" pid="9" name="MSIP_Label_a844c618-538c-404a-b2f6-f58b5e4f4fae_ActionId">
    <vt:lpwstr>2f8fe59e-b68d-48b4-8898-f2ac25cef453</vt:lpwstr>
  </property>
  <property fmtid="{D5CDD505-2E9C-101B-9397-08002B2CF9AE}" pid="10" name="MSIP_Label_a844c618-538c-404a-b2f6-f58b5e4f4fae_ContentBits">
    <vt:lpwstr>0</vt:lpwstr>
  </property>
  <property fmtid="{D5CDD505-2E9C-101B-9397-08002B2CF9AE}" pid="11" name="MSIP_Label_a844c618-538c-404a-b2f6-f58b5e4f4fae_Tag">
    <vt:lpwstr>50, 0, 1, 1</vt:lpwstr>
  </property>
</Properties>
</file>