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8F2C8" w14:textId="67BF28F0" w:rsidR="00425124" w:rsidRPr="0026354A" w:rsidRDefault="00C21756" w:rsidP="006C4F78">
      <w:pPr>
        <w:pStyle w:val="MonthDayYear"/>
        <w:rPr>
          <w:rFonts w:asciiTheme="majorHAnsi" w:hAnsiTheme="majorHAnsi" w:cstheme="majorHAnsi"/>
          <w:szCs w:val="22"/>
          <w:lang w:val="it-IT"/>
        </w:rPr>
      </w:pPr>
      <w:r w:rsidRPr="0026354A">
        <w:rPr>
          <w:rFonts w:asciiTheme="majorHAnsi" w:hAnsiTheme="majorHAnsi" w:cstheme="majorHAnsi"/>
          <w:szCs w:val="22"/>
          <w:lang w:val="it-IT"/>
        </w:rPr>
        <w:t xml:space="preserve">24 </w:t>
      </w:r>
      <w:r w:rsidR="0026354A" w:rsidRPr="0026354A">
        <w:rPr>
          <w:rFonts w:asciiTheme="majorHAnsi" w:hAnsiTheme="majorHAnsi" w:cstheme="majorHAnsi"/>
          <w:szCs w:val="22"/>
          <w:lang w:val="it-IT"/>
        </w:rPr>
        <w:t>settembre</w:t>
      </w:r>
      <w:r w:rsidRPr="0026354A">
        <w:rPr>
          <w:rFonts w:asciiTheme="majorHAnsi" w:hAnsiTheme="majorHAnsi" w:cstheme="majorHAnsi"/>
          <w:szCs w:val="22"/>
          <w:lang w:val="it-IT"/>
        </w:rPr>
        <w:t xml:space="preserve"> 2026</w:t>
      </w:r>
    </w:p>
    <w:p w14:paraId="6C770262" w14:textId="77777777" w:rsidR="00151354" w:rsidRPr="00CF7833" w:rsidRDefault="00151354" w:rsidP="006157FB">
      <w:pPr>
        <w:rPr>
          <w:rFonts w:asciiTheme="majorHAnsi" w:hAnsiTheme="majorHAnsi" w:cstheme="majorHAnsi"/>
          <w:b/>
          <w:bCs/>
          <w:szCs w:val="22"/>
          <w:lang w:val="it-IT"/>
        </w:rPr>
      </w:pPr>
    </w:p>
    <w:p w14:paraId="3CE14A47" w14:textId="2736538A" w:rsidR="00446F79" w:rsidRDefault="006A574F" w:rsidP="006157FB">
      <w:pPr>
        <w:rPr>
          <w:rFonts w:asciiTheme="majorHAnsi" w:hAnsiTheme="majorHAnsi" w:cstheme="majorHAnsi"/>
          <w:szCs w:val="22"/>
          <w:lang w:val="it-IT"/>
        </w:rPr>
      </w:pPr>
      <w:r w:rsidRPr="006A574F">
        <w:rPr>
          <w:rFonts w:asciiTheme="majorHAnsi" w:hAnsiTheme="majorHAnsi" w:cstheme="majorHAnsi"/>
          <w:szCs w:val="22"/>
          <w:lang w:val="it-IT"/>
        </w:rPr>
        <w:t xml:space="preserve">Il 22 ottobre </w:t>
      </w:r>
      <w:r w:rsidR="00983EFD" w:rsidRPr="00F62ED3">
        <w:rPr>
          <w:rFonts w:asciiTheme="majorHAnsi" w:hAnsiTheme="majorHAnsi" w:cstheme="majorHAnsi"/>
          <w:szCs w:val="22"/>
          <w:lang w:val="it-IT"/>
        </w:rPr>
        <w:t xml:space="preserve">in programma </w:t>
      </w:r>
      <w:r w:rsidR="00FD652E" w:rsidRPr="006A574F">
        <w:rPr>
          <w:rFonts w:asciiTheme="majorHAnsi" w:hAnsiTheme="majorHAnsi" w:cstheme="majorHAnsi"/>
          <w:szCs w:val="22"/>
          <w:lang w:val="it-IT"/>
        </w:rPr>
        <w:t>a Palazzo Vischi</w:t>
      </w:r>
      <w:r w:rsidR="00FD652E" w:rsidRPr="00F62ED3">
        <w:rPr>
          <w:rFonts w:asciiTheme="majorHAnsi" w:hAnsiTheme="majorHAnsi" w:cstheme="majorHAnsi"/>
          <w:szCs w:val="22"/>
          <w:lang w:val="it-IT"/>
        </w:rPr>
        <w:t xml:space="preserve"> </w:t>
      </w:r>
      <w:r w:rsidRPr="00F62ED3">
        <w:rPr>
          <w:rFonts w:asciiTheme="majorHAnsi" w:hAnsiTheme="majorHAnsi" w:cstheme="majorHAnsi"/>
          <w:szCs w:val="22"/>
          <w:lang w:val="it-IT"/>
        </w:rPr>
        <w:t xml:space="preserve">un </w:t>
      </w:r>
      <w:r w:rsidR="00FD652E" w:rsidRPr="00F62ED3">
        <w:rPr>
          <w:rFonts w:asciiTheme="majorHAnsi" w:hAnsiTheme="majorHAnsi" w:cstheme="majorHAnsi"/>
          <w:szCs w:val="22"/>
          <w:lang w:val="it-IT"/>
        </w:rPr>
        <w:t>incontro</w:t>
      </w:r>
      <w:r w:rsidRPr="006A574F">
        <w:rPr>
          <w:rFonts w:asciiTheme="majorHAnsi" w:hAnsiTheme="majorHAnsi" w:cstheme="majorHAnsi"/>
          <w:szCs w:val="22"/>
          <w:lang w:val="it-IT"/>
        </w:rPr>
        <w:t xml:space="preserve"> sulle soluzioni LOCTITE® </w:t>
      </w:r>
      <w:r w:rsidR="00983EFD">
        <w:rPr>
          <w:rFonts w:asciiTheme="majorHAnsi" w:hAnsiTheme="majorHAnsi" w:cstheme="majorHAnsi"/>
          <w:szCs w:val="22"/>
          <w:lang w:val="it-IT"/>
        </w:rPr>
        <w:t xml:space="preserve">per </w:t>
      </w:r>
      <w:r w:rsidRPr="006A574F">
        <w:rPr>
          <w:rFonts w:asciiTheme="majorHAnsi" w:hAnsiTheme="majorHAnsi" w:cstheme="majorHAnsi"/>
          <w:szCs w:val="22"/>
          <w:lang w:val="it-IT"/>
        </w:rPr>
        <w:t>l’innovazione del settore medicale</w:t>
      </w:r>
    </w:p>
    <w:p w14:paraId="758A815F" w14:textId="77777777" w:rsidR="006A574F" w:rsidRPr="00CF7833" w:rsidRDefault="006A574F" w:rsidP="006157FB">
      <w:pPr>
        <w:rPr>
          <w:rFonts w:asciiTheme="majorHAnsi" w:hAnsiTheme="majorHAnsi" w:cstheme="majorHAnsi"/>
          <w:szCs w:val="22"/>
          <w:lang w:val="it-IT"/>
        </w:rPr>
      </w:pPr>
    </w:p>
    <w:p w14:paraId="7E9D238F" w14:textId="1B74E4CE" w:rsidR="0099189D" w:rsidRPr="00CF7833" w:rsidRDefault="00253359" w:rsidP="006157FB">
      <w:pPr>
        <w:rPr>
          <w:rFonts w:asciiTheme="majorHAnsi" w:hAnsiTheme="majorHAnsi" w:cstheme="majorHAnsi"/>
          <w:b/>
          <w:bCs/>
          <w:sz w:val="32"/>
          <w:szCs w:val="32"/>
          <w:lang w:val="it-IT"/>
        </w:rPr>
      </w:pPr>
      <w:r w:rsidRPr="00F62ED3">
        <w:rPr>
          <w:rFonts w:asciiTheme="majorHAnsi" w:hAnsiTheme="majorHAnsi" w:cstheme="majorHAnsi"/>
          <w:b/>
          <w:bCs/>
          <w:sz w:val="32"/>
          <w:szCs w:val="32"/>
          <w:lang w:val="it-IT"/>
        </w:rPr>
        <w:t>Henkel Adhesive Technologies</w:t>
      </w:r>
      <w:r w:rsidR="00983EFD" w:rsidRPr="00F62ED3">
        <w:rPr>
          <w:rFonts w:asciiTheme="majorHAnsi" w:hAnsiTheme="majorHAnsi" w:cstheme="majorHAnsi"/>
          <w:b/>
          <w:bCs/>
          <w:sz w:val="32"/>
          <w:szCs w:val="32"/>
          <w:lang w:val="it-IT"/>
        </w:rPr>
        <w:t xml:space="preserve"> </w:t>
      </w:r>
      <w:r w:rsidRPr="00253359">
        <w:rPr>
          <w:rFonts w:asciiTheme="majorHAnsi" w:hAnsiTheme="majorHAnsi" w:cstheme="majorHAnsi"/>
          <w:b/>
          <w:bCs/>
          <w:sz w:val="32"/>
          <w:szCs w:val="32"/>
          <w:lang w:val="it-IT"/>
        </w:rPr>
        <w:t>incontra a Mirandola le imprese del distretto biomedicale</w:t>
      </w:r>
    </w:p>
    <w:p w14:paraId="1A7C6DCD" w14:textId="77777777" w:rsidR="0099189D" w:rsidRPr="00CF7833" w:rsidRDefault="0099189D" w:rsidP="006157FB">
      <w:pPr>
        <w:rPr>
          <w:rFonts w:asciiTheme="majorHAnsi" w:hAnsiTheme="majorHAnsi" w:cstheme="majorHAnsi"/>
          <w:b/>
          <w:bCs/>
          <w:sz w:val="32"/>
          <w:szCs w:val="32"/>
          <w:lang w:val="it-IT"/>
        </w:rPr>
      </w:pPr>
    </w:p>
    <w:p w14:paraId="3AE04414" w14:textId="066726B6" w:rsidR="00780F47" w:rsidRDefault="004E6F04" w:rsidP="00780F47">
      <w:pPr>
        <w:rPr>
          <w:rFonts w:asciiTheme="majorHAnsi" w:hAnsiTheme="majorHAnsi" w:cstheme="majorHAnsi"/>
          <w:szCs w:val="22"/>
          <w:lang w:val="it-IT"/>
        </w:rPr>
      </w:pPr>
      <w:r>
        <w:rPr>
          <w:rFonts w:asciiTheme="majorHAnsi" w:hAnsiTheme="majorHAnsi" w:cstheme="majorHAnsi"/>
          <w:szCs w:val="22"/>
          <w:lang w:val="it-IT"/>
        </w:rPr>
        <w:t xml:space="preserve">Mirandola – </w:t>
      </w:r>
      <w:r w:rsidR="00780F47" w:rsidRPr="00780F47">
        <w:rPr>
          <w:rFonts w:asciiTheme="majorHAnsi" w:hAnsiTheme="majorHAnsi" w:cstheme="majorHAnsi"/>
          <w:szCs w:val="22"/>
          <w:lang w:val="it-IT"/>
        </w:rPr>
        <w:t>Le</w:t>
      </w:r>
      <w:r>
        <w:rPr>
          <w:rFonts w:asciiTheme="majorHAnsi" w:hAnsiTheme="majorHAnsi" w:cstheme="majorHAnsi"/>
          <w:szCs w:val="22"/>
          <w:lang w:val="it-IT"/>
        </w:rPr>
        <w:t xml:space="preserve"> </w:t>
      </w:r>
      <w:r w:rsidR="00780F47" w:rsidRPr="00780F47">
        <w:rPr>
          <w:rFonts w:asciiTheme="majorHAnsi" w:hAnsiTheme="majorHAnsi" w:cstheme="majorHAnsi"/>
          <w:szCs w:val="22"/>
          <w:lang w:val="it-IT"/>
        </w:rPr>
        <w:t xml:space="preserve">nuove esigenze dell’industria dei dispositivi medici e il contributo che le tecnologie adesive possono offrire ai relativi processi di assemblaggio </w:t>
      </w:r>
      <w:r w:rsidR="0018271F" w:rsidRPr="0018271F">
        <w:rPr>
          <w:rFonts w:asciiTheme="majorHAnsi" w:hAnsiTheme="majorHAnsi" w:cstheme="majorHAnsi"/>
          <w:szCs w:val="22"/>
          <w:lang w:val="it-IT"/>
        </w:rPr>
        <w:t>saranno</w:t>
      </w:r>
      <w:r w:rsidR="00780F47" w:rsidRPr="00780F47">
        <w:rPr>
          <w:rFonts w:asciiTheme="majorHAnsi" w:hAnsiTheme="majorHAnsi" w:cstheme="majorHAnsi"/>
          <w:szCs w:val="22"/>
          <w:lang w:val="it-IT"/>
        </w:rPr>
        <w:t xml:space="preserve"> al centro dell’appuntamento promosso da Henkel, in programma il prossimo 22 ottobre </w:t>
      </w:r>
      <w:r w:rsidR="00780F47" w:rsidRPr="00F62ED3">
        <w:rPr>
          <w:rFonts w:asciiTheme="majorHAnsi" w:hAnsiTheme="majorHAnsi" w:cstheme="majorHAnsi"/>
          <w:szCs w:val="22"/>
          <w:lang w:val="it-IT"/>
        </w:rPr>
        <w:t>a</w:t>
      </w:r>
      <w:r w:rsidR="000E23B2" w:rsidRPr="00F62ED3">
        <w:rPr>
          <w:rFonts w:asciiTheme="majorHAnsi" w:hAnsiTheme="majorHAnsi" w:cstheme="majorHAnsi"/>
          <w:szCs w:val="22"/>
          <w:lang w:val="it-IT"/>
        </w:rPr>
        <w:t xml:space="preserve"> Mirandola presso</w:t>
      </w:r>
      <w:r w:rsidR="00780F47" w:rsidRPr="00F62ED3">
        <w:rPr>
          <w:rFonts w:asciiTheme="majorHAnsi" w:hAnsiTheme="majorHAnsi" w:cstheme="majorHAnsi"/>
          <w:szCs w:val="22"/>
          <w:lang w:val="it-IT"/>
        </w:rPr>
        <w:t xml:space="preserve"> </w:t>
      </w:r>
      <w:r w:rsidR="00780F47" w:rsidRPr="00780F47">
        <w:rPr>
          <w:rFonts w:asciiTheme="majorHAnsi" w:hAnsiTheme="majorHAnsi" w:cstheme="majorHAnsi"/>
          <w:szCs w:val="22"/>
          <w:lang w:val="it-IT"/>
        </w:rPr>
        <w:t xml:space="preserve">Palazzo Vischi, sede della Fondazione Cassa di Risparmio. L’incontro </w:t>
      </w:r>
      <w:r w:rsidR="00233A3F" w:rsidRPr="00F62ED3">
        <w:rPr>
          <w:rFonts w:asciiTheme="majorHAnsi" w:hAnsiTheme="majorHAnsi" w:cstheme="majorHAnsi"/>
          <w:szCs w:val="22"/>
          <w:lang w:val="it-IT"/>
        </w:rPr>
        <w:t>approfondirà</w:t>
      </w:r>
      <w:r w:rsidR="00233A3F">
        <w:rPr>
          <w:rFonts w:asciiTheme="majorHAnsi" w:hAnsiTheme="majorHAnsi" w:cstheme="majorHAnsi"/>
          <w:szCs w:val="22"/>
          <w:lang w:val="it-IT"/>
        </w:rPr>
        <w:t xml:space="preserve"> le</w:t>
      </w:r>
      <w:r w:rsidR="00780F47" w:rsidRPr="00780F47">
        <w:rPr>
          <w:rFonts w:asciiTheme="majorHAnsi" w:hAnsiTheme="majorHAnsi" w:cstheme="majorHAnsi"/>
          <w:szCs w:val="22"/>
          <w:lang w:val="it-IT"/>
        </w:rPr>
        <w:t xml:space="preserve"> più recenti innovazioni LOCTITE® </w:t>
      </w:r>
      <w:r w:rsidR="0005093D">
        <w:rPr>
          <w:rFonts w:asciiTheme="majorHAnsi" w:hAnsiTheme="majorHAnsi" w:cstheme="majorHAnsi"/>
          <w:szCs w:val="22"/>
          <w:lang w:val="it-IT"/>
        </w:rPr>
        <w:t>–</w:t>
      </w:r>
      <w:r w:rsidR="0005093D" w:rsidRPr="00780F47">
        <w:rPr>
          <w:rFonts w:asciiTheme="majorHAnsi" w:hAnsiTheme="majorHAnsi" w:cstheme="majorHAnsi"/>
          <w:szCs w:val="22"/>
          <w:lang w:val="it-IT"/>
        </w:rPr>
        <w:t xml:space="preserve"> </w:t>
      </w:r>
      <w:r w:rsidR="00780F47" w:rsidRPr="00780F47">
        <w:rPr>
          <w:rFonts w:asciiTheme="majorHAnsi" w:hAnsiTheme="majorHAnsi" w:cstheme="majorHAnsi"/>
          <w:szCs w:val="22"/>
          <w:lang w:val="it-IT"/>
        </w:rPr>
        <w:t>sviluppat</w:t>
      </w:r>
      <w:r w:rsidR="0005093D">
        <w:rPr>
          <w:rFonts w:asciiTheme="majorHAnsi" w:hAnsiTheme="majorHAnsi" w:cstheme="majorHAnsi"/>
          <w:szCs w:val="22"/>
          <w:lang w:val="it-IT"/>
        </w:rPr>
        <w:t xml:space="preserve">e </w:t>
      </w:r>
      <w:r w:rsidR="00780F47" w:rsidRPr="00780F47">
        <w:rPr>
          <w:rFonts w:asciiTheme="majorHAnsi" w:hAnsiTheme="majorHAnsi" w:cstheme="majorHAnsi"/>
          <w:szCs w:val="22"/>
          <w:lang w:val="it-IT"/>
        </w:rPr>
        <w:t xml:space="preserve">dalla business </w:t>
      </w:r>
      <w:proofErr w:type="spellStart"/>
      <w:r w:rsidR="00B34FAB">
        <w:rPr>
          <w:rFonts w:asciiTheme="majorHAnsi" w:hAnsiTheme="majorHAnsi" w:cstheme="majorHAnsi"/>
          <w:szCs w:val="22"/>
          <w:lang w:val="it-IT"/>
        </w:rPr>
        <w:t>u</w:t>
      </w:r>
      <w:r w:rsidR="00B34FAB" w:rsidRPr="00B34FAB">
        <w:rPr>
          <w:rFonts w:asciiTheme="majorHAnsi" w:hAnsiTheme="majorHAnsi" w:cstheme="majorHAnsi"/>
          <w:szCs w:val="22"/>
          <w:lang w:val="it-IT"/>
        </w:rPr>
        <w:t>nit</w:t>
      </w:r>
      <w:proofErr w:type="spellEnd"/>
      <w:r w:rsidR="00B34FAB" w:rsidRPr="00B34FAB">
        <w:rPr>
          <w:rFonts w:asciiTheme="majorHAnsi" w:hAnsiTheme="majorHAnsi" w:cstheme="majorHAnsi"/>
          <w:szCs w:val="22"/>
          <w:lang w:val="it-IT"/>
        </w:rPr>
        <w:t xml:space="preserve"> General Manufacturing and </w:t>
      </w:r>
      <w:proofErr w:type="spellStart"/>
      <w:r w:rsidR="00B34FAB" w:rsidRPr="00B34FAB">
        <w:rPr>
          <w:rFonts w:asciiTheme="majorHAnsi" w:hAnsiTheme="majorHAnsi" w:cstheme="majorHAnsi"/>
          <w:szCs w:val="22"/>
          <w:lang w:val="it-IT"/>
        </w:rPr>
        <w:t>Maintenance</w:t>
      </w:r>
      <w:proofErr w:type="spellEnd"/>
      <w:r w:rsidR="00B34FAB" w:rsidRPr="00B34FAB">
        <w:rPr>
          <w:rFonts w:asciiTheme="majorHAnsi" w:hAnsiTheme="majorHAnsi" w:cstheme="majorHAnsi"/>
          <w:szCs w:val="22"/>
          <w:lang w:val="it-IT"/>
        </w:rPr>
        <w:t xml:space="preserve"> di </w:t>
      </w:r>
      <w:r w:rsidR="00780F47" w:rsidRPr="00780F47">
        <w:rPr>
          <w:rFonts w:asciiTheme="majorHAnsi" w:hAnsiTheme="majorHAnsi" w:cstheme="majorHAnsi"/>
          <w:szCs w:val="22"/>
          <w:lang w:val="it-IT"/>
        </w:rPr>
        <w:t xml:space="preserve">Henkel Adhesive Technologies </w:t>
      </w:r>
      <w:r w:rsidR="0005093D">
        <w:rPr>
          <w:rFonts w:asciiTheme="majorHAnsi" w:hAnsiTheme="majorHAnsi" w:cstheme="majorHAnsi"/>
          <w:szCs w:val="22"/>
          <w:lang w:val="it-IT"/>
        </w:rPr>
        <w:t>–</w:t>
      </w:r>
      <w:r w:rsidR="00780F47" w:rsidRPr="00780F47">
        <w:rPr>
          <w:rFonts w:asciiTheme="majorHAnsi" w:hAnsiTheme="majorHAnsi" w:cstheme="majorHAnsi"/>
          <w:szCs w:val="22"/>
          <w:lang w:val="it-IT"/>
        </w:rPr>
        <w:t xml:space="preserve"> </w:t>
      </w:r>
      <w:r w:rsidR="0005093D">
        <w:rPr>
          <w:rFonts w:asciiTheme="majorHAnsi" w:hAnsiTheme="majorHAnsi" w:cstheme="majorHAnsi"/>
          <w:szCs w:val="22"/>
          <w:lang w:val="it-IT"/>
        </w:rPr>
        <w:t xml:space="preserve">e </w:t>
      </w:r>
      <w:r w:rsidR="00965CBB" w:rsidRPr="00F62ED3">
        <w:rPr>
          <w:rFonts w:asciiTheme="majorHAnsi" w:hAnsiTheme="majorHAnsi" w:cstheme="majorHAnsi"/>
          <w:szCs w:val="22"/>
          <w:lang w:val="it-IT"/>
        </w:rPr>
        <w:t>aprirà un</w:t>
      </w:r>
      <w:r w:rsidR="00780F47" w:rsidRPr="00780F47">
        <w:rPr>
          <w:rFonts w:asciiTheme="majorHAnsi" w:hAnsiTheme="majorHAnsi" w:cstheme="majorHAnsi"/>
          <w:szCs w:val="22"/>
          <w:lang w:val="it-IT"/>
        </w:rPr>
        <w:t xml:space="preserve"> confronto tra gli specialisti della multinazionale e i tecnici delle imprese del distretto biomedicale, mettendo in dialogo professionisti con competenze diverse e di respiro internazionale, accomunati dall’impegno quotidiano per la qualità, la sicurezza e l’affidabilità dei dispositivi impiegati nella cura dei pazienti.</w:t>
      </w:r>
    </w:p>
    <w:p w14:paraId="52C8D76A" w14:textId="77777777" w:rsidR="00FD08B2" w:rsidRPr="00780F47" w:rsidRDefault="00FD08B2" w:rsidP="00780F47">
      <w:pPr>
        <w:rPr>
          <w:rFonts w:asciiTheme="majorHAnsi" w:hAnsiTheme="majorHAnsi" w:cstheme="majorHAnsi"/>
          <w:szCs w:val="22"/>
          <w:lang w:val="it-IT"/>
        </w:rPr>
      </w:pPr>
    </w:p>
    <w:p w14:paraId="22C297FD" w14:textId="77777777" w:rsidR="00C20392" w:rsidRDefault="00780F47" w:rsidP="00780F47">
      <w:pPr>
        <w:rPr>
          <w:rFonts w:asciiTheme="majorHAnsi" w:hAnsiTheme="majorHAnsi" w:cstheme="majorHAnsi"/>
          <w:szCs w:val="22"/>
          <w:lang w:val="it-IT"/>
        </w:rPr>
      </w:pPr>
      <w:r w:rsidRPr="00780F47">
        <w:rPr>
          <w:rFonts w:asciiTheme="majorHAnsi" w:hAnsiTheme="majorHAnsi" w:cstheme="majorHAnsi"/>
          <w:szCs w:val="22"/>
          <w:lang w:val="it-IT"/>
        </w:rPr>
        <w:t>Gli adesivi a marchio LOCTITE, già utilizzati da numerosi produttori di dispositivi medicali per l'assemblaggio di componenti, si caratterizzano per prestazioni di incollaggio elevate</w:t>
      </w:r>
      <w:r w:rsidR="00F73670">
        <w:rPr>
          <w:rFonts w:asciiTheme="majorHAnsi" w:hAnsiTheme="majorHAnsi" w:cstheme="majorHAnsi"/>
          <w:szCs w:val="22"/>
          <w:lang w:val="it-IT"/>
        </w:rPr>
        <w:t xml:space="preserve"> e</w:t>
      </w:r>
      <w:r w:rsidRPr="00780F47">
        <w:rPr>
          <w:rFonts w:asciiTheme="majorHAnsi" w:hAnsiTheme="majorHAnsi" w:cstheme="majorHAnsi"/>
          <w:szCs w:val="22"/>
          <w:lang w:val="it-IT"/>
        </w:rPr>
        <w:t xml:space="preserve"> </w:t>
      </w:r>
      <w:r w:rsidR="00B67D44" w:rsidRPr="00B67D44">
        <w:rPr>
          <w:rFonts w:asciiTheme="majorHAnsi" w:hAnsiTheme="majorHAnsi" w:cstheme="majorHAnsi"/>
          <w:szCs w:val="22"/>
          <w:lang w:val="it-IT"/>
        </w:rPr>
        <w:t>sono testati secondo i protocolli Henkel basati sugli standard di biocompatibilità ISO 10993</w:t>
      </w:r>
      <w:r w:rsidRPr="00780F47">
        <w:rPr>
          <w:rFonts w:asciiTheme="majorHAnsi" w:hAnsiTheme="majorHAnsi" w:cstheme="majorHAnsi"/>
          <w:szCs w:val="22"/>
          <w:lang w:val="it-IT"/>
        </w:rPr>
        <w:t xml:space="preserve">, dimostrando efficienza ed affidabilità. </w:t>
      </w:r>
    </w:p>
    <w:p w14:paraId="220106BC" w14:textId="77777777" w:rsidR="00C20392" w:rsidRDefault="00C20392" w:rsidP="00780F47">
      <w:pPr>
        <w:rPr>
          <w:rFonts w:asciiTheme="majorHAnsi" w:hAnsiTheme="majorHAnsi" w:cstheme="majorHAnsi"/>
          <w:szCs w:val="22"/>
          <w:lang w:val="it-IT"/>
        </w:rPr>
      </w:pPr>
    </w:p>
    <w:p w14:paraId="5060CCDA" w14:textId="1E4D995B" w:rsidR="00780F47" w:rsidRDefault="00780F47" w:rsidP="00780F47">
      <w:pPr>
        <w:rPr>
          <w:rFonts w:asciiTheme="majorHAnsi" w:hAnsiTheme="majorHAnsi" w:cstheme="majorHAnsi"/>
          <w:szCs w:val="22"/>
          <w:lang w:val="it-IT"/>
        </w:rPr>
      </w:pPr>
      <w:r w:rsidRPr="00780F47">
        <w:rPr>
          <w:rFonts w:asciiTheme="majorHAnsi" w:hAnsiTheme="majorHAnsi" w:cstheme="majorHAnsi"/>
          <w:szCs w:val="22"/>
          <w:lang w:val="it-IT"/>
        </w:rPr>
        <w:t xml:space="preserve">Queste soluzioni innovative </w:t>
      </w:r>
      <w:r w:rsidR="00526E58" w:rsidRPr="00A2619E">
        <w:rPr>
          <w:rFonts w:asciiTheme="majorHAnsi" w:hAnsiTheme="majorHAnsi" w:cstheme="majorHAnsi"/>
          <w:szCs w:val="22"/>
          <w:lang w:val="it-IT"/>
        </w:rPr>
        <w:t>aumentano</w:t>
      </w:r>
      <w:r w:rsidRPr="00A2619E">
        <w:rPr>
          <w:rFonts w:asciiTheme="majorHAnsi" w:hAnsiTheme="majorHAnsi" w:cstheme="majorHAnsi"/>
          <w:szCs w:val="22"/>
          <w:lang w:val="it-IT"/>
        </w:rPr>
        <w:t xml:space="preserve"> </w:t>
      </w:r>
      <w:r w:rsidRPr="00780F47">
        <w:rPr>
          <w:rFonts w:asciiTheme="majorHAnsi" w:hAnsiTheme="majorHAnsi" w:cstheme="majorHAnsi"/>
          <w:szCs w:val="22"/>
          <w:lang w:val="it-IT"/>
        </w:rPr>
        <w:t xml:space="preserve">la produttività, </w:t>
      </w:r>
      <w:r w:rsidRPr="00A2619E">
        <w:rPr>
          <w:rFonts w:asciiTheme="majorHAnsi" w:hAnsiTheme="majorHAnsi" w:cstheme="majorHAnsi"/>
          <w:szCs w:val="22"/>
          <w:lang w:val="it-IT"/>
        </w:rPr>
        <w:t>limita</w:t>
      </w:r>
      <w:r w:rsidR="00526E58" w:rsidRPr="00A2619E">
        <w:rPr>
          <w:rFonts w:asciiTheme="majorHAnsi" w:hAnsiTheme="majorHAnsi" w:cstheme="majorHAnsi"/>
          <w:szCs w:val="22"/>
          <w:lang w:val="it-IT"/>
        </w:rPr>
        <w:t>no</w:t>
      </w:r>
      <w:r w:rsidRPr="00780F47">
        <w:rPr>
          <w:rFonts w:asciiTheme="majorHAnsi" w:hAnsiTheme="majorHAnsi" w:cstheme="majorHAnsi"/>
          <w:szCs w:val="22"/>
          <w:lang w:val="it-IT"/>
        </w:rPr>
        <w:t xml:space="preserve"> gli sprechi e </w:t>
      </w:r>
      <w:r w:rsidRPr="00A2619E">
        <w:rPr>
          <w:rFonts w:asciiTheme="majorHAnsi" w:hAnsiTheme="majorHAnsi" w:cstheme="majorHAnsi"/>
          <w:szCs w:val="22"/>
          <w:lang w:val="it-IT"/>
        </w:rPr>
        <w:t>migliora</w:t>
      </w:r>
      <w:r w:rsidR="00526E58" w:rsidRPr="00A2619E">
        <w:rPr>
          <w:rFonts w:asciiTheme="majorHAnsi" w:hAnsiTheme="majorHAnsi" w:cstheme="majorHAnsi"/>
          <w:szCs w:val="22"/>
          <w:lang w:val="it-IT"/>
        </w:rPr>
        <w:t>no</w:t>
      </w:r>
      <w:r w:rsidRPr="00780F47">
        <w:rPr>
          <w:rFonts w:asciiTheme="majorHAnsi" w:hAnsiTheme="majorHAnsi" w:cstheme="majorHAnsi"/>
          <w:szCs w:val="22"/>
          <w:lang w:val="it-IT"/>
        </w:rPr>
        <w:t xml:space="preserve"> la sicurezza degli operatori. Un aspetto, questo, non secondario per il comparto, chiamato a coniugare ogni giorno efficienza produttiva e rigore normativo.</w:t>
      </w:r>
    </w:p>
    <w:p w14:paraId="4B3164E9" w14:textId="77777777" w:rsidR="00FD08B2" w:rsidRDefault="00FD08B2" w:rsidP="00780F47">
      <w:pPr>
        <w:rPr>
          <w:rFonts w:asciiTheme="majorHAnsi" w:hAnsiTheme="majorHAnsi" w:cstheme="majorHAnsi"/>
          <w:szCs w:val="22"/>
          <w:lang w:val="it-IT"/>
        </w:rPr>
      </w:pPr>
    </w:p>
    <w:p w14:paraId="425BD3E8" w14:textId="6E85F32E" w:rsidR="00780F47" w:rsidRDefault="00780F47" w:rsidP="00780F47">
      <w:pPr>
        <w:rPr>
          <w:rFonts w:asciiTheme="majorHAnsi" w:hAnsiTheme="majorHAnsi" w:cstheme="majorHAnsi"/>
          <w:szCs w:val="22"/>
          <w:lang w:val="it-IT"/>
        </w:rPr>
      </w:pPr>
      <w:r w:rsidRPr="00780F47">
        <w:rPr>
          <w:rFonts w:asciiTheme="majorHAnsi" w:hAnsiTheme="majorHAnsi" w:cstheme="majorHAnsi"/>
          <w:szCs w:val="22"/>
          <w:lang w:val="it-IT"/>
        </w:rPr>
        <w:t xml:space="preserve">Risultati resi possibili da una relazione costruita nel tempo con il settore, come ricorda Mauro Stien, Business Development Manager </w:t>
      </w:r>
      <w:proofErr w:type="spellStart"/>
      <w:r w:rsidRPr="00780F47">
        <w:rPr>
          <w:rFonts w:asciiTheme="majorHAnsi" w:hAnsiTheme="majorHAnsi" w:cstheme="majorHAnsi"/>
          <w:szCs w:val="22"/>
          <w:lang w:val="it-IT"/>
        </w:rPr>
        <w:t>Medical</w:t>
      </w:r>
      <w:proofErr w:type="spellEnd"/>
      <w:r w:rsidRPr="00780F47">
        <w:rPr>
          <w:rFonts w:asciiTheme="majorHAnsi" w:hAnsiTheme="majorHAnsi" w:cstheme="majorHAnsi"/>
          <w:szCs w:val="22"/>
          <w:lang w:val="it-IT"/>
        </w:rPr>
        <w:t xml:space="preserve"> Industry di Henkel Adhesive Technologies: "Collaborando da decenni con i più importanti attori del mondo medicale, LOCTITE ha consolidato un'offerta di adesivi, sistemi di dosaggio e polimerizzazione LED tra le più </w:t>
      </w:r>
      <w:r w:rsidRPr="00780F47">
        <w:rPr>
          <w:rFonts w:asciiTheme="majorHAnsi" w:hAnsiTheme="majorHAnsi" w:cstheme="majorHAnsi"/>
          <w:szCs w:val="22"/>
          <w:lang w:val="it-IT"/>
        </w:rPr>
        <w:lastRenderedPageBreak/>
        <w:t xml:space="preserve">diversificate e complete oggi sul mercato. Le </w:t>
      </w:r>
      <w:r w:rsidR="00EF2C36" w:rsidRPr="00A2619E">
        <w:rPr>
          <w:rFonts w:asciiTheme="majorHAnsi" w:hAnsiTheme="majorHAnsi" w:cstheme="majorHAnsi"/>
          <w:szCs w:val="22"/>
          <w:lang w:val="it-IT"/>
        </w:rPr>
        <w:t>nostre</w:t>
      </w:r>
      <w:r w:rsidR="00EF2C36">
        <w:rPr>
          <w:rFonts w:asciiTheme="majorHAnsi" w:hAnsiTheme="majorHAnsi" w:cstheme="majorHAnsi"/>
          <w:szCs w:val="22"/>
          <w:lang w:val="it-IT"/>
        </w:rPr>
        <w:t xml:space="preserve"> </w:t>
      </w:r>
      <w:r w:rsidRPr="00780F47">
        <w:rPr>
          <w:rFonts w:asciiTheme="majorHAnsi" w:hAnsiTheme="majorHAnsi" w:cstheme="majorHAnsi"/>
          <w:szCs w:val="22"/>
          <w:lang w:val="it-IT"/>
        </w:rPr>
        <w:t>tecnologie sono '</w:t>
      </w:r>
      <w:proofErr w:type="spellStart"/>
      <w:r w:rsidRPr="00780F47">
        <w:rPr>
          <w:rFonts w:asciiTheme="majorHAnsi" w:hAnsiTheme="majorHAnsi" w:cstheme="majorHAnsi"/>
          <w:szCs w:val="22"/>
          <w:lang w:val="it-IT"/>
        </w:rPr>
        <w:t>Bonded</w:t>
      </w:r>
      <w:proofErr w:type="spellEnd"/>
      <w:r w:rsidRPr="00780F47">
        <w:rPr>
          <w:rFonts w:asciiTheme="majorHAnsi" w:hAnsiTheme="majorHAnsi" w:cstheme="majorHAnsi"/>
          <w:szCs w:val="22"/>
          <w:lang w:val="it-IT"/>
        </w:rPr>
        <w:t xml:space="preserve">. For Life', cioè pensate per costruire legami solidi e affidabili nelle diverse applicazioni, aiutando i produttori a sviluppare dispositivi sempre più piccoli e avanzati, aumentare l'efficienza operativa e rispondere ancora meglio ai requisiti normativi e di performance tipici del settore sanitario, senza dimenticare il benessere dei pazienti". </w:t>
      </w:r>
    </w:p>
    <w:p w14:paraId="5B05C9C1" w14:textId="77777777" w:rsidR="00FD08B2" w:rsidRPr="00780F47" w:rsidRDefault="00FD08B2" w:rsidP="00780F47">
      <w:pPr>
        <w:rPr>
          <w:rFonts w:asciiTheme="majorHAnsi" w:hAnsiTheme="majorHAnsi" w:cstheme="majorHAnsi"/>
          <w:szCs w:val="22"/>
          <w:lang w:val="it-IT"/>
        </w:rPr>
      </w:pPr>
    </w:p>
    <w:p w14:paraId="4BD0762D" w14:textId="5DDEEF79" w:rsidR="002A0811" w:rsidRDefault="00780F47" w:rsidP="00780F47">
      <w:pPr>
        <w:rPr>
          <w:rFonts w:asciiTheme="majorHAnsi" w:hAnsiTheme="majorHAnsi" w:cstheme="majorHAnsi"/>
          <w:szCs w:val="22"/>
          <w:lang w:val="it-IT"/>
        </w:rPr>
      </w:pPr>
      <w:r w:rsidRPr="00780F47">
        <w:rPr>
          <w:rFonts w:asciiTheme="majorHAnsi" w:hAnsiTheme="majorHAnsi" w:cstheme="majorHAnsi"/>
          <w:szCs w:val="22"/>
          <w:lang w:val="it-IT"/>
        </w:rPr>
        <w:t>Il distretto biomedicale di Mirandola</w:t>
      </w:r>
      <w:r w:rsidR="00A2619E">
        <w:rPr>
          <w:rFonts w:asciiTheme="majorHAnsi" w:hAnsiTheme="majorHAnsi" w:cstheme="majorHAnsi"/>
          <w:szCs w:val="22"/>
          <w:lang w:val="it-IT"/>
        </w:rPr>
        <w:t xml:space="preserve"> </w:t>
      </w:r>
      <w:r w:rsidRPr="00780F47">
        <w:rPr>
          <w:rFonts w:asciiTheme="majorHAnsi" w:hAnsiTheme="majorHAnsi" w:cstheme="majorHAnsi"/>
          <w:szCs w:val="22"/>
          <w:lang w:val="it-IT"/>
        </w:rPr>
        <w:t>raccoglie aziende impegnate su fronti molto diversi tra loro</w:t>
      </w:r>
      <w:r w:rsidR="00324415" w:rsidRPr="00A2619E">
        <w:rPr>
          <w:rFonts w:asciiTheme="majorHAnsi" w:hAnsiTheme="majorHAnsi" w:cstheme="majorHAnsi"/>
          <w:color w:val="000000" w:themeColor="text1"/>
          <w:szCs w:val="22"/>
          <w:lang w:val="it-IT"/>
        </w:rPr>
        <w:t xml:space="preserve">, </w:t>
      </w:r>
      <w:r w:rsidR="00241DBC" w:rsidRPr="00A2619E">
        <w:rPr>
          <w:rFonts w:asciiTheme="majorHAnsi" w:hAnsiTheme="majorHAnsi" w:cstheme="majorHAnsi"/>
          <w:color w:val="000000" w:themeColor="text1"/>
          <w:szCs w:val="22"/>
          <w:lang w:val="it-IT"/>
        </w:rPr>
        <w:t>c</w:t>
      </w:r>
      <w:r w:rsidR="00AC0B86" w:rsidRPr="00A2619E">
        <w:rPr>
          <w:rFonts w:asciiTheme="majorHAnsi" w:hAnsiTheme="majorHAnsi" w:cstheme="majorHAnsi"/>
          <w:color w:val="000000" w:themeColor="text1"/>
          <w:szCs w:val="22"/>
          <w:lang w:val="it-IT"/>
        </w:rPr>
        <w:t>he richiedono soluzioni</w:t>
      </w:r>
      <w:r w:rsidR="007E12DD" w:rsidRPr="00A2619E">
        <w:rPr>
          <w:rFonts w:asciiTheme="majorHAnsi" w:hAnsiTheme="majorHAnsi" w:cstheme="majorHAnsi"/>
          <w:color w:val="000000" w:themeColor="text1"/>
          <w:szCs w:val="22"/>
          <w:lang w:val="it-IT"/>
        </w:rPr>
        <w:t xml:space="preserve"> differenziate. </w:t>
      </w:r>
      <w:r w:rsidRPr="00A2619E">
        <w:rPr>
          <w:rFonts w:asciiTheme="majorHAnsi" w:hAnsiTheme="majorHAnsi" w:cstheme="majorHAnsi"/>
          <w:color w:val="000000" w:themeColor="text1"/>
          <w:szCs w:val="22"/>
          <w:lang w:val="it-IT"/>
        </w:rPr>
        <w:t xml:space="preserve">I prodotti LOCTITE si rivolgono sia alle imprese che producono dispositivi </w:t>
      </w:r>
      <w:r w:rsidRPr="00780F47">
        <w:rPr>
          <w:rFonts w:asciiTheme="majorHAnsi" w:hAnsiTheme="majorHAnsi" w:cstheme="majorHAnsi"/>
          <w:szCs w:val="22"/>
          <w:lang w:val="it-IT"/>
        </w:rPr>
        <w:t xml:space="preserve">monouso che possono essere realizzati con un'ampia varietà di materiali e relative combinazioni, sia a quelle che lavorano su dispositivi multiuso o riutilizzabili.  L’offerta LOCTITE trova applicazione nell’assemblaggio di dispositivi medicali che supportano funzioni vitali in ambito sanitario e domiciliare, ma anche in apparecchiature medicali durevoli, progettate per assistere e trasportare i pazienti in modo sicuro. </w:t>
      </w:r>
    </w:p>
    <w:p w14:paraId="52EE7134" w14:textId="77777777" w:rsidR="002A0811" w:rsidRDefault="002A0811" w:rsidP="00780F47">
      <w:pPr>
        <w:rPr>
          <w:rFonts w:asciiTheme="majorHAnsi" w:hAnsiTheme="majorHAnsi" w:cstheme="majorHAnsi"/>
          <w:szCs w:val="22"/>
          <w:lang w:val="it-IT"/>
        </w:rPr>
      </w:pPr>
    </w:p>
    <w:p w14:paraId="57DD342F" w14:textId="17527F68" w:rsidR="00780F47" w:rsidRPr="00DA5CD9" w:rsidRDefault="00AC4B5C" w:rsidP="00780F47">
      <w:pPr>
        <w:rPr>
          <w:rFonts w:asciiTheme="majorHAnsi" w:hAnsiTheme="majorHAnsi" w:cstheme="majorHAnsi"/>
          <w:szCs w:val="22"/>
          <w:lang w:val="it-IT"/>
        </w:rPr>
      </w:pPr>
      <w:r w:rsidRPr="00DA5CD9">
        <w:rPr>
          <w:rFonts w:asciiTheme="majorHAnsi" w:hAnsiTheme="majorHAnsi" w:cstheme="majorHAnsi"/>
          <w:szCs w:val="22"/>
          <w:lang w:val="it-IT"/>
        </w:rPr>
        <w:t>“È per noi motivo di grande soddisfazione essere a Mirandola, nel cuore del più importante distretto biomedicale d’Europa e tra i principali al mondo, per presentare le più recenti innovazioni LOCTITE e rafforzare il legame con un territorio di riferimento per l’intero comparto”</w:t>
      </w:r>
      <w:r w:rsidR="00DA5CD9">
        <w:rPr>
          <w:rFonts w:asciiTheme="majorHAnsi" w:hAnsiTheme="majorHAnsi" w:cstheme="majorHAnsi"/>
          <w:szCs w:val="22"/>
          <w:lang w:val="it-IT"/>
        </w:rPr>
        <w:t xml:space="preserve">, </w:t>
      </w:r>
      <w:r w:rsidR="00741AD1">
        <w:rPr>
          <w:rFonts w:asciiTheme="majorHAnsi" w:hAnsiTheme="majorHAnsi" w:cstheme="majorHAnsi"/>
          <w:szCs w:val="22"/>
          <w:lang w:val="it-IT"/>
        </w:rPr>
        <w:t>aggiunge</w:t>
      </w:r>
      <w:r w:rsidR="00913C11">
        <w:rPr>
          <w:rFonts w:asciiTheme="majorHAnsi" w:hAnsiTheme="majorHAnsi" w:cstheme="majorHAnsi"/>
          <w:szCs w:val="22"/>
          <w:lang w:val="it-IT"/>
        </w:rPr>
        <w:t xml:space="preserve"> Mauro Stien.</w:t>
      </w:r>
    </w:p>
    <w:p w14:paraId="616BFA39" w14:textId="77777777" w:rsidR="00FD08B2" w:rsidRPr="00780F47" w:rsidRDefault="00FD08B2" w:rsidP="00780F47">
      <w:pPr>
        <w:rPr>
          <w:rFonts w:asciiTheme="majorHAnsi" w:hAnsiTheme="majorHAnsi" w:cstheme="majorHAnsi"/>
          <w:szCs w:val="22"/>
          <w:lang w:val="it-IT"/>
        </w:rPr>
      </w:pPr>
    </w:p>
    <w:p w14:paraId="5C27E529" w14:textId="7E9FE1E9" w:rsidR="00780F47" w:rsidRPr="00780F47" w:rsidRDefault="00780F47" w:rsidP="00780F47">
      <w:pPr>
        <w:rPr>
          <w:rFonts w:asciiTheme="majorHAnsi" w:hAnsiTheme="majorHAnsi" w:cstheme="majorHAnsi"/>
          <w:szCs w:val="22"/>
          <w:lang w:val="it-IT"/>
        </w:rPr>
      </w:pPr>
      <w:r w:rsidRPr="00780F47">
        <w:rPr>
          <w:rFonts w:asciiTheme="majorHAnsi" w:hAnsiTheme="majorHAnsi" w:cstheme="majorHAnsi"/>
          <w:szCs w:val="22"/>
          <w:lang w:val="it-IT"/>
        </w:rPr>
        <w:t xml:space="preserve">La gamma LOCTITE comprende anche i sistemi di dosaggio, grazie ai quali è possibile automatizzare l'assemblaggio dei dispositivi medicali, aiutando le aziende a incrementare la produttività, ridurre gli sprechi e migliorare la sicurezza degli operatori. </w:t>
      </w:r>
    </w:p>
    <w:p w14:paraId="69B71B71" w14:textId="77777777" w:rsidR="00177FCD" w:rsidRDefault="00177FCD" w:rsidP="00780F47">
      <w:pPr>
        <w:rPr>
          <w:rFonts w:asciiTheme="majorHAnsi" w:hAnsiTheme="majorHAnsi" w:cstheme="majorHAnsi"/>
          <w:szCs w:val="22"/>
          <w:lang w:val="it-IT"/>
        </w:rPr>
      </w:pPr>
    </w:p>
    <w:p w14:paraId="36869A52" w14:textId="77777777" w:rsidR="006A02BE" w:rsidRDefault="006A02BE" w:rsidP="006157FB">
      <w:pPr>
        <w:rPr>
          <w:rFonts w:asciiTheme="majorHAnsi" w:hAnsiTheme="majorHAnsi" w:cstheme="majorHAnsi"/>
          <w:szCs w:val="22"/>
          <w:lang w:val="it-IT"/>
        </w:rPr>
      </w:pPr>
    </w:p>
    <w:p w14:paraId="4283828D" w14:textId="67F47E88" w:rsidR="006A02BE" w:rsidRPr="009434B9" w:rsidRDefault="006A02BE" w:rsidP="009434B9">
      <w:pPr>
        <w:jc w:val="left"/>
        <w:rPr>
          <w:rFonts w:asciiTheme="majorHAnsi" w:hAnsiTheme="majorHAnsi" w:cstheme="majorHAnsi"/>
          <w:szCs w:val="22"/>
          <w:lang w:val="it-IT"/>
        </w:rPr>
      </w:pPr>
      <w:r w:rsidRPr="007333B5">
        <w:rPr>
          <w:rFonts w:asciiTheme="majorHAnsi" w:hAnsiTheme="majorHAnsi" w:cstheme="majorHAnsi"/>
          <w:szCs w:val="22"/>
          <w:lang w:val="it-IT"/>
        </w:rPr>
        <w:t xml:space="preserve">Per informazioni </w:t>
      </w:r>
      <w:r w:rsidR="009312D8" w:rsidRPr="007333B5">
        <w:rPr>
          <w:rFonts w:asciiTheme="majorHAnsi" w:hAnsiTheme="majorHAnsi" w:cstheme="majorHAnsi"/>
          <w:szCs w:val="22"/>
          <w:lang w:val="it-IT"/>
        </w:rPr>
        <w:t xml:space="preserve">e iscrizioni all’incontro del 22 ottobre: </w:t>
      </w:r>
      <w:hyperlink r:id="rId12" w:history="1">
        <w:r w:rsidR="009434B9" w:rsidRPr="009434B9">
          <w:rPr>
            <w:rStyle w:val="Collegamentoipertestuale"/>
            <w:sz w:val="22"/>
            <w:szCs w:val="24"/>
            <w:lang w:val="it-IT"/>
          </w:rPr>
          <w:t>project@distrettobiomedicale.it</w:t>
        </w:r>
      </w:hyperlink>
    </w:p>
    <w:p w14:paraId="0510B77C" w14:textId="77777777" w:rsidR="006A02BE" w:rsidRDefault="006A02BE" w:rsidP="006157FB">
      <w:pPr>
        <w:rPr>
          <w:rFonts w:asciiTheme="majorHAnsi" w:hAnsiTheme="majorHAnsi" w:cstheme="majorHAnsi"/>
          <w:szCs w:val="22"/>
          <w:lang w:val="it-IT"/>
        </w:rPr>
      </w:pPr>
    </w:p>
    <w:p w14:paraId="0C7B5018" w14:textId="210373DB" w:rsidR="0063186A" w:rsidRPr="00800416" w:rsidRDefault="00710B9B" w:rsidP="006157FB">
      <w:pPr>
        <w:rPr>
          <w:lang w:val="it-IT"/>
        </w:rPr>
      </w:pPr>
      <w:r w:rsidRPr="00800416">
        <w:rPr>
          <w:rFonts w:asciiTheme="majorHAnsi" w:hAnsiTheme="majorHAnsi" w:cstheme="majorHAnsi"/>
          <w:szCs w:val="22"/>
          <w:lang w:val="it-IT"/>
        </w:rPr>
        <w:t>Per informazioni</w:t>
      </w:r>
      <w:r w:rsidR="00FE7061">
        <w:rPr>
          <w:rFonts w:asciiTheme="majorHAnsi" w:hAnsiTheme="majorHAnsi" w:cstheme="majorHAnsi"/>
          <w:szCs w:val="22"/>
          <w:lang w:val="it-IT"/>
        </w:rPr>
        <w:t xml:space="preserve"> </w:t>
      </w:r>
      <w:r w:rsidR="006A02BE">
        <w:rPr>
          <w:rFonts w:asciiTheme="majorHAnsi" w:hAnsiTheme="majorHAnsi" w:cstheme="majorHAnsi"/>
          <w:szCs w:val="22"/>
          <w:lang w:val="it-IT"/>
        </w:rPr>
        <w:t>sulle soluzioni LOCTITE per i dispositivi medicali</w:t>
      </w:r>
      <w:r w:rsidRPr="00800416">
        <w:rPr>
          <w:rFonts w:asciiTheme="majorHAnsi" w:hAnsiTheme="majorHAnsi" w:cstheme="majorHAnsi"/>
          <w:szCs w:val="22"/>
          <w:lang w:val="it-IT"/>
        </w:rPr>
        <w:t xml:space="preserve">: </w:t>
      </w:r>
      <w:hyperlink r:id="rId13" w:history="1">
        <w:r w:rsidR="0004007E" w:rsidRPr="0004007E">
          <w:rPr>
            <w:rStyle w:val="Collegamentoipertestuale"/>
            <w:rFonts w:asciiTheme="majorHAnsi" w:hAnsiTheme="majorHAnsi" w:cstheme="majorHAnsi"/>
            <w:sz w:val="22"/>
            <w:szCs w:val="22"/>
            <w:lang w:val="it-IT"/>
          </w:rPr>
          <w:t>Assemblaggio di dispositivi medicali | Next Henkel Adhesives | Henkel Adhesives</w:t>
        </w:r>
      </w:hyperlink>
    </w:p>
    <w:p w14:paraId="229C3AD7" w14:textId="77777777" w:rsidR="00710B9B" w:rsidRDefault="00710B9B" w:rsidP="006157FB">
      <w:pPr>
        <w:rPr>
          <w:rFonts w:asciiTheme="majorHAnsi" w:hAnsiTheme="majorHAnsi" w:cstheme="majorHAnsi"/>
          <w:szCs w:val="22"/>
          <w:lang w:val="it-IT"/>
        </w:rPr>
      </w:pPr>
    </w:p>
    <w:p w14:paraId="36233929" w14:textId="77777777" w:rsidR="00A2619E" w:rsidRDefault="00A2619E" w:rsidP="006157FB">
      <w:pPr>
        <w:rPr>
          <w:rFonts w:asciiTheme="majorHAnsi" w:hAnsiTheme="majorHAnsi" w:cstheme="majorHAnsi"/>
          <w:szCs w:val="22"/>
          <w:lang w:val="it-IT"/>
        </w:rPr>
      </w:pPr>
    </w:p>
    <w:p w14:paraId="492D2B40" w14:textId="77777777" w:rsidR="00A2619E" w:rsidRDefault="00A2619E" w:rsidP="006157FB">
      <w:pPr>
        <w:rPr>
          <w:rFonts w:asciiTheme="majorHAnsi" w:hAnsiTheme="majorHAnsi" w:cstheme="majorHAnsi"/>
          <w:szCs w:val="22"/>
          <w:lang w:val="it-IT"/>
        </w:rPr>
      </w:pPr>
    </w:p>
    <w:p w14:paraId="27F6F0A4" w14:textId="77777777" w:rsidR="00A2619E" w:rsidRDefault="00A2619E" w:rsidP="006157FB">
      <w:pPr>
        <w:rPr>
          <w:rFonts w:asciiTheme="majorHAnsi" w:hAnsiTheme="majorHAnsi" w:cstheme="majorHAnsi"/>
          <w:szCs w:val="22"/>
          <w:lang w:val="it-IT"/>
        </w:rPr>
      </w:pPr>
    </w:p>
    <w:p w14:paraId="27B9AEA5" w14:textId="77777777" w:rsidR="004F6A0B" w:rsidRDefault="004F6A0B" w:rsidP="006157FB">
      <w:pPr>
        <w:rPr>
          <w:rFonts w:asciiTheme="majorHAnsi" w:hAnsiTheme="majorHAnsi" w:cstheme="majorHAnsi"/>
          <w:szCs w:val="22"/>
          <w:lang w:val="it-IT"/>
        </w:rPr>
      </w:pPr>
    </w:p>
    <w:p w14:paraId="5A6A0A4F" w14:textId="5BB8C07D" w:rsidR="00D72DEE" w:rsidRDefault="00C56AF0" w:rsidP="0041339E">
      <w:pPr>
        <w:rPr>
          <w:rFonts w:asciiTheme="majorHAnsi" w:hAnsiTheme="majorHAnsi" w:cstheme="majorHAnsi"/>
          <w:szCs w:val="22"/>
          <w:lang w:val="it-IT"/>
        </w:rPr>
      </w:pPr>
      <w:r w:rsidRPr="00800416">
        <w:rPr>
          <w:rFonts w:asciiTheme="majorHAnsi" w:hAnsiTheme="majorHAnsi" w:cstheme="majorHAnsi"/>
          <w:szCs w:val="22"/>
          <w:lang w:val="it-IT"/>
        </w:rPr>
        <w:t>LOCTITE</w:t>
      </w:r>
      <w:r w:rsidRPr="00800416">
        <w:rPr>
          <w:rFonts w:asciiTheme="majorHAnsi" w:hAnsiTheme="majorHAnsi" w:cstheme="majorHAnsi"/>
          <w:szCs w:val="22"/>
          <w:vertAlign w:val="superscript"/>
          <w:lang w:val="it-IT"/>
        </w:rPr>
        <w:t>®</w:t>
      </w:r>
      <w:r w:rsidRPr="00800416">
        <w:rPr>
          <w:rFonts w:asciiTheme="majorHAnsi" w:hAnsiTheme="majorHAnsi" w:cstheme="majorHAnsi"/>
          <w:szCs w:val="22"/>
          <w:lang w:val="it-IT"/>
        </w:rPr>
        <w:t> </w:t>
      </w:r>
      <w:r w:rsidR="00E344BF" w:rsidRPr="00800416">
        <w:rPr>
          <w:rFonts w:asciiTheme="majorHAnsi" w:hAnsiTheme="majorHAnsi" w:cstheme="majorHAnsi"/>
          <w:szCs w:val="22"/>
          <w:lang w:val="it-IT"/>
        </w:rPr>
        <w:t xml:space="preserve">è un marchio registrato di </w:t>
      </w:r>
      <w:r w:rsidRPr="00800416">
        <w:rPr>
          <w:rFonts w:asciiTheme="majorHAnsi" w:hAnsiTheme="majorHAnsi" w:cstheme="majorHAnsi"/>
          <w:szCs w:val="22"/>
          <w:lang w:val="it-IT"/>
        </w:rPr>
        <w:t xml:space="preserve">Henkel </w:t>
      </w:r>
      <w:r w:rsidR="00E344BF" w:rsidRPr="00800416">
        <w:rPr>
          <w:rFonts w:asciiTheme="majorHAnsi" w:hAnsiTheme="majorHAnsi" w:cstheme="majorHAnsi"/>
          <w:szCs w:val="22"/>
          <w:lang w:val="it-IT"/>
        </w:rPr>
        <w:t>e</w:t>
      </w:r>
      <w:r w:rsidRPr="00800416">
        <w:rPr>
          <w:rFonts w:asciiTheme="majorHAnsi" w:hAnsiTheme="majorHAnsi" w:cstheme="majorHAnsi"/>
          <w:szCs w:val="22"/>
          <w:lang w:val="it-IT"/>
        </w:rPr>
        <w:t xml:space="preserve">/o </w:t>
      </w:r>
      <w:r w:rsidR="00E344BF" w:rsidRPr="00800416">
        <w:rPr>
          <w:rFonts w:asciiTheme="majorHAnsi" w:hAnsiTheme="majorHAnsi" w:cstheme="majorHAnsi"/>
          <w:szCs w:val="22"/>
          <w:lang w:val="it-IT"/>
        </w:rPr>
        <w:t>delle sue affiliate negli</w:t>
      </w:r>
      <w:r w:rsidRPr="00800416">
        <w:rPr>
          <w:rFonts w:asciiTheme="majorHAnsi" w:hAnsiTheme="majorHAnsi" w:cstheme="majorHAnsi"/>
          <w:szCs w:val="22"/>
          <w:lang w:val="it-IT"/>
        </w:rPr>
        <w:t xml:space="preserve"> USA, </w:t>
      </w:r>
      <w:r w:rsidR="00E344BF" w:rsidRPr="00800416">
        <w:rPr>
          <w:rFonts w:asciiTheme="majorHAnsi" w:hAnsiTheme="majorHAnsi" w:cstheme="majorHAnsi"/>
          <w:szCs w:val="22"/>
          <w:lang w:val="it-IT"/>
        </w:rPr>
        <w:t xml:space="preserve">in </w:t>
      </w:r>
      <w:r w:rsidRPr="00800416">
        <w:rPr>
          <w:rFonts w:asciiTheme="majorHAnsi" w:hAnsiTheme="majorHAnsi" w:cstheme="majorHAnsi"/>
          <w:szCs w:val="22"/>
          <w:lang w:val="it-IT"/>
        </w:rPr>
        <w:t>German</w:t>
      </w:r>
      <w:r w:rsidR="00E344BF" w:rsidRPr="00800416">
        <w:rPr>
          <w:rFonts w:asciiTheme="majorHAnsi" w:hAnsiTheme="majorHAnsi" w:cstheme="majorHAnsi"/>
          <w:szCs w:val="22"/>
          <w:lang w:val="it-IT"/>
        </w:rPr>
        <w:t>ia</w:t>
      </w:r>
      <w:r w:rsidRPr="00800416">
        <w:rPr>
          <w:rFonts w:asciiTheme="majorHAnsi" w:hAnsiTheme="majorHAnsi" w:cstheme="majorHAnsi"/>
          <w:szCs w:val="22"/>
          <w:lang w:val="it-IT"/>
        </w:rPr>
        <w:t xml:space="preserve"> </w:t>
      </w:r>
      <w:r w:rsidR="00E344BF" w:rsidRPr="00800416">
        <w:rPr>
          <w:rFonts w:asciiTheme="majorHAnsi" w:hAnsiTheme="majorHAnsi" w:cstheme="majorHAnsi"/>
          <w:szCs w:val="22"/>
          <w:lang w:val="it-IT"/>
        </w:rPr>
        <w:t>e in altri Paesi</w:t>
      </w:r>
      <w:r w:rsidRPr="00800416">
        <w:rPr>
          <w:rFonts w:asciiTheme="majorHAnsi" w:hAnsiTheme="majorHAnsi" w:cstheme="majorHAnsi"/>
          <w:szCs w:val="22"/>
          <w:lang w:val="it-IT"/>
        </w:rPr>
        <w:t>.</w:t>
      </w:r>
    </w:p>
    <w:p w14:paraId="23F10991" w14:textId="77777777" w:rsidR="004F6A0B" w:rsidRDefault="004F6A0B" w:rsidP="0041339E">
      <w:pPr>
        <w:rPr>
          <w:rFonts w:asciiTheme="majorHAnsi" w:hAnsiTheme="majorHAnsi" w:cstheme="majorHAnsi"/>
          <w:szCs w:val="22"/>
          <w:lang w:val="it-IT"/>
        </w:rPr>
      </w:pPr>
    </w:p>
    <w:p w14:paraId="79AA8459" w14:textId="77777777" w:rsidR="004F6A0B" w:rsidRDefault="004F6A0B" w:rsidP="0041339E">
      <w:pPr>
        <w:rPr>
          <w:rFonts w:asciiTheme="majorHAnsi" w:hAnsiTheme="majorHAnsi" w:cstheme="majorHAnsi"/>
          <w:szCs w:val="22"/>
          <w:lang w:val="it-IT"/>
        </w:rPr>
      </w:pPr>
    </w:p>
    <w:p w14:paraId="4305B8EE" w14:textId="77777777" w:rsidR="004F6A0B" w:rsidRPr="00800416" w:rsidRDefault="004F6A0B" w:rsidP="0041339E">
      <w:pPr>
        <w:rPr>
          <w:rFonts w:asciiTheme="majorHAnsi" w:hAnsiTheme="majorHAnsi" w:cstheme="majorHAnsi"/>
          <w:szCs w:val="22"/>
          <w:lang w:val="it-IT"/>
        </w:rPr>
      </w:pPr>
    </w:p>
    <w:p w14:paraId="25D602BD" w14:textId="77777777" w:rsidR="00D72DEE" w:rsidRPr="00800416" w:rsidRDefault="00D72DEE" w:rsidP="00D72DEE">
      <w:pPr>
        <w:rPr>
          <w:sz w:val="18"/>
          <w:szCs w:val="18"/>
          <w:lang w:val="it-IT"/>
        </w:rPr>
      </w:pPr>
      <w:r w:rsidRPr="00800416">
        <w:rPr>
          <w:b/>
          <w:bCs/>
          <w:sz w:val="18"/>
          <w:szCs w:val="18"/>
          <w:lang w:val="it-IT"/>
        </w:rPr>
        <w:lastRenderedPageBreak/>
        <w:t>Informazioni su Henkel </w:t>
      </w:r>
      <w:r w:rsidRPr="00800416">
        <w:rPr>
          <w:sz w:val="18"/>
          <w:szCs w:val="18"/>
          <w:lang w:val="it-IT"/>
        </w:rPr>
        <w:t> </w:t>
      </w:r>
    </w:p>
    <w:p w14:paraId="1E33E3E1" w14:textId="77777777" w:rsidR="00D72DEE" w:rsidRPr="00800416" w:rsidRDefault="00D72DEE" w:rsidP="00D72DEE">
      <w:pPr>
        <w:rPr>
          <w:sz w:val="18"/>
          <w:szCs w:val="18"/>
          <w:lang w:val="it-IT"/>
        </w:rPr>
      </w:pPr>
      <w:r w:rsidRPr="00800416">
        <w:rPr>
          <w:sz w:val="18"/>
          <w:szCs w:val="18"/>
          <w:lang w:val="it-IT"/>
        </w:rPr>
        <w:t> </w:t>
      </w:r>
    </w:p>
    <w:p w14:paraId="47B9F2B3" w14:textId="797FA7FC" w:rsidR="00D72DEE" w:rsidRPr="00800416" w:rsidRDefault="00D72DEE" w:rsidP="00D72DEE">
      <w:pPr>
        <w:rPr>
          <w:sz w:val="18"/>
          <w:szCs w:val="18"/>
          <w:lang w:val="it-IT"/>
        </w:rPr>
      </w:pPr>
      <w:r w:rsidRPr="00800416">
        <w:rPr>
          <w:sz w:val="18"/>
          <w:szCs w:val="18"/>
          <w:lang w:val="it-IT"/>
        </w:rPr>
        <w:t>Con i suoi marchi, innovazioni e tecnologie</w:t>
      </w:r>
      <w:r w:rsidR="00780F47">
        <w:rPr>
          <w:sz w:val="18"/>
          <w:szCs w:val="18"/>
          <w:lang w:val="it-IT"/>
        </w:rPr>
        <w:t>,</w:t>
      </w:r>
      <w:r w:rsidRPr="00800416">
        <w:rPr>
          <w:sz w:val="18"/>
          <w:szCs w:val="18"/>
          <w:lang w:val="it-IT"/>
        </w:rPr>
        <w:t xml:space="preserve"> Henkel detiene posizioni di leadership sia nel settore industriale sia nel largo consumo. La business </w:t>
      </w:r>
      <w:proofErr w:type="spellStart"/>
      <w:r w:rsidRPr="00800416">
        <w:rPr>
          <w:sz w:val="18"/>
          <w:szCs w:val="18"/>
          <w:lang w:val="it-IT"/>
        </w:rPr>
        <w:t>unit</w:t>
      </w:r>
      <w:proofErr w:type="spellEnd"/>
      <w:r w:rsidRPr="00800416">
        <w:rPr>
          <w:sz w:val="18"/>
          <w:szCs w:val="18"/>
          <w:lang w:val="it-IT"/>
        </w:rPr>
        <w:t xml:space="preserve"> Adhesive Technologies è leader globale nel mercato degli adesivi, dei sigillanti e dei coating. Con Consumer Brands l’azienda vanta posizioni di leadership nei segmenti della cura dei capelli, del bucato e della pulizia della casa in molti mercati e categorie in diversi Paesi del mondo. I tre marchi principali sono Loctite, Persil (Dixan in Italia) e Schwarzkopf. Nel 2025 Henkel ha registrato un fatturato complessivo di circa 20,5 miliardi di euro, con un margine operativo depurato pari a circa 3 miliardi di euro. Le azioni privilegiate Henkel sono quotate presso la Borsa tedesca secondo l'indice DAX. Lo sviluppo sostenibile ha una lunga tradizione in Henkel, che ha una chiara strategia di sostenibilità con obiettivi concreti. Fondata nel 1876, Henkel impiega circa </w:t>
      </w:r>
      <w:r w:rsidR="003545DD">
        <w:rPr>
          <w:sz w:val="18"/>
          <w:szCs w:val="18"/>
          <w:lang w:val="it-IT"/>
        </w:rPr>
        <w:t>50</w:t>
      </w:r>
      <w:r w:rsidRPr="00800416">
        <w:rPr>
          <w:sz w:val="18"/>
          <w:szCs w:val="18"/>
          <w:lang w:val="it-IT"/>
        </w:rPr>
        <w:t>.000 collaboratori nel mondo – un team eterogeneo, unito da una forte cultura aziendale, valori condivisi e un </w:t>
      </w:r>
      <w:proofErr w:type="spellStart"/>
      <w:r w:rsidRPr="00800416">
        <w:rPr>
          <w:sz w:val="18"/>
          <w:szCs w:val="18"/>
          <w:lang w:val="it-IT"/>
        </w:rPr>
        <w:t>purpose</w:t>
      </w:r>
      <w:proofErr w:type="spellEnd"/>
      <w:r w:rsidRPr="00800416">
        <w:rPr>
          <w:sz w:val="18"/>
          <w:szCs w:val="18"/>
          <w:lang w:val="it-IT"/>
        </w:rPr>
        <w:t> comune: “</w:t>
      </w:r>
      <w:proofErr w:type="spellStart"/>
      <w:r w:rsidRPr="00800416">
        <w:rPr>
          <w:sz w:val="18"/>
          <w:szCs w:val="18"/>
          <w:lang w:val="it-IT"/>
        </w:rPr>
        <w:t>Pioneers</w:t>
      </w:r>
      <w:proofErr w:type="spellEnd"/>
      <w:r w:rsidRPr="00800416">
        <w:rPr>
          <w:sz w:val="18"/>
          <w:szCs w:val="18"/>
          <w:lang w:val="it-IT"/>
        </w:rPr>
        <w:t xml:space="preserve"> </w:t>
      </w:r>
      <w:proofErr w:type="spellStart"/>
      <w:r w:rsidRPr="00800416">
        <w:rPr>
          <w:sz w:val="18"/>
          <w:szCs w:val="18"/>
          <w:lang w:val="it-IT"/>
        </w:rPr>
        <w:t>at</w:t>
      </w:r>
      <w:proofErr w:type="spellEnd"/>
      <w:r w:rsidRPr="00800416">
        <w:rPr>
          <w:sz w:val="18"/>
          <w:szCs w:val="18"/>
          <w:lang w:val="it-IT"/>
        </w:rPr>
        <w:t xml:space="preserve"> </w:t>
      </w:r>
      <w:proofErr w:type="spellStart"/>
      <w:r w:rsidRPr="00800416">
        <w:rPr>
          <w:sz w:val="18"/>
          <w:szCs w:val="18"/>
          <w:lang w:val="it-IT"/>
        </w:rPr>
        <w:t>heart</w:t>
      </w:r>
      <w:proofErr w:type="spellEnd"/>
      <w:r w:rsidRPr="00800416">
        <w:rPr>
          <w:sz w:val="18"/>
          <w:szCs w:val="18"/>
          <w:lang w:val="it-IT"/>
        </w:rPr>
        <w:t xml:space="preserve"> for the good of generations”. Per maggiori informazioni visitate il sito </w:t>
      </w:r>
      <w:hyperlink r:id="rId14" w:tgtFrame="_blank" w:history="1">
        <w:r w:rsidRPr="00800416">
          <w:rPr>
            <w:rStyle w:val="Collegamentoipertestuale"/>
            <w:lang w:val="it-IT"/>
          </w:rPr>
          <w:t>www.henkel.com</w:t>
        </w:r>
      </w:hyperlink>
      <w:r w:rsidRPr="00800416">
        <w:rPr>
          <w:sz w:val="18"/>
          <w:szCs w:val="18"/>
          <w:lang w:val="it-IT"/>
        </w:rPr>
        <w:t>  </w:t>
      </w:r>
    </w:p>
    <w:p w14:paraId="43A08D33" w14:textId="77777777" w:rsidR="00D72DEE" w:rsidRDefault="00D72DEE" w:rsidP="00D72DEE">
      <w:pPr>
        <w:tabs>
          <w:tab w:val="left" w:pos="1080"/>
          <w:tab w:val="left" w:pos="4500"/>
        </w:tabs>
        <w:spacing w:line="264" w:lineRule="auto"/>
        <w:rPr>
          <w:rStyle w:val="AboutandContactBody"/>
          <w:rFonts w:asciiTheme="majorHAnsi" w:hAnsiTheme="majorHAnsi" w:cs="Calibri Light"/>
          <w:bCs/>
          <w:szCs w:val="18"/>
          <w:lang w:val="it-IT"/>
        </w:rPr>
      </w:pPr>
    </w:p>
    <w:p w14:paraId="2DDF4DBF" w14:textId="77777777" w:rsidR="00FE7061" w:rsidRPr="00800416" w:rsidRDefault="00FE7061" w:rsidP="00D72DEE">
      <w:pPr>
        <w:tabs>
          <w:tab w:val="left" w:pos="1080"/>
          <w:tab w:val="left" w:pos="4500"/>
        </w:tabs>
        <w:spacing w:line="264" w:lineRule="auto"/>
        <w:rPr>
          <w:rStyle w:val="AboutandContactBody"/>
          <w:rFonts w:asciiTheme="majorHAnsi" w:hAnsiTheme="majorHAnsi" w:cs="Calibri Light"/>
          <w:bCs/>
          <w:szCs w:val="18"/>
          <w:lang w:val="it-IT"/>
        </w:rPr>
      </w:pPr>
    </w:p>
    <w:p w14:paraId="2D16F5A9" w14:textId="318ACFAB" w:rsidR="00B271E7" w:rsidRPr="00800416" w:rsidRDefault="00B271E7" w:rsidP="00B271E7">
      <w:pPr>
        <w:tabs>
          <w:tab w:val="left" w:pos="1080"/>
          <w:tab w:val="left" w:pos="4500"/>
        </w:tabs>
        <w:rPr>
          <w:rStyle w:val="AboutandContactBody"/>
          <w:rFonts w:asciiTheme="majorHAnsi" w:hAnsiTheme="majorHAnsi" w:cstheme="majorHAnsi"/>
          <w:b/>
          <w:szCs w:val="18"/>
          <w:lang w:val="it-IT"/>
        </w:rPr>
      </w:pPr>
      <w:r w:rsidRPr="00800416">
        <w:rPr>
          <w:rStyle w:val="AboutandContactBody"/>
          <w:rFonts w:asciiTheme="majorHAnsi" w:hAnsiTheme="majorHAnsi" w:cstheme="majorHAnsi"/>
          <w:b/>
          <w:szCs w:val="18"/>
          <w:lang w:val="it-IT"/>
        </w:rPr>
        <w:t>Per informazioni alla stampa</w:t>
      </w:r>
      <w:r w:rsidR="008D707D">
        <w:rPr>
          <w:rStyle w:val="AboutandContactBody"/>
          <w:rFonts w:asciiTheme="majorHAnsi" w:hAnsiTheme="majorHAnsi" w:cstheme="majorHAnsi"/>
          <w:b/>
          <w:szCs w:val="18"/>
          <w:lang w:val="it-IT"/>
        </w:rPr>
        <w:t xml:space="preserve"> – Henkel Italia</w:t>
      </w:r>
      <w:r w:rsidRPr="00800416">
        <w:rPr>
          <w:rStyle w:val="AboutandContactBody"/>
          <w:rFonts w:asciiTheme="majorHAnsi" w:hAnsiTheme="majorHAnsi" w:cstheme="majorHAnsi"/>
          <w:b/>
          <w:szCs w:val="18"/>
          <w:lang w:val="it-IT"/>
        </w:rPr>
        <w:t xml:space="preserve">: </w:t>
      </w:r>
    </w:p>
    <w:p w14:paraId="64DB1235" w14:textId="77777777" w:rsidR="00B271E7" w:rsidRPr="00800416" w:rsidRDefault="00B271E7" w:rsidP="00B271E7">
      <w:pPr>
        <w:tabs>
          <w:tab w:val="left" w:pos="1080"/>
          <w:tab w:val="left" w:pos="4500"/>
        </w:tabs>
        <w:rPr>
          <w:rStyle w:val="AboutandContactBody"/>
          <w:rFonts w:asciiTheme="majorHAnsi" w:hAnsiTheme="majorHAnsi" w:cstheme="majorHAnsi"/>
          <w:b/>
          <w:szCs w:val="18"/>
          <w:lang w:val="it-IT"/>
        </w:rPr>
      </w:pPr>
    </w:p>
    <w:p w14:paraId="435675D6" w14:textId="77777777" w:rsidR="00B271E7" w:rsidRPr="00800416" w:rsidRDefault="00B271E7" w:rsidP="00B271E7">
      <w:pPr>
        <w:tabs>
          <w:tab w:val="left" w:pos="1080"/>
          <w:tab w:val="left" w:pos="4500"/>
        </w:tabs>
        <w:rPr>
          <w:rStyle w:val="AboutandContactBody"/>
          <w:rFonts w:asciiTheme="majorHAnsi" w:hAnsiTheme="majorHAnsi" w:cstheme="majorHAnsi"/>
          <w:b/>
          <w:szCs w:val="18"/>
          <w:lang w:val="it-IT"/>
        </w:rPr>
      </w:pPr>
      <w:r w:rsidRPr="00800416">
        <w:rPr>
          <w:rStyle w:val="AboutandContactBody"/>
          <w:rFonts w:asciiTheme="majorHAnsi" w:hAnsiTheme="majorHAnsi" w:cstheme="majorHAnsi"/>
          <w:b/>
          <w:szCs w:val="18"/>
          <w:lang w:val="it-IT"/>
        </w:rPr>
        <w:t>Giusi Viani</w:t>
      </w:r>
      <w:r w:rsidRPr="00800416">
        <w:rPr>
          <w:rStyle w:val="AboutandContactBody"/>
          <w:rFonts w:asciiTheme="majorHAnsi" w:hAnsiTheme="majorHAnsi" w:cstheme="majorHAnsi"/>
          <w:b/>
          <w:szCs w:val="18"/>
          <w:lang w:val="it-IT"/>
        </w:rPr>
        <w:tab/>
      </w:r>
      <w:r w:rsidRPr="00800416">
        <w:rPr>
          <w:rStyle w:val="AboutandContactBody"/>
          <w:rFonts w:asciiTheme="majorHAnsi" w:hAnsiTheme="majorHAnsi" w:cstheme="majorHAnsi"/>
          <w:b/>
          <w:szCs w:val="18"/>
          <w:lang w:val="it-IT"/>
        </w:rPr>
        <w:tab/>
        <w:t xml:space="preserve">Silvia Vergani </w:t>
      </w:r>
      <w:r w:rsidRPr="00800416">
        <w:rPr>
          <w:rStyle w:val="AboutandContactBody"/>
          <w:rFonts w:asciiTheme="majorHAnsi" w:hAnsiTheme="majorHAnsi" w:cstheme="majorHAnsi"/>
          <w:b/>
          <w:szCs w:val="18"/>
          <w:lang w:val="it-IT"/>
        </w:rPr>
        <w:tab/>
      </w:r>
    </w:p>
    <w:p w14:paraId="66F372E0" w14:textId="77777777" w:rsidR="00B271E7" w:rsidRPr="00800416" w:rsidRDefault="00B271E7" w:rsidP="00B271E7">
      <w:pPr>
        <w:tabs>
          <w:tab w:val="left" w:pos="1080"/>
          <w:tab w:val="left" w:pos="4500"/>
        </w:tabs>
        <w:rPr>
          <w:rStyle w:val="AboutandContactBody"/>
          <w:rFonts w:asciiTheme="majorHAnsi" w:hAnsiTheme="majorHAnsi" w:cstheme="majorHAnsi"/>
          <w:b/>
          <w:szCs w:val="18"/>
          <w:lang w:val="it-IT"/>
        </w:rPr>
      </w:pPr>
      <w:r w:rsidRPr="00800416">
        <w:rPr>
          <w:rStyle w:val="AboutandContactBody"/>
          <w:rFonts w:asciiTheme="majorHAnsi" w:hAnsiTheme="majorHAnsi" w:cstheme="majorHAnsi"/>
          <w:bCs/>
          <w:szCs w:val="18"/>
          <w:lang w:val="it-IT"/>
        </w:rPr>
        <w:t>Head of Corporate Communications, Henkel Italia</w:t>
      </w:r>
      <w:r w:rsidRPr="00800416">
        <w:rPr>
          <w:rStyle w:val="AboutandContactBody"/>
          <w:rFonts w:asciiTheme="majorHAnsi" w:hAnsiTheme="majorHAnsi" w:cstheme="majorHAnsi"/>
          <w:b/>
          <w:szCs w:val="18"/>
          <w:lang w:val="it-IT"/>
        </w:rPr>
        <w:tab/>
      </w:r>
      <w:r w:rsidRPr="00800416">
        <w:rPr>
          <w:rStyle w:val="AboutandContactBody"/>
          <w:rFonts w:asciiTheme="majorHAnsi" w:hAnsiTheme="majorHAnsi" w:cstheme="majorHAnsi"/>
          <w:bCs/>
          <w:szCs w:val="18"/>
          <w:lang w:val="it-IT"/>
        </w:rPr>
        <w:t>Corporate Communications Consultant, Henkel Italia</w:t>
      </w:r>
      <w:r w:rsidRPr="00800416">
        <w:rPr>
          <w:rStyle w:val="AboutandContactBody"/>
          <w:rFonts w:asciiTheme="majorHAnsi" w:hAnsiTheme="majorHAnsi" w:cstheme="majorHAnsi"/>
          <w:b/>
          <w:szCs w:val="18"/>
          <w:lang w:val="it-IT"/>
        </w:rPr>
        <w:t xml:space="preserve"> </w:t>
      </w:r>
    </w:p>
    <w:p w14:paraId="248AD6F0" w14:textId="77777777" w:rsidR="00B271E7" w:rsidRPr="00800416" w:rsidRDefault="00B271E7" w:rsidP="00B271E7">
      <w:pPr>
        <w:tabs>
          <w:tab w:val="left" w:pos="1080"/>
          <w:tab w:val="left" w:pos="4500"/>
        </w:tabs>
        <w:rPr>
          <w:rStyle w:val="AboutandContactBody"/>
          <w:rFonts w:asciiTheme="majorHAnsi" w:hAnsiTheme="majorHAnsi"/>
          <w:b/>
          <w:bCs/>
          <w:lang w:val="it-IT"/>
        </w:rPr>
      </w:pPr>
      <w:r w:rsidRPr="00800416">
        <w:rPr>
          <w:rStyle w:val="AboutandContactBody"/>
          <w:rFonts w:asciiTheme="majorHAnsi" w:hAnsiTheme="majorHAnsi" w:cstheme="majorHAnsi"/>
          <w:bCs/>
          <w:szCs w:val="18"/>
          <w:lang w:val="it-IT"/>
        </w:rPr>
        <w:t xml:space="preserve">E-mail: </w:t>
      </w:r>
      <w:hyperlink r:id="rId15" w:history="1">
        <w:r w:rsidRPr="00800416">
          <w:rPr>
            <w:rStyle w:val="Collegamentoipertestuale"/>
            <w:rFonts w:asciiTheme="majorHAnsi" w:hAnsiTheme="majorHAnsi" w:cstheme="majorHAnsi"/>
            <w:bCs/>
            <w:lang w:val="it-IT"/>
          </w:rPr>
          <w:t>giusi.viani@henkel.com</w:t>
        </w:r>
      </w:hyperlink>
      <w:r w:rsidRPr="00800416">
        <w:rPr>
          <w:rStyle w:val="AboutandContactBody"/>
          <w:rFonts w:asciiTheme="majorHAnsi" w:hAnsiTheme="majorHAnsi" w:cstheme="majorHAnsi"/>
          <w:bCs/>
          <w:szCs w:val="18"/>
          <w:lang w:val="it-IT"/>
        </w:rPr>
        <w:t xml:space="preserve"> </w:t>
      </w:r>
      <w:r w:rsidRPr="00800416">
        <w:rPr>
          <w:rStyle w:val="AboutandContactBody"/>
          <w:rFonts w:asciiTheme="majorHAnsi" w:hAnsiTheme="majorHAnsi" w:cstheme="majorHAnsi"/>
          <w:bCs/>
          <w:szCs w:val="18"/>
          <w:lang w:val="it-IT"/>
        </w:rPr>
        <w:tab/>
        <w:t xml:space="preserve">E-mail: </w:t>
      </w:r>
      <w:hyperlink r:id="rId16" w:history="1">
        <w:r w:rsidRPr="00800416">
          <w:rPr>
            <w:rStyle w:val="Collegamentoipertestuale"/>
            <w:rFonts w:asciiTheme="majorHAnsi" w:hAnsiTheme="majorHAnsi" w:cstheme="majorHAnsi"/>
            <w:bCs/>
            <w:lang w:val="it-IT"/>
          </w:rPr>
          <w:t>silvia.vergani@henkel.com</w:t>
        </w:r>
      </w:hyperlink>
    </w:p>
    <w:p w14:paraId="7D648DAD" w14:textId="77777777" w:rsidR="00B271E7" w:rsidRDefault="00B271E7" w:rsidP="00B271E7">
      <w:pPr>
        <w:rPr>
          <w:rFonts w:asciiTheme="majorHAnsi" w:hAnsiTheme="majorHAnsi" w:cstheme="majorHAnsi"/>
          <w:sz w:val="14"/>
          <w:szCs w:val="14"/>
          <w:lang w:val="it-IT"/>
        </w:rPr>
      </w:pPr>
    </w:p>
    <w:p w14:paraId="2FC80774" w14:textId="77777777" w:rsidR="00BF150D" w:rsidRDefault="00BF150D" w:rsidP="003855ED">
      <w:pPr>
        <w:rPr>
          <w:rStyle w:val="AboutandContactBody"/>
          <w:rFonts w:asciiTheme="majorHAnsi" w:hAnsiTheme="majorHAnsi" w:cstheme="majorHAnsi"/>
          <w:lang w:val="it-IT"/>
        </w:rPr>
      </w:pPr>
    </w:p>
    <w:p w14:paraId="3D751772" w14:textId="2F273D84" w:rsidR="008D707D" w:rsidRPr="00800416" w:rsidRDefault="008D707D" w:rsidP="008D707D">
      <w:pPr>
        <w:tabs>
          <w:tab w:val="left" w:pos="1080"/>
          <w:tab w:val="left" w:pos="4500"/>
        </w:tabs>
        <w:rPr>
          <w:rStyle w:val="AboutandContactBody"/>
          <w:rFonts w:asciiTheme="majorHAnsi" w:hAnsiTheme="majorHAnsi" w:cstheme="majorHAnsi"/>
          <w:b/>
          <w:szCs w:val="18"/>
          <w:lang w:val="it-IT"/>
        </w:rPr>
      </w:pPr>
      <w:r w:rsidRPr="00800416">
        <w:rPr>
          <w:rStyle w:val="AboutandContactBody"/>
          <w:rFonts w:asciiTheme="majorHAnsi" w:hAnsiTheme="majorHAnsi" w:cstheme="majorHAnsi"/>
          <w:b/>
          <w:szCs w:val="18"/>
          <w:lang w:val="it-IT"/>
        </w:rPr>
        <w:t>Per informazioni alla stampa</w:t>
      </w:r>
      <w:r>
        <w:rPr>
          <w:rStyle w:val="AboutandContactBody"/>
          <w:rFonts w:asciiTheme="majorHAnsi" w:hAnsiTheme="majorHAnsi" w:cstheme="majorHAnsi"/>
          <w:b/>
          <w:szCs w:val="18"/>
          <w:lang w:val="it-IT"/>
        </w:rPr>
        <w:t xml:space="preserve"> – Distretto Biomedicale di Mirandola</w:t>
      </w:r>
      <w:r w:rsidRPr="00800416">
        <w:rPr>
          <w:rStyle w:val="AboutandContactBody"/>
          <w:rFonts w:asciiTheme="majorHAnsi" w:hAnsiTheme="majorHAnsi" w:cstheme="majorHAnsi"/>
          <w:b/>
          <w:szCs w:val="18"/>
          <w:lang w:val="it-IT"/>
        </w:rPr>
        <w:t xml:space="preserve">: </w:t>
      </w:r>
    </w:p>
    <w:p w14:paraId="43154B58" w14:textId="77777777" w:rsidR="008D707D" w:rsidRPr="008D707D" w:rsidRDefault="008D707D" w:rsidP="003855ED">
      <w:pPr>
        <w:rPr>
          <w:rStyle w:val="AboutandContactBody"/>
          <w:rFonts w:asciiTheme="majorHAnsi" w:hAnsiTheme="majorHAnsi" w:cstheme="majorHAnsi"/>
          <w:szCs w:val="18"/>
          <w:lang w:val="it-IT"/>
        </w:rPr>
      </w:pPr>
    </w:p>
    <w:p w14:paraId="2A41C445" w14:textId="065D52C8" w:rsidR="00FE7061" w:rsidRPr="008D707D" w:rsidRDefault="00FE7061" w:rsidP="00FE7061">
      <w:pPr>
        <w:spacing w:line="360" w:lineRule="auto"/>
        <w:jc w:val="left"/>
        <w:rPr>
          <w:rFonts w:cstheme="minorHAnsi"/>
          <w:bCs/>
          <w:sz w:val="18"/>
          <w:szCs w:val="18"/>
          <w:lang w:val="it-IT"/>
        </w:rPr>
      </w:pPr>
      <w:r w:rsidRPr="008D707D">
        <w:rPr>
          <w:rFonts w:cstheme="minorHAnsi"/>
          <w:bCs/>
          <w:sz w:val="18"/>
          <w:szCs w:val="18"/>
          <w:lang w:val="it-IT"/>
        </w:rPr>
        <w:t xml:space="preserve">Alice Sabatini </w:t>
      </w:r>
      <w:r w:rsidRPr="008D707D">
        <w:rPr>
          <w:rFonts w:cstheme="minorHAnsi"/>
          <w:bCs/>
          <w:sz w:val="18"/>
          <w:szCs w:val="18"/>
          <w:lang w:val="it-IT"/>
        </w:rPr>
        <w:tab/>
      </w:r>
      <w:hyperlink r:id="rId17" w:history="1">
        <w:r w:rsidR="008D707D" w:rsidRPr="004B128A">
          <w:rPr>
            <w:rStyle w:val="Collegamentoipertestuale"/>
            <w:rFonts w:cstheme="minorHAnsi"/>
            <w:bCs/>
            <w:lang w:val="it-IT"/>
          </w:rPr>
          <w:t>alice.sabatini@rpmmedia.it</w:t>
        </w:r>
      </w:hyperlink>
      <w:r w:rsidRPr="008D707D">
        <w:rPr>
          <w:rFonts w:cstheme="minorHAnsi"/>
          <w:bCs/>
          <w:sz w:val="18"/>
          <w:szCs w:val="18"/>
          <w:lang w:val="it-IT"/>
        </w:rPr>
        <w:t xml:space="preserve"> </w:t>
      </w:r>
      <w:r w:rsidRPr="008D707D">
        <w:rPr>
          <w:rFonts w:cstheme="minorHAnsi"/>
          <w:bCs/>
          <w:sz w:val="18"/>
          <w:szCs w:val="18"/>
          <w:lang w:val="it-IT"/>
        </w:rPr>
        <w:tab/>
        <w:t>Cell. 346/2698995</w:t>
      </w:r>
      <w:r w:rsidRPr="008D707D">
        <w:rPr>
          <w:rFonts w:cstheme="minorHAnsi"/>
          <w:bCs/>
          <w:sz w:val="18"/>
          <w:szCs w:val="18"/>
          <w:lang w:val="it-IT"/>
        </w:rPr>
        <w:br/>
        <w:t xml:space="preserve">Anna Pedrazzi </w:t>
      </w:r>
      <w:r w:rsidRPr="008D707D">
        <w:rPr>
          <w:rFonts w:cstheme="minorHAnsi"/>
          <w:bCs/>
          <w:sz w:val="18"/>
          <w:szCs w:val="18"/>
          <w:lang w:val="it-IT"/>
        </w:rPr>
        <w:tab/>
      </w:r>
      <w:hyperlink r:id="rId18" w:history="1">
        <w:r w:rsidRPr="008D707D">
          <w:rPr>
            <w:rStyle w:val="Collegamentoipertestuale"/>
            <w:rFonts w:cstheme="minorHAnsi"/>
            <w:bCs/>
            <w:lang w:val="it-IT"/>
          </w:rPr>
          <w:t>comunicazione@rpmmedia.it</w:t>
        </w:r>
      </w:hyperlink>
      <w:r w:rsidRPr="008D707D">
        <w:rPr>
          <w:rFonts w:cstheme="minorHAnsi"/>
          <w:bCs/>
          <w:sz w:val="18"/>
          <w:szCs w:val="18"/>
          <w:lang w:val="it-IT"/>
        </w:rPr>
        <w:t xml:space="preserve"> </w:t>
      </w:r>
      <w:r w:rsidRPr="008D707D">
        <w:rPr>
          <w:rFonts w:cstheme="minorHAnsi"/>
          <w:bCs/>
          <w:sz w:val="18"/>
          <w:szCs w:val="18"/>
          <w:lang w:val="it-IT"/>
        </w:rPr>
        <w:tab/>
        <w:t>Cell. 335/7846439</w:t>
      </w:r>
      <w:r w:rsidRPr="008D707D">
        <w:rPr>
          <w:rFonts w:cstheme="minorHAnsi"/>
          <w:bCs/>
          <w:sz w:val="18"/>
          <w:szCs w:val="18"/>
          <w:lang w:val="it-IT"/>
        </w:rPr>
        <w:br/>
      </w:r>
    </w:p>
    <w:p w14:paraId="4AD3611F" w14:textId="77777777" w:rsidR="00FE7061" w:rsidRPr="008D707D" w:rsidRDefault="00FE7061" w:rsidP="003855ED">
      <w:pPr>
        <w:rPr>
          <w:rStyle w:val="AboutandContactBody"/>
          <w:rFonts w:asciiTheme="majorHAnsi" w:hAnsiTheme="majorHAnsi" w:cstheme="majorHAnsi"/>
          <w:szCs w:val="18"/>
          <w:lang w:val="it-IT"/>
        </w:rPr>
      </w:pPr>
    </w:p>
    <w:sectPr w:rsidR="00FE7061" w:rsidRPr="008D707D" w:rsidSect="00DC2465">
      <w:headerReference w:type="even" r:id="rId19"/>
      <w:footerReference w:type="default" r:id="rId20"/>
      <w:headerReference w:type="first" r:id="rId21"/>
      <w:footerReference w:type="first" r:id="rId22"/>
      <w:pgSz w:w="11907" w:h="16840" w:code="9"/>
      <w:pgMar w:top="1944" w:right="1411" w:bottom="1987" w:left="1411" w:header="1253" w:footer="9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95A16" w14:textId="77777777" w:rsidR="00DE3102" w:rsidRDefault="00DE3102">
      <w:r>
        <w:separator/>
      </w:r>
    </w:p>
  </w:endnote>
  <w:endnote w:type="continuationSeparator" w:id="0">
    <w:p w14:paraId="10239FF6" w14:textId="77777777" w:rsidR="00DE3102" w:rsidRDefault="00DE3102">
      <w:r>
        <w:continuationSeparator/>
      </w:r>
    </w:p>
  </w:endnote>
  <w:endnote w:type="continuationNotice" w:id="1">
    <w:p w14:paraId="6F4B69C3" w14:textId="77777777" w:rsidR="00DE3102" w:rsidRDefault="00DE310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5002EFF" w:usb1="C200ACFF" w:usb2="00000009" w:usb3="00000000" w:csb0="000001FF" w:csb1="00000000"/>
  </w:font>
  <w:font w:name="Consolas">
    <w:panose1 w:val="020B060902020403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D10C9" w14:textId="2DC5A480" w:rsidR="00CF6F33" w:rsidRPr="00112A28" w:rsidRDefault="00112A28" w:rsidP="00112A28">
    <w:pPr>
      <w:pStyle w:val="Pidipagina"/>
      <w:tabs>
        <w:tab w:val="clear" w:pos="7083"/>
        <w:tab w:val="clear" w:pos="8640"/>
        <w:tab w:val="right" w:pos="9071"/>
      </w:tabs>
      <w:jc w:val="both"/>
    </w:pPr>
    <w:r w:rsidRPr="00BF6E82">
      <w:t>Henkel AG &amp; Co. KGaA</w:t>
    </w:r>
    <w:r>
      <w:tab/>
    </w:r>
    <w:r w:rsidRPr="00BF6E82">
      <w:t xml:space="preserve">Page </w:t>
    </w:r>
    <w:r w:rsidRPr="00BF6E82">
      <w:fldChar w:fldCharType="begin"/>
    </w:r>
    <w:r w:rsidRPr="00BF6E82">
      <w:instrText xml:space="preserve"> PAGE  \* Arabic  \* MERGEFORMAT </w:instrText>
    </w:r>
    <w:r w:rsidRPr="00BF6E82">
      <w:fldChar w:fldCharType="separate"/>
    </w:r>
    <w:r>
      <w:t>2</w:t>
    </w:r>
    <w:r w:rsidRPr="00BF6E82">
      <w:fldChar w:fldCharType="end"/>
    </w:r>
    <w:r w:rsidRPr="00BF6E82">
      <w:t>/</w:t>
    </w:r>
    <w:fldSimple w:instr="NUMPAGES  \* Arabic  \* MERGEFORMAT">
      <w: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D1E77" w14:textId="77777777" w:rsidR="00DB5D40" w:rsidRDefault="00DB5D40" w:rsidP="00DB5D40">
    <w:pPr>
      <w:pStyle w:val="Pidipagina"/>
      <w:jc w:val="distribute"/>
      <w:rPr>
        <w:b/>
      </w:rPr>
    </w:pPr>
    <w:r>
      <w:rPr>
        <w:b/>
        <w:lang w:eastAsia="en-GB"/>
      </w:rPr>
      <w:drawing>
        <wp:anchor distT="0" distB="0" distL="114300" distR="114300" simplePos="0" relativeHeight="251658243" behindDoc="0" locked="0" layoutInCell="1" allowOverlap="1" wp14:anchorId="05868530" wp14:editId="14B040A2">
          <wp:simplePos x="0" y="0"/>
          <wp:positionH relativeFrom="column">
            <wp:posOffset>5142865</wp:posOffset>
          </wp:positionH>
          <wp:positionV relativeFrom="paragraph">
            <wp:posOffset>-214630</wp:posOffset>
          </wp:positionV>
          <wp:extent cx="337820" cy="287655"/>
          <wp:effectExtent l="0" t="0" r="5080" b="0"/>
          <wp:wrapNone/>
          <wp:docPr id="11" name="Grafik 11" descr="Pri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t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7820" cy="287655"/>
                  </a:xfrm>
                  <a:prstGeom prst="rect">
                    <a:avLst/>
                  </a:prstGeom>
                  <a:noFill/>
                  <a:ln>
                    <a:noFill/>
                  </a:ln>
                </pic:spPr>
              </pic:pic>
            </a:graphicData>
          </a:graphic>
          <wp14:sizeRelH relativeFrom="margin">
            <wp14:pctWidth>0</wp14:pctWidth>
          </wp14:sizeRelH>
          <wp14:sizeRelV relativeFrom="margin">
            <wp14:pctHeight>0</wp14:pctHeight>
          </wp14:sizeRelV>
        </wp:anchor>
      </w:drawing>
    </w:r>
    <w:r>
      <w:drawing>
        <wp:anchor distT="0" distB="0" distL="114300" distR="114300" simplePos="0" relativeHeight="251658249" behindDoc="0" locked="0" layoutInCell="1" allowOverlap="1" wp14:anchorId="48AC3130" wp14:editId="10E7C9F8">
          <wp:simplePos x="0" y="0"/>
          <wp:positionH relativeFrom="column">
            <wp:posOffset>4652010</wp:posOffset>
          </wp:positionH>
          <wp:positionV relativeFrom="paragraph">
            <wp:posOffset>-202565</wp:posOffset>
          </wp:positionV>
          <wp:extent cx="395605" cy="287655"/>
          <wp:effectExtent l="0" t="0" r="4445" b="0"/>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395605" cy="2876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eastAsia="en-GB"/>
      </w:rPr>
      <w:drawing>
        <wp:anchor distT="0" distB="0" distL="114300" distR="114300" simplePos="0" relativeHeight="251658247" behindDoc="0" locked="0" layoutInCell="1" allowOverlap="1" wp14:anchorId="273BE62B" wp14:editId="3FF9C681">
          <wp:simplePos x="0" y="0"/>
          <wp:positionH relativeFrom="column">
            <wp:posOffset>3999230</wp:posOffset>
          </wp:positionH>
          <wp:positionV relativeFrom="paragraph">
            <wp:posOffset>-93920</wp:posOffset>
          </wp:positionV>
          <wp:extent cx="536400" cy="151200"/>
          <wp:effectExtent l="0" t="0" r="0" b="1270"/>
          <wp:wrapNone/>
          <wp:docPr id="10" name="Grafik 10" descr="Ceres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resi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36400" cy="151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eastAsia="en-GB"/>
      </w:rPr>
      <w:drawing>
        <wp:anchor distT="0" distB="0" distL="114300" distR="114300" simplePos="0" relativeHeight="251658242" behindDoc="0" locked="0" layoutInCell="1" allowOverlap="1" wp14:anchorId="6C411642" wp14:editId="17FFC230">
          <wp:simplePos x="0" y="0"/>
          <wp:positionH relativeFrom="column">
            <wp:posOffset>3213100</wp:posOffset>
          </wp:positionH>
          <wp:positionV relativeFrom="paragraph">
            <wp:posOffset>-60325</wp:posOffset>
          </wp:positionV>
          <wp:extent cx="694800" cy="118800"/>
          <wp:effectExtent l="0" t="0" r="0" b="0"/>
          <wp:wrapNone/>
          <wp:docPr id="9" name="Grafik 9" descr="AQU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QUENC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94800" cy="118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eastAsia="en-GB"/>
      </w:rPr>
      <w:drawing>
        <wp:anchor distT="0" distB="0" distL="114300" distR="114300" simplePos="0" relativeHeight="251658246" behindDoc="0" locked="0" layoutInCell="1" allowOverlap="1" wp14:anchorId="49C9679B" wp14:editId="4E9879AD">
          <wp:simplePos x="0" y="0"/>
          <wp:positionH relativeFrom="column">
            <wp:posOffset>2514600</wp:posOffset>
          </wp:positionH>
          <wp:positionV relativeFrom="paragraph">
            <wp:posOffset>-60325</wp:posOffset>
          </wp:positionV>
          <wp:extent cx="658800" cy="100800"/>
          <wp:effectExtent l="0" t="0" r="0" b="0"/>
          <wp:wrapNone/>
          <wp:docPr id="8" name="Grafik 8" descr="LOGO_TEROSO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TEROSON_RG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8800" cy="100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eastAsia="en-GB"/>
      </w:rPr>
      <w:drawing>
        <wp:anchor distT="0" distB="0" distL="114300" distR="114300" simplePos="0" relativeHeight="251658248" behindDoc="0" locked="0" layoutInCell="1" allowOverlap="1" wp14:anchorId="4A80CFEB" wp14:editId="4AB53DB1">
          <wp:simplePos x="0" y="0"/>
          <wp:positionH relativeFrom="column">
            <wp:posOffset>1637665</wp:posOffset>
          </wp:positionH>
          <wp:positionV relativeFrom="paragraph">
            <wp:posOffset>-60325</wp:posOffset>
          </wp:positionV>
          <wp:extent cx="809625" cy="100330"/>
          <wp:effectExtent l="0" t="0" r="9525" b="0"/>
          <wp:wrapNone/>
          <wp:docPr id="6" name="Grafik 6" descr="BONDER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ONDERI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09625" cy="1003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eastAsia="en-GB"/>
      </w:rPr>
      <w:drawing>
        <wp:anchor distT="0" distB="0" distL="114300" distR="114300" simplePos="0" relativeHeight="251658244" behindDoc="0" locked="0" layoutInCell="1" allowOverlap="1" wp14:anchorId="260C888B" wp14:editId="49DEFCC9">
          <wp:simplePos x="0" y="0"/>
          <wp:positionH relativeFrom="column">
            <wp:posOffset>37465</wp:posOffset>
          </wp:positionH>
          <wp:positionV relativeFrom="paragraph">
            <wp:posOffset>-60325</wp:posOffset>
          </wp:positionV>
          <wp:extent cx="554400" cy="100800"/>
          <wp:effectExtent l="0" t="0" r="0" b="0"/>
          <wp:wrapNone/>
          <wp:docPr id="13" name="Grafik 13" descr="LOCT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CTI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4400" cy="100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eastAsia="en-GB"/>
      </w:rPr>
      <w:drawing>
        <wp:anchor distT="0" distB="0" distL="114300" distR="114300" simplePos="0" relativeHeight="251658245" behindDoc="0" locked="0" layoutInCell="1" allowOverlap="1" wp14:anchorId="0A947F05" wp14:editId="7DD987AD">
          <wp:simplePos x="0" y="0"/>
          <wp:positionH relativeFrom="column">
            <wp:posOffset>666115</wp:posOffset>
          </wp:positionH>
          <wp:positionV relativeFrom="paragraph">
            <wp:posOffset>-60960</wp:posOffset>
          </wp:positionV>
          <wp:extent cx="928800" cy="100800"/>
          <wp:effectExtent l="0" t="0" r="5080" b="0"/>
          <wp:wrapNone/>
          <wp:docPr id="7" name="Grafik 7" descr="TECHNOM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CHNOMEL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8800" cy="100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rPr>
      <w:t xml:space="preserve">      </w:t>
    </w:r>
  </w:p>
  <w:p w14:paraId="577A058E" w14:textId="2FCD3D9E" w:rsidR="00CF6F33" w:rsidRPr="00992A11" w:rsidRDefault="00B422EC" w:rsidP="00992A11">
    <w:pPr>
      <w:pStyle w:val="Pidipagina"/>
    </w:pPr>
    <w:r w:rsidRPr="00992A11">
      <w:t>Pag</w:t>
    </w:r>
    <w:r w:rsidR="00D72DEE">
      <w:t>.</w:t>
    </w:r>
    <w:r w:rsidR="00CF6F33" w:rsidRPr="00992A11">
      <w:t xml:space="preserve"> </w:t>
    </w:r>
    <w:r w:rsidR="00CF6F33" w:rsidRPr="00992A11">
      <w:fldChar w:fldCharType="begin"/>
    </w:r>
    <w:r w:rsidR="00CF6F33" w:rsidRPr="00992A11">
      <w:instrText xml:space="preserve"> </w:instrText>
    </w:r>
    <w:r w:rsidR="00262C05" w:rsidRPr="00992A11">
      <w:instrText>PAGE</w:instrText>
    </w:r>
    <w:r w:rsidR="00CF6F33" w:rsidRPr="00992A11">
      <w:instrText xml:space="preserve">  \* Arabic  \* MERGEFORMAT </w:instrText>
    </w:r>
    <w:r w:rsidR="00CF6F33" w:rsidRPr="00992A11">
      <w:fldChar w:fldCharType="separate"/>
    </w:r>
    <w:r w:rsidR="006A0A3C" w:rsidRPr="00992A11">
      <w:t>1</w:t>
    </w:r>
    <w:r w:rsidR="00CF6F33" w:rsidRPr="00992A11">
      <w:fldChar w:fldCharType="end"/>
    </w:r>
    <w:r w:rsidR="00CF6F33" w:rsidRPr="00992A11">
      <w:t>/</w:t>
    </w:r>
    <w:r w:rsidR="00CF6F33" w:rsidRPr="00992A11">
      <w:fldChar w:fldCharType="begin"/>
    </w:r>
    <w:r w:rsidR="00CF6F33" w:rsidRPr="00992A11">
      <w:instrText xml:space="preserve"> </w:instrText>
    </w:r>
    <w:r w:rsidR="00262C05" w:rsidRPr="00992A11">
      <w:instrText>NUMPAGES</w:instrText>
    </w:r>
    <w:r w:rsidR="00CF6F33" w:rsidRPr="00992A11">
      <w:instrText xml:space="preserve">  \* Arabic  \* MERGEFORMAT </w:instrText>
    </w:r>
    <w:r w:rsidR="00CF6F33" w:rsidRPr="00992A11">
      <w:fldChar w:fldCharType="separate"/>
    </w:r>
    <w:r w:rsidR="006A0A3C" w:rsidRPr="00992A11">
      <w:t>1</w:t>
    </w:r>
    <w:r w:rsidR="00CF6F33" w:rsidRPr="00992A1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04E29" w14:textId="77777777" w:rsidR="00DE3102" w:rsidRDefault="00DE3102">
      <w:bookmarkStart w:id="0" w:name="_Hlk47541104"/>
      <w:bookmarkEnd w:id="0"/>
      <w:r>
        <w:separator/>
      </w:r>
    </w:p>
  </w:footnote>
  <w:footnote w:type="continuationSeparator" w:id="0">
    <w:p w14:paraId="190FB2C4" w14:textId="77777777" w:rsidR="00DE3102" w:rsidRDefault="00DE3102">
      <w:r>
        <w:continuationSeparator/>
      </w:r>
    </w:p>
  </w:footnote>
  <w:footnote w:type="continuationNotice" w:id="1">
    <w:p w14:paraId="4E5328C8" w14:textId="77777777" w:rsidR="00DE3102" w:rsidRDefault="00DE310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ACE39" w14:textId="77777777" w:rsidR="00112A28" w:rsidRDefault="00112A28" w:rsidP="00112A28">
    <w:pPr>
      <w:pStyle w:val="Intestazione"/>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86010" w14:textId="0BB00689" w:rsidR="00CF6F33" w:rsidRPr="00800416" w:rsidRDefault="0059722C" w:rsidP="00EB46D9">
    <w:pPr>
      <w:pStyle w:val="Intestazione"/>
      <w:rPr>
        <w:lang w:val="it-IT"/>
      </w:rPr>
    </w:pPr>
    <w:r w:rsidRPr="00800416">
      <w:rPr>
        <w:noProof/>
        <w:lang w:val="it-IT"/>
      </w:rPr>
      <w:drawing>
        <wp:anchor distT="0" distB="0" distL="114300" distR="114300" simplePos="0" relativeHeight="251658241" behindDoc="0" locked="1" layoutInCell="1" allowOverlap="1" wp14:anchorId="5559ED3E" wp14:editId="20ECCE45">
          <wp:simplePos x="0" y="0"/>
          <wp:positionH relativeFrom="margin">
            <wp:posOffset>5036820</wp:posOffset>
          </wp:positionH>
          <wp:positionV relativeFrom="margin">
            <wp:posOffset>-1478915</wp:posOffset>
          </wp:positionV>
          <wp:extent cx="1051560" cy="603250"/>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l="4736" t="10539" r="5063" b="12550"/>
                  <a:stretch>
                    <a:fillRect/>
                  </a:stretch>
                </pic:blipFill>
                <pic:spPr bwMode="auto">
                  <a:xfrm>
                    <a:off x="0" y="0"/>
                    <a:ext cx="1051560" cy="603250"/>
                  </a:xfrm>
                  <a:prstGeom prst="rect">
                    <a:avLst/>
                  </a:prstGeom>
                  <a:noFill/>
                </pic:spPr>
              </pic:pic>
            </a:graphicData>
          </a:graphic>
          <wp14:sizeRelH relativeFrom="page">
            <wp14:pctWidth>0</wp14:pctWidth>
          </wp14:sizeRelH>
          <wp14:sizeRelV relativeFrom="page">
            <wp14:pctHeight>0</wp14:pctHeight>
          </wp14:sizeRelV>
        </wp:anchor>
      </w:drawing>
    </w:r>
    <w:r w:rsidRPr="00800416">
      <w:rPr>
        <w:noProof/>
        <w:lang w:val="it-IT"/>
      </w:rPr>
      <mc:AlternateContent>
        <mc:Choice Requires="wpg">
          <w:drawing>
            <wp:anchor distT="0" distB="0" distL="114300" distR="114300" simplePos="0" relativeHeight="251658240" behindDoc="0" locked="0" layoutInCell="1" allowOverlap="1" wp14:anchorId="76D561A9" wp14:editId="7310849B">
              <wp:simplePos x="0" y="0"/>
              <wp:positionH relativeFrom="page">
                <wp:posOffset>180340</wp:posOffset>
              </wp:positionH>
              <wp:positionV relativeFrom="page">
                <wp:posOffset>3780790</wp:posOffset>
              </wp:positionV>
              <wp:extent cx="179705" cy="3780155"/>
              <wp:effectExtent l="0" t="0" r="1905" b="11430"/>
              <wp:wrapNone/>
              <wp:docPr id="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 cy="3780155"/>
                        <a:chOff x="0" y="5954"/>
                        <a:chExt cx="283" cy="5953"/>
                      </a:xfrm>
                    </wpg:grpSpPr>
                    <wps:wsp>
                      <wps:cNvPr id="3" name="Line 17"/>
                      <wps:cNvCnPr>
                        <a:cxnSpLocks noChangeShapeType="1"/>
                      </wps:cNvCnPr>
                      <wps:spPr bwMode="auto">
                        <a:xfrm>
                          <a:off x="0" y="5954"/>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4" name="Line 18"/>
                      <wps:cNvCnPr>
                        <a:cxnSpLocks noChangeShapeType="1"/>
                      </wps:cNvCnPr>
                      <wps:spPr bwMode="auto">
                        <a:xfrm>
                          <a:off x="0" y="8420"/>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5" name="Line 19"/>
                      <wps:cNvCnPr>
                        <a:cxnSpLocks noChangeShapeType="1"/>
                      </wps:cNvCnPr>
                      <wps:spPr bwMode="auto">
                        <a:xfrm>
                          <a:off x="0" y="11907"/>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9CED189" id="Group 16" o:spid="_x0000_s1026" style="position:absolute;margin-left:14.2pt;margin-top:297.7pt;width:14.15pt;height:297.65pt;z-index:251658240;mso-position-horizontal-relative:page;mso-position-vertical-relative:page" coordorigin=",5954" coordsize="283,5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">
              <v:line id="Line 17" o:spid="_x0000_s1027" style="position:absolute;visibility:visible;mso-wrap-style:square" from="0,5954" to="283,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" stroked="f" strokecolor="#e1000f" strokeweight=".5pt"/>
              <v:line id="Line 18" o:spid="_x0000_s1028" style="position:absolute;visibility:visible;mso-wrap-style:square" from="0,8420" to="283,8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" stroked="f" strokecolor="#e1000f" strokeweight=".5pt"/>
              <v:line id="Line 19" o:spid="_x0000_s1029" style="position:absolute;visibility:visible;mso-wrap-style:square" from="0,11907" to="283,1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" stroked="f" strokecolor="#e1000f" strokeweight=".5pt"/>
              <w10:wrap anchorx="page" anchory="page"/>
            </v:group>
          </w:pict>
        </mc:Fallback>
      </mc:AlternateContent>
    </w:r>
    <w:r w:rsidR="00D2369D" w:rsidRPr="00800416">
      <w:rPr>
        <w:lang w:val="it-IT"/>
      </w:rPr>
      <w:t>Comunicato stampa</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7FA807E"/>
    <w:lvl w:ilvl="0">
      <w:start w:val="1"/>
      <w:numFmt w:val="bullet"/>
      <w:pStyle w:val="Puntoelenco2"/>
      <w:lvlText w:val=""/>
      <w:lvlJc w:val="left"/>
      <w:pPr>
        <w:tabs>
          <w:tab w:val="num" w:pos="643"/>
        </w:tabs>
        <w:ind w:left="643" w:hanging="360"/>
      </w:pPr>
      <w:rPr>
        <w:rFonts w:ascii="Symbol" w:hAnsi="Symbol" w:hint="default"/>
      </w:rPr>
    </w:lvl>
  </w:abstractNum>
  <w:abstractNum w:abstractNumId="1" w15:restartNumberingAfterBreak="0">
    <w:nsid w:val="038E1865"/>
    <w:multiLevelType w:val="hybridMultilevel"/>
    <w:tmpl w:val="4A063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794CE7"/>
    <w:multiLevelType w:val="multilevel"/>
    <w:tmpl w:val="F4E0F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CD685C"/>
    <w:multiLevelType w:val="multilevel"/>
    <w:tmpl w:val="91D87190"/>
    <w:lvl w:ilvl="0">
      <w:start w:val="1"/>
      <w:numFmt w:val="bullet"/>
      <w:lvlText w:val=""/>
      <w:lvlJc w:val="left"/>
      <w:pPr>
        <w:tabs>
          <w:tab w:val="num" w:pos="360"/>
        </w:tabs>
        <w:ind w:left="360" w:hanging="360"/>
      </w:pPr>
      <w:rPr>
        <w:rFonts w:ascii="Wingdings" w:hAnsi="Wingdings" w:hint="default"/>
        <w:color w:val="E1000F" w:themeColor="text2"/>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7CF4270"/>
    <w:multiLevelType w:val="hybridMultilevel"/>
    <w:tmpl w:val="12EC31FA"/>
    <w:lvl w:ilvl="0" w:tplc="785A8864">
      <w:start w:val="1"/>
      <w:numFmt w:val="bullet"/>
      <w:pStyle w:val="NumBullet"/>
      <w:lvlText w:val="•"/>
      <w:lvlJc w:val="left"/>
      <w:pPr>
        <w:tabs>
          <w:tab w:val="num" w:pos="567"/>
        </w:tabs>
        <w:ind w:left="567" w:hanging="567"/>
      </w:pPr>
      <w:rPr>
        <w:rFonts w:ascii="Times New Roman" w:hAnsi="Times New Roman" w:cs="Times New Roman" w:hint="default"/>
        <w:color w:val="E1000F"/>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033AC6"/>
    <w:multiLevelType w:val="multilevel"/>
    <w:tmpl w:val="00EA7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0B585C"/>
    <w:multiLevelType w:val="hybridMultilevel"/>
    <w:tmpl w:val="70D4F3A4"/>
    <w:lvl w:ilvl="0" w:tplc="68061C8C">
      <w:start w:val="1"/>
      <w:numFmt w:val="bullet"/>
      <w:lvlText w:val=""/>
      <w:lvlJc w:val="left"/>
      <w:pPr>
        <w:ind w:left="1004" w:hanging="360"/>
      </w:pPr>
      <w:rPr>
        <w:rFonts w:ascii="Wingdings" w:hAnsi="Wingdings" w:hint="default"/>
        <w:sz w:val="24"/>
        <w:szCs w:val="24"/>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7" w15:restartNumberingAfterBreak="0">
    <w:nsid w:val="40C5131F"/>
    <w:multiLevelType w:val="hybridMultilevel"/>
    <w:tmpl w:val="8F8421BE"/>
    <w:lvl w:ilvl="0" w:tplc="04070005">
      <w:start w:val="1"/>
      <w:numFmt w:val="bullet"/>
      <w:lvlText w:val=""/>
      <w:lvlJc w:val="left"/>
      <w:pPr>
        <w:ind w:left="1004" w:hanging="360"/>
      </w:pPr>
      <w:rPr>
        <w:rFonts w:ascii="Wingdings" w:hAnsi="Wingdings"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8" w15:restartNumberingAfterBreak="0">
    <w:nsid w:val="4667226C"/>
    <w:multiLevelType w:val="multilevel"/>
    <w:tmpl w:val="75002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0500EB"/>
    <w:multiLevelType w:val="multilevel"/>
    <w:tmpl w:val="C3D8CB06"/>
    <w:lvl w:ilvl="0">
      <w:start w:val="1"/>
      <w:numFmt w:val="bullet"/>
      <w:lvlText w:val=""/>
      <w:lvlJc w:val="left"/>
      <w:pPr>
        <w:tabs>
          <w:tab w:val="num" w:pos="360"/>
        </w:tabs>
        <w:ind w:left="360" w:hanging="360"/>
      </w:pPr>
      <w:rPr>
        <w:rFonts w:ascii="Wingdings" w:hAnsi="Wingdings" w:hint="default"/>
        <w:color w:val="E1000F" w:themeColor="text2"/>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549B0C97"/>
    <w:multiLevelType w:val="hybridMultilevel"/>
    <w:tmpl w:val="DCD2F366"/>
    <w:lvl w:ilvl="0" w:tplc="53A0857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CF50F3"/>
    <w:multiLevelType w:val="hybridMultilevel"/>
    <w:tmpl w:val="E062CE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5BDB293B"/>
    <w:multiLevelType w:val="multilevel"/>
    <w:tmpl w:val="048E0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89532E"/>
    <w:multiLevelType w:val="hybridMultilevel"/>
    <w:tmpl w:val="357663A0"/>
    <w:lvl w:ilvl="0" w:tplc="5FB28F00">
      <w:start w:val="1"/>
      <w:numFmt w:val="bullet"/>
      <w:lvlText w:val=""/>
      <w:lvlJc w:val="left"/>
      <w:pPr>
        <w:ind w:left="786" w:hanging="360"/>
      </w:pPr>
      <w:rPr>
        <w:rFonts w:ascii="Wingdings" w:hAnsi="Wingdings" w:hint="default"/>
        <w:sz w:val="24"/>
        <w:szCs w:val="24"/>
      </w:rPr>
    </w:lvl>
    <w:lvl w:ilvl="1" w:tplc="04070005">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2A206CF"/>
    <w:multiLevelType w:val="hybridMultilevel"/>
    <w:tmpl w:val="BF9422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56563141">
    <w:abstractNumId w:val="4"/>
  </w:num>
  <w:num w:numId="2" w16cid:durableId="2132432806">
    <w:abstractNumId w:val="1"/>
  </w:num>
  <w:num w:numId="3" w16cid:durableId="159935080">
    <w:abstractNumId w:val="13"/>
  </w:num>
  <w:num w:numId="4" w16cid:durableId="1168638004">
    <w:abstractNumId w:val="7"/>
  </w:num>
  <w:num w:numId="5" w16cid:durableId="652442838">
    <w:abstractNumId w:val="6"/>
  </w:num>
  <w:num w:numId="6" w16cid:durableId="463742882">
    <w:abstractNumId w:val="10"/>
  </w:num>
  <w:num w:numId="7" w16cid:durableId="67768991">
    <w:abstractNumId w:val="0"/>
  </w:num>
  <w:num w:numId="8" w16cid:durableId="31155211">
    <w:abstractNumId w:val="11"/>
  </w:num>
  <w:num w:numId="9" w16cid:durableId="1818837502">
    <w:abstractNumId w:val="14"/>
  </w:num>
  <w:num w:numId="10" w16cid:durableId="1269891510">
    <w:abstractNumId w:val="8"/>
  </w:num>
  <w:num w:numId="11" w16cid:durableId="1553078455">
    <w:abstractNumId w:val="3"/>
  </w:num>
  <w:num w:numId="12" w16cid:durableId="945885352">
    <w:abstractNumId w:val="5"/>
  </w:num>
  <w:num w:numId="13" w16cid:durableId="1812333464">
    <w:abstractNumId w:val="9"/>
  </w:num>
  <w:num w:numId="14" w16cid:durableId="2010714494">
    <w:abstractNumId w:val="2"/>
  </w:num>
  <w:num w:numId="15" w16cid:durableId="13169504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51C"/>
    <w:rsid w:val="00000839"/>
    <w:rsid w:val="000015B3"/>
    <w:rsid w:val="0000299E"/>
    <w:rsid w:val="00002AA4"/>
    <w:rsid w:val="0000327C"/>
    <w:rsid w:val="00003EA7"/>
    <w:rsid w:val="00005267"/>
    <w:rsid w:val="00006346"/>
    <w:rsid w:val="00006A68"/>
    <w:rsid w:val="000129CC"/>
    <w:rsid w:val="00016881"/>
    <w:rsid w:val="00021C67"/>
    <w:rsid w:val="00024928"/>
    <w:rsid w:val="00025A1C"/>
    <w:rsid w:val="00027AF4"/>
    <w:rsid w:val="00030557"/>
    <w:rsid w:val="00030F51"/>
    <w:rsid w:val="00035A84"/>
    <w:rsid w:val="00036734"/>
    <w:rsid w:val="0004007E"/>
    <w:rsid w:val="00040CC9"/>
    <w:rsid w:val="00043CC0"/>
    <w:rsid w:val="00047376"/>
    <w:rsid w:val="0005093D"/>
    <w:rsid w:val="000517B0"/>
    <w:rsid w:val="00051E86"/>
    <w:rsid w:val="000540E6"/>
    <w:rsid w:val="000575F9"/>
    <w:rsid w:val="000618FC"/>
    <w:rsid w:val="00063F83"/>
    <w:rsid w:val="00067071"/>
    <w:rsid w:val="000675AD"/>
    <w:rsid w:val="000722DB"/>
    <w:rsid w:val="00073CC3"/>
    <w:rsid w:val="00074186"/>
    <w:rsid w:val="00080070"/>
    <w:rsid w:val="00080D10"/>
    <w:rsid w:val="00082A76"/>
    <w:rsid w:val="00082F8E"/>
    <w:rsid w:val="0008357F"/>
    <w:rsid w:val="00084597"/>
    <w:rsid w:val="00084B53"/>
    <w:rsid w:val="00084C76"/>
    <w:rsid w:val="00086821"/>
    <w:rsid w:val="00087246"/>
    <w:rsid w:val="0009044B"/>
    <w:rsid w:val="000929C5"/>
    <w:rsid w:val="0009401D"/>
    <w:rsid w:val="000A16A3"/>
    <w:rsid w:val="000A38AB"/>
    <w:rsid w:val="000A6235"/>
    <w:rsid w:val="000B3E34"/>
    <w:rsid w:val="000B45DE"/>
    <w:rsid w:val="000B695A"/>
    <w:rsid w:val="000C1496"/>
    <w:rsid w:val="000C210A"/>
    <w:rsid w:val="000C2B21"/>
    <w:rsid w:val="000C3875"/>
    <w:rsid w:val="000C56DD"/>
    <w:rsid w:val="000C60C6"/>
    <w:rsid w:val="000D1672"/>
    <w:rsid w:val="000D21AC"/>
    <w:rsid w:val="000D6392"/>
    <w:rsid w:val="000D683D"/>
    <w:rsid w:val="000E0449"/>
    <w:rsid w:val="000E0ED7"/>
    <w:rsid w:val="000E23B2"/>
    <w:rsid w:val="000E2F62"/>
    <w:rsid w:val="000E38ED"/>
    <w:rsid w:val="000E7F24"/>
    <w:rsid w:val="000F03BE"/>
    <w:rsid w:val="000F0770"/>
    <w:rsid w:val="000F0BBB"/>
    <w:rsid w:val="000F1111"/>
    <w:rsid w:val="000F1757"/>
    <w:rsid w:val="000F225B"/>
    <w:rsid w:val="000F239F"/>
    <w:rsid w:val="000F39B8"/>
    <w:rsid w:val="000F45EE"/>
    <w:rsid w:val="000F60B8"/>
    <w:rsid w:val="000F7FAF"/>
    <w:rsid w:val="0010147D"/>
    <w:rsid w:val="00101802"/>
    <w:rsid w:val="001018F2"/>
    <w:rsid w:val="001041AE"/>
    <w:rsid w:val="00105975"/>
    <w:rsid w:val="001077AF"/>
    <w:rsid w:val="00110B13"/>
    <w:rsid w:val="00111F4D"/>
    <w:rsid w:val="00112A28"/>
    <w:rsid w:val="0011522E"/>
    <w:rsid w:val="00115230"/>
    <w:rsid w:val="00115B5F"/>
    <w:rsid w:val="001162B4"/>
    <w:rsid w:val="001212AB"/>
    <w:rsid w:val="001217D5"/>
    <w:rsid w:val="00122CBC"/>
    <w:rsid w:val="00124345"/>
    <w:rsid w:val="001246BC"/>
    <w:rsid w:val="00126D4A"/>
    <w:rsid w:val="00132DA9"/>
    <w:rsid w:val="0013305B"/>
    <w:rsid w:val="001333B5"/>
    <w:rsid w:val="00133B99"/>
    <w:rsid w:val="00136AD5"/>
    <w:rsid w:val="001372F6"/>
    <w:rsid w:val="00140239"/>
    <w:rsid w:val="00140FF6"/>
    <w:rsid w:val="00141C3D"/>
    <w:rsid w:val="001429D5"/>
    <w:rsid w:val="001443BD"/>
    <w:rsid w:val="00150260"/>
    <w:rsid w:val="001503DD"/>
    <w:rsid w:val="00151354"/>
    <w:rsid w:val="00152CC9"/>
    <w:rsid w:val="00153F74"/>
    <w:rsid w:val="00154197"/>
    <w:rsid w:val="00155E60"/>
    <w:rsid w:val="00156110"/>
    <w:rsid w:val="001574E6"/>
    <w:rsid w:val="001574F5"/>
    <w:rsid w:val="001577E9"/>
    <w:rsid w:val="0016138C"/>
    <w:rsid w:val="00164453"/>
    <w:rsid w:val="001649D6"/>
    <w:rsid w:val="00166BC4"/>
    <w:rsid w:val="00167C29"/>
    <w:rsid w:val="00170177"/>
    <w:rsid w:val="001712E6"/>
    <w:rsid w:val="001726E0"/>
    <w:rsid w:val="001731CE"/>
    <w:rsid w:val="00177FCD"/>
    <w:rsid w:val="0018271F"/>
    <w:rsid w:val="001916CD"/>
    <w:rsid w:val="00193C38"/>
    <w:rsid w:val="001A005E"/>
    <w:rsid w:val="001A0416"/>
    <w:rsid w:val="001A13F1"/>
    <w:rsid w:val="001A6743"/>
    <w:rsid w:val="001A77F9"/>
    <w:rsid w:val="001B64C6"/>
    <w:rsid w:val="001B721D"/>
    <w:rsid w:val="001B7C20"/>
    <w:rsid w:val="001C0B32"/>
    <w:rsid w:val="001C4B74"/>
    <w:rsid w:val="001C4BE1"/>
    <w:rsid w:val="001C7422"/>
    <w:rsid w:val="001C7D60"/>
    <w:rsid w:val="001D272B"/>
    <w:rsid w:val="001D4EE3"/>
    <w:rsid w:val="001D56F3"/>
    <w:rsid w:val="001D7ADF"/>
    <w:rsid w:val="001E0F71"/>
    <w:rsid w:val="001E3138"/>
    <w:rsid w:val="001E6D05"/>
    <w:rsid w:val="001E79ED"/>
    <w:rsid w:val="001E7C28"/>
    <w:rsid w:val="001F07EE"/>
    <w:rsid w:val="001F083A"/>
    <w:rsid w:val="001F1898"/>
    <w:rsid w:val="001F1BDF"/>
    <w:rsid w:val="001F35AA"/>
    <w:rsid w:val="001F40DF"/>
    <w:rsid w:val="001F6200"/>
    <w:rsid w:val="001F69D0"/>
    <w:rsid w:val="001F6E3B"/>
    <w:rsid w:val="001F7110"/>
    <w:rsid w:val="001F7E96"/>
    <w:rsid w:val="00202284"/>
    <w:rsid w:val="002048E9"/>
    <w:rsid w:val="00206041"/>
    <w:rsid w:val="0020648F"/>
    <w:rsid w:val="00206C15"/>
    <w:rsid w:val="00212488"/>
    <w:rsid w:val="00212AF5"/>
    <w:rsid w:val="00212EDE"/>
    <w:rsid w:val="00216AA8"/>
    <w:rsid w:val="00220628"/>
    <w:rsid w:val="00224D21"/>
    <w:rsid w:val="00224DA6"/>
    <w:rsid w:val="002304D2"/>
    <w:rsid w:val="00230E5F"/>
    <w:rsid w:val="00233A3F"/>
    <w:rsid w:val="00234ABD"/>
    <w:rsid w:val="00236E2A"/>
    <w:rsid w:val="00237F62"/>
    <w:rsid w:val="00240D0F"/>
    <w:rsid w:val="00241DBC"/>
    <w:rsid w:val="00245443"/>
    <w:rsid w:val="002456B8"/>
    <w:rsid w:val="0024586A"/>
    <w:rsid w:val="002502A9"/>
    <w:rsid w:val="00253359"/>
    <w:rsid w:val="00256F0C"/>
    <w:rsid w:val="00261263"/>
    <w:rsid w:val="0026264D"/>
    <w:rsid w:val="00262C05"/>
    <w:rsid w:val="0026354A"/>
    <w:rsid w:val="00263CC3"/>
    <w:rsid w:val="002647F8"/>
    <w:rsid w:val="00265161"/>
    <w:rsid w:val="00266351"/>
    <w:rsid w:val="00271150"/>
    <w:rsid w:val="00272395"/>
    <w:rsid w:val="0027677C"/>
    <w:rsid w:val="00280FCD"/>
    <w:rsid w:val="00281B0D"/>
    <w:rsid w:val="00281D14"/>
    <w:rsid w:val="00282C13"/>
    <w:rsid w:val="0029110D"/>
    <w:rsid w:val="00297C8E"/>
    <w:rsid w:val="002A0811"/>
    <w:rsid w:val="002A0DF7"/>
    <w:rsid w:val="002A104B"/>
    <w:rsid w:val="002A2894"/>
    <w:rsid w:val="002A2975"/>
    <w:rsid w:val="002A31AD"/>
    <w:rsid w:val="002A60E0"/>
    <w:rsid w:val="002A6871"/>
    <w:rsid w:val="002B0512"/>
    <w:rsid w:val="002B6018"/>
    <w:rsid w:val="002B602F"/>
    <w:rsid w:val="002C252E"/>
    <w:rsid w:val="002C3C0C"/>
    <w:rsid w:val="002C5663"/>
    <w:rsid w:val="002C6773"/>
    <w:rsid w:val="002C6DAA"/>
    <w:rsid w:val="002C78CB"/>
    <w:rsid w:val="002D10B2"/>
    <w:rsid w:val="002D1D84"/>
    <w:rsid w:val="002D2A3D"/>
    <w:rsid w:val="002D39AA"/>
    <w:rsid w:val="002D4B82"/>
    <w:rsid w:val="002E0B17"/>
    <w:rsid w:val="002E1A77"/>
    <w:rsid w:val="002E4FFB"/>
    <w:rsid w:val="002E5F3C"/>
    <w:rsid w:val="002E7B0D"/>
    <w:rsid w:val="002E7DED"/>
    <w:rsid w:val="002F0002"/>
    <w:rsid w:val="002F06FC"/>
    <w:rsid w:val="002F4833"/>
    <w:rsid w:val="002F6A72"/>
    <w:rsid w:val="002F7E11"/>
    <w:rsid w:val="00302ED9"/>
    <w:rsid w:val="00304087"/>
    <w:rsid w:val="00310ACD"/>
    <w:rsid w:val="0031312B"/>
    <w:rsid w:val="0031379F"/>
    <w:rsid w:val="003143E4"/>
    <w:rsid w:val="00314E95"/>
    <w:rsid w:val="003153B4"/>
    <w:rsid w:val="00320096"/>
    <w:rsid w:val="00320A26"/>
    <w:rsid w:val="00321344"/>
    <w:rsid w:val="00323AB5"/>
    <w:rsid w:val="00324415"/>
    <w:rsid w:val="00325181"/>
    <w:rsid w:val="00325393"/>
    <w:rsid w:val="00325FCE"/>
    <w:rsid w:val="00327FA6"/>
    <w:rsid w:val="00330D6E"/>
    <w:rsid w:val="00331570"/>
    <w:rsid w:val="00331FAE"/>
    <w:rsid w:val="00332A3D"/>
    <w:rsid w:val="0033344E"/>
    <w:rsid w:val="0033451C"/>
    <w:rsid w:val="0033508A"/>
    <w:rsid w:val="00336854"/>
    <w:rsid w:val="0033793C"/>
    <w:rsid w:val="0034015C"/>
    <w:rsid w:val="003407A5"/>
    <w:rsid w:val="003438E3"/>
    <w:rsid w:val="003442F4"/>
    <w:rsid w:val="00344D96"/>
    <w:rsid w:val="00346527"/>
    <w:rsid w:val="00347327"/>
    <w:rsid w:val="0034733A"/>
    <w:rsid w:val="00347446"/>
    <w:rsid w:val="00353705"/>
    <w:rsid w:val="00353DF0"/>
    <w:rsid w:val="003545DD"/>
    <w:rsid w:val="003562E8"/>
    <w:rsid w:val="0036357D"/>
    <w:rsid w:val="003649BC"/>
    <w:rsid w:val="003657C4"/>
    <w:rsid w:val="00365E44"/>
    <w:rsid w:val="003666A2"/>
    <w:rsid w:val="00367AA1"/>
    <w:rsid w:val="00367C20"/>
    <w:rsid w:val="003702DA"/>
    <w:rsid w:val="00372E36"/>
    <w:rsid w:val="00373334"/>
    <w:rsid w:val="0037348A"/>
    <w:rsid w:val="003748AE"/>
    <w:rsid w:val="00376EE9"/>
    <w:rsid w:val="003770C5"/>
    <w:rsid w:val="00377CBB"/>
    <w:rsid w:val="00383CAC"/>
    <w:rsid w:val="003855ED"/>
    <w:rsid w:val="00386267"/>
    <w:rsid w:val="003877B6"/>
    <w:rsid w:val="00387B6D"/>
    <w:rsid w:val="00391EDD"/>
    <w:rsid w:val="00393887"/>
    <w:rsid w:val="00394209"/>
    <w:rsid w:val="00394C6B"/>
    <w:rsid w:val="00396ED4"/>
    <w:rsid w:val="00397AE5"/>
    <w:rsid w:val="003A4E62"/>
    <w:rsid w:val="003A4ED5"/>
    <w:rsid w:val="003A6AD6"/>
    <w:rsid w:val="003B1069"/>
    <w:rsid w:val="003B158C"/>
    <w:rsid w:val="003B390A"/>
    <w:rsid w:val="003B3A1B"/>
    <w:rsid w:val="003C15DE"/>
    <w:rsid w:val="003C4EB2"/>
    <w:rsid w:val="003C7E49"/>
    <w:rsid w:val="003D0DAE"/>
    <w:rsid w:val="003D5CF0"/>
    <w:rsid w:val="003D61E5"/>
    <w:rsid w:val="003D7528"/>
    <w:rsid w:val="003E481D"/>
    <w:rsid w:val="003E4A7B"/>
    <w:rsid w:val="003E5EA6"/>
    <w:rsid w:val="003F0B8D"/>
    <w:rsid w:val="003F134B"/>
    <w:rsid w:val="003F1AF3"/>
    <w:rsid w:val="003F3A57"/>
    <w:rsid w:val="003F3F59"/>
    <w:rsid w:val="003F4D8D"/>
    <w:rsid w:val="003F5B32"/>
    <w:rsid w:val="003F79ED"/>
    <w:rsid w:val="0040359F"/>
    <w:rsid w:val="00404A52"/>
    <w:rsid w:val="004101A2"/>
    <w:rsid w:val="00411E94"/>
    <w:rsid w:val="0041339E"/>
    <w:rsid w:val="004151CF"/>
    <w:rsid w:val="00420D15"/>
    <w:rsid w:val="00422261"/>
    <w:rsid w:val="00422BD5"/>
    <w:rsid w:val="00424195"/>
    <w:rsid w:val="00425124"/>
    <w:rsid w:val="00425428"/>
    <w:rsid w:val="00426328"/>
    <w:rsid w:val="00426F88"/>
    <w:rsid w:val="004313E7"/>
    <w:rsid w:val="00434FCA"/>
    <w:rsid w:val="00441DCA"/>
    <w:rsid w:val="00442048"/>
    <w:rsid w:val="0044625C"/>
    <w:rsid w:val="00446F79"/>
    <w:rsid w:val="0044763B"/>
    <w:rsid w:val="00450288"/>
    <w:rsid w:val="004629B3"/>
    <w:rsid w:val="0046376E"/>
    <w:rsid w:val="00463A51"/>
    <w:rsid w:val="00465671"/>
    <w:rsid w:val="0046690F"/>
    <w:rsid w:val="00471DBD"/>
    <w:rsid w:val="00472BAD"/>
    <w:rsid w:val="00472FEC"/>
    <w:rsid w:val="0047338F"/>
    <w:rsid w:val="00474359"/>
    <w:rsid w:val="0047485D"/>
    <w:rsid w:val="00475FC2"/>
    <w:rsid w:val="004763CF"/>
    <w:rsid w:val="0048219B"/>
    <w:rsid w:val="00483EBD"/>
    <w:rsid w:val="00490A03"/>
    <w:rsid w:val="004910C3"/>
    <w:rsid w:val="00491182"/>
    <w:rsid w:val="00493327"/>
    <w:rsid w:val="00494DBE"/>
    <w:rsid w:val="00495CE6"/>
    <w:rsid w:val="00495DA4"/>
    <w:rsid w:val="004A1201"/>
    <w:rsid w:val="004A1FA5"/>
    <w:rsid w:val="004A2C6A"/>
    <w:rsid w:val="004A323C"/>
    <w:rsid w:val="004A48FF"/>
    <w:rsid w:val="004A5161"/>
    <w:rsid w:val="004A56FC"/>
    <w:rsid w:val="004B54E8"/>
    <w:rsid w:val="004B712F"/>
    <w:rsid w:val="004B785F"/>
    <w:rsid w:val="004C0BA8"/>
    <w:rsid w:val="004C4FEB"/>
    <w:rsid w:val="004C6B79"/>
    <w:rsid w:val="004D059B"/>
    <w:rsid w:val="004D2656"/>
    <w:rsid w:val="004D4CB6"/>
    <w:rsid w:val="004D5B3B"/>
    <w:rsid w:val="004E3341"/>
    <w:rsid w:val="004E6969"/>
    <w:rsid w:val="004E6F04"/>
    <w:rsid w:val="004E748B"/>
    <w:rsid w:val="004F10C1"/>
    <w:rsid w:val="004F2A41"/>
    <w:rsid w:val="004F2A74"/>
    <w:rsid w:val="004F613F"/>
    <w:rsid w:val="004F6A0B"/>
    <w:rsid w:val="004F7D99"/>
    <w:rsid w:val="00501967"/>
    <w:rsid w:val="00502E62"/>
    <w:rsid w:val="00503CB8"/>
    <w:rsid w:val="005068D3"/>
    <w:rsid w:val="00506B8A"/>
    <w:rsid w:val="00506BCD"/>
    <w:rsid w:val="005114A6"/>
    <w:rsid w:val="00511B6E"/>
    <w:rsid w:val="005130E3"/>
    <w:rsid w:val="0052212B"/>
    <w:rsid w:val="005233DF"/>
    <w:rsid w:val="005236E8"/>
    <w:rsid w:val="00526E58"/>
    <w:rsid w:val="00526E6F"/>
    <w:rsid w:val="00527F37"/>
    <w:rsid w:val="00534B46"/>
    <w:rsid w:val="00534C3E"/>
    <w:rsid w:val="00540358"/>
    <w:rsid w:val="005405B4"/>
    <w:rsid w:val="00540D47"/>
    <w:rsid w:val="00544CD0"/>
    <w:rsid w:val="00546307"/>
    <w:rsid w:val="00550864"/>
    <w:rsid w:val="00550FB3"/>
    <w:rsid w:val="00552932"/>
    <w:rsid w:val="0055571E"/>
    <w:rsid w:val="0055587F"/>
    <w:rsid w:val="00555920"/>
    <w:rsid w:val="00556F67"/>
    <w:rsid w:val="00557DF6"/>
    <w:rsid w:val="00562EC4"/>
    <w:rsid w:val="00564A6C"/>
    <w:rsid w:val="0057064C"/>
    <w:rsid w:val="005723A3"/>
    <w:rsid w:val="00575D8E"/>
    <w:rsid w:val="00576518"/>
    <w:rsid w:val="00577403"/>
    <w:rsid w:val="00577DB9"/>
    <w:rsid w:val="00581795"/>
    <w:rsid w:val="005833F0"/>
    <w:rsid w:val="00586CAF"/>
    <w:rsid w:val="005873E9"/>
    <w:rsid w:val="00591180"/>
    <w:rsid w:val="00592527"/>
    <w:rsid w:val="00594A9C"/>
    <w:rsid w:val="0059722C"/>
    <w:rsid w:val="0059736F"/>
    <w:rsid w:val="00597D07"/>
    <w:rsid w:val="005A2BA4"/>
    <w:rsid w:val="005A2D3A"/>
    <w:rsid w:val="005A3846"/>
    <w:rsid w:val="005A3FBA"/>
    <w:rsid w:val="005A5485"/>
    <w:rsid w:val="005A70F5"/>
    <w:rsid w:val="005B22DC"/>
    <w:rsid w:val="005B4A5E"/>
    <w:rsid w:val="005B6893"/>
    <w:rsid w:val="005B6A58"/>
    <w:rsid w:val="005C0AC6"/>
    <w:rsid w:val="005C0F63"/>
    <w:rsid w:val="005C7112"/>
    <w:rsid w:val="005D0561"/>
    <w:rsid w:val="005D0663"/>
    <w:rsid w:val="005D0AD9"/>
    <w:rsid w:val="005D14FC"/>
    <w:rsid w:val="005D22F6"/>
    <w:rsid w:val="005D6247"/>
    <w:rsid w:val="005E0C30"/>
    <w:rsid w:val="005E0F27"/>
    <w:rsid w:val="005E3A1C"/>
    <w:rsid w:val="005E69D9"/>
    <w:rsid w:val="005E79E4"/>
    <w:rsid w:val="005E7D58"/>
    <w:rsid w:val="005F1339"/>
    <w:rsid w:val="005F27F4"/>
    <w:rsid w:val="005F3239"/>
    <w:rsid w:val="005F516E"/>
    <w:rsid w:val="005F5C81"/>
    <w:rsid w:val="005F6567"/>
    <w:rsid w:val="005F6FEB"/>
    <w:rsid w:val="00600BAA"/>
    <w:rsid w:val="00601609"/>
    <w:rsid w:val="00601F9C"/>
    <w:rsid w:val="00603BAE"/>
    <w:rsid w:val="00607256"/>
    <w:rsid w:val="00611F17"/>
    <w:rsid w:val="0061326E"/>
    <w:rsid w:val="00613E25"/>
    <w:rsid w:val="006144B1"/>
    <w:rsid w:val="006157FB"/>
    <w:rsid w:val="00616F8C"/>
    <w:rsid w:val="00621F2A"/>
    <w:rsid w:val="00623B53"/>
    <w:rsid w:val="00624C28"/>
    <w:rsid w:val="00624C50"/>
    <w:rsid w:val="00625F0B"/>
    <w:rsid w:val="00626124"/>
    <w:rsid w:val="0063186A"/>
    <w:rsid w:val="006332A1"/>
    <w:rsid w:val="006335F1"/>
    <w:rsid w:val="006345B6"/>
    <w:rsid w:val="00635712"/>
    <w:rsid w:val="006436E8"/>
    <w:rsid w:val="00643D8A"/>
    <w:rsid w:val="0064596D"/>
    <w:rsid w:val="00646854"/>
    <w:rsid w:val="00652229"/>
    <w:rsid w:val="00652793"/>
    <w:rsid w:val="0066065D"/>
    <w:rsid w:val="006626CA"/>
    <w:rsid w:val="00663487"/>
    <w:rsid w:val="0066420A"/>
    <w:rsid w:val="00666979"/>
    <w:rsid w:val="00672382"/>
    <w:rsid w:val="00681708"/>
    <w:rsid w:val="00682EB9"/>
    <w:rsid w:val="0068441A"/>
    <w:rsid w:val="0068492B"/>
    <w:rsid w:val="006862FC"/>
    <w:rsid w:val="006871CD"/>
    <w:rsid w:val="00690B19"/>
    <w:rsid w:val="00693E3D"/>
    <w:rsid w:val="006A02BE"/>
    <w:rsid w:val="006A0A3C"/>
    <w:rsid w:val="006A4D8C"/>
    <w:rsid w:val="006A574F"/>
    <w:rsid w:val="006A6025"/>
    <w:rsid w:val="006A79F0"/>
    <w:rsid w:val="006B1636"/>
    <w:rsid w:val="006B462D"/>
    <w:rsid w:val="006B47EE"/>
    <w:rsid w:val="006B499F"/>
    <w:rsid w:val="006B59A9"/>
    <w:rsid w:val="006B628D"/>
    <w:rsid w:val="006C18B7"/>
    <w:rsid w:val="006C2BFD"/>
    <w:rsid w:val="006C4F78"/>
    <w:rsid w:val="006D02C4"/>
    <w:rsid w:val="006D04C0"/>
    <w:rsid w:val="006D33DA"/>
    <w:rsid w:val="006D3BFA"/>
    <w:rsid w:val="006D4996"/>
    <w:rsid w:val="006D54AB"/>
    <w:rsid w:val="006D6383"/>
    <w:rsid w:val="006D7D47"/>
    <w:rsid w:val="006E227C"/>
    <w:rsid w:val="006E3006"/>
    <w:rsid w:val="006E5032"/>
    <w:rsid w:val="006E51A6"/>
    <w:rsid w:val="006E5BDA"/>
    <w:rsid w:val="006F08A7"/>
    <w:rsid w:val="006F0FC7"/>
    <w:rsid w:val="006F39A9"/>
    <w:rsid w:val="006F5A04"/>
    <w:rsid w:val="006F6659"/>
    <w:rsid w:val="006F670F"/>
    <w:rsid w:val="006F7C05"/>
    <w:rsid w:val="006F7D99"/>
    <w:rsid w:val="00700A77"/>
    <w:rsid w:val="00701447"/>
    <w:rsid w:val="00703272"/>
    <w:rsid w:val="00703686"/>
    <w:rsid w:val="0070733C"/>
    <w:rsid w:val="0071091D"/>
    <w:rsid w:val="00710B9B"/>
    <w:rsid w:val="00710C5D"/>
    <w:rsid w:val="0071348C"/>
    <w:rsid w:val="0071553C"/>
    <w:rsid w:val="00715704"/>
    <w:rsid w:val="00717273"/>
    <w:rsid w:val="00720FD4"/>
    <w:rsid w:val="0072219F"/>
    <w:rsid w:val="00724AF2"/>
    <w:rsid w:val="00725DA8"/>
    <w:rsid w:val="007261C3"/>
    <w:rsid w:val="00726A17"/>
    <w:rsid w:val="0073096C"/>
    <w:rsid w:val="0073201E"/>
    <w:rsid w:val="007333B5"/>
    <w:rsid w:val="00734458"/>
    <w:rsid w:val="00735406"/>
    <w:rsid w:val="007407B1"/>
    <w:rsid w:val="00740E21"/>
    <w:rsid w:val="00741AD1"/>
    <w:rsid w:val="00742398"/>
    <w:rsid w:val="00743C8C"/>
    <w:rsid w:val="0074401D"/>
    <w:rsid w:val="00746BDE"/>
    <w:rsid w:val="0074725E"/>
    <w:rsid w:val="007507B5"/>
    <w:rsid w:val="0075091D"/>
    <w:rsid w:val="007524D1"/>
    <w:rsid w:val="00753A24"/>
    <w:rsid w:val="00761239"/>
    <w:rsid w:val="00761990"/>
    <w:rsid w:val="00761E15"/>
    <w:rsid w:val="00764B80"/>
    <w:rsid w:val="00767FE4"/>
    <w:rsid w:val="00772188"/>
    <w:rsid w:val="00772489"/>
    <w:rsid w:val="00774DB4"/>
    <w:rsid w:val="00776ED5"/>
    <w:rsid w:val="00780F47"/>
    <w:rsid w:val="007813D0"/>
    <w:rsid w:val="00781493"/>
    <w:rsid w:val="00785993"/>
    <w:rsid w:val="007866E2"/>
    <w:rsid w:val="00786BA3"/>
    <w:rsid w:val="007901DD"/>
    <w:rsid w:val="00790F7D"/>
    <w:rsid w:val="0079202F"/>
    <w:rsid w:val="007922B6"/>
    <w:rsid w:val="00795AF2"/>
    <w:rsid w:val="007A2AAD"/>
    <w:rsid w:val="007A4432"/>
    <w:rsid w:val="007A784E"/>
    <w:rsid w:val="007B1F87"/>
    <w:rsid w:val="007B25B7"/>
    <w:rsid w:val="007B3F18"/>
    <w:rsid w:val="007B499C"/>
    <w:rsid w:val="007B4D4B"/>
    <w:rsid w:val="007B5022"/>
    <w:rsid w:val="007C1205"/>
    <w:rsid w:val="007C2248"/>
    <w:rsid w:val="007C61DA"/>
    <w:rsid w:val="007D2A02"/>
    <w:rsid w:val="007E0748"/>
    <w:rsid w:val="007E12DD"/>
    <w:rsid w:val="007E44DC"/>
    <w:rsid w:val="007E497C"/>
    <w:rsid w:val="007E50CC"/>
    <w:rsid w:val="007E6EA1"/>
    <w:rsid w:val="007F0F63"/>
    <w:rsid w:val="007F25E6"/>
    <w:rsid w:val="007F287E"/>
    <w:rsid w:val="007F2B1E"/>
    <w:rsid w:val="007F464D"/>
    <w:rsid w:val="007F62B4"/>
    <w:rsid w:val="007F7AFF"/>
    <w:rsid w:val="00800416"/>
    <w:rsid w:val="008007F4"/>
    <w:rsid w:val="00801517"/>
    <w:rsid w:val="008050E0"/>
    <w:rsid w:val="00806919"/>
    <w:rsid w:val="008137CA"/>
    <w:rsid w:val="00814D43"/>
    <w:rsid w:val="00817AE8"/>
    <w:rsid w:val="00817DE8"/>
    <w:rsid w:val="00821696"/>
    <w:rsid w:val="008229F5"/>
    <w:rsid w:val="0082699A"/>
    <w:rsid w:val="00827045"/>
    <w:rsid w:val="008306A2"/>
    <w:rsid w:val="0083226F"/>
    <w:rsid w:val="0083317A"/>
    <w:rsid w:val="00833CEB"/>
    <w:rsid w:val="008372D2"/>
    <w:rsid w:val="008376EB"/>
    <w:rsid w:val="008377BC"/>
    <w:rsid w:val="00840410"/>
    <w:rsid w:val="00842C8C"/>
    <w:rsid w:val="00844114"/>
    <w:rsid w:val="00844C17"/>
    <w:rsid w:val="00847726"/>
    <w:rsid w:val="00852511"/>
    <w:rsid w:val="0085766C"/>
    <w:rsid w:val="008610B2"/>
    <w:rsid w:val="008614F1"/>
    <w:rsid w:val="008639B3"/>
    <w:rsid w:val="00863C1A"/>
    <w:rsid w:val="008666C8"/>
    <w:rsid w:val="00866ACF"/>
    <w:rsid w:val="0087142D"/>
    <w:rsid w:val="00873956"/>
    <w:rsid w:val="008762D3"/>
    <w:rsid w:val="0087734A"/>
    <w:rsid w:val="00880127"/>
    <w:rsid w:val="00880E72"/>
    <w:rsid w:val="008825EE"/>
    <w:rsid w:val="0088331A"/>
    <w:rsid w:val="0088596E"/>
    <w:rsid w:val="00885B0E"/>
    <w:rsid w:val="00886C5E"/>
    <w:rsid w:val="00894C6E"/>
    <w:rsid w:val="0089796A"/>
    <w:rsid w:val="008A234C"/>
    <w:rsid w:val="008A2375"/>
    <w:rsid w:val="008A6655"/>
    <w:rsid w:val="008B46F8"/>
    <w:rsid w:val="008B5FBA"/>
    <w:rsid w:val="008C255E"/>
    <w:rsid w:val="008C5989"/>
    <w:rsid w:val="008C7898"/>
    <w:rsid w:val="008C7DA6"/>
    <w:rsid w:val="008D2314"/>
    <w:rsid w:val="008D707D"/>
    <w:rsid w:val="008D76C5"/>
    <w:rsid w:val="008E0AFA"/>
    <w:rsid w:val="008E1283"/>
    <w:rsid w:val="008E1381"/>
    <w:rsid w:val="008E4728"/>
    <w:rsid w:val="008E5838"/>
    <w:rsid w:val="008E75D3"/>
    <w:rsid w:val="008F0421"/>
    <w:rsid w:val="008F125E"/>
    <w:rsid w:val="008F17F2"/>
    <w:rsid w:val="008F1BDF"/>
    <w:rsid w:val="008F4462"/>
    <w:rsid w:val="008F4D2F"/>
    <w:rsid w:val="008F4E81"/>
    <w:rsid w:val="00900053"/>
    <w:rsid w:val="00901004"/>
    <w:rsid w:val="009014C0"/>
    <w:rsid w:val="00901B20"/>
    <w:rsid w:val="00902E62"/>
    <w:rsid w:val="00906292"/>
    <w:rsid w:val="0091292A"/>
    <w:rsid w:val="00913C11"/>
    <w:rsid w:val="00914672"/>
    <w:rsid w:val="00917162"/>
    <w:rsid w:val="009207B2"/>
    <w:rsid w:val="00923219"/>
    <w:rsid w:val="009251CC"/>
    <w:rsid w:val="00925CB4"/>
    <w:rsid w:val="0092714E"/>
    <w:rsid w:val="009312D8"/>
    <w:rsid w:val="00935F9F"/>
    <w:rsid w:val="0093795A"/>
    <w:rsid w:val="00942002"/>
    <w:rsid w:val="00942B32"/>
    <w:rsid w:val="009434B9"/>
    <w:rsid w:val="009459E2"/>
    <w:rsid w:val="00947885"/>
    <w:rsid w:val="00950793"/>
    <w:rsid w:val="00952168"/>
    <w:rsid w:val="009527FE"/>
    <w:rsid w:val="00953B48"/>
    <w:rsid w:val="00957663"/>
    <w:rsid w:val="00960ADE"/>
    <w:rsid w:val="00961F4D"/>
    <w:rsid w:val="00965CBB"/>
    <w:rsid w:val="009730D5"/>
    <w:rsid w:val="009739A0"/>
    <w:rsid w:val="00974F84"/>
    <w:rsid w:val="00975CEB"/>
    <w:rsid w:val="009767C7"/>
    <w:rsid w:val="00977E2F"/>
    <w:rsid w:val="00982C00"/>
    <w:rsid w:val="00982E6C"/>
    <w:rsid w:val="00982E7B"/>
    <w:rsid w:val="00983EFD"/>
    <w:rsid w:val="0098579A"/>
    <w:rsid w:val="0098638D"/>
    <w:rsid w:val="00987D5F"/>
    <w:rsid w:val="0099189D"/>
    <w:rsid w:val="0099195A"/>
    <w:rsid w:val="00992A11"/>
    <w:rsid w:val="00993A61"/>
    <w:rsid w:val="00994681"/>
    <w:rsid w:val="0099486A"/>
    <w:rsid w:val="009959E2"/>
    <w:rsid w:val="009962BD"/>
    <w:rsid w:val="00996C5F"/>
    <w:rsid w:val="009A0374"/>
    <w:rsid w:val="009A0E26"/>
    <w:rsid w:val="009A16EC"/>
    <w:rsid w:val="009A231A"/>
    <w:rsid w:val="009A40A6"/>
    <w:rsid w:val="009A79D7"/>
    <w:rsid w:val="009B0660"/>
    <w:rsid w:val="009B29B7"/>
    <w:rsid w:val="009B3B37"/>
    <w:rsid w:val="009B609D"/>
    <w:rsid w:val="009B7D1F"/>
    <w:rsid w:val="009C0213"/>
    <w:rsid w:val="009C0606"/>
    <w:rsid w:val="009C088E"/>
    <w:rsid w:val="009C23BE"/>
    <w:rsid w:val="009C4711"/>
    <w:rsid w:val="009C4D35"/>
    <w:rsid w:val="009C5081"/>
    <w:rsid w:val="009C50AC"/>
    <w:rsid w:val="009C5394"/>
    <w:rsid w:val="009D08D0"/>
    <w:rsid w:val="009D1522"/>
    <w:rsid w:val="009D2E39"/>
    <w:rsid w:val="009D3286"/>
    <w:rsid w:val="009D5934"/>
    <w:rsid w:val="009D7252"/>
    <w:rsid w:val="009E00A8"/>
    <w:rsid w:val="009E37CA"/>
    <w:rsid w:val="009E5EB4"/>
    <w:rsid w:val="009E7F46"/>
    <w:rsid w:val="009F4B11"/>
    <w:rsid w:val="009F68A2"/>
    <w:rsid w:val="00A01705"/>
    <w:rsid w:val="00A044D6"/>
    <w:rsid w:val="00A04ADB"/>
    <w:rsid w:val="00A04C83"/>
    <w:rsid w:val="00A11960"/>
    <w:rsid w:val="00A11E0F"/>
    <w:rsid w:val="00A11FFE"/>
    <w:rsid w:val="00A12648"/>
    <w:rsid w:val="00A162DE"/>
    <w:rsid w:val="00A172D7"/>
    <w:rsid w:val="00A1771E"/>
    <w:rsid w:val="00A20C91"/>
    <w:rsid w:val="00A233BB"/>
    <w:rsid w:val="00A2619E"/>
    <w:rsid w:val="00A26CB6"/>
    <w:rsid w:val="00A32F82"/>
    <w:rsid w:val="00A32F8B"/>
    <w:rsid w:val="00A33936"/>
    <w:rsid w:val="00A34642"/>
    <w:rsid w:val="00A36BE5"/>
    <w:rsid w:val="00A3756F"/>
    <w:rsid w:val="00A37DA4"/>
    <w:rsid w:val="00A37DC0"/>
    <w:rsid w:val="00A40740"/>
    <w:rsid w:val="00A42D6F"/>
    <w:rsid w:val="00A435FB"/>
    <w:rsid w:val="00A441F2"/>
    <w:rsid w:val="00A44E39"/>
    <w:rsid w:val="00A45A62"/>
    <w:rsid w:val="00A50559"/>
    <w:rsid w:val="00A50F22"/>
    <w:rsid w:val="00A54AC5"/>
    <w:rsid w:val="00A55DC3"/>
    <w:rsid w:val="00A567D1"/>
    <w:rsid w:val="00A56D41"/>
    <w:rsid w:val="00A60F7D"/>
    <w:rsid w:val="00A61353"/>
    <w:rsid w:val="00A66DB1"/>
    <w:rsid w:val="00A67A92"/>
    <w:rsid w:val="00A71978"/>
    <w:rsid w:val="00A729F1"/>
    <w:rsid w:val="00A734C0"/>
    <w:rsid w:val="00A743A9"/>
    <w:rsid w:val="00A76DEC"/>
    <w:rsid w:val="00A81550"/>
    <w:rsid w:val="00A81888"/>
    <w:rsid w:val="00A82F81"/>
    <w:rsid w:val="00A83E20"/>
    <w:rsid w:val="00A862FB"/>
    <w:rsid w:val="00A87870"/>
    <w:rsid w:val="00A91A70"/>
    <w:rsid w:val="00A93984"/>
    <w:rsid w:val="00A946A6"/>
    <w:rsid w:val="00A94900"/>
    <w:rsid w:val="00AA1B85"/>
    <w:rsid w:val="00AA7C70"/>
    <w:rsid w:val="00AB12B7"/>
    <w:rsid w:val="00AB1CB6"/>
    <w:rsid w:val="00AB1D9A"/>
    <w:rsid w:val="00AB6024"/>
    <w:rsid w:val="00AC0035"/>
    <w:rsid w:val="00AC0B86"/>
    <w:rsid w:val="00AC4B5C"/>
    <w:rsid w:val="00AC634B"/>
    <w:rsid w:val="00AC7B18"/>
    <w:rsid w:val="00AD2F9D"/>
    <w:rsid w:val="00AD44FE"/>
    <w:rsid w:val="00AD705F"/>
    <w:rsid w:val="00AE163A"/>
    <w:rsid w:val="00AE49F1"/>
    <w:rsid w:val="00AE75D0"/>
    <w:rsid w:val="00AF13E2"/>
    <w:rsid w:val="00AF2D6C"/>
    <w:rsid w:val="00AF3B3A"/>
    <w:rsid w:val="00AF4D21"/>
    <w:rsid w:val="00AF7135"/>
    <w:rsid w:val="00AF7F53"/>
    <w:rsid w:val="00B05CCA"/>
    <w:rsid w:val="00B06F63"/>
    <w:rsid w:val="00B07EED"/>
    <w:rsid w:val="00B141E6"/>
    <w:rsid w:val="00B14271"/>
    <w:rsid w:val="00B14D66"/>
    <w:rsid w:val="00B16270"/>
    <w:rsid w:val="00B2233A"/>
    <w:rsid w:val="00B24865"/>
    <w:rsid w:val="00B2685D"/>
    <w:rsid w:val="00B271E7"/>
    <w:rsid w:val="00B2737A"/>
    <w:rsid w:val="00B30351"/>
    <w:rsid w:val="00B30B56"/>
    <w:rsid w:val="00B33C2A"/>
    <w:rsid w:val="00B34FAB"/>
    <w:rsid w:val="00B37A72"/>
    <w:rsid w:val="00B40EE6"/>
    <w:rsid w:val="00B41837"/>
    <w:rsid w:val="00B422EC"/>
    <w:rsid w:val="00B4381A"/>
    <w:rsid w:val="00B44107"/>
    <w:rsid w:val="00B55560"/>
    <w:rsid w:val="00B56241"/>
    <w:rsid w:val="00B6314A"/>
    <w:rsid w:val="00B65370"/>
    <w:rsid w:val="00B679C9"/>
    <w:rsid w:val="00B67BD4"/>
    <w:rsid w:val="00B67D44"/>
    <w:rsid w:val="00B704E6"/>
    <w:rsid w:val="00B71502"/>
    <w:rsid w:val="00B726D4"/>
    <w:rsid w:val="00B73FE1"/>
    <w:rsid w:val="00B74624"/>
    <w:rsid w:val="00B80063"/>
    <w:rsid w:val="00B81692"/>
    <w:rsid w:val="00B81A34"/>
    <w:rsid w:val="00B8214F"/>
    <w:rsid w:val="00B831A5"/>
    <w:rsid w:val="00B8639E"/>
    <w:rsid w:val="00B86A4F"/>
    <w:rsid w:val="00B86FED"/>
    <w:rsid w:val="00B87084"/>
    <w:rsid w:val="00B87471"/>
    <w:rsid w:val="00B90558"/>
    <w:rsid w:val="00B906CB"/>
    <w:rsid w:val="00B93035"/>
    <w:rsid w:val="00B93B4F"/>
    <w:rsid w:val="00B95572"/>
    <w:rsid w:val="00B958E8"/>
    <w:rsid w:val="00B95FCC"/>
    <w:rsid w:val="00B97E4A"/>
    <w:rsid w:val="00BA09B2"/>
    <w:rsid w:val="00BA5B46"/>
    <w:rsid w:val="00BA5DD0"/>
    <w:rsid w:val="00BB1041"/>
    <w:rsid w:val="00BB42FB"/>
    <w:rsid w:val="00BB4DA0"/>
    <w:rsid w:val="00BC0546"/>
    <w:rsid w:val="00BC0995"/>
    <w:rsid w:val="00BC4373"/>
    <w:rsid w:val="00BC5A70"/>
    <w:rsid w:val="00BC6EE5"/>
    <w:rsid w:val="00BD10AB"/>
    <w:rsid w:val="00BD19D6"/>
    <w:rsid w:val="00BD6842"/>
    <w:rsid w:val="00BE1033"/>
    <w:rsid w:val="00BE1E87"/>
    <w:rsid w:val="00BE43F2"/>
    <w:rsid w:val="00BE45C0"/>
    <w:rsid w:val="00BE55F2"/>
    <w:rsid w:val="00BE58D6"/>
    <w:rsid w:val="00BE793A"/>
    <w:rsid w:val="00BF044B"/>
    <w:rsid w:val="00BF0628"/>
    <w:rsid w:val="00BF150D"/>
    <w:rsid w:val="00BF2B82"/>
    <w:rsid w:val="00BF432A"/>
    <w:rsid w:val="00BF5EC0"/>
    <w:rsid w:val="00BF6E82"/>
    <w:rsid w:val="00C00E27"/>
    <w:rsid w:val="00C01621"/>
    <w:rsid w:val="00C01F41"/>
    <w:rsid w:val="00C025DA"/>
    <w:rsid w:val="00C02CA2"/>
    <w:rsid w:val="00C05DFA"/>
    <w:rsid w:val="00C060C7"/>
    <w:rsid w:val="00C14285"/>
    <w:rsid w:val="00C20392"/>
    <w:rsid w:val="00C20CD4"/>
    <w:rsid w:val="00C21491"/>
    <w:rsid w:val="00C21756"/>
    <w:rsid w:val="00C22CD2"/>
    <w:rsid w:val="00C22F05"/>
    <w:rsid w:val="00C24C17"/>
    <w:rsid w:val="00C24DF1"/>
    <w:rsid w:val="00C30C73"/>
    <w:rsid w:val="00C327F3"/>
    <w:rsid w:val="00C36D82"/>
    <w:rsid w:val="00C3758F"/>
    <w:rsid w:val="00C40B88"/>
    <w:rsid w:val="00C42592"/>
    <w:rsid w:val="00C4412E"/>
    <w:rsid w:val="00C444A2"/>
    <w:rsid w:val="00C44525"/>
    <w:rsid w:val="00C44C5E"/>
    <w:rsid w:val="00C451B8"/>
    <w:rsid w:val="00C47D87"/>
    <w:rsid w:val="00C52614"/>
    <w:rsid w:val="00C53411"/>
    <w:rsid w:val="00C5376E"/>
    <w:rsid w:val="00C54375"/>
    <w:rsid w:val="00C551B9"/>
    <w:rsid w:val="00C56AF0"/>
    <w:rsid w:val="00C5746B"/>
    <w:rsid w:val="00C57A6D"/>
    <w:rsid w:val="00C603A6"/>
    <w:rsid w:val="00C60DBB"/>
    <w:rsid w:val="00C62424"/>
    <w:rsid w:val="00C63A38"/>
    <w:rsid w:val="00C65832"/>
    <w:rsid w:val="00C6649C"/>
    <w:rsid w:val="00C6681B"/>
    <w:rsid w:val="00C67084"/>
    <w:rsid w:val="00C70DB7"/>
    <w:rsid w:val="00C733C6"/>
    <w:rsid w:val="00C77C54"/>
    <w:rsid w:val="00C808A6"/>
    <w:rsid w:val="00C82A40"/>
    <w:rsid w:val="00C84293"/>
    <w:rsid w:val="00C87159"/>
    <w:rsid w:val="00C90715"/>
    <w:rsid w:val="00C9122D"/>
    <w:rsid w:val="00C919C8"/>
    <w:rsid w:val="00C95519"/>
    <w:rsid w:val="00C97091"/>
    <w:rsid w:val="00C97260"/>
    <w:rsid w:val="00CA04C1"/>
    <w:rsid w:val="00CA2001"/>
    <w:rsid w:val="00CA31F9"/>
    <w:rsid w:val="00CA75EC"/>
    <w:rsid w:val="00CB0A0C"/>
    <w:rsid w:val="00CB2DF9"/>
    <w:rsid w:val="00CB3396"/>
    <w:rsid w:val="00CB4CE5"/>
    <w:rsid w:val="00CB5B6C"/>
    <w:rsid w:val="00CB7446"/>
    <w:rsid w:val="00CC052E"/>
    <w:rsid w:val="00CC1926"/>
    <w:rsid w:val="00CC7E7A"/>
    <w:rsid w:val="00CD03F5"/>
    <w:rsid w:val="00CD16BE"/>
    <w:rsid w:val="00CD36C1"/>
    <w:rsid w:val="00CD4393"/>
    <w:rsid w:val="00CD4616"/>
    <w:rsid w:val="00CD56AF"/>
    <w:rsid w:val="00CD76F1"/>
    <w:rsid w:val="00CE09AF"/>
    <w:rsid w:val="00CE0FDF"/>
    <w:rsid w:val="00CE2E72"/>
    <w:rsid w:val="00CE33D5"/>
    <w:rsid w:val="00CE582B"/>
    <w:rsid w:val="00CE59B3"/>
    <w:rsid w:val="00CF0094"/>
    <w:rsid w:val="00CF10FD"/>
    <w:rsid w:val="00CF3405"/>
    <w:rsid w:val="00CF5D37"/>
    <w:rsid w:val="00CF6F33"/>
    <w:rsid w:val="00CF7833"/>
    <w:rsid w:val="00CF7DC4"/>
    <w:rsid w:val="00D02248"/>
    <w:rsid w:val="00D063B8"/>
    <w:rsid w:val="00D06825"/>
    <w:rsid w:val="00D07B96"/>
    <w:rsid w:val="00D11D30"/>
    <w:rsid w:val="00D14140"/>
    <w:rsid w:val="00D17E3B"/>
    <w:rsid w:val="00D20AEC"/>
    <w:rsid w:val="00D231D4"/>
    <w:rsid w:val="00D2369D"/>
    <w:rsid w:val="00D23C09"/>
    <w:rsid w:val="00D23CED"/>
    <w:rsid w:val="00D24BD2"/>
    <w:rsid w:val="00D2573D"/>
    <w:rsid w:val="00D260A2"/>
    <w:rsid w:val="00D26A82"/>
    <w:rsid w:val="00D3017E"/>
    <w:rsid w:val="00D304AF"/>
    <w:rsid w:val="00D30CC6"/>
    <w:rsid w:val="00D3260C"/>
    <w:rsid w:val="00D35790"/>
    <w:rsid w:val="00D36BBA"/>
    <w:rsid w:val="00D4591B"/>
    <w:rsid w:val="00D50429"/>
    <w:rsid w:val="00D53D79"/>
    <w:rsid w:val="00D54887"/>
    <w:rsid w:val="00D55828"/>
    <w:rsid w:val="00D55B3F"/>
    <w:rsid w:val="00D5653B"/>
    <w:rsid w:val="00D61C01"/>
    <w:rsid w:val="00D61C34"/>
    <w:rsid w:val="00D62EF1"/>
    <w:rsid w:val="00D6309D"/>
    <w:rsid w:val="00D644CA"/>
    <w:rsid w:val="00D64DA8"/>
    <w:rsid w:val="00D65F14"/>
    <w:rsid w:val="00D66FC2"/>
    <w:rsid w:val="00D6739C"/>
    <w:rsid w:val="00D72DEE"/>
    <w:rsid w:val="00D736FA"/>
    <w:rsid w:val="00D764A0"/>
    <w:rsid w:val="00D764EC"/>
    <w:rsid w:val="00D76C7E"/>
    <w:rsid w:val="00D771DE"/>
    <w:rsid w:val="00D7776D"/>
    <w:rsid w:val="00D81198"/>
    <w:rsid w:val="00D835FC"/>
    <w:rsid w:val="00D8437E"/>
    <w:rsid w:val="00D84F03"/>
    <w:rsid w:val="00D86DFE"/>
    <w:rsid w:val="00D9293F"/>
    <w:rsid w:val="00D93002"/>
    <w:rsid w:val="00D93598"/>
    <w:rsid w:val="00D93C88"/>
    <w:rsid w:val="00D957B3"/>
    <w:rsid w:val="00D9596C"/>
    <w:rsid w:val="00D96DF3"/>
    <w:rsid w:val="00DA09D6"/>
    <w:rsid w:val="00DA1E18"/>
    <w:rsid w:val="00DA2009"/>
    <w:rsid w:val="00DA4B75"/>
    <w:rsid w:val="00DA5011"/>
    <w:rsid w:val="00DA5CD9"/>
    <w:rsid w:val="00DA7598"/>
    <w:rsid w:val="00DB05B1"/>
    <w:rsid w:val="00DB5A79"/>
    <w:rsid w:val="00DB5D40"/>
    <w:rsid w:val="00DB631F"/>
    <w:rsid w:val="00DB72AB"/>
    <w:rsid w:val="00DC2465"/>
    <w:rsid w:val="00DC281E"/>
    <w:rsid w:val="00DC38CB"/>
    <w:rsid w:val="00DC3D94"/>
    <w:rsid w:val="00DC51B6"/>
    <w:rsid w:val="00DC5931"/>
    <w:rsid w:val="00DD512E"/>
    <w:rsid w:val="00DD6BFB"/>
    <w:rsid w:val="00DE08B8"/>
    <w:rsid w:val="00DE1177"/>
    <w:rsid w:val="00DE2CEA"/>
    <w:rsid w:val="00DE3102"/>
    <w:rsid w:val="00DE6A3C"/>
    <w:rsid w:val="00DE74F4"/>
    <w:rsid w:val="00DE7F97"/>
    <w:rsid w:val="00DF0A5D"/>
    <w:rsid w:val="00DF0C03"/>
    <w:rsid w:val="00DF1010"/>
    <w:rsid w:val="00DF139F"/>
    <w:rsid w:val="00DF25F2"/>
    <w:rsid w:val="00DF2BB9"/>
    <w:rsid w:val="00DF382B"/>
    <w:rsid w:val="00DF4151"/>
    <w:rsid w:val="00DF4602"/>
    <w:rsid w:val="00DF47CE"/>
    <w:rsid w:val="00DF5A40"/>
    <w:rsid w:val="00DF5AEA"/>
    <w:rsid w:val="00DF63F6"/>
    <w:rsid w:val="00E002B0"/>
    <w:rsid w:val="00E006BA"/>
    <w:rsid w:val="00E01749"/>
    <w:rsid w:val="00E01855"/>
    <w:rsid w:val="00E0376A"/>
    <w:rsid w:val="00E058B6"/>
    <w:rsid w:val="00E062F5"/>
    <w:rsid w:val="00E070CD"/>
    <w:rsid w:val="00E13747"/>
    <w:rsid w:val="00E14359"/>
    <w:rsid w:val="00E170B8"/>
    <w:rsid w:val="00E23FEB"/>
    <w:rsid w:val="00E25AEA"/>
    <w:rsid w:val="00E30DEF"/>
    <w:rsid w:val="00E30ED2"/>
    <w:rsid w:val="00E31276"/>
    <w:rsid w:val="00E31A43"/>
    <w:rsid w:val="00E32148"/>
    <w:rsid w:val="00E344BF"/>
    <w:rsid w:val="00E35ECB"/>
    <w:rsid w:val="00E36A95"/>
    <w:rsid w:val="00E37F70"/>
    <w:rsid w:val="00E4032C"/>
    <w:rsid w:val="00E43394"/>
    <w:rsid w:val="00E43994"/>
    <w:rsid w:val="00E446C1"/>
    <w:rsid w:val="00E46B9E"/>
    <w:rsid w:val="00E47570"/>
    <w:rsid w:val="00E52132"/>
    <w:rsid w:val="00E525C1"/>
    <w:rsid w:val="00E575D3"/>
    <w:rsid w:val="00E6079D"/>
    <w:rsid w:val="00E60E80"/>
    <w:rsid w:val="00E61B05"/>
    <w:rsid w:val="00E625C0"/>
    <w:rsid w:val="00E63A68"/>
    <w:rsid w:val="00E63CF8"/>
    <w:rsid w:val="00E653AA"/>
    <w:rsid w:val="00E6605A"/>
    <w:rsid w:val="00E6681A"/>
    <w:rsid w:val="00E674D3"/>
    <w:rsid w:val="00E7499D"/>
    <w:rsid w:val="00E74CD4"/>
    <w:rsid w:val="00E758B9"/>
    <w:rsid w:val="00E77BBC"/>
    <w:rsid w:val="00E80CEC"/>
    <w:rsid w:val="00E85569"/>
    <w:rsid w:val="00E856AF"/>
    <w:rsid w:val="00E86B83"/>
    <w:rsid w:val="00E87C64"/>
    <w:rsid w:val="00E90E34"/>
    <w:rsid w:val="00E9137A"/>
    <w:rsid w:val="00E919EC"/>
    <w:rsid w:val="00E93A01"/>
    <w:rsid w:val="00E93FF8"/>
    <w:rsid w:val="00E96EAF"/>
    <w:rsid w:val="00E97BE7"/>
    <w:rsid w:val="00EA0116"/>
    <w:rsid w:val="00EA1752"/>
    <w:rsid w:val="00EA2763"/>
    <w:rsid w:val="00EA3143"/>
    <w:rsid w:val="00EA5A89"/>
    <w:rsid w:val="00EA5BDB"/>
    <w:rsid w:val="00EB2D60"/>
    <w:rsid w:val="00EB46D9"/>
    <w:rsid w:val="00EB56A9"/>
    <w:rsid w:val="00EB57B4"/>
    <w:rsid w:val="00EC142D"/>
    <w:rsid w:val="00EC1E16"/>
    <w:rsid w:val="00EC254A"/>
    <w:rsid w:val="00EC4FA8"/>
    <w:rsid w:val="00EC5628"/>
    <w:rsid w:val="00ED0024"/>
    <w:rsid w:val="00ED0F85"/>
    <w:rsid w:val="00ED2B5C"/>
    <w:rsid w:val="00ED3269"/>
    <w:rsid w:val="00ED540C"/>
    <w:rsid w:val="00ED5DF7"/>
    <w:rsid w:val="00EE0130"/>
    <w:rsid w:val="00EE06CF"/>
    <w:rsid w:val="00EE1A8C"/>
    <w:rsid w:val="00EE3450"/>
    <w:rsid w:val="00EE43D4"/>
    <w:rsid w:val="00EE4643"/>
    <w:rsid w:val="00EF1330"/>
    <w:rsid w:val="00EF15FF"/>
    <w:rsid w:val="00EF2C36"/>
    <w:rsid w:val="00EF5F50"/>
    <w:rsid w:val="00EF7111"/>
    <w:rsid w:val="00EF7D1A"/>
    <w:rsid w:val="00F02916"/>
    <w:rsid w:val="00F0448F"/>
    <w:rsid w:val="00F049A8"/>
    <w:rsid w:val="00F04F86"/>
    <w:rsid w:val="00F0716C"/>
    <w:rsid w:val="00F17EB9"/>
    <w:rsid w:val="00F204FB"/>
    <w:rsid w:val="00F24D3B"/>
    <w:rsid w:val="00F270E9"/>
    <w:rsid w:val="00F275C0"/>
    <w:rsid w:val="00F3402C"/>
    <w:rsid w:val="00F346B6"/>
    <w:rsid w:val="00F3570B"/>
    <w:rsid w:val="00F36145"/>
    <w:rsid w:val="00F37BDD"/>
    <w:rsid w:val="00F41503"/>
    <w:rsid w:val="00F418A8"/>
    <w:rsid w:val="00F44A1E"/>
    <w:rsid w:val="00F466C8"/>
    <w:rsid w:val="00F46831"/>
    <w:rsid w:val="00F469A9"/>
    <w:rsid w:val="00F50310"/>
    <w:rsid w:val="00F50B46"/>
    <w:rsid w:val="00F50D1F"/>
    <w:rsid w:val="00F54BDA"/>
    <w:rsid w:val="00F56E2C"/>
    <w:rsid w:val="00F6200C"/>
    <w:rsid w:val="00F6224A"/>
    <w:rsid w:val="00F62876"/>
    <w:rsid w:val="00F62ED3"/>
    <w:rsid w:val="00F635FC"/>
    <w:rsid w:val="00F63D03"/>
    <w:rsid w:val="00F65B44"/>
    <w:rsid w:val="00F65E2F"/>
    <w:rsid w:val="00F67738"/>
    <w:rsid w:val="00F67DF1"/>
    <w:rsid w:val="00F72B40"/>
    <w:rsid w:val="00F73670"/>
    <w:rsid w:val="00F74B5F"/>
    <w:rsid w:val="00F77F81"/>
    <w:rsid w:val="00F825FB"/>
    <w:rsid w:val="00F82E13"/>
    <w:rsid w:val="00F8309B"/>
    <w:rsid w:val="00F833C9"/>
    <w:rsid w:val="00F84E93"/>
    <w:rsid w:val="00F872C3"/>
    <w:rsid w:val="00F87E23"/>
    <w:rsid w:val="00F90064"/>
    <w:rsid w:val="00F91B6E"/>
    <w:rsid w:val="00F95663"/>
    <w:rsid w:val="00F96AFD"/>
    <w:rsid w:val="00F973EE"/>
    <w:rsid w:val="00FA1398"/>
    <w:rsid w:val="00FA2E19"/>
    <w:rsid w:val="00FA3E18"/>
    <w:rsid w:val="00FA473B"/>
    <w:rsid w:val="00FA5B93"/>
    <w:rsid w:val="00FA697F"/>
    <w:rsid w:val="00FB12B2"/>
    <w:rsid w:val="00FB322E"/>
    <w:rsid w:val="00FB5521"/>
    <w:rsid w:val="00FB610D"/>
    <w:rsid w:val="00FC11A5"/>
    <w:rsid w:val="00FC4477"/>
    <w:rsid w:val="00FC46FB"/>
    <w:rsid w:val="00FC624B"/>
    <w:rsid w:val="00FC7202"/>
    <w:rsid w:val="00FD08B2"/>
    <w:rsid w:val="00FD1C41"/>
    <w:rsid w:val="00FD2BD3"/>
    <w:rsid w:val="00FD4CCA"/>
    <w:rsid w:val="00FD652E"/>
    <w:rsid w:val="00FE0128"/>
    <w:rsid w:val="00FE2A97"/>
    <w:rsid w:val="00FE2A9E"/>
    <w:rsid w:val="00FE47C8"/>
    <w:rsid w:val="00FE67EB"/>
    <w:rsid w:val="00FE7061"/>
    <w:rsid w:val="00FE7700"/>
    <w:rsid w:val="00FE785B"/>
    <w:rsid w:val="00FE7B0A"/>
    <w:rsid w:val="00FF0287"/>
    <w:rsid w:val="00FF65C0"/>
    <w:rsid w:val="03CAACDD"/>
    <w:rsid w:val="092ED519"/>
    <w:rsid w:val="0B7D30B8"/>
    <w:rsid w:val="0E83DCCE"/>
    <w:rsid w:val="0EDAD5A7"/>
    <w:rsid w:val="112669B0"/>
    <w:rsid w:val="12645649"/>
    <w:rsid w:val="15AC4EA2"/>
    <w:rsid w:val="175E0E65"/>
    <w:rsid w:val="1AA42965"/>
    <w:rsid w:val="1CC4AA0A"/>
    <w:rsid w:val="1D12E164"/>
    <w:rsid w:val="1E754F43"/>
    <w:rsid w:val="20AD23EB"/>
    <w:rsid w:val="271AA04C"/>
    <w:rsid w:val="2E76F4A7"/>
    <w:rsid w:val="2ED87269"/>
    <w:rsid w:val="353F495B"/>
    <w:rsid w:val="37733D82"/>
    <w:rsid w:val="3799FF18"/>
    <w:rsid w:val="3DF9EEC3"/>
    <w:rsid w:val="47664369"/>
    <w:rsid w:val="4E2E4D13"/>
    <w:rsid w:val="4EAC36B1"/>
    <w:rsid w:val="4F757845"/>
    <w:rsid w:val="52D093D8"/>
    <w:rsid w:val="54016030"/>
    <w:rsid w:val="57141C65"/>
    <w:rsid w:val="59F6EB89"/>
    <w:rsid w:val="5CEE774F"/>
    <w:rsid w:val="61A17384"/>
    <w:rsid w:val="61C33E00"/>
    <w:rsid w:val="6B4AA21A"/>
    <w:rsid w:val="7140F37D"/>
    <w:rsid w:val="768DCB44"/>
    <w:rsid w:val="78805417"/>
    <w:rsid w:val="7A5926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B409AA"/>
  <w15:chartTrackingRefBased/>
  <w15:docId w15:val="{FC10EDE9-391A-4A9D-B917-0294A12E5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imes New Roman" w:hAnsi="Segoe UI" w:cs="Times New Roman"/>
        <w:sz w:val="18"/>
        <w:szCs w:val="24"/>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Samp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A2975"/>
    <w:pPr>
      <w:spacing w:line="276" w:lineRule="auto"/>
      <w:jc w:val="both"/>
    </w:pPr>
    <w:rPr>
      <w:sz w:val="22"/>
    </w:rPr>
  </w:style>
  <w:style w:type="paragraph" w:styleId="Titolo1">
    <w:name w:val="heading 1"/>
    <w:basedOn w:val="Normale"/>
    <w:next w:val="Normale"/>
    <w:link w:val="Titolo1Carattere"/>
    <w:uiPriority w:val="99"/>
    <w:qFormat/>
    <w:rsid w:val="00097261"/>
    <w:pPr>
      <w:keepNext/>
      <w:spacing w:line="420" w:lineRule="atLeast"/>
      <w:outlineLvl w:val="0"/>
    </w:pPr>
    <w:rPr>
      <w:rFonts w:cs="Arial"/>
      <w:b/>
      <w:bCs/>
      <w:kern w:val="32"/>
      <w:sz w:val="36"/>
      <w:szCs w:val="32"/>
    </w:rPr>
  </w:style>
  <w:style w:type="paragraph" w:styleId="Titolo2">
    <w:name w:val="heading 2"/>
    <w:basedOn w:val="Normale"/>
    <w:next w:val="Normale"/>
    <w:qFormat/>
    <w:rsid w:val="003F46B0"/>
    <w:pPr>
      <w:keepNext/>
      <w:outlineLvl w:val="1"/>
    </w:pPr>
    <w:rPr>
      <w:rFonts w:cs="Arial"/>
      <w:bCs/>
      <w:iCs/>
      <w:color w:val="E1000F"/>
      <w:szCs w:val="28"/>
    </w:rPr>
  </w:style>
  <w:style w:type="paragraph" w:styleId="Titolo3">
    <w:name w:val="heading 3"/>
    <w:basedOn w:val="Titolo2"/>
    <w:next w:val="Normale"/>
    <w:qFormat/>
    <w:rsid w:val="006F1596"/>
    <w:pPr>
      <w:outlineLvl w:val="2"/>
    </w:pPr>
    <w:rPr>
      <w:color w:val="auto"/>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C3758F"/>
    <w:pPr>
      <w:tabs>
        <w:tab w:val="left" w:pos="2607"/>
        <w:tab w:val="center" w:pos="4320"/>
        <w:tab w:val="right" w:pos="9356"/>
      </w:tabs>
      <w:spacing w:before="1440" w:line="100" w:lineRule="atLeast"/>
      <w:jc w:val="right"/>
    </w:pPr>
    <w:rPr>
      <w:rFonts w:cs="Segoe UI"/>
      <w:b/>
      <w:bCs/>
      <w:color w:val="3E3C3C"/>
      <w:sz w:val="40"/>
      <w:szCs w:val="40"/>
    </w:rPr>
  </w:style>
  <w:style w:type="paragraph" w:styleId="Pidipagina">
    <w:name w:val="footer"/>
    <w:basedOn w:val="Normale"/>
    <w:link w:val="PidipaginaCarattere"/>
    <w:rsid w:val="00992A11"/>
    <w:pPr>
      <w:tabs>
        <w:tab w:val="right" w:pos="7083"/>
        <w:tab w:val="right" w:pos="8640"/>
      </w:tabs>
      <w:spacing w:line="180" w:lineRule="atLeast"/>
      <w:jc w:val="right"/>
    </w:pPr>
    <w:rPr>
      <w:bCs/>
      <w:noProof/>
      <w:sz w:val="12"/>
    </w:rPr>
  </w:style>
  <w:style w:type="paragraph" w:customStyle="1" w:styleId="Intro">
    <w:name w:val="Intro"/>
    <w:basedOn w:val="Normale"/>
    <w:rsid w:val="006F1596"/>
    <w:pPr>
      <w:spacing w:after="300"/>
    </w:pPr>
    <w:rPr>
      <w:color w:val="415055"/>
      <w:sz w:val="24"/>
    </w:rPr>
  </w:style>
  <w:style w:type="paragraph" w:customStyle="1" w:styleId="NumBullet">
    <w:name w:val="Num_Bullet"/>
    <w:basedOn w:val="Normale"/>
    <w:rsid w:val="00576BC8"/>
    <w:pPr>
      <w:numPr>
        <w:numId w:val="1"/>
      </w:numPr>
      <w:tabs>
        <w:tab w:val="clear" w:pos="567"/>
        <w:tab w:val="left" w:pos="357"/>
      </w:tabs>
      <w:ind w:left="357" w:hanging="357"/>
    </w:pPr>
  </w:style>
  <w:style w:type="paragraph" w:customStyle="1" w:styleId="Page1Name">
    <w:name w:val="Page1_Name"/>
    <w:basedOn w:val="Normale"/>
    <w:rsid w:val="004F237B"/>
    <w:pPr>
      <w:spacing w:after="420" w:line="360" w:lineRule="atLeast"/>
    </w:pPr>
    <w:rPr>
      <w:b/>
      <w:sz w:val="30"/>
    </w:rPr>
  </w:style>
  <w:style w:type="paragraph" w:customStyle="1" w:styleId="Page1Title">
    <w:name w:val="Page1_Title"/>
    <w:basedOn w:val="Normale"/>
    <w:rsid w:val="004F237B"/>
    <w:pPr>
      <w:spacing w:line="228" w:lineRule="auto"/>
    </w:pPr>
    <w:rPr>
      <w:color w:val="E1000F"/>
      <w:sz w:val="90"/>
    </w:rPr>
  </w:style>
  <w:style w:type="paragraph" w:customStyle="1" w:styleId="Page1Author">
    <w:name w:val="Page1_Author"/>
    <w:basedOn w:val="Page1Name"/>
    <w:rsid w:val="004F237B"/>
    <w:pPr>
      <w:spacing w:before="240" w:after="0"/>
    </w:pPr>
    <w:rPr>
      <w:b w:val="0"/>
      <w:bCs/>
    </w:rPr>
  </w:style>
  <w:style w:type="table" w:styleId="Grigliatabella">
    <w:name w:val="Table Grid"/>
    <w:basedOn w:val="Tabellanormale"/>
    <w:rsid w:val="004F237B"/>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e"/>
    <w:link w:val="InfoZchn"/>
    <w:rsid w:val="00EE59A4"/>
    <w:pPr>
      <w:spacing w:line="240" w:lineRule="atLeast"/>
    </w:pPr>
    <w:rPr>
      <w:sz w:val="13"/>
    </w:rPr>
  </w:style>
  <w:style w:type="character" w:customStyle="1" w:styleId="InfoZchn">
    <w:name w:val="Info Zchn"/>
    <w:link w:val="Info"/>
    <w:rsid w:val="003F6218"/>
    <w:rPr>
      <w:rFonts w:ascii="Arial" w:hAnsi="Arial"/>
      <w:sz w:val="13"/>
      <w:szCs w:val="24"/>
      <w:lang w:val="de-DE" w:eastAsia="en-US" w:bidi="ar-SA"/>
    </w:rPr>
  </w:style>
  <w:style w:type="paragraph" w:customStyle="1" w:styleId="Standard12pt">
    <w:name w:val="Standard_12pt"/>
    <w:basedOn w:val="Normale"/>
    <w:rsid w:val="0048435F"/>
    <w:pPr>
      <w:spacing w:line="300" w:lineRule="atLeast"/>
    </w:pPr>
    <w:rPr>
      <w:sz w:val="24"/>
    </w:rPr>
  </w:style>
  <w:style w:type="character" w:customStyle="1" w:styleId="Titolo1Carattere">
    <w:name w:val="Titolo 1 Carattere"/>
    <w:link w:val="Titolo1"/>
    <w:uiPriority w:val="99"/>
    <w:locked/>
    <w:rsid w:val="00B422EC"/>
    <w:rPr>
      <w:rFonts w:ascii="Arial" w:hAnsi="Arial" w:cs="Arial"/>
      <w:b/>
      <w:bCs/>
      <w:kern w:val="32"/>
      <w:sz w:val="36"/>
      <w:szCs w:val="32"/>
      <w:lang w:val="de-DE"/>
    </w:rPr>
  </w:style>
  <w:style w:type="character" w:styleId="Collegamentoipertestuale">
    <w:name w:val="Hyperlink"/>
    <w:rsid w:val="00336854"/>
    <w:rPr>
      <w:rFonts w:ascii="Segoe UI" w:hAnsi="Segoe UI"/>
      <w:color w:val="0000FF"/>
      <w:sz w:val="18"/>
      <w:szCs w:val="18"/>
      <w:u w:val="single"/>
    </w:rPr>
  </w:style>
  <w:style w:type="paragraph" w:customStyle="1" w:styleId="MittleresRaster1-Akzent21">
    <w:name w:val="Mittleres Raster 1 - Akzent 21"/>
    <w:basedOn w:val="Normale"/>
    <w:uiPriority w:val="34"/>
    <w:qFormat/>
    <w:rsid w:val="00B422EC"/>
    <w:pPr>
      <w:ind w:left="720"/>
    </w:pPr>
  </w:style>
  <w:style w:type="paragraph" w:styleId="Testofumetto">
    <w:name w:val="Balloon Text"/>
    <w:basedOn w:val="Normale"/>
    <w:link w:val="TestofumettoCarattere"/>
    <w:rsid w:val="00336854"/>
    <w:pPr>
      <w:spacing w:line="240" w:lineRule="auto"/>
    </w:pPr>
    <w:rPr>
      <w:sz w:val="18"/>
      <w:szCs w:val="18"/>
    </w:rPr>
  </w:style>
  <w:style w:type="character" w:customStyle="1" w:styleId="TestofumettoCarattere">
    <w:name w:val="Testo fumetto Carattere"/>
    <w:link w:val="Testofumetto"/>
    <w:rsid w:val="00336854"/>
    <w:rPr>
      <w:rFonts w:ascii="Segoe UI" w:hAnsi="Segoe UI"/>
      <w:sz w:val="18"/>
      <w:szCs w:val="18"/>
      <w:lang w:val="de-DE"/>
    </w:rPr>
  </w:style>
  <w:style w:type="paragraph" w:customStyle="1" w:styleId="MittlereListe2-Akzent21">
    <w:name w:val="Mittlere Liste 2 - Akzent 21"/>
    <w:hidden/>
    <w:uiPriority w:val="99"/>
    <w:semiHidden/>
    <w:rsid w:val="002E0B17"/>
    <w:rPr>
      <w:rFonts w:ascii="Arial" w:hAnsi="Arial"/>
      <w:lang w:val="de-DE"/>
    </w:rPr>
  </w:style>
  <w:style w:type="character" w:customStyle="1" w:styleId="PidipaginaCarattere">
    <w:name w:val="Piè di pagina Carattere"/>
    <w:link w:val="Pidipagina"/>
    <w:rsid w:val="00992A11"/>
    <w:rPr>
      <w:rFonts w:ascii="Segoe UI" w:hAnsi="Segoe UI"/>
      <w:bCs/>
      <w:noProof/>
      <w:sz w:val="12"/>
      <w:szCs w:val="24"/>
      <w:lang w:val="de-DE"/>
    </w:rPr>
  </w:style>
  <w:style w:type="character" w:styleId="Menzionenonrisolta">
    <w:name w:val="Unresolved Mention"/>
    <w:uiPriority w:val="99"/>
    <w:semiHidden/>
    <w:unhideWhenUsed/>
    <w:rsid w:val="000C210A"/>
    <w:rPr>
      <w:color w:val="605E5C"/>
      <w:shd w:val="clear" w:color="auto" w:fill="E1DFDD"/>
    </w:rPr>
  </w:style>
  <w:style w:type="paragraph" w:customStyle="1" w:styleId="Style12ptJustifiedLinespacing15lines">
    <w:name w:val="Style 12 pt Justified Line spacing:  1.5 lines"/>
    <w:basedOn w:val="Normale"/>
    <w:rsid w:val="00974F84"/>
    <w:rPr>
      <w:szCs w:val="20"/>
    </w:rPr>
  </w:style>
  <w:style w:type="paragraph" w:customStyle="1" w:styleId="Style12ptJustifiedLinespacing15lines1">
    <w:name w:val="Style 12 pt Justified Line spacing:  1.5 lines1"/>
    <w:basedOn w:val="Normale"/>
    <w:rsid w:val="00974F84"/>
    <w:pPr>
      <w:spacing w:before="120"/>
    </w:pPr>
    <w:rPr>
      <w:szCs w:val="20"/>
    </w:rPr>
  </w:style>
  <w:style w:type="character" w:customStyle="1" w:styleId="Headline">
    <w:name w:val="Headline"/>
    <w:basedOn w:val="Carpredefinitoparagrafo"/>
    <w:rsid w:val="00A3756F"/>
    <w:rPr>
      <w:b/>
      <w:bCs/>
      <w:sz w:val="32"/>
    </w:rPr>
  </w:style>
  <w:style w:type="paragraph" w:customStyle="1" w:styleId="MonthDayYear">
    <w:name w:val="Month Day Year"/>
    <w:basedOn w:val="Normale"/>
    <w:rsid w:val="00643D8A"/>
    <w:pPr>
      <w:spacing w:before="120"/>
      <w:ind w:right="-1"/>
      <w:jc w:val="right"/>
    </w:pPr>
    <w:rPr>
      <w:szCs w:val="20"/>
    </w:rPr>
  </w:style>
  <w:style w:type="paragraph" w:customStyle="1" w:styleId="Topline">
    <w:name w:val="Topline"/>
    <w:basedOn w:val="Normale"/>
    <w:qFormat/>
    <w:rsid w:val="00472FEC"/>
    <w:pPr>
      <w:spacing w:before="560" w:after="560"/>
    </w:pPr>
    <w:rPr>
      <w:rFonts w:cs="Segoe UI"/>
      <w:szCs w:val="22"/>
    </w:rPr>
  </w:style>
  <w:style w:type="character" w:customStyle="1" w:styleId="AboutandContactBody">
    <w:name w:val="About and Contact Body"/>
    <w:basedOn w:val="Carpredefinitoparagrafo"/>
    <w:rsid w:val="00336854"/>
    <w:rPr>
      <w:rFonts w:ascii="Segoe UI" w:hAnsi="Segoe UI"/>
      <w:sz w:val="18"/>
    </w:rPr>
  </w:style>
  <w:style w:type="character" w:customStyle="1" w:styleId="AboutandContactHeadline">
    <w:name w:val="About and Contact Headline"/>
    <w:basedOn w:val="Carpredefinitoparagrafo"/>
    <w:rsid w:val="00336854"/>
    <w:rPr>
      <w:rFonts w:ascii="Segoe UI" w:hAnsi="Segoe UI"/>
      <w:b/>
      <w:bCs/>
      <w:sz w:val="18"/>
    </w:rPr>
  </w:style>
  <w:style w:type="character" w:customStyle="1" w:styleId="ui-provider">
    <w:name w:val="ui-provider"/>
    <w:basedOn w:val="Carpredefinitoparagrafo"/>
    <w:rsid w:val="00625F0B"/>
  </w:style>
  <w:style w:type="paragraph" w:styleId="Puntoelenco2">
    <w:name w:val="List Bullet 2"/>
    <w:basedOn w:val="Normale"/>
    <w:autoRedefine/>
    <w:rsid w:val="009D5934"/>
    <w:pPr>
      <w:numPr>
        <w:numId w:val="7"/>
      </w:numPr>
      <w:spacing w:line="240" w:lineRule="auto"/>
      <w:jc w:val="left"/>
    </w:pPr>
    <w:rPr>
      <w:rFonts w:ascii="Calibri" w:hAnsi="Calibri"/>
      <w:sz w:val="20"/>
      <w:szCs w:val="20"/>
      <w:lang w:eastAsia="ja-JP"/>
    </w:rPr>
  </w:style>
  <w:style w:type="paragraph" w:styleId="Paragrafoelenco">
    <w:name w:val="List Paragraph"/>
    <w:basedOn w:val="Normale"/>
    <w:uiPriority w:val="34"/>
    <w:qFormat/>
    <w:rsid w:val="005F1339"/>
    <w:pPr>
      <w:spacing w:line="240" w:lineRule="auto"/>
      <w:ind w:left="720"/>
      <w:jc w:val="left"/>
    </w:pPr>
    <w:rPr>
      <w:rFonts w:ascii="Calibri" w:eastAsiaTheme="minorHAnsi" w:hAnsi="Calibri" w:cs="Calibri"/>
      <w:szCs w:val="22"/>
      <w:lang w:val="de-DE" w:eastAsia="de-DE"/>
      <w14:ligatures w14:val="standardContextual"/>
    </w:rPr>
  </w:style>
  <w:style w:type="character" w:customStyle="1" w:styleId="normaltextrun">
    <w:name w:val="normaltextrun"/>
    <w:basedOn w:val="Carpredefinitoparagrafo"/>
    <w:rsid w:val="00153F74"/>
  </w:style>
  <w:style w:type="paragraph" w:styleId="NormaleWeb">
    <w:name w:val="Normal (Web)"/>
    <w:basedOn w:val="Normale"/>
    <w:uiPriority w:val="99"/>
    <w:unhideWhenUsed/>
    <w:rsid w:val="002E7B0D"/>
    <w:pPr>
      <w:spacing w:before="100" w:beforeAutospacing="1" w:after="100" w:afterAutospacing="1" w:line="240" w:lineRule="auto"/>
      <w:jc w:val="left"/>
    </w:pPr>
    <w:rPr>
      <w:rFonts w:ascii="Calibri" w:eastAsiaTheme="minorHAnsi" w:hAnsi="Calibri" w:cs="Calibri"/>
      <w:szCs w:val="22"/>
    </w:rPr>
  </w:style>
  <w:style w:type="paragraph" w:customStyle="1" w:styleId="paragraph">
    <w:name w:val="paragraph"/>
    <w:basedOn w:val="Normale"/>
    <w:rsid w:val="00FB322E"/>
    <w:pPr>
      <w:spacing w:before="100" w:beforeAutospacing="1" w:after="100" w:afterAutospacing="1" w:line="240" w:lineRule="auto"/>
      <w:jc w:val="left"/>
    </w:pPr>
    <w:rPr>
      <w:rFonts w:ascii="Times New Roman" w:hAnsi="Times New Roman"/>
      <w:sz w:val="24"/>
      <w:lang w:val="de-DE" w:eastAsia="de-DE"/>
    </w:rPr>
  </w:style>
  <w:style w:type="character" w:customStyle="1" w:styleId="eop">
    <w:name w:val="eop"/>
    <w:basedOn w:val="Carpredefinitoparagrafo"/>
    <w:rsid w:val="00FB322E"/>
  </w:style>
  <w:style w:type="paragraph" w:styleId="Revisione">
    <w:name w:val="Revision"/>
    <w:hidden/>
    <w:uiPriority w:val="62"/>
    <w:unhideWhenUsed/>
    <w:rsid w:val="002B6018"/>
    <w:rPr>
      <w:sz w:val="22"/>
    </w:rPr>
  </w:style>
  <w:style w:type="character" w:styleId="Rimandocommento">
    <w:name w:val="annotation reference"/>
    <w:basedOn w:val="Carpredefinitoparagrafo"/>
    <w:rsid w:val="00C42592"/>
    <w:rPr>
      <w:sz w:val="16"/>
      <w:szCs w:val="16"/>
    </w:rPr>
  </w:style>
  <w:style w:type="paragraph" w:styleId="Testocommento">
    <w:name w:val="annotation text"/>
    <w:basedOn w:val="Normale"/>
    <w:link w:val="TestocommentoCarattere"/>
    <w:rsid w:val="00C42592"/>
    <w:pPr>
      <w:spacing w:line="240" w:lineRule="auto"/>
    </w:pPr>
    <w:rPr>
      <w:sz w:val="20"/>
      <w:szCs w:val="20"/>
    </w:rPr>
  </w:style>
  <w:style w:type="character" w:customStyle="1" w:styleId="TestocommentoCarattere">
    <w:name w:val="Testo commento Carattere"/>
    <w:basedOn w:val="Carpredefinitoparagrafo"/>
    <w:link w:val="Testocommento"/>
    <w:rsid w:val="00C42592"/>
    <w:rPr>
      <w:sz w:val="20"/>
      <w:szCs w:val="20"/>
    </w:rPr>
  </w:style>
  <w:style w:type="paragraph" w:styleId="Soggettocommento">
    <w:name w:val="annotation subject"/>
    <w:basedOn w:val="Testocommento"/>
    <w:next w:val="Testocommento"/>
    <w:link w:val="SoggettocommentoCarattere"/>
    <w:rsid w:val="00C42592"/>
    <w:rPr>
      <w:b/>
      <w:bCs/>
    </w:rPr>
  </w:style>
  <w:style w:type="character" w:customStyle="1" w:styleId="SoggettocommentoCarattere">
    <w:name w:val="Soggetto commento Carattere"/>
    <w:basedOn w:val="TestocommentoCarattere"/>
    <w:link w:val="Soggettocommento"/>
    <w:rsid w:val="00C42592"/>
    <w:rPr>
      <w:b/>
      <w:bCs/>
      <w:sz w:val="20"/>
      <w:szCs w:val="20"/>
    </w:rPr>
  </w:style>
  <w:style w:type="character" w:styleId="Collegamentovisitato">
    <w:name w:val="FollowedHyperlink"/>
    <w:basedOn w:val="Carpredefinitoparagrafo"/>
    <w:rsid w:val="0063186A"/>
    <w:rPr>
      <w:color w:val="954F72" w:themeColor="followedHyperlink"/>
      <w:u w:val="single"/>
    </w:rPr>
  </w:style>
  <w:style w:type="paragraph" w:styleId="Testonormale">
    <w:name w:val="Plain Text"/>
    <w:basedOn w:val="Normale"/>
    <w:link w:val="TestonormaleCarattere"/>
    <w:rsid w:val="007333B5"/>
    <w:pPr>
      <w:spacing w:line="240" w:lineRule="auto"/>
    </w:pPr>
    <w:rPr>
      <w:rFonts w:ascii="Consolas" w:hAnsi="Consolas"/>
      <w:sz w:val="21"/>
      <w:szCs w:val="21"/>
    </w:rPr>
  </w:style>
  <w:style w:type="character" w:customStyle="1" w:styleId="TestonormaleCarattere">
    <w:name w:val="Testo normale Carattere"/>
    <w:basedOn w:val="Carpredefinitoparagrafo"/>
    <w:link w:val="Testonormale"/>
    <w:rsid w:val="007333B5"/>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37512">
      <w:bodyDiv w:val="1"/>
      <w:marLeft w:val="0"/>
      <w:marRight w:val="0"/>
      <w:marTop w:val="0"/>
      <w:marBottom w:val="0"/>
      <w:divBdr>
        <w:top w:val="none" w:sz="0" w:space="0" w:color="auto"/>
        <w:left w:val="none" w:sz="0" w:space="0" w:color="auto"/>
        <w:bottom w:val="none" w:sz="0" w:space="0" w:color="auto"/>
        <w:right w:val="none" w:sz="0" w:space="0" w:color="auto"/>
      </w:divBdr>
    </w:div>
    <w:div w:id="124126130">
      <w:bodyDiv w:val="1"/>
      <w:marLeft w:val="0"/>
      <w:marRight w:val="0"/>
      <w:marTop w:val="0"/>
      <w:marBottom w:val="0"/>
      <w:divBdr>
        <w:top w:val="none" w:sz="0" w:space="0" w:color="auto"/>
        <w:left w:val="none" w:sz="0" w:space="0" w:color="auto"/>
        <w:bottom w:val="none" w:sz="0" w:space="0" w:color="auto"/>
        <w:right w:val="none" w:sz="0" w:space="0" w:color="auto"/>
      </w:divBdr>
    </w:div>
    <w:div w:id="134959008">
      <w:bodyDiv w:val="1"/>
      <w:marLeft w:val="0"/>
      <w:marRight w:val="0"/>
      <w:marTop w:val="0"/>
      <w:marBottom w:val="0"/>
      <w:divBdr>
        <w:top w:val="none" w:sz="0" w:space="0" w:color="auto"/>
        <w:left w:val="none" w:sz="0" w:space="0" w:color="auto"/>
        <w:bottom w:val="none" w:sz="0" w:space="0" w:color="auto"/>
        <w:right w:val="none" w:sz="0" w:space="0" w:color="auto"/>
      </w:divBdr>
    </w:div>
    <w:div w:id="252318616">
      <w:bodyDiv w:val="1"/>
      <w:marLeft w:val="0"/>
      <w:marRight w:val="0"/>
      <w:marTop w:val="0"/>
      <w:marBottom w:val="0"/>
      <w:divBdr>
        <w:top w:val="none" w:sz="0" w:space="0" w:color="auto"/>
        <w:left w:val="none" w:sz="0" w:space="0" w:color="auto"/>
        <w:bottom w:val="none" w:sz="0" w:space="0" w:color="auto"/>
        <w:right w:val="none" w:sz="0" w:space="0" w:color="auto"/>
      </w:divBdr>
    </w:div>
    <w:div w:id="291327571">
      <w:bodyDiv w:val="1"/>
      <w:marLeft w:val="0"/>
      <w:marRight w:val="0"/>
      <w:marTop w:val="0"/>
      <w:marBottom w:val="0"/>
      <w:divBdr>
        <w:top w:val="none" w:sz="0" w:space="0" w:color="auto"/>
        <w:left w:val="none" w:sz="0" w:space="0" w:color="auto"/>
        <w:bottom w:val="none" w:sz="0" w:space="0" w:color="auto"/>
        <w:right w:val="none" w:sz="0" w:space="0" w:color="auto"/>
      </w:divBdr>
    </w:div>
    <w:div w:id="563680929">
      <w:bodyDiv w:val="1"/>
      <w:marLeft w:val="0"/>
      <w:marRight w:val="0"/>
      <w:marTop w:val="0"/>
      <w:marBottom w:val="0"/>
      <w:divBdr>
        <w:top w:val="none" w:sz="0" w:space="0" w:color="auto"/>
        <w:left w:val="none" w:sz="0" w:space="0" w:color="auto"/>
        <w:bottom w:val="none" w:sz="0" w:space="0" w:color="auto"/>
        <w:right w:val="none" w:sz="0" w:space="0" w:color="auto"/>
      </w:divBdr>
    </w:div>
    <w:div w:id="714936117">
      <w:bodyDiv w:val="1"/>
      <w:marLeft w:val="0"/>
      <w:marRight w:val="0"/>
      <w:marTop w:val="0"/>
      <w:marBottom w:val="0"/>
      <w:divBdr>
        <w:top w:val="none" w:sz="0" w:space="0" w:color="auto"/>
        <w:left w:val="none" w:sz="0" w:space="0" w:color="auto"/>
        <w:bottom w:val="none" w:sz="0" w:space="0" w:color="auto"/>
        <w:right w:val="none" w:sz="0" w:space="0" w:color="auto"/>
      </w:divBdr>
    </w:div>
    <w:div w:id="820468458">
      <w:bodyDiv w:val="1"/>
      <w:marLeft w:val="0"/>
      <w:marRight w:val="0"/>
      <w:marTop w:val="0"/>
      <w:marBottom w:val="0"/>
      <w:divBdr>
        <w:top w:val="none" w:sz="0" w:space="0" w:color="auto"/>
        <w:left w:val="none" w:sz="0" w:space="0" w:color="auto"/>
        <w:bottom w:val="none" w:sz="0" w:space="0" w:color="auto"/>
        <w:right w:val="none" w:sz="0" w:space="0" w:color="auto"/>
      </w:divBdr>
    </w:div>
    <w:div w:id="830367474">
      <w:bodyDiv w:val="1"/>
      <w:marLeft w:val="0"/>
      <w:marRight w:val="0"/>
      <w:marTop w:val="0"/>
      <w:marBottom w:val="0"/>
      <w:divBdr>
        <w:top w:val="none" w:sz="0" w:space="0" w:color="auto"/>
        <w:left w:val="none" w:sz="0" w:space="0" w:color="auto"/>
        <w:bottom w:val="none" w:sz="0" w:space="0" w:color="auto"/>
        <w:right w:val="none" w:sz="0" w:space="0" w:color="auto"/>
      </w:divBdr>
    </w:div>
    <w:div w:id="855575717">
      <w:bodyDiv w:val="1"/>
      <w:marLeft w:val="0"/>
      <w:marRight w:val="0"/>
      <w:marTop w:val="0"/>
      <w:marBottom w:val="0"/>
      <w:divBdr>
        <w:top w:val="none" w:sz="0" w:space="0" w:color="auto"/>
        <w:left w:val="none" w:sz="0" w:space="0" w:color="auto"/>
        <w:bottom w:val="none" w:sz="0" w:space="0" w:color="auto"/>
        <w:right w:val="none" w:sz="0" w:space="0" w:color="auto"/>
      </w:divBdr>
    </w:div>
    <w:div w:id="879897002">
      <w:bodyDiv w:val="1"/>
      <w:marLeft w:val="0"/>
      <w:marRight w:val="0"/>
      <w:marTop w:val="0"/>
      <w:marBottom w:val="0"/>
      <w:divBdr>
        <w:top w:val="none" w:sz="0" w:space="0" w:color="auto"/>
        <w:left w:val="none" w:sz="0" w:space="0" w:color="auto"/>
        <w:bottom w:val="none" w:sz="0" w:space="0" w:color="auto"/>
        <w:right w:val="none" w:sz="0" w:space="0" w:color="auto"/>
      </w:divBdr>
    </w:div>
    <w:div w:id="1033961726">
      <w:bodyDiv w:val="1"/>
      <w:marLeft w:val="0"/>
      <w:marRight w:val="0"/>
      <w:marTop w:val="0"/>
      <w:marBottom w:val="0"/>
      <w:divBdr>
        <w:top w:val="none" w:sz="0" w:space="0" w:color="auto"/>
        <w:left w:val="none" w:sz="0" w:space="0" w:color="auto"/>
        <w:bottom w:val="none" w:sz="0" w:space="0" w:color="auto"/>
        <w:right w:val="none" w:sz="0" w:space="0" w:color="auto"/>
      </w:divBdr>
    </w:div>
    <w:div w:id="1049692264">
      <w:bodyDiv w:val="1"/>
      <w:marLeft w:val="0"/>
      <w:marRight w:val="0"/>
      <w:marTop w:val="0"/>
      <w:marBottom w:val="0"/>
      <w:divBdr>
        <w:top w:val="none" w:sz="0" w:space="0" w:color="auto"/>
        <w:left w:val="none" w:sz="0" w:space="0" w:color="auto"/>
        <w:bottom w:val="none" w:sz="0" w:space="0" w:color="auto"/>
        <w:right w:val="none" w:sz="0" w:space="0" w:color="auto"/>
      </w:divBdr>
    </w:div>
    <w:div w:id="1090464895">
      <w:bodyDiv w:val="1"/>
      <w:marLeft w:val="0"/>
      <w:marRight w:val="0"/>
      <w:marTop w:val="0"/>
      <w:marBottom w:val="0"/>
      <w:divBdr>
        <w:top w:val="none" w:sz="0" w:space="0" w:color="auto"/>
        <w:left w:val="none" w:sz="0" w:space="0" w:color="auto"/>
        <w:bottom w:val="none" w:sz="0" w:space="0" w:color="auto"/>
        <w:right w:val="none" w:sz="0" w:space="0" w:color="auto"/>
      </w:divBdr>
    </w:div>
    <w:div w:id="1097605320">
      <w:bodyDiv w:val="1"/>
      <w:marLeft w:val="0"/>
      <w:marRight w:val="0"/>
      <w:marTop w:val="0"/>
      <w:marBottom w:val="0"/>
      <w:divBdr>
        <w:top w:val="none" w:sz="0" w:space="0" w:color="auto"/>
        <w:left w:val="none" w:sz="0" w:space="0" w:color="auto"/>
        <w:bottom w:val="none" w:sz="0" w:space="0" w:color="auto"/>
        <w:right w:val="none" w:sz="0" w:space="0" w:color="auto"/>
      </w:divBdr>
      <w:divsChild>
        <w:div w:id="800656517">
          <w:marLeft w:val="0"/>
          <w:marRight w:val="0"/>
          <w:marTop w:val="0"/>
          <w:marBottom w:val="0"/>
          <w:divBdr>
            <w:top w:val="none" w:sz="0" w:space="0" w:color="auto"/>
            <w:left w:val="none" w:sz="0" w:space="0" w:color="auto"/>
            <w:bottom w:val="none" w:sz="0" w:space="0" w:color="auto"/>
            <w:right w:val="none" w:sz="0" w:space="0" w:color="auto"/>
          </w:divBdr>
        </w:div>
        <w:div w:id="1655915779">
          <w:marLeft w:val="0"/>
          <w:marRight w:val="0"/>
          <w:marTop w:val="0"/>
          <w:marBottom w:val="0"/>
          <w:divBdr>
            <w:top w:val="none" w:sz="0" w:space="0" w:color="auto"/>
            <w:left w:val="none" w:sz="0" w:space="0" w:color="auto"/>
            <w:bottom w:val="none" w:sz="0" w:space="0" w:color="auto"/>
            <w:right w:val="none" w:sz="0" w:space="0" w:color="auto"/>
          </w:divBdr>
        </w:div>
        <w:div w:id="507137548">
          <w:marLeft w:val="0"/>
          <w:marRight w:val="0"/>
          <w:marTop w:val="0"/>
          <w:marBottom w:val="0"/>
          <w:divBdr>
            <w:top w:val="none" w:sz="0" w:space="0" w:color="auto"/>
            <w:left w:val="none" w:sz="0" w:space="0" w:color="auto"/>
            <w:bottom w:val="none" w:sz="0" w:space="0" w:color="auto"/>
            <w:right w:val="none" w:sz="0" w:space="0" w:color="auto"/>
          </w:divBdr>
        </w:div>
        <w:div w:id="1184318504">
          <w:marLeft w:val="0"/>
          <w:marRight w:val="0"/>
          <w:marTop w:val="0"/>
          <w:marBottom w:val="0"/>
          <w:divBdr>
            <w:top w:val="none" w:sz="0" w:space="0" w:color="auto"/>
            <w:left w:val="none" w:sz="0" w:space="0" w:color="auto"/>
            <w:bottom w:val="none" w:sz="0" w:space="0" w:color="auto"/>
            <w:right w:val="none" w:sz="0" w:space="0" w:color="auto"/>
          </w:divBdr>
        </w:div>
        <w:div w:id="1361320148">
          <w:marLeft w:val="0"/>
          <w:marRight w:val="0"/>
          <w:marTop w:val="0"/>
          <w:marBottom w:val="0"/>
          <w:divBdr>
            <w:top w:val="none" w:sz="0" w:space="0" w:color="auto"/>
            <w:left w:val="none" w:sz="0" w:space="0" w:color="auto"/>
            <w:bottom w:val="none" w:sz="0" w:space="0" w:color="auto"/>
            <w:right w:val="none" w:sz="0" w:space="0" w:color="auto"/>
          </w:divBdr>
        </w:div>
        <w:div w:id="252590022">
          <w:marLeft w:val="0"/>
          <w:marRight w:val="0"/>
          <w:marTop w:val="0"/>
          <w:marBottom w:val="0"/>
          <w:divBdr>
            <w:top w:val="none" w:sz="0" w:space="0" w:color="auto"/>
            <w:left w:val="none" w:sz="0" w:space="0" w:color="auto"/>
            <w:bottom w:val="none" w:sz="0" w:space="0" w:color="auto"/>
            <w:right w:val="none" w:sz="0" w:space="0" w:color="auto"/>
          </w:divBdr>
        </w:div>
      </w:divsChild>
    </w:div>
    <w:div w:id="1172373593">
      <w:bodyDiv w:val="1"/>
      <w:marLeft w:val="0"/>
      <w:marRight w:val="0"/>
      <w:marTop w:val="0"/>
      <w:marBottom w:val="0"/>
      <w:divBdr>
        <w:top w:val="none" w:sz="0" w:space="0" w:color="auto"/>
        <w:left w:val="none" w:sz="0" w:space="0" w:color="auto"/>
        <w:bottom w:val="none" w:sz="0" w:space="0" w:color="auto"/>
        <w:right w:val="none" w:sz="0" w:space="0" w:color="auto"/>
      </w:divBdr>
    </w:div>
    <w:div w:id="1289121296">
      <w:bodyDiv w:val="1"/>
      <w:marLeft w:val="0"/>
      <w:marRight w:val="0"/>
      <w:marTop w:val="0"/>
      <w:marBottom w:val="0"/>
      <w:divBdr>
        <w:top w:val="none" w:sz="0" w:space="0" w:color="auto"/>
        <w:left w:val="none" w:sz="0" w:space="0" w:color="auto"/>
        <w:bottom w:val="none" w:sz="0" w:space="0" w:color="auto"/>
        <w:right w:val="none" w:sz="0" w:space="0" w:color="auto"/>
      </w:divBdr>
    </w:div>
    <w:div w:id="1303580746">
      <w:bodyDiv w:val="1"/>
      <w:marLeft w:val="0"/>
      <w:marRight w:val="0"/>
      <w:marTop w:val="0"/>
      <w:marBottom w:val="0"/>
      <w:divBdr>
        <w:top w:val="none" w:sz="0" w:space="0" w:color="auto"/>
        <w:left w:val="none" w:sz="0" w:space="0" w:color="auto"/>
        <w:bottom w:val="none" w:sz="0" w:space="0" w:color="auto"/>
        <w:right w:val="none" w:sz="0" w:space="0" w:color="auto"/>
      </w:divBdr>
    </w:div>
    <w:div w:id="1304118023">
      <w:bodyDiv w:val="1"/>
      <w:marLeft w:val="0"/>
      <w:marRight w:val="0"/>
      <w:marTop w:val="0"/>
      <w:marBottom w:val="0"/>
      <w:divBdr>
        <w:top w:val="none" w:sz="0" w:space="0" w:color="auto"/>
        <w:left w:val="none" w:sz="0" w:space="0" w:color="auto"/>
        <w:bottom w:val="none" w:sz="0" w:space="0" w:color="auto"/>
        <w:right w:val="none" w:sz="0" w:space="0" w:color="auto"/>
      </w:divBdr>
    </w:div>
    <w:div w:id="1340547545">
      <w:bodyDiv w:val="1"/>
      <w:marLeft w:val="0"/>
      <w:marRight w:val="0"/>
      <w:marTop w:val="0"/>
      <w:marBottom w:val="0"/>
      <w:divBdr>
        <w:top w:val="none" w:sz="0" w:space="0" w:color="auto"/>
        <w:left w:val="none" w:sz="0" w:space="0" w:color="auto"/>
        <w:bottom w:val="none" w:sz="0" w:space="0" w:color="auto"/>
        <w:right w:val="none" w:sz="0" w:space="0" w:color="auto"/>
      </w:divBdr>
    </w:div>
    <w:div w:id="1374620896">
      <w:bodyDiv w:val="1"/>
      <w:marLeft w:val="0"/>
      <w:marRight w:val="0"/>
      <w:marTop w:val="0"/>
      <w:marBottom w:val="0"/>
      <w:divBdr>
        <w:top w:val="none" w:sz="0" w:space="0" w:color="auto"/>
        <w:left w:val="none" w:sz="0" w:space="0" w:color="auto"/>
        <w:bottom w:val="none" w:sz="0" w:space="0" w:color="auto"/>
        <w:right w:val="none" w:sz="0" w:space="0" w:color="auto"/>
      </w:divBdr>
    </w:div>
    <w:div w:id="1534267635">
      <w:bodyDiv w:val="1"/>
      <w:marLeft w:val="0"/>
      <w:marRight w:val="0"/>
      <w:marTop w:val="0"/>
      <w:marBottom w:val="0"/>
      <w:divBdr>
        <w:top w:val="none" w:sz="0" w:space="0" w:color="auto"/>
        <w:left w:val="none" w:sz="0" w:space="0" w:color="auto"/>
        <w:bottom w:val="none" w:sz="0" w:space="0" w:color="auto"/>
        <w:right w:val="none" w:sz="0" w:space="0" w:color="auto"/>
      </w:divBdr>
    </w:div>
    <w:div w:id="1544713059">
      <w:bodyDiv w:val="1"/>
      <w:marLeft w:val="0"/>
      <w:marRight w:val="0"/>
      <w:marTop w:val="0"/>
      <w:marBottom w:val="0"/>
      <w:divBdr>
        <w:top w:val="none" w:sz="0" w:space="0" w:color="auto"/>
        <w:left w:val="none" w:sz="0" w:space="0" w:color="auto"/>
        <w:bottom w:val="none" w:sz="0" w:space="0" w:color="auto"/>
        <w:right w:val="none" w:sz="0" w:space="0" w:color="auto"/>
      </w:divBdr>
    </w:div>
    <w:div w:id="1559630720">
      <w:bodyDiv w:val="1"/>
      <w:marLeft w:val="0"/>
      <w:marRight w:val="0"/>
      <w:marTop w:val="0"/>
      <w:marBottom w:val="0"/>
      <w:divBdr>
        <w:top w:val="none" w:sz="0" w:space="0" w:color="auto"/>
        <w:left w:val="none" w:sz="0" w:space="0" w:color="auto"/>
        <w:bottom w:val="none" w:sz="0" w:space="0" w:color="auto"/>
        <w:right w:val="none" w:sz="0" w:space="0" w:color="auto"/>
      </w:divBdr>
    </w:div>
    <w:div w:id="1636330165">
      <w:bodyDiv w:val="1"/>
      <w:marLeft w:val="0"/>
      <w:marRight w:val="0"/>
      <w:marTop w:val="0"/>
      <w:marBottom w:val="0"/>
      <w:divBdr>
        <w:top w:val="none" w:sz="0" w:space="0" w:color="auto"/>
        <w:left w:val="none" w:sz="0" w:space="0" w:color="auto"/>
        <w:bottom w:val="none" w:sz="0" w:space="0" w:color="auto"/>
        <w:right w:val="none" w:sz="0" w:space="0" w:color="auto"/>
      </w:divBdr>
    </w:div>
    <w:div w:id="1797290880">
      <w:bodyDiv w:val="1"/>
      <w:marLeft w:val="0"/>
      <w:marRight w:val="0"/>
      <w:marTop w:val="0"/>
      <w:marBottom w:val="0"/>
      <w:divBdr>
        <w:top w:val="none" w:sz="0" w:space="0" w:color="auto"/>
        <w:left w:val="none" w:sz="0" w:space="0" w:color="auto"/>
        <w:bottom w:val="none" w:sz="0" w:space="0" w:color="auto"/>
        <w:right w:val="none" w:sz="0" w:space="0" w:color="auto"/>
      </w:divBdr>
    </w:div>
    <w:div w:id="1806265948">
      <w:bodyDiv w:val="1"/>
      <w:marLeft w:val="0"/>
      <w:marRight w:val="0"/>
      <w:marTop w:val="0"/>
      <w:marBottom w:val="0"/>
      <w:divBdr>
        <w:top w:val="none" w:sz="0" w:space="0" w:color="auto"/>
        <w:left w:val="none" w:sz="0" w:space="0" w:color="auto"/>
        <w:bottom w:val="none" w:sz="0" w:space="0" w:color="auto"/>
        <w:right w:val="none" w:sz="0" w:space="0" w:color="auto"/>
      </w:divBdr>
    </w:div>
    <w:div w:id="1825198295">
      <w:bodyDiv w:val="1"/>
      <w:marLeft w:val="0"/>
      <w:marRight w:val="0"/>
      <w:marTop w:val="0"/>
      <w:marBottom w:val="0"/>
      <w:divBdr>
        <w:top w:val="none" w:sz="0" w:space="0" w:color="auto"/>
        <w:left w:val="none" w:sz="0" w:space="0" w:color="auto"/>
        <w:bottom w:val="none" w:sz="0" w:space="0" w:color="auto"/>
        <w:right w:val="none" w:sz="0" w:space="0" w:color="auto"/>
      </w:divBdr>
    </w:div>
    <w:div w:id="2030598595">
      <w:bodyDiv w:val="1"/>
      <w:marLeft w:val="0"/>
      <w:marRight w:val="0"/>
      <w:marTop w:val="0"/>
      <w:marBottom w:val="0"/>
      <w:divBdr>
        <w:top w:val="none" w:sz="0" w:space="0" w:color="auto"/>
        <w:left w:val="none" w:sz="0" w:space="0" w:color="auto"/>
        <w:bottom w:val="none" w:sz="0" w:space="0" w:color="auto"/>
        <w:right w:val="none" w:sz="0" w:space="0" w:color="auto"/>
      </w:divBdr>
    </w:div>
    <w:div w:id="2046755785">
      <w:bodyDiv w:val="1"/>
      <w:marLeft w:val="0"/>
      <w:marRight w:val="0"/>
      <w:marTop w:val="0"/>
      <w:marBottom w:val="0"/>
      <w:divBdr>
        <w:top w:val="none" w:sz="0" w:space="0" w:color="auto"/>
        <w:left w:val="none" w:sz="0" w:space="0" w:color="auto"/>
        <w:bottom w:val="none" w:sz="0" w:space="0" w:color="auto"/>
        <w:right w:val="none" w:sz="0" w:space="0" w:color="auto"/>
      </w:divBdr>
      <w:divsChild>
        <w:div w:id="953630150">
          <w:marLeft w:val="0"/>
          <w:marRight w:val="0"/>
          <w:marTop w:val="0"/>
          <w:marBottom w:val="0"/>
          <w:divBdr>
            <w:top w:val="none" w:sz="0" w:space="0" w:color="auto"/>
            <w:left w:val="none" w:sz="0" w:space="0" w:color="auto"/>
            <w:bottom w:val="none" w:sz="0" w:space="0" w:color="auto"/>
            <w:right w:val="none" w:sz="0" w:space="0" w:color="auto"/>
          </w:divBdr>
        </w:div>
        <w:div w:id="1766807486">
          <w:marLeft w:val="0"/>
          <w:marRight w:val="0"/>
          <w:marTop w:val="0"/>
          <w:marBottom w:val="0"/>
          <w:divBdr>
            <w:top w:val="none" w:sz="0" w:space="0" w:color="auto"/>
            <w:left w:val="none" w:sz="0" w:space="0" w:color="auto"/>
            <w:bottom w:val="none" w:sz="0" w:space="0" w:color="auto"/>
            <w:right w:val="none" w:sz="0" w:space="0" w:color="auto"/>
          </w:divBdr>
        </w:div>
        <w:div w:id="589507141">
          <w:marLeft w:val="0"/>
          <w:marRight w:val="0"/>
          <w:marTop w:val="0"/>
          <w:marBottom w:val="0"/>
          <w:divBdr>
            <w:top w:val="none" w:sz="0" w:space="0" w:color="auto"/>
            <w:left w:val="none" w:sz="0" w:space="0" w:color="auto"/>
            <w:bottom w:val="none" w:sz="0" w:space="0" w:color="auto"/>
            <w:right w:val="none" w:sz="0" w:space="0" w:color="auto"/>
          </w:divBdr>
        </w:div>
        <w:div w:id="782386780">
          <w:marLeft w:val="0"/>
          <w:marRight w:val="0"/>
          <w:marTop w:val="0"/>
          <w:marBottom w:val="0"/>
          <w:divBdr>
            <w:top w:val="none" w:sz="0" w:space="0" w:color="auto"/>
            <w:left w:val="none" w:sz="0" w:space="0" w:color="auto"/>
            <w:bottom w:val="none" w:sz="0" w:space="0" w:color="auto"/>
            <w:right w:val="none" w:sz="0" w:space="0" w:color="auto"/>
          </w:divBdr>
        </w:div>
        <w:div w:id="1589652023">
          <w:marLeft w:val="0"/>
          <w:marRight w:val="0"/>
          <w:marTop w:val="0"/>
          <w:marBottom w:val="0"/>
          <w:divBdr>
            <w:top w:val="none" w:sz="0" w:space="0" w:color="auto"/>
            <w:left w:val="none" w:sz="0" w:space="0" w:color="auto"/>
            <w:bottom w:val="none" w:sz="0" w:space="0" w:color="auto"/>
            <w:right w:val="none" w:sz="0" w:space="0" w:color="auto"/>
          </w:divBdr>
        </w:div>
        <w:div w:id="110054282">
          <w:marLeft w:val="0"/>
          <w:marRight w:val="0"/>
          <w:marTop w:val="0"/>
          <w:marBottom w:val="0"/>
          <w:divBdr>
            <w:top w:val="none" w:sz="0" w:space="0" w:color="auto"/>
            <w:left w:val="none" w:sz="0" w:space="0" w:color="auto"/>
            <w:bottom w:val="none" w:sz="0" w:space="0" w:color="auto"/>
            <w:right w:val="none" w:sz="0" w:space="0" w:color="auto"/>
          </w:divBdr>
        </w:div>
      </w:divsChild>
    </w:div>
    <w:div w:id="2110080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next.henkel-adhesives.com/it/it/medical-device-assembly-solutions.html" TargetMode="External"/><Relationship Id="rId18" Type="http://schemas.openxmlformats.org/officeDocument/2006/relationships/hyperlink" Target="mailto:comunicazione@rpmmedia.it"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mailto:project@distrettobiomedicale.it" TargetMode="External"/><Relationship Id="rId17" Type="http://schemas.openxmlformats.org/officeDocument/2006/relationships/hyperlink" Target="mailto:alice.sabatini@rpmmedia.it"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mailto:silvia.vergani@henkel.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giusi.viani@henkel.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henkel.com/"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ohng\AppData\Local\Temp\Temp1_Completed.zip\Completed\segoe-Henkel-press-release-template-2020-english.dotx" TargetMode="External"/></Relationships>
</file>

<file path=word/theme/theme1.xml><?xml version="1.0" encoding="utf-8"?>
<a:theme xmlns:a="http://schemas.openxmlformats.org/drawingml/2006/main" name="Henkel Theme">
  <a:themeElements>
    <a:clrScheme name="Custom 4">
      <a:dk1>
        <a:srgbClr val="000000"/>
      </a:dk1>
      <a:lt1>
        <a:srgbClr val="FFFFFF"/>
      </a:lt1>
      <a:dk2>
        <a:srgbClr val="E1000F"/>
      </a:dk2>
      <a:lt2>
        <a:srgbClr val="E6E7E7"/>
      </a:lt2>
      <a:accent1>
        <a:srgbClr val="5F6973"/>
      </a:accent1>
      <a:accent2>
        <a:srgbClr val="AFB4B9"/>
      </a:accent2>
      <a:accent3>
        <a:srgbClr val="00AA75"/>
      </a:accent3>
      <a:accent4>
        <a:srgbClr val="004C79"/>
      </a:accent4>
      <a:accent5>
        <a:srgbClr val="9A141B"/>
      </a:accent5>
      <a:accent6>
        <a:srgbClr val="FFDB23"/>
      </a:accent6>
      <a:hlink>
        <a:srgbClr val="0563C1"/>
      </a:hlink>
      <a:folHlink>
        <a:srgbClr val="954F72"/>
      </a:folHlink>
    </a:clrScheme>
    <a:fontScheme name="Henkel Template">
      <a:majorFont>
        <a:latin typeface="Segoe UI"/>
        <a:ea typeface=""/>
        <a:cs typeface=""/>
      </a:majorFont>
      <a:minorFont>
        <a:latin typeface="Segoe U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ED1C24"/>
        </a:solidFill>
        <a:ln>
          <a:noFill/>
        </a:ln>
        <a:extLst>
          <a:ext uri="{91240B29-F687-4F45-9708-019B960494DF}">
            <a14:hiddenLine xmlns:a14="http://schemas.microsoft.com/office/drawing/2010/main" w="9525">
              <a:solidFill>
                <a:srgbClr val="000000"/>
              </a:solidFill>
              <a:round/>
              <a:headEnd/>
              <a:tailEnd/>
            </a14:hiddenLine>
          </a:ext>
        </a:extLst>
      </a:spPr>
      <a:bodyPr rot="0" vert="horz" wrap="square" lIns="91440" tIns="45720" rIns="91440" bIns="45720" anchor="t" anchorCtr="0" upright="1">
        <a:noAutofit/>
      </a:bodyPr>
      <a:lstStyle/>
    </a:spDef>
    <a:lnDef>
      <a:spPr bwMode="auto">
        <a:xfrm>
          <a:off x="0" y="0"/>
          <a:ext cx="1" cy="1"/>
        </a:xfrm>
        <a:custGeom>
          <a:avLst/>
          <a:gdLst/>
          <a:ahLst/>
          <a:cxnLst/>
          <a:rect l="0" t="0" r="0" b="0"/>
          <a:pathLst/>
        </a:custGeom>
        <a:solidFill>
          <a:schemeClr val="bg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none" lIns="90000" tIns="46800" rIns="90000" bIns="46800" numCol="1" anchor="ctr" anchorCtr="0" compatLnSpc="1">
        <a:prstTxWarp prst="textNoShape">
          <a:avLst/>
        </a:prstTxWarp>
      </a:bodyPr>
      <a:lstStyle>
        <a:defPPr marL="0" marR="0" indent="0" algn="ctr" defTabSz="914400" rtl="0" eaLnBrk="1" fontAlgn="base" latinLnBrk="0" hangingPunct="1">
          <a:lnSpc>
            <a:spcPct val="105000"/>
          </a:lnSpc>
          <a:spcBef>
            <a:spcPct val="0"/>
          </a:spcBef>
          <a:spcAft>
            <a:spcPct val="0"/>
          </a:spcAft>
          <a:buClr>
            <a:schemeClr val="tx2"/>
          </a:buClr>
          <a:buSzPct val="120000"/>
          <a:buFontTx/>
          <a:buNone/>
          <a:tabLst/>
          <a:defRPr kumimoji="0" lang="de-DE" sz="2000" b="0" i="0" u="none" strike="noStrike" cap="none" normalizeH="0" baseline="0" smtClean="0">
            <a:ln>
              <a:noFill/>
            </a:ln>
            <a:solidFill>
              <a:schemeClr val="tx1"/>
            </a:solidFill>
            <a:effectLst/>
            <a:latin typeface="Arial" charset="0"/>
            <a:cs typeface="Arial" charset="0"/>
          </a:defRPr>
        </a:defPPr>
      </a:lstStyle>
    </a:lnDef>
  </a:objectDefaults>
  <a:extraClrSchemeLst>
    <a:extraClrScheme>
      <a:clrScheme name="Standarddesign 1">
        <a:dk1>
          <a:srgbClr val="000000"/>
        </a:dk1>
        <a:lt1>
          <a:srgbClr val="FFFFFF"/>
        </a:lt1>
        <a:dk2>
          <a:srgbClr val="E1000F"/>
        </a:dk2>
        <a:lt2>
          <a:srgbClr val="CDD2D2"/>
        </a:lt2>
        <a:accent1>
          <a:srgbClr val="AFB4B9"/>
        </a:accent1>
        <a:accent2>
          <a:srgbClr val="828C96"/>
        </a:accent2>
        <a:accent3>
          <a:srgbClr val="FFFFFF"/>
        </a:accent3>
        <a:accent4>
          <a:srgbClr val="000000"/>
        </a:accent4>
        <a:accent5>
          <a:srgbClr val="D4D6D9"/>
        </a:accent5>
        <a:accent6>
          <a:srgbClr val="757E87"/>
        </a:accent6>
        <a:hlink>
          <a:srgbClr val="5F6973"/>
        </a:hlink>
        <a:folHlink>
          <a:srgbClr val="0078C8"/>
        </a:folHlink>
      </a:clrScheme>
      <a:clrMap bg1="lt1" tx1="dk1" bg2="lt2" tx2="dk2" accent1="accent1" accent2="accent2" accent3="accent3" accent4="accent4" accent5="accent5" accent6="accent6" hlink="hlink" folHlink="folHlink"/>
    </a:extraClrScheme>
  </a:extraClrSchemeLst>
  <a:custClrLst>
    <a:custClr name="Henkel Red">
      <a:srgbClr val="E1000F"/>
    </a:custClr>
    <a:custClr name="White">
      <a:srgbClr val="FFFFFF"/>
    </a:custClr>
    <a:custClr name="Black">
      <a:srgbClr val="000000"/>
    </a:custClr>
    <a:custClr name="Grey 1">
      <a:srgbClr val="5F6973"/>
    </a:custClr>
    <a:custClr name="Grey 2">
      <a:srgbClr val="AFB4B9"/>
    </a:custClr>
    <a:custClr name="Grey 3">
      <a:srgbClr val="E6E7E7"/>
    </a:custClr>
    <a:custClr name="Green">
      <a:srgbClr val="00AA75"/>
    </a:custClr>
    <a:custClr name="Blue">
      <a:srgbClr val="004C79"/>
    </a:custClr>
    <a:custClr name="Accent Dark Red">
      <a:srgbClr val="9A141B"/>
    </a:custClr>
    <a:custClr name="Accent Yellow 1">
      <a:srgbClr val="FFDB23"/>
    </a:custClr>
    <a:custClr name="Accent Yellow 2">
      <a:srgbClr val="FCF092"/>
    </a:custClr>
    <a:custClr name="Accent Green">
      <a:srgbClr val="A7DC92"/>
    </a:custClr>
    <a:custClr name="Accent Blue 1">
      <a:srgbClr val="55CAD3"/>
    </a:custClr>
    <a:custClr name="Accent Blue 2">
      <a:srgbClr val="0078C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72f792e8-4dad-42c1-ad63-44982727bf4d" ContentTypeId="0x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21695905C081924A99859956998E1DED" ma:contentTypeVersion="23" ma:contentTypeDescription="Create a new document." ma:contentTypeScope="" ma:versionID="5ee6585754dfd08d1b3a75d36f43268a">
  <xsd:schema xmlns:xsd="http://www.w3.org/2001/XMLSchema" xmlns:xs="http://www.w3.org/2001/XMLSchema" xmlns:p="http://schemas.microsoft.com/office/2006/metadata/properties" xmlns:ns1="http://schemas.microsoft.com/sharepoint/v3" xmlns:ns2="6012c708-5170-485f-9768-54ec4f4ec7e0" xmlns:ns3="ef406d6b-70e0-427c-b08d-4edfc77771aa" xmlns:ns4="35695a11-80f7-4881-bc7c-c818b3c32ad5" targetNamespace="http://schemas.microsoft.com/office/2006/metadata/properties" ma:root="true" ma:fieldsID="4f358d7eab8d5d68b85d41aabc6eebf2" ns1:_="" ns2:_="" ns3:_="" ns4:_="">
    <xsd:import namespace="http://schemas.microsoft.com/sharepoint/v3"/>
    <xsd:import namespace="6012c708-5170-485f-9768-54ec4f4ec7e0"/>
    <xsd:import namespace="ef406d6b-70e0-427c-b08d-4edfc77771aa"/>
    <xsd:import namespace="35695a11-80f7-4881-bc7c-c818b3c32a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4:SharedWithUsers" minOccurs="0"/>
                <xsd:element ref="ns4: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12c708-5170-485f-9768-54ec4f4ec7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2f792e8-4dad-42c1-ad63-44982727bf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406d6b-70e0-427c-b08d-4edfc77771a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3a71b782-b3bb-41f2-afc6-3cd521241864}" ma:internalName="TaxCatchAll" ma:showField="CatchAllData" ma:web="35695a11-80f7-4881-bc7c-c818b3c32ad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695a11-80f7-4881-bc7c-c818b3c32ad5"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ef406d6b-70e0-427c-b08d-4edfc77771aa" xsi:nil="true"/>
    <lcf76f155ced4ddcb4097134ff3c332f xmlns="6012c708-5170-485f-9768-54ec4f4ec7e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30219CF-04BF-4E3E-8801-56427EE38157}">
  <ds:schemaRefs>
    <ds:schemaRef ds:uri="Microsoft.SharePoint.Taxonomy.ContentTypeSync"/>
  </ds:schemaRefs>
</ds:datastoreItem>
</file>

<file path=customXml/itemProps2.xml><?xml version="1.0" encoding="utf-8"?>
<ds:datastoreItem xmlns:ds="http://schemas.openxmlformats.org/officeDocument/2006/customXml" ds:itemID="{0E5B4FC0-33DD-4687-AC85-4C46B4E2CF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12c708-5170-485f-9768-54ec4f4ec7e0"/>
    <ds:schemaRef ds:uri="ef406d6b-70e0-427c-b08d-4edfc77771aa"/>
    <ds:schemaRef ds:uri="35695a11-80f7-4881-bc7c-c818b3c32a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226D13-73FC-4A7A-93C2-AC11939BB4A9}">
  <ds:schemaRefs>
    <ds:schemaRef ds:uri="http://schemas.microsoft.com/sharepoint/v3/contenttype/forms"/>
  </ds:schemaRefs>
</ds:datastoreItem>
</file>

<file path=customXml/itemProps4.xml><?xml version="1.0" encoding="utf-8"?>
<ds:datastoreItem xmlns:ds="http://schemas.openxmlformats.org/officeDocument/2006/customXml" ds:itemID="{D47A4728-05D3-4B47-94F9-527DA5F9254A}">
  <ds:schemaRefs>
    <ds:schemaRef ds:uri="http://schemas.openxmlformats.org/officeDocument/2006/bibliography"/>
  </ds:schemaRefs>
</ds:datastoreItem>
</file>

<file path=customXml/itemProps5.xml><?xml version="1.0" encoding="utf-8"?>
<ds:datastoreItem xmlns:ds="http://schemas.openxmlformats.org/officeDocument/2006/customXml" ds:itemID="{F3245D12-BDB4-413F-ABB3-2AF0CF323A38}">
  <ds:schemaRefs>
    <ds:schemaRef ds:uri="http://schemas.microsoft.com/office/2006/metadata/properties"/>
    <ds:schemaRef ds:uri="http://schemas.microsoft.com/office/infopath/2007/PartnerControls"/>
    <ds:schemaRef ds:uri="ef406d6b-70e0-427c-b08d-4edfc77771aa"/>
    <ds:schemaRef ds:uri="6012c708-5170-485f-9768-54ec4f4ec7e0"/>
    <ds:schemaRef ds:uri="http://schemas.microsoft.com/sharepoint/v3"/>
  </ds:schemaRefs>
</ds:datastoreItem>
</file>

<file path=docMetadata/LabelInfo.xml><?xml version="1.0" encoding="utf-8"?>
<clbl:labelList xmlns:clbl="http://schemas.microsoft.com/office/2020/mipLabelMetadata">
  <clbl:label id="{e8701075-0d9e-4ea1-991d-5a0d110a5d29}" enabled="0" method="" siteId="{e8701075-0d9e-4ea1-991d-5a0d110a5d29}" removed="1"/>
</clbl:labelList>
</file>

<file path=docProps/app.xml><?xml version="1.0" encoding="utf-8"?>
<Properties xmlns="http://schemas.openxmlformats.org/officeDocument/2006/extended-properties" xmlns:vt="http://schemas.openxmlformats.org/officeDocument/2006/docPropsVTypes">
  <Template>segoe-Henkel-press-release-template-2020-english.dotx</Template>
  <TotalTime>0</TotalTime>
  <Pages>3</Pages>
  <Words>894</Words>
  <Characters>5100</Characters>
  <Application>Microsoft Office Word</Application>
  <DocSecurity>0</DocSecurity>
  <Lines>42</Lines>
  <Paragraphs>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Pressemitteilung</vt:lpstr>
      <vt:lpstr>Pressemitteilung</vt:lpstr>
    </vt:vector>
  </TitlesOfParts>
  <Company>Henkel AG &amp; Co. KGaA</Company>
  <LinksUpToDate>false</LinksUpToDate>
  <CharactersWithSpaces>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Henkel</dc:creator>
  <cp:keywords/>
  <dc:description/>
  <cp:lastModifiedBy>Cristina Borghi</cp:lastModifiedBy>
  <cp:revision>55</cp:revision>
  <cp:lastPrinted>2026-09-21T12:23:00Z</cp:lastPrinted>
  <dcterms:created xsi:type="dcterms:W3CDTF">2026-09-04T11:59:00Z</dcterms:created>
  <dcterms:modified xsi:type="dcterms:W3CDTF">2026-09-21T14:23:00Z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0x01010021695905C081924A99859956998E1DED</vt:lpwstr>
  </property>
  <property fmtid="{D5CDD505-2E9C-101B-9397-08002B2CF9AE}" pid="3" name="MediaServiceImageTags">
    <vt:lpwstr/>
  </property>
</Properties>
</file>