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C0616" w14:textId="77777777" w:rsidR="00B422EC" w:rsidRPr="00EF1330" w:rsidRDefault="00BF164E" w:rsidP="00643D8A">
      <w:pPr>
        <w:pStyle w:val="MonthDayYear"/>
        <w:rPr>
          <w:lang w:eastAsia="zh-CN"/>
        </w:rPr>
      </w:pPr>
      <w:r w:rsidRPr="00EB631B">
        <w:rPr>
          <w:lang w:eastAsia="zh-CN"/>
        </w:rPr>
        <w:t>20</w:t>
      </w:r>
      <w:r w:rsidR="00F815D3" w:rsidRPr="00EB631B">
        <w:rPr>
          <w:lang w:eastAsia="zh-CN"/>
        </w:rPr>
        <w:t>2</w:t>
      </w:r>
      <w:r w:rsidR="00F236F6" w:rsidRPr="00EB631B">
        <w:rPr>
          <w:lang w:eastAsia="zh-CN"/>
        </w:rPr>
        <w:t>6</w:t>
      </w:r>
      <w:r w:rsidR="00E74D04">
        <w:rPr>
          <w:rFonts w:hint="eastAsia"/>
          <w:lang w:eastAsia="zh-CN"/>
        </w:rPr>
        <w:t>年</w:t>
      </w:r>
      <w:r w:rsidR="00E74D04">
        <w:rPr>
          <w:rFonts w:hint="eastAsia"/>
          <w:lang w:eastAsia="zh-CN"/>
        </w:rPr>
        <w:t>9</w:t>
      </w:r>
      <w:r w:rsidR="00E74D04">
        <w:rPr>
          <w:rFonts w:hint="eastAsia"/>
          <w:lang w:eastAsia="zh-CN"/>
        </w:rPr>
        <w:t>月</w:t>
      </w:r>
      <w:r w:rsidR="00E74D04">
        <w:rPr>
          <w:rFonts w:hint="eastAsia"/>
          <w:lang w:eastAsia="zh-CN"/>
        </w:rPr>
        <w:t>22</w:t>
      </w:r>
      <w:r w:rsidR="00E74D04">
        <w:rPr>
          <w:rFonts w:hint="eastAsia"/>
          <w:lang w:eastAsia="zh-CN"/>
        </w:rPr>
        <w:t>日</w:t>
      </w:r>
    </w:p>
    <w:p w14:paraId="41DF9878" w14:textId="77777777" w:rsidR="00DC34CF" w:rsidRPr="009D1522" w:rsidRDefault="00BF164E" w:rsidP="00DC34CF">
      <w:pPr>
        <w:pStyle w:val="Topline"/>
        <w:spacing w:before="0"/>
        <w:rPr>
          <w:lang w:eastAsia="zh-CN"/>
        </w:rPr>
      </w:pPr>
      <w:r>
        <w:rPr>
          <w:rFonts w:hint="eastAsia"/>
          <w:lang w:eastAsia="zh-CN"/>
        </w:rPr>
        <w:t>汉高</w:t>
      </w:r>
      <w:r>
        <w:rPr>
          <w:rFonts w:hint="eastAsia"/>
          <w:lang w:eastAsia="zh-CN"/>
        </w:rPr>
        <w:t>150</w:t>
      </w:r>
      <w:r>
        <w:rPr>
          <w:rFonts w:hint="eastAsia"/>
          <w:lang w:eastAsia="zh-CN"/>
        </w:rPr>
        <w:t>周年</w:t>
      </w:r>
    </w:p>
    <w:p w14:paraId="3B7BDB18" w14:textId="77777777" w:rsidR="00DC34CF" w:rsidRPr="00DC34CF" w:rsidRDefault="00BF164E" w:rsidP="00365E44">
      <w:pPr>
        <w:rPr>
          <w:rStyle w:val="Headline"/>
          <w:sz w:val="44"/>
          <w:szCs w:val="36"/>
          <w:lang w:eastAsia="zh-CN"/>
        </w:rPr>
      </w:pPr>
      <w:r w:rsidRPr="00DC34CF">
        <w:rPr>
          <w:b/>
          <w:bCs/>
          <w:sz w:val="32"/>
          <w:szCs w:val="36"/>
          <w:lang w:eastAsia="zh-CN"/>
        </w:rPr>
        <w:t>汉高与全球员工共庆</w:t>
      </w:r>
      <w:r w:rsidRPr="00DC34CF">
        <w:rPr>
          <w:b/>
          <w:bCs/>
          <w:sz w:val="32"/>
          <w:szCs w:val="36"/>
          <w:lang w:eastAsia="zh-CN"/>
        </w:rPr>
        <w:t>150</w:t>
      </w:r>
      <w:r w:rsidRPr="00DC34CF">
        <w:rPr>
          <w:b/>
          <w:bCs/>
          <w:sz w:val="32"/>
          <w:szCs w:val="36"/>
          <w:lang w:eastAsia="zh-CN"/>
        </w:rPr>
        <w:t>周年</w:t>
      </w:r>
      <w:r w:rsidRPr="00DC34CF">
        <w:rPr>
          <w:rFonts w:hint="eastAsia"/>
          <w:b/>
          <w:bCs/>
          <w:sz w:val="32"/>
          <w:szCs w:val="36"/>
          <w:lang w:eastAsia="zh-CN"/>
        </w:rPr>
        <w:t>里程碑</w:t>
      </w:r>
    </w:p>
    <w:p w14:paraId="1990F5F2" w14:textId="77777777" w:rsidR="00CF6078" w:rsidRDefault="00CF6078" w:rsidP="00365E44">
      <w:pPr>
        <w:rPr>
          <w:lang w:eastAsia="zh-CN"/>
        </w:rPr>
      </w:pPr>
    </w:p>
    <w:p w14:paraId="26E43C1A" w14:textId="77777777" w:rsidR="00DC34CF" w:rsidRPr="00FF1053" w:rsidRDefault="00BF164E" w:rsidP="004E528E">
      <w:pPr>
        <w:pStyle w:val="ListParagraph"/>
        <w:numPr>
          <w:ilvl w:val="0"/>
          <w:numId w:val="9"/>
        </w:numPr>
        <w:ind w:left="714" w:hanging="357"/>
        <w:rPr>
          <w:lang w:eastAsia="zh-CN"/>
        </w:rPr>
      </w:pPr>
      <w:r w:rsidRPr="00766AAB">
        <w:rPr>
          <w:lang w:eastAsia="zh-CN"/>
        </w:rPr>
        <w:t>汉高于</w:t>
      </w:r>
      <w:r w:rsidRPr="00766AAB">
        <w:rPr>
          <w:lang w:eastAsia="zh-CN"/>
        </w:rPr>
        <w:t>2026</w:t>
      </w:r>
      <w:r w:rsidRPr="00766AAB">
        <w:rPr>
          <w:lang w:eastAsia="zh-CN"/>
        </w:rPr>
        <w:t>年</w:t>
      </w:r>
      <w:r w:rsidRPr="00766AAB">
        <w:rPr>
          <w:lang w:eastAsia="zh-CN"/>
        </w:rPr>
        <w:t>9</w:t>
      </w:r>
      <w:r w:rsidRPr="00766AAB">
        <w:rPr>
          <w:lang w:eastAsia="zh-CN"/>
        </w:rPr>
        <w:t>月</w:t>
      </w:r>
      <w:r w:rsidRPr="00766AAB">
        <w:rPr>
          <w:lang w:eastAsia="zh-CN"/>
        </w:rPr>
        <w:t>26</w:t>
      </w:r>
      <w:r w:rsidRPr="00766AAB">
        <w:rPr>
          <w:lang w:eastAsia="zh-CN"/>
        </w:rPr>
        <w:t>日迎来成立</w:t>
      </w:r>
      <w:r w:rsidRPr="00766AAB">
        <w:rPr>
          <w:lang w:eastAsia="zh-CN"/>
        </w:rPr>
        <w:t>150</w:t>
      </w:r>
      <w:r w:rsidRPr="00766AAB">
        <w:rPr>
          <w:lang w:eastAsia="zh-CN"/>
        </w:rPr>
        <w:t>周年</w:t>
      </w:r>
    </w:p>
    <w:p w14:paraId="3554B740" w14:textId="75E2F0BE" w:rsidR="00DC34CF" w:rsidRPr="00FF1053" w:rsidRDefault="00BF164E" w:rsidP="004E528E">
      <w:pPr>
        <w:pStyle w:val="ListParagraph"/>
        <w:numPr>
          <w:ilvl w:val="0"/>
          <w:numId w:val="9"/>
        </w:numPr>
        <w:ind w:left="714" w:hanging="357"/>
        <w:rPr>
          <w:lang w:eastAsia="zh-CN"/>
        </w:rPr>
      </w:pPr>
      <w:r w:rsidRPr="00766AAB">
        <w:rPr>
          <w:lang w:eastAsia="zh-CN"/>
        </w:rPr>
        <w:t>全球各地</w:t>
      </w:r>
      <w:r w:rsidRPr="00174157">
        <w:rPr>
          <w:lang w:eastAsia="zh-CN"/>
        </w:rPr>
        <w:t>将</w:t>
      </w:r>
      <w:r w:rsidRPr="00766AAB">
        <w:rPr>
          <w:lang w:eastAsia="zh-CN"/>
        </w:rPr>
        <w:t>举办周年庆员工</w:t>
      </w:r>
      <w:r>
        <w:rPr>
          <w:rFonts w:hint="eastAsia"/>
          <w:lang w:eastAsia="zh-CN"/>
        </w:rPr>
        <w:t>庆祝</w:t>
      </w:r>
      <w:r w:rsidRPr="00766AAB">
        <w:rPr>
          <w:lang w:eastAsia="zh-CN"/>
        </w:rPr>
        <w:t>活动</w:t>
      </w:r>
    </w:p>
    <w:p w14:paraId="39FB0745" w14:textId="77777777" w:rsidR="00DC34CF" w:rsidRPr="001616C1" w:rsidRDefault="00BF164E" w:rsidP="004E528E">
      <w:pPr>
        <w:pStyle w:val="ListParagraph"/>
        <w:numPr>
          <w:ilvl w:val="0"/>
          <w:numId w:val="9"/>
        </w:numPr>
        <w:ind w:left="714" w:hanging="357"/>
        <w:rPr>
          <w:lang w:eastAsia="zh-CN"/>
        </w:rPr>
      </w:pPr>
      <w:r w:rsidRPr="00766AAB">
        <w:rPr>
          <w:lang w:eastAsia="zh-CN"/>
        </w:rPr>
        <w:t>德国总部员工庆典预计将迎来约</w:t>
      </w:r>
      <w:r w:rsidRPr="00766AAB">
        <w:rPr>
          <w:lang w:eastAsia="zh-CN"/>
        </w:rPr>
        <w:t>18,000</w:t>
      </w:r>
      <w:r w:rsidRPr="00766AAB">
        <w:rPr>
          <w:lang w:eastAsia="zh-CN"/>
        </w:rPr>
        <w:t>名嘉宾</w:t>
      </w:r>
    </w:p>
    <w:p w14:paraId="770544B1" w14:textId="77777777" w:rsidR="00DC34CF" w:rsidRPr="00DC34CF" w:rsidRDefault="00BF164E" w:rsidP="004E528E">
      <w:pPr>
        <w:pStyle w:val="ListParagraph"/>
        <w:numPr>
          <w:ilvl w:val="0"/>
          <w:numId w:val="9"/>
        </w:numPr>
        <w:ind w:left="714" w:hanging="357"/>
        <w:jc w:val="left"/>
        <w:rPr>
          <w:lang w:eastAsia="zh-CN"/>
        </w:rPr>
      </w:pPr>
      <w:r w:rsidRPr="00766AAB">
        <w:rPr>
          <w:lang w:eastAsia="zh-CN"/>
        </w:rPr>
        <w:t>为全球</w:t>
      </w:r>
      <w:r>
        <w:rPr>
          <w:rFonts w:hint="eastAsia"/>
          <w:lang w:eastAsia="zh-CN"/>
        </w:rPr>
        <w:t>所有</w:t>
      </w:r>
      <w:r w:rsidRPr="00766AAB">
        <w:rPr>
          <w:lang w:eastAsia="zh-CN"/>
        </w:rPr>
        <w:t>员工提供额外一天假期及</w:t>
      </w:r>
      <w:r w:rsidRPr="008B786E">
        <w:rPr>
          <w:lang w:eastAsia="zh-CN"/>
        </w:rPr>
        <w:t>周年庆专属</w:t>
      </w:r>
      <w:r w:rsidRPr="00766AAB">
        <w:rPr>
          <w:lang w:eastAsia="zh-CN"/>
        </w:rPr>
        <w:t>员工持股</w:t>
      </w:r>
      <w:r>
        <w:rPr>
          <w:rFonts w:hint="eastAsia"/>
          <w:lang w:eastAsia="zh-CN"/>
        </w:rPr>
        <w:t>项目</w:t>
      </w:r>
      <w:r w:rsidRPr="008B786E">
        <w:rPr>
          <w:lang w:eastAsia="zh-CN"/>
        </w:rPr>
        <w:t>福利</w:t>
      </w:r>
    </w:p>
    <w:p w14:paraId="6768C79C" w14:textId="0E6EE052" w:rsidR="00DC34CF" w:rsidRPr="0092309C" w:rsidRDefault="00BF164E" w:rsidP="004E528E">
      <w:pPr>
        <w:pStyle w:val="ListParagraph"/>
        <w:numPr>
          <w:ilvl w:val="0"/>
          <w:numId w:val="9"/>
        </w:numPr>
        <w:ind w:left="714" w:hanging="357"/>
        <w:jc w:val="left"/>
        <w:rPr>
          <w:lang w:eastAsia="zh-CN"/>
        </w:rPr>
      </w:pPr>
      <w:r w:rsidRPr="00766AAB">
        <w:rPr>
          <w:lang w:eastAsia="zh-CN"/>
        </w:rPr>
        <w:t>汉高将进一步</w:t>
      </w:r>
      <w:r w:rsidR="00DE50F9">
        <w:rPr>
          <w:rFonts w:hint="eastAsia"/>
          <w:lang w:eastAsia="zh-CN"/>
        </w:rPr>
        <w:t>拓展</w:t>
      </w:r>
      <w:r w:rsidRPr="00766AAB">
        <w:rPr>
          <w:lang w:eastAsia="zh-CN"/>
        </w:rPr>
        <w:t>全球</w:t>
      </w:r>
      <w:r w:rsidR="00174157">
        <w:rPr>
          <w:rFonts w:hint="eastAsia"/>
          <w:lang w:eastAsia="zh-CN"/>
        </w:rPr>
        <w:t>“</w:t>
      </w:r>
      <w:r w:rsidRPr="00766AAB">
        <w:rPr>
          <w:lang w:eastAsia="zh-CN"/>
        </w:rPr>
        <w:t>探索者</w:t>
      </w:r>
      <w:r>
        <w:rPr>
          <w:rFonts w:hint="eastAsia"/>
          <w:lang w:eastAsia="zh-CN"/>
        </w:rPr>
        <w:t>的</w:t>
      </w:r>
      <w:r w:rsidRPr="00766AAB">
        <w:rPr>
          <w:lang w:eastAsia="zh-CN"/>
        </w:rPr>
        <w:t>世界（</w:t>
      </w:r>
      <w:r w:rsidRPr="00766AAB">
        <w:rPr>
          <w:lang w:eastAsia="zh-CN"/>
        </w:rPr>
        <w:t>Researchers' World</w:t>
      </w:r>
      <w:r w:rsidRPr="00766AAB">
        <w:rPr>
          <w:lang w:eastAsia="zh-CN"/>
        </w:rPr>
        <w:t>）</w:t>
      </w:r>
      <w:r w:rsidR="00174157">
        <w:rPr>
          <w:rFonts w:hint="eastAsia"/>
          <w:lang w:eastAsia="zh-CN"/>
        </w:rPr>
        <w:t>”</w:t>
      </w:r>
      <w:r w:rsidRPr="00766AAB">
        <w:rPr>
          <w:lang w:eastAsia="zh-CN"/>
        </w:rPr>
        <w:t>教育项目，并计划推出更多</w:t>
      </w:r>
      <w:r>
        <w:rPr>
          <w:rFonts w:hint="eastAsia"/>
          <w:lang w:eastAsia="zh-CN"/>
        </w:rPr>
        <w:t>针对</w:t>
      </w:r>
      <w:r w:rsidRPr="00B30C59">
        <w:rPr>
          <w:lang w:eastAsia="zh-CN"/>
        </w:rPr>
        <w:t>科学、技术、工程与数学（</w:t>
      </w:r>
      <w:r w:rsidRPr="00766AAB">
        <w:rPr>
          <w:lang w:eastAsia="zh-CN"/>
        </w:rPr>
        <w:t>STEM</w:t>
      </w:r>
      <w:r>
        <w:rPr>
          <w:rFonts w:hint="eastAsia"/>
          <w:lang w:eastAsia="zh-CN"/>
        </w:rPr>
        <w:t>）的</w:t>
      </w:r>
      <w:r w:rsidRPr="00766AAB">
        <w:rPr>
          <w:lang w:eastAsia="zh-CN"/>
        </w:rPr>
        <w:t>学习机会</w:t>
      </w:r>
    </w:p>
    <w:p w14:paraId="39BE9DB7" w14:textId="77777777" w:rsidR="00E075EC" w:rsidRPr="00795AF2" w:rsidRDefault="00E075EC" w:rsidP="00365E44">
      <w:pPr>
        <w:rPr>
          <w:lang w:eastAsia="zh-CN"/>
        </w:rPr>
      </w:pPr>
    </w:p>
    <w:p w14:paraId="2391B26A" w14:textId="5FCFF747" w:rsidR="00DC34CF" w:rsidRPr="00D40088" w:rsidRDefault="00BF164E" w:rsidP="00D40088">
      <w:pPr>
        <w:rPr>
          <w:rFonts w:cs="Segoe UI"/>
          <w:szCs w:val="22"/>
          <w:lang w:eastAsia="zh-CN"/>
        </w:rPr>
      </w:pPr>
      <w:r w:rsidRPr="00766AAB">
        <w:rPr>
          <w:lang w:eastAsia="zh-CN"/>
        </w:rPr>
        <w:t>德国杜塞尔多夫</w:t>
      </w:r>
      <w:r>
        <w:rPr>
          <w:rFonts w:hint="eastAsia"/>
          <w:lang w:eastAsia="zh-CN"/>
        </w:rPr>
        <w:t>——</w:t>
      </w:r>
      <w:r w:rsidRPr="00766AAB">
        <w:rPr>
          <w:lang w:eastAsia="zh-CN"/>
        </w:rPr>
        <w:t>150</w:t>
      </w:r>
      <w:r w:rsidRPr="00766AAB">
        <w:rPr>
          <w:lang w:eastAsia="zh-CN"/>
        </w:rPr>
        <w:t>年前</w:t>
      </w:r>
      <w:r>
        <w:rPr>
          <w:rFonts w:hint="eastAsia"/>
          <w:lang w:eastAsia="zh-CN"/>
        </w:rPr>
        <w:t>，</w:t>
      </w:r>
      <w:r w:rsidRPr="00766AAB">
        <w:rPr>
          <w:lang w:eastAsia="zh-CN"/>
        </w:rPr>
        <w:t>1876</w:t>
      </w:r>
      <w:r w:rsidRPr="00766AAB">
        <w:rPr>
          <w:lang w:eastAsia="zh-CN"/>
        </w:rPr>
        <w:t>年</w:t>
      </w:r>
      <w:r w:rsidRPr="00766AAB">
        <w:rPr>
          <w:lang w:eastAsia="zh-CN"/>
        </w:rPr>
        <w:t>9</w:t>
      </w:r>
      <w:r w:rsidRPr="00766AAB">
        <w:rPr>
          <w:lang w:eastAsia="zh-CN"/>
        </w:rPr>
        <w:t>月</w:t>
      </w:r>
      <w:r w:rsidRPr="00766AAB">
        <w:rPr>
          <w:lang w:eastAsia="zh-CN"/>
        </w:rPr>
        <w:t>26</w:t>
      </w:r>
      <w:r w:rsidRPr="00766AAB">
        <w:rPr>
          <w:lang w:eastAsia="zh-CN"/>
        </w:rPr>
        <w:t>日，</w:t>
      </w:r>
      <w:r w:rsidRPr="00F579B1">
        <w:rPr>
          <w:lang w:eastAsia="zh-CN"/>
        </w:rPr>
        <w:t>弗里兹</w:t>
      </w:r>
      <w:r w:rsidRPr="00F579B1">
        <w:rPr>
          <w:lang w:eastAsia="zh-CN"/>
        </w:rPr>
        <w:t>·</w:t>
      </w:r>
      <w:r w:rsidRPr="00F579B1">
        <w:rPr>
          <w:lang w:eastAsia="zh-CN"/>
        </w:rPr>
        <w:t>汉高</w:t>
      </w:r>
      <w:r w:rsidRPr="00766AAB">
        <w:rPr>
          <w:lang w:eastAsia="zh-CN"/>
        </w:rPr>
        <w:t>创立了一家小型洗涤剂工厂。如今，汉高已发展成为一家在全球</w:t>
      </w:r>
      <w:r w:rsidRPr="00766AAB">
        <w:rPr>
          <w:lang w:eastAsia="zh-CN"/>
        </w:rPr>
        <w:t>70</w:t>
      </w:r>
      <w:r w:rsidRPr="00766AAB">
        <w:rPr>
          <w:lang w:eastAsia="zh-CN"/>
        </w:rPr>
        <w:t>多个国家拥有约</w:t>
      </w:r>
      <w:r w:rsidRPr="00766AAB">
        <w:rPr>
          <w:lang w:eastAsia="zh-CN"/>
        </w:rPr>
        <w:t>50,000</w:t>
      </w:r>
      <w:r w:rsidRPr="00766AAB">
        <w:rPr>
          <w:lang w:eastAsia="zh-CN"/>
        </w:rPr>
        <w:t>名员工的国际化企业。值此</w:t>
      </w:r>
      <w:r w:rsidRPr="00766AAB">
        <w:rPr>
          <w:lang w:eastAsia="zh-CN"/>
        </w:rPr>
        <w:t>150</w:t>
      </w:r>
      <w:r w:rsidRPr="00766AAB">
        <w:rPr>
          <w:lang w:eastAsia="zh-CN"/>
        </w:rPr>
        <w:t>周年之际，</w:t>
      </w:r>
      <w:r>
        <w:rPr>
          <w:rFonts w:hint="eastAsia"/>
          <w:lang w:eastAsia="zh-CN"/>
        </w:rPr>
        <w:t>汉高</w:t>
      </w:r>
      <w:r w:rsidRPr="00766AAB">
        <w:rPr>
          <w:lang w:eastAsia="zh-CN"/>
        </w:rPr>
        <w:t>通过遍布全球的庆祝活动，与员工共同纪念这一重要里程碑。</w:t>
      </w:r>
    </w:p>
    <w:p w14:paraId="277660A7" w14:textId="77777777" w:rsidR="001767E5" w:rsidRPr="001767E5" w:rsidRDefault="001767E5" w:rsidP="00685F63">
      <w:pPr>
        <w:rPr>
          <w:rFonts w:cs="Segoe UI"/>
          <w:szCs w:val="22"/>
          <w:lang w:eastAsia="zh-CN"/>
        </w:rPr>
      </w:pPr>
    </w:p>
    <w:p w14:paraId="17DA2E11" w14:textId="77777777" w:rsidR="006869FE" w:rsidRPr="00766AAB" w:rsidRDefault="00BF164E" w:rsidP="006869FE">
      <w:pPr>
        <w:rPr>
          <w:lang w:eastAsia="zh-CN"/>
        </w:rPr>
      </w:pPr>
      <w:r w:rsidRPr="00E4179F">
        <w:rPr>
          <w:lang w:eastAsia="zh-CN"/>
        </w:rPr>
        <w:t>汉高监事会兼股东委员会主席白舒曼博士（</w:t>
      </w:r>
      <w:r w:rsidRPr="00E4179F">
        <w:rPr>
          <w:lang w:eastAsia="zh-CN"/>
        </w:rPr>
        <w:t>Dr. Simone Bagel-Trah</w:t>
      </w:r>
      <w:r w:rsidRPr="00E4179F">
        <w:rPr>
          <w:lang w:eastAsia="zh-CN"/>
        </w:rPr>
        <w:t>）表示</w:t>
      </w:r>
      <w:r w:rsidRPr="00766AAB">
        <w:rPr>
          <w:lang w:eastAsia="zh-CN"/>
        </w:rPr>
        <w:t>：</w:t>
      </w:r>
      <w:r>
        <w:rPr>
          <w:rFonts w:hint="eastAsia"/>
          <w:lang w:eastAsia="zh-CN"/>
        </w:rPr>
        <w:t>“</w:t>
      </w:r>
      <w:r w:rsidRPr="00766AAB">
        <w:rPr>
          <w:lang w:eastAsia="zh-CN"/>
        </w:rPr>
        <w:t>150</w:t>
      </w:r>
      <w:r w:rsidRPr="00766AAB">
        <w:rPr>
          <w:lang w:eastAsia="zh-CN"/>
        </w:rPr>
        <w:t>年前，我的</w:t>
      </w:r>
      <w:r>
        <w:rPr>
          <w:rFonts w:hint="eastAsia"/>
          <w:lang w:eastAsia="zh-CN"/>
        </w:rPr>
        <w:t>高</w:t>
      </w:r>
      <w:r w:rsidRPr="00766AAB">
        <w:rPr>
          <w:lang w:eastAsia="zh-CN"/>
        </w:rPr>
        <w:t>祖父几乎无法想象，有一天来自世界各地的</w:t>
      </w:r>
      <w:r w:rsidRPr="00766AAB">
        <w:rPr>
          <w:lang w:eastAsia="zh-CN"/>
        </w:rPr>
        <w:t>50,000</w:t>
      </w:r>
      <w:r w:rsidRPr="00766AAB">
        <w:rPr>
          <w:lang w:eastAsia="zh-CN"/>
        </w:rPr>
        <w:t>名员工能够共同庆祝这一周年纪念。当年的一家小型创业公司，如今已成长为一家全球化企业。这一切的实现，离不开一代代汉高人</w:t>
      </w:r>
      <w:r>
        <w:rPr>
          <w:rFonts w:hint="eastAsia"/>
          <w:lang w:eastAsia="zh-CN"/>
        </w:rPr>
        <w:t>始终责任在肩</w:t>
      </w:r>
      <w:r w:rsidRPr="00766AAB">
        <w:rPr>
          <w:lang w:eastAsia="zh-CN"/>
        </w:rPr>
        <w:t>、践行</w:t>
      </w:r>
      <w:r>
        <w:rPr>
          <w:rFonts w:hint="eastAsia"/>
          <w:lang w:eastAsia="zh-CN"/>
        </w:rPr>
        <w:t>先锋</w:t>
      </w:r>
      <w:r w:rsidRPr="00766AAB">
        <w:rPr>
          <w:lang w:eastAsia="zh-CN"/>
        </w:rPr>
        <w:t>精神。</w:t>
      </w:r>
      <w:r>
        <w:rPr>
          <w:rFonts w:hint="eastAsia"/>
          <w:lang w:eastAsia="zh-CN"/>
        </w:rPr>
        <w:t>”</w:t>
      </w:r>
    </w:p>
    <w:p w14:paraId="2825F3EE" w14:textId="77777777" w:rsidR="006869FE" w:rsidRPr="001767E5" w:rsidRDefault="006869FE" w:rsidP="00685F63">
      <w:pPr>
        <w:rPr>
          <w:rFonts w:cs="Segoe UI"/>
          <w:szCs w:val="22"/>
          <w:lang w:eastAsia="zh-CN"/>
        </w:rPr>
      </w:pPr>
    </w:p>
    <w:p w14:paraId="04443483" w14:textId="77777777" w:rsidR="006869FE" w:rsidRPr="00766AAB" w:rsidRDefault="00BF164E" w:rsidP="006869FE">
      <w:pPr>
        <w:rPr>
          <w:lang w:eastAsia="zh-CN"/>
        </w:rPr>
      </w:pPr>
      <w:r w:rsidRPr="00766AAB">
        <w:rPr>
          <w:lang w:eastAsia="zh-CN"/>
        </w:rPr>
        <w:t>汉高首席执行官卡斯滕</w:t>
      </w:r>
      <w:r w:rsidRPr="00766AAB">
        <w:rPr>
          <w:lang w:eastAsia="zh-CN"/>
        </w:rPr>
        <w:t>·</w:t>
      </w:r>
      <w:r w:rsidRPr="00766AAB">
        <w:rPr>
          <w:lang w:eastAsia="zh-CN"/>
        </w:rPr>
        <w:t>诺贝尔（</w:t>
      </w:r>
      <w:r w:rsidRPr="00766AAB">
        <w:rPr>
          <w:lang w:eastAsia="zh-CN"/>
        </w:rPr>
        <w:t>Carsten Knobel</w:t>
      </w:r>
      <w:r w:rsidRPr="00766AAB">
        <w:rPr>
          <w:lang w:eastAsia="zh-CN"/>
        </w:rPr>
        <w:t>）表示：</w:t>
      </w:r>
      <w:r>
        <w:rPr>
          <w:rFonts w:hint="eastAsia"/>
          <w:lang w:eastAsia="zh-CN"/>
        </w:rPr>
        <w:t>“</w:t>
      </w:r>
      <w:r w:rsidRPr="00766AAB">
        <w:rPr>
          <w:lang w:eastAsia="zh-CN"/>
        </w:rPr>
        <w:t>能够持续成功走过</w:t>
      </w:r>
      <w:r w:rsidRPr="00766AAB">
        <w:rPr>
          <w:lang w:eastAsia="zh-CN"/>
        </w:rPr>
        <w:t>150</w:t>
      </w:r>
      <w:r w:rsidRPr="00766AAB">
        <w:rPr>
          <w:lang w:eastAsia="zh-CN"/>
        </w:rPr>
        <w:t>年绝非理所当然。一直以来，</w:t>
      </w:r>
      <w:r w:rsidRPr="00267861">
        <w:rPr>
          <w:lang w:eastAsia="zh-CN"/>
        </w:rPr>
        <w:t>我们的员工始终是汉高成功的基石</w:t>
      </w:r>
      <w:r w:rsidRPr="00766AAB">
        <w:rPr>
          <w:lang w:eastAsia="zh-CN"/>
        </w:rPr>
        <w:t>。正是他们的</w:t>
      </w:r>
      <w:r>
        <w:rPr>
          <w:rFonts w:hint="eastAsia"/>
          <w:lang w:eastAsia="zh-CN"/>
        </w:rPr>
        <w:t>创新思维</w:t>
      </w:r>
      <w:r w:rsidRPr="00766AAB">
        <w:rPr>
          <w:lang w:eastAsia="zh-CN"/>
        </w:rPr>
        <w:t>、专业能力与奉献精神，</w:t>
      </w:r>
      <w:r>
        <w:rPr>
          <w:rFonts w:hint="eastAsia"/>
          <w:lang w:eastAsia="zh-CN"/>
        </w:rPr>
        <w:t>持续</w:t>
      </w:r>
      <w:r w:rsidRPr="003B790E">
        <w:rPr>
          <w:lang w:eastAsia="zh-CN"/>
        </w:rPr>
        <w:t>推动公司不断向前发展</w:t>
      </w:r>
      <w:r w:rsidRPr="00766AAB">
        <w:rPr>
          <w:rFonts w:hint="eastAsia"/>
          <w:lang w:eastAsia="zh-CN"/>
        </w:rPr>
        <w:t>。</w:t>
      </w:r>
      <w:r w:rsidRPr="00B30C59">
        <w:rPr>
          <w:lang w:eastAsia="zh-CN"/>
        </w:rPr>
        <w:t>因此，这一周年纪念首先属于每一位汉高员工，</w:t>
      </w:r>
      <w:r>
        <w:rPr>
          <w:rFonts w:hint="eastAsia"/>
          <w:lang w:eastAsia="zh-CN"/>
        </w:rPr>
        <w:t>我也想借此机会</w:t>
      </w:r>
      <w:r w:rsidRPr="00135058">
        <w:rPr>
          <w:lang w:eastAsia="zh-CN"/>
        </w:rPr>
        <w:t>向全球员工表达感谢。</w:t>
      </w:r>
      <w:r w:rsidRPr="00766AAB">
        <w:rPr>
          <w:lang w:eastAsia="zh-CN"/>
        </w:rPr>
        <w:t>未来，我们将继续以勇气拥抱变化，携手塑造汉高更加美好的未来。</w:t>
      </w:r>
      <w:r>
        <w:rPr>
          <w:rFonts w:hint="eastAsia"/>
          <w:lang w:eastAsia="zh-CN"/>
        </w:rPr>
        <w:t>”</w:t>
      </w:r>
    </w:p>
    <w:p w14:paraId="479F4B33" w14:textId="77777777" w:rsidR="6231976B" w:rsidRDefault="6231976B" w:rsidP="6231976B">
      <w:pPr>
        <w:rPr>
          <w:rFonts w:cs="Segoe UI"/>
          <w:lang w:eastAsia="zh-CN"/>
        </w:rPr>
      </w:pPr>
    </w:p>
    <w:p w14:paraId="463901C3" w14:textId="77777777" w:rsidR="006869FE" w:rsidRPr="00766AAB" w:rsidRDefault="00BF164E" w:rsidP="00865382">
      <w:pPr>
        <w:spacing w:after="120"/>
        <w:rPr>
          <w:b/>
          <w:bCs/>
          <w:lang w:eastAsia="zh-CN"/>
        </w:rPr>
      </w:pPr>
      <w:r w:rsidRPr="00766AAB">
        <w:rPr>
          <w:b/>
          <w:bCs/>
          <w:lang w:eastAsia="zh-CN"/>
        </w:rPr>
        <w:t>全球员工共庆周年</w:t>
      </w:r>
      <w:r>
        <w:rPr>
          <w:rFonts w:hint="eastAsia"/>
          <w:b/>
          <w:bCs/>
          <w:lang w:eastAsia="zh-CN"/>
        </w:rPr>
        <w:t>纪念</w:t>
      </w:r>
    </w:p>
    <w:p w14:paraId="2FF353E0" w14:textId="77777777" w:rsidR="006869FE" w:rsidRDefault="00BF164E" w:rsidP="009D37C0">
      <w:pPr>
        <w:spacing w:after="120"/>
        <w:rPr>
          <w:lang w:eastAsia="zh-CN"/>
        </w:rPr>
      </w:pPr>
      <w:r w:rsidRPr="00766AAB">
        <w:rPr>
          <w:lang w:eastAsia="zh-CN"/>
        </w:rPr>
        <w:t>汉高员工遍布全球</w:t>
      </w:r>
      <w:r w:rsidRPr="00766AAB">
        <w:rPr>
          <w:lang w:eastAsia="zh-CN"/>
        </w:rPr>
        <w:t>70</w:t>
      </w:r>
      <w:r w:rsidRPr="00766AAB">
        <w:rPr>
          <w:lang w:eastAsia="zh-CN"/>
        </w:rPr>
        <w:t>多个国家。</w:t>
      </w:r>
      <w:r>
        <w:rPr>
          <w:rFonts w:hint="eastAsia"/>
          <w:lang w:eastAsia="zh-CN"/>
        </w:rPr>
        <w:t>今年</w:t>
      </w:r>
      <w:r w:rsidRPr="00766AAB">
        <w:rPr>
          <w:lang w:eastAsia="zh-CN"/>
        </w:rPr>
        <w:t>，</w:t>
      </w:r>
      <w:r>
        <w:rPr>
          <w:rFonts w:hint="eastAsia"/>
          <w:lang w:eastAsia="zh-CN"/>
        </w:rPr>
        <w:t>汉高</w:t>
      </w:r>
      <w:r w:rsidRPr="00766AAB">
        <w:rPr>
          <w:lang w:eastAsia="zh-CN"/>
        </w:rPr>
        <w:t>通过</w:t>
      </w:r>
      <w:r>
        <w:rPr>
          <w:rFonts w:hint="eastAsia"/>
          <w:lang w:eastAsia="zh-CN"/>
        </w:rPr>
        <w:t>世界各地</w:t>
      </w:r>
      <w:r w:rsidRPr="00766AAB">
        <w:rPr>
          <w:lang w:eastAsia="zh-CN"/>
        </w:rPr>
        <w:t>的庆祝活动凝聚员工力量。这些庆祝活动不仅展现了汉高广泛的国际布局，也彰显了对全球团队长期贡献的认可与感谢。</w:t>
      </w:r>
    </w:p>
    <w:p w14:paraId="24E5851B" w14:textId="77777777" w:rsidR="002E04B4" w:rsidRPr="009D37C0" w:rsidRDefault="002E04B4" w:rsidP="009D37C0">
      <w:pPr>
        <w:spacing w:after="120"/>
        <w:rPr>
          <w:rFonts w:cs="Segoe UI"/>
          <w:szCs w:val="22"/>
          <w:lang w:eastAsia="zh-CN"/>
        </w:rPr>
      </w:pPr>
    </w:p>
    <w:p w14:paraId="12ED9232" w14:textId="77777777" w:rsidR="006869FE" w:rsidRPr="00766AAB" w:rsidRDefault="00BF164E" w:rsidP="006869FE">
      <w:pPr>
        <w:rPr>
          <w:lang w:eastAsia="zh-CN"/>
        </w:rPr>
      </w:pPr>
      <w:r w:rsidRPr="00766AAB">
        <w:rPr>
          <w:lang w:eastAsia="zh-CN"/>
        </w:rPr>
        <w:lastRenderedPageBreak/>
        <w:t>规模最大的周年庆</w:t>
      </w:r>
      <w:r>
        <w:rPr>
          <w:rFonts w:hint="eastAsia"/>
          <w:lang w:eastAsia="zh-CN"/>
        </w:rPr>
        <w:t>祝</w:t>
      </w:r>
      <w:r w:rsidRPr="00766AAB">
        <w:rPr>
          <w:lang w:eastAsia="zh-CN"/>
        </w:rPr>
        <w:t>活动之一将于</w:t>
      </w:r>
      <w:r w:rsidRPr="00766AAB">
        <w:rPr>
          <w:lang w:eastAsia="zh-CN"/>
        </w:rPr>
        <w:t>9</w:t>
      </w:r>
      <w:r w:rsidRPr="00766AAB">
        <w:rPr>
          <w:lang w:eastAsia="zh-CN"/>
        </w:rPr>
        <w:t>月</w:t>
      </w:r>
      <w:r w:rsidRPr="00766AAB">
        <w:rPr>
          <w:lang w:eastAsia="zh-CN"/>
        </w:rPr>
        <w:t>26</w:t>
      </w:r>
      <w:r w:rsidRPr="00766AAB">
        <w:rPr>
          <w:lang w:eastAsia="zh-CN"/>
        </w:rPr>
        <w:t>日在</w:t>
      </w:r>
      <w:r>
        <w:rPr>
          <w:rFonts w:hint="eastAsia"/>
          <w:lang w:eastAsia="zh-CN"/>
        </w:rPr>
        <w:t>位于德国</w:t>
      </w:r>
      <w:r w:rsidRPr="00766AAB">
        <w:rPr>
          <w:lang w:eastAsia="zh-CN"/>
        </w:rPr>
        <w:t>杜塞尔多夫</w:t>
      </w:r>
      <w:r>
        <w:rPr>
          <w:rFonts w:hint="eastAsia"/>
          <w:lang w:eastAsia="zh-CN"/>
        </w:rPr>
        <w:t>的</w:t>
      </w:r>
      <w:r w:rsidRPr="00766AAB">
        <w:rPr>
          <w:lang w:eastAsia="zh-CN"/>
        </w:rPr>
        <w:t>汉高总部举行。预计约</w:t>
      </w:r>
      <w:r w:rsidRPr="00766AAB">
        <w:rPr>
          <w:lang w:eastAsia="zh-CN"/>
        </w:rPr>
        <w:t>18,000</w:t>
      </w:r>
      <w:r w:rsidRPr="00766AAB">
        <w:rPr>
          <w:lang w:eastAsia="zh-CN"/>
        </w:rPr>
        <w:t>名员工</w:t>
      </w:r>
      <w:r>
        <w:rPr>
          <w:rFonts w:hint="eastAsia"/>
          <w:lang w:eastAsia="zh-CN"/>
        </w:rPr>
        <w:t>及</w:t>
      </w:r>
      <w:r w:rsidRPr="00766AAB">
        <w:rPr>
          <w:lang w:eastAsia="zh-CN"/>
        </w:rPr>
        <w:t>家属将参与此次庆典。活动现场将全面展示汉高的业务发展、创新成果以及</w:t>
      </w:r>
      <w:r w:rsidRPr="00766AAB">
        <w:rPr>
          <w:lang w:eastAsia="zh-CN"/>
        </w:rPr>
        <w:t>150</w:t>
      </w:r>
      <w:r w:rsidRPr="00766AAB">
        <w:rPr>
          <w:lang w:eastAsia="zh-CN"/>
        </w:rPr>
        <w:t>年的企业历程。同时，还将安排丰富的现场表演、家庭</w:t>
      </w:r>
      <w:r>
        <w:rPr>
          <w:rFonts w:hint="eastAsia"/>
          <w:lang w:eastAsia="zh-CN"/>
        </w:rPr>
        <w:t>活动</w:t>
      </w:r>
      <w:r w:rsidRPr="00766AAB">
        <w:rPr>
          <w:lang w:eastAsia="zh-CN"/>
        </w:rPr>
        <w:t>以及专为此次庆典特别打造的音乐会。</w:t>
      </w:r>
    </w:p>
    <w:p w14:paraId="3F0E3B31" w14:textId="77777777" w:rsidR="006869FE" w:rsidRPr="00766AAB" w:rsidRDefault="006869FE" w:rsidP="006869FE">
      <w:pPr>
        <w:rPr>
          <w:lang w:eastAsia="zh-CN"/>
        </w:rPr>
      </w:pPr>
    </w:p>
    <w:p w14:paraId="20019507" w14:textId="77777777" w:rsidR="009D37C0" w:rsidRDefault="009D37C0" w:rsidP="00441A32">
      <w:pPr>
        <w:rPr>
          <w:rFonts w:cs="Segoe UI"/>
          <w:szCs w:val="22"/>
          <w:lang w:eastAsia="zh-CN"/>
        </w:rPr>
      </w:pPr>
    </w:p>
    <w:p w14:paraId="746EA495" w14:textId="77777777" w:rsidR="006869FE" w:rsidRPr="002E04B4" w:rsidRDefault="00BF164E" w:rsidP="00B01651">
      <w:pPr>
        <w:spacing w:after="120"/>
        <w:rPr>
          <w:rFonts w:cs="Segoe UI"/>
          <w:szCs w:val="22"/>
          <w:lang w:eastAsia="zh-CN"/>
        </w:rPr>
      </w:pPr>
      <w:r w:rsidRPr="002E04B4">
        <w:rPr>
          <w:rFonts w:hint="eastAsia"/>
          <w:b/>
          <w:bCs/>
          <w:lang w:eastAsia="zh-CN"/>
        </w:rPr>
        <w:t>周年庆</w:t>
      </w:r>
      <w:r w:rsidRPr="002E04B4">
        <w:rPr>
          <w:b/>
          <w:bCs/>
          <w:lang w:eastAsia="zh-CN"/>
        </w:rPr>
        <w:t>员工</w:t>
      </w:r>
      <w:r w:rsidRPr="002E04B4">
        <w:rPr>
          <w:rFonts w:hint="eastAsia"/>
          <w:b/>
          <w:bCs/>
          <w:lang w:eastAsia="zh-CN"/>
        </w:rPr>
        <w:t>福利</w:t>
      </w:r>
    </w:p>
    <w:p w14:paraId="2C6DCA36" w14:textId="77777777" w:rsidR="006869FE" w:rsidRDefault="00BF164E" w:rsidP="00005DC2">
      <w:pPr>
        <w:rPr>
          <w:rFonts w:cs="Segoe UI"/>
          <w:szCs w:val="22"/>
          <w:lang w:eastAsia="zh-CN"/>
        </w:rPr>
      </w:pPr>
      <w:r w:rsidRPr="00766AAB">
        <w:rPr>
          <w:lang w:eastAsia="zh-CN"/>
        </w:rPr>
        <w:t>为庆祝</w:t>
      </w:r>
      <w:r>
        <w:rPr>
          <w:rFonts w:hint="eastAsia"/>
          <w:lang w:eastAsia="zh-CN"/>
        </w:rPr>
        <w:t>公司</w:t>
      </w:r>
      <w:r w:rsidRPr="00766AAB">
        <w:rPr>
          <w:lang w:eastAsia="zh-CN"/>
        </w:rPr>
        <w:t>成立</w:t>
      </w:r>
      <w:r w:rsidRPr="00766AAB">
        <w:rPr>
          <w:lang w:eastAsia="zh-CN"/>
        </w:rPr>
        <w:t>150</w:t>
      </w:r>
      <w:r w:rsidRPr="00766AAB">
        <w:rPr>
          <w:lang w:eastAsia="zh-CN"/>
        </w:rPr>
        <w:t>周年，汉高为全球员工</w:t>
      </w:r>
      <w:r>
        <w:rPr>
          <w:rFonts w:hint="eastAsia"/>
          <w:lang w:eastAsia="zh-CN"/>
        </w:rPr>
        <w:t>提供周年庆专属福利</w:t>
      </w:r>
      <w:r w:rsidRPr="00766AAB">
        <w:rPr>
          <w:lang w:eastAsia="zh-CN"/>
        </w:rPr>
        <w:t>。所有员工都将在</w:t>
      </w:r>
      <w:r w:rsidRPr="00870657">
        <w:rPr>
          <w:lang w:eastAsia="zh-CN"/>
        </w:rPr>
        <w:t>生日月额外获得一天假期</w:t>
      </w:r>
      <w:r w:rsidRPr="00766AAB">
        <w:rPr>
          <w:lang w:eastAsia="zh-CN"/>
        </w:rPr>
        <w:t>。此外，汉高员工持股计划还将</w:t>
      </w:r>
      <w:r>
        <w:rPr>
          <w:rFonts w:hint="eastAsia"/>
          <w:lang w:eastAsia="zh-CN"/>
        </w:rPr>
        <w:t>有</w:t>
      </w:r>
      <w:r w:rsidRPr="00766AAB">
        <w:rPr>
          <w:lang w:eastAsia="zh-CN"/>
        </w:rPr>
        <w:t>一次性周年庆专属奖励。公司将在员工个人投资金额基础上额外增加</w:t>
      </w:r>
      <w:r w:rsidRPr="00766AAB">
        <w:rPr>
          <w:lang w:eastAsia="zh-CN"/>
        </w:rPr>
        <w:t>41%</w:t>
      </w:r>
      <w:r w:rsidRPr="00766AAB">
        <w:rPr>
          <w:lang w:eastAsia="zh-CN"/>
        </w:rPr>
        <w:t>的投入，</w:t>
      </w:r>
      <w:r w:rsidRPr="00AD2AB2">
        <w:rPr>
          <w:lang w:eastAsia="zh-CN"/>
        </w:rPr>
        <w:t>让员工更深入地共享企业发展的成果</w:t>
      </w:r>
      <w:r w:rsidRPr="00766AAB">
        <w:rPr>
          <w:lang w:eastAsia="zh-CN"/>
        </w:rPr>
        <w:t>。</w:t>
      </w:r>
    </w:p>
    <w:p w14:paraId="0AF34DFD" w14:textId="77777777" w:rsidR="00005DC2" w:rsidRDefault="00005DC2" w:rsidP="00005DC2">
      <w:pPr>
        <w:rPr>
          <w:rFonts w:cs="Segoe UI"/>
          <w:szCs w:val="22"/>
          <w:lang w:eastAsia="zh-CN"/>
        </w:rPr>
      </w:pPr>
    </w:p>
    <w:p w14:paraId="2EB542B8" w14:textId="77777777" w:rsidR="002E04B4" w:rsidRDefault="00BF164E" w:rsidP="00647BC8">
      <w:pPr>
        <w:spacing w:after="120"/>
        <w:rPr>
          <w:rFonts w:cs="Segoe UI"/>
          <w:b/>
          <w:bCs/>
          <w:szCs w:val="22"/>
          <w:lang w:eastAsia="zh-CN"/>
        </w:rPr>
      </w:pPr>
      <w:r w:rsidRPr="00766AAB">
        <w:rPr>
          <w:b/>
          <w:bCs/>
          <w:lang w:eastAsia="zh-CN"/>
        </w:rPr>
        <w:t>持续拓展全球</w:t>
      </w:r>
      <w:r w:rsidRPr="00766AAB">
        <w:rPr>
          <w:b/>
          <w:bCs/>
          <w:lang w:eastAsia="zh-CN"/>
        </w:rPr>
        <w:t>STEM</w:t>
      </w:r>
      <w:r w:rsidRPr="00766AAB">
        <w:rPr>
          <w:b/>
          <w:bCs/>
          <w:lang w:eastAsia="zh-CN"/>
        </w:rPr>
        <w:t>教育</w:t>
      </w:r>
    </w:p>
    <w:p w14:paraId="34D21A48" w14:textId="1700DD60" w:rsidR="002E04B4" w:rsidRPr="00DA7EA0" w:rsidRDefault="00BF164E" w:rsidP="002E04B4">
      <w:pPr>
        <w:rPr>
          <w:lang w:eastAsia="zh-CN"/>
        </w:rPr>
      </w:pPr>
      <w:r w:rsidRPr="00766AAB">
        <w:rPr>
          <w:lang w:eastAsia="zh-CN"/>
        </w:rPr>
        <w:t>作为</w:t>
      </w:r>
      <w:r w:rsidRPr="00766AAB">
        <w:rPr>
          <w:lang w:eastAsia="zh-CN"/>
        </w:rPr>
        <w:t>150</w:t>
      </w:r>
      <w:r w:rsidRPr="00766AAB">
        <w:rPr>
          <w:lang w:eastAsia="zh-CN"/>
        </w:rPr>
        <w:t>周年庆的重要组成部分，汉高</w:t>
      </w:r>
      <w:r>
        <w:rPr>
          <w:rFonts w:hint="eastAsia"/>
          <w:lang w:eastAsia="zh-CN"/>
        </w:rPr>
        <w:t>正通过</w:t>
      </w:r>
      <w:r>
        <w:rPr>
          <w:rFonts w:hint="eastAsia"/>
          <w:lang w:eastAsia="zh-CN"/>
        </w:rPr>
        <w:t>STEM</w:t>
      </w:r>
      <w:r>
        <w:rPr>
          <w:rFonts w:hint="eastAsia"/>
          <w:lang w:eastAsia="zh-CN"/>
        </w:rPr>
        <w:t>教育</w:t>
      </w:r>
      <w:r w:rsidRPr="00766AAB">
        <w:rPr>
          <w:lang w:eastAsia="zh-CN"/>
        </w:rPr>
        <w:t>进一步加强</w:t>
      </w:r>
      <w:r>
        <w:rPr>
          <w:rFonts w:hint="eastAsia"/>
          <w:lang w:eastAsia="zh-CN"/>
        </w:rPr>
        <w:t>其社会承诺</w:t>
      </w:r>
      <w:r w:rsidRPr="00766AAB">
        <w:rPr>
          <w:lang w:eastAsia="zh-CN"/>
        </w:rPr>
        <w:t>。基于</w:t>
      </w:r>
      <w:r w:rsidR="00174157">
        <w:rPr>
          <w:rFonts w:hint="eastAsia"/>
          <w:lang w:eastAsia="zh-CN"/>
        </w:rPr>
        <w:t>“</w:t>
      </w:r>
      <w:r w:rsidRPr="00766AAB">
        <w:rPr>
          <w:lang w:eastAsia="zh-CN"/>
        </w:rPr>
        <w:t>探索者</w:t>
      </w:r>
      <w:r>
        <w:rPr>
          <w:rFonts w:hint="eastAsia"/>
          <w:lang w:eastAsia="zh-CN"/>
        </w:rPr>
        <w:t>的</w:t>
      </w:r>
      <w:r w:rsidRPr="00766AAB">
        <w:rPr>
          <w:lang w:eastAsia="zh-CN"/>
        </w:rPr>
        <w:t>世界</w:t>
      </w:r>
      <w:r w:rsidR="00174157">
        <w:rPr>
          <w:rFonts w:hint="eastAsia"/>
          <w:lang w:eastAsia="zh-CN"/>
        </w:rPr>
        <w:t>”</w:t>
      </w:r>
      <w:r w:rsidRPr="00766AAB">
        <w:rPr>
          <w:lang w:eastAsia="zh-CN"/>
        </w:rPr>
        <w:t>项目</w:t>
      </w:r>
      <w:r>
        <w:rPr>
          <w:rFonts w:hint="eastAsia"/>
          <w:lang w:eastAsia="zh-CN"/>
        </w:rPr>
        <w:t>超过</w:t>
      </w:r>
      <w:r w:rsidRPr="00766AAB">
        <w:rPr>
          <w:lang w:eastAsia="zh-CN"/>
        </w:rPr>
        <w:t>15</w:t>
      </w:r>
      <w:r w:rsidRPr="00766AAB">
        <w:rPr>
          <w:lang w:eastAsia="zh-CN"/>
        </w:rPr>
        <w:t>年的实践经验，公司将进一步拓展该项目规模</w:t>
      </w:r>
      <w:r>
        <w:rPr>
          <w:rFonts w:hint="eastAsia"/>
          <w:lang w:eastAsia="zh-CN"/>
        </w:rPr>
        <w:t>，</w:t>
      </w:r>
      <w:r w:rsidR="00DE50F9">
        <w:rPr>
          <w:rFonts w:hint="eastAsia"/>
          <w:lang w:eastAsia="zh-CN"/>
        </w:rPr>
        <w:t>让</w:t>
      </w:r>
      <w:r>
        <w:rPr>
          <w:rFonts w:hint="eastAsia"/>
          <w:lang w:eastAsia="zh-CN"/>
        </w:rPr>
        <w:t>全球更多儿童</w:t>
      </w:r>
      <w:r w:rsidR="00DE50F9">
        <w:rPr>
          <w:rFonts w:hint="eastAsia"/>
          <w:lang w:eastAsia="zh-CN"/>
        </w:rPr>
        <w:t>通过动手实践接触</w:t>
      </w:r>
      <w:r>
        <w:rPr>
          <w:rFonts w:hint="eastAsia"/>
          <w:lang w:eastAsia="zh-CN"/>
        </w:rPr>
        <w:t>STEM</w:t>
      </w:r>
      <w:r w:rsidR="00DE50F9">
        <w:rPr>
          <w:rFonts w:hint="eastAsia"/>
          <w:lang w:eastAsia="zh-CN"/>
        </w:rPr>
        <w:t>教育</w:t>
      </w:r>
      <w:r w:rsidRPr="00766AAB">
        <w:rPr>
          <w:lang w:eastAsia="zh-CN"/>
        </w:rPr>
        <w:t>。</w:t>
      </w:r>
    </w:p>
    <w:p w14:paraId="7B47104C" w14:textId="77777777" w:rsidR="00AC5BC3" w:rsidRPr="000B6BFF" w:rsidRDefault="00AC5BC3" w:rsidP="00AC5BC3">
      <w:pPr>
        <w:rPr>
          <w:rFonts w:cs="Segoe UI"/>
          <w:szCs w:val="22"/>
          <w:lang w:eastAsia="zh-CN"/>
        </w:rPr>
      </w:pPr>
    </w:p>
    <w:p w14:paraId="433BA58C" w14:textId="295C8136" w:rsidR="00FF2870" w:rsidRDefault="00BF164E" w:rsidP="00FF2870">
      <w:pPr>
        <w:rPr>
          <w:lang w:eastAsia="zh-CN"/>
        </w:rPr>
      </w:pPr>
      <w:r w:rsidRPr="00766AAB">
        <w:rPr>
          <w:lang w:eastAsia="zh-CN"/>
        </w:rPr>
        <w:t>目前，该项目已覆盖亚洲、非洲、中东、欧洲、北美洲和南美洲</w:t>
      </w:r>
      <w:r>
        <w:rPr>
          <w:rFonts w:hint="eastAsia"/>
          <w:lang w:eastAsia="zh-CN"/>
        </w:rPr>
        <w:t>的</w:t>
      </w:r>
      <w:r w:rsidRPr="00766AAB">
        <w:rPr>
          <w:lang w:eastAsia="zh-CN"/>
        </w:rPr>
        <w:t>20</w:t>
      </w:r>
      <w:r w:rsidRPr="00766AAB">
        <w:rPr>
          <w:lang w:eastAsia="zh-CN"/>
        </w:rPr>
        <w:t>多个国家和地区，</w:t>
      </w:r>
      <w:r>
        <w:rPr>
          <w:rFonts w:hint="eastAsia"/>
          <w:lang w:eastAsia="zh-CN"/>
        </w:rPr>
        <w:t>惠及</w:t>
      </w:r>
      <w:r w:rsidRPr="00766AAB">
        <w:rPr>
          <w:lang w:eastAsia="zh-CN"/>
        </w:rPr>
        <w:t>超过</w:t>
      </w:r>
      <w:r w:rsidRPr="00766AAB">
        <w:rPr>
          <w:lang w:eastAsia="zh-CN"/>
        </w:rPr>
        <w:t>130,000</w:t>
      </w:r>
      <w:r w:rsidRPr="00766AAB">
        <w:rPr>
          <w:lang w:eastAsia="zh-CN"/>
        </w:rPr>
        <w:t>名儿童。汉高计划在</w:t>
      </w:r>
      <w:r w:rsidRPr="00766AAB">
        <w:rPr>
          <w:lang w:eastAsia="zh-CN"/>
        </w:rPr>
        <w:t>2030</w:t>
      </w:r>
      <w:r w:rsidRPr="00766AAB">
        <w:rPr>
          <w:lang w:eastAsia="zh-CN"/>
        </w:rPr>
        <w:t>年底</w:t>
      </w:r>
      <w:r>
        <w:rPr>
          <w:rFonts w:hint="eastAsia"/>
          <w:lang w:eastAsia="zh-CN"/>
        </w:rPr>
        <w:t>前</w:t>
      </w:r>
      <w:r w:rsidR="00DE50F9">
        <w:rPr>
          <w:rFonts w:hint="eastAsia"/>
          <w:lang w:eastAsia="zh-CN"/>
        </w:rPr>
        <w:t>为</w:t>
      </w:r>
      <w:r w:rsidR="00174157">
        <w:rPr>
          <w:rFonts w:hint="eastAsia"/>
          <w:lang w:eastAsia="zh-CN"/>
        </w:rPr>
        <w:t>“</w:t>
      </w:r>
      <w:r w:rsidRPr="00766AAB">
        <w:rPr>
          <w:lang w:eastAsia="zh-CN"/>
        </w:rPr>
        <w:t>探索者</w:t>
      </w:r>
      <w:r>
        <w:rPr>
          <w:rFonts w:hint="eastAsia"/>
          <w:lang w:eastAsia="zh-CN"/>
        </w:rPr>
        <w:t>的</w:t>
      </w:r>
      <w:r w:rsidRPr="00766AAB">
        <w:rPr>
          <w:lang w:eastAsia="zh-CN"/>
        </w:rPr>
        <w:t>世界</w:t>
      </w:r>
      <w:r w:rsidR="00174157">
        <w:rPr>
          <w:rFonts w:hint="eastAsia"/>
          <w:lang w:eastAsia="zh-CN"/>
        </w:rPr>
        <w:t>”</w:t>
      </w:r>
      <w:r w:rsidR="00DE50F9">
        <w:rPr>
          <w:rFonts w:hint="eastAsia"/>
          <w:lang w:eastAsia="zh-CN"/>
        </w:rPr>
        <w:t>增加</w:t>
      </w:r>
      <w:r w:rsidR="00DE50F9" w:rsidRPr="00766AAB">
        <w:rPr>
          <w:lang w:eastAsia="zh-CN"/>
        </w:rPr>
        <w:t>新增</w:t>
      </w:r>
      <w:r w:rsidR="00DE50F9" w:rsidRPr="00766AAB">
        <w:rPr>
          <w:lang w:eastAsia="zh-CN"/>
        </w:rPr>
        <w:t>5</w:t>
      </w:r>
      <w:r w:rsidR="00DE50F9" w:rsidRPr="00766AAB">
        <w:rPr>
          <w:lang w:eastAsia="zh-CN"/>
        </w:rPr>
        <w:t>个</w:t>
      </w:r>
      <w:r w:rsidR="00DE50F9">
        <w:rPr>
          <w:rFonts w:hint="eastAsia"/>
          <w:lang w:eastAsia="zh-CN"/>
        </w:rPr>
        <w:t>常设学习基地</w:t>
      </w:r>
      <w:r w:rsidRPr="00766AAB">
        <w:rPr>
          <w:lang w:eastAsia="zh-CN"/>
        </w:rPr>
        <w:t>，包括位于杜塞尔多夫总部的全新</w:t>
      </w:r>
      <w:r w:rsidRPr="00766AAB">
        <w:rPr>
          <w:lang w:eastAsia="zh-CN"/>
        </w:rPr>
        <w:t>STEM</w:t>
      </w:r>
      <w:r w:rsidR="00DE50F9">
        <w:rPr>
          <w:rFonts w:hint="eastAsia"/>
          <w:lang w:eastAsia="zh-CN"/>
        </w:rPr>
        <w:t>教育</w:t>
      </w:r>
      <w:r w:rsidRPr="00766AAB">
        <w:rPr>
          <w:lang w:eastAsia="zh-CN"/>
        </w:rPr>
        <w:t>中心以及其他国家的</w:t>
      </w:r>
      <w:r w:rsidRPr="00766AAB">
        <w:rPr>
          <w:lang w:eastAsia="zh-CN"/>
        </w:rPr>
        <w:t>4</w:t>
      </w:r>
      <w:r w:rsidRPr="00766AAB">
        <w:rPr>
          <w:lang w:eastAsia="zh-CN"/>
        </w:rPr>
        <w:t>个新</w:t>
      </w:r>
      <w:r w:rsidR="00DE50F9">
        <w:rPr>
          <w:rFonts w:hint="eastAsia"/>
          <w:lang w:eastAsia="zh-CN"/>
        </w:rPr>
        <w:t>的学习基地</w:t>
      </w:r>
      <w:r w:rsidRPr="00766AAB">
        <w:rPr>
          <w:lang w:eastAsia="zh-CN"/>
        </w:rPr>
        <w:t>。</w:t>
      </w:r>
      <w:r w:rsidRPr="00FF2870">
        <w:rPr>
          <w:lang w:eastAsia="zh-CN"/>
        </w:rPr>
        <w:t>移动学习模式将进一步扩大项目覆盖范围，让六个新增国家的儿童也能接触到实践型科学教育。</w:t>
      </w:r>
      <w:r w:rsidRPr="00766AAB">
        <w:rPr>
          <w:lang w:eastAsia="zh-CN"/>
        </w:rPr>
        <w:t>未来几年，汉高将投入数千万欧元用于该项目的持续拓展。</w:t>
      </w:r>
    </w:p>
    <w:p w14:paraId="624AD1FC" w14:textId="77777777" w:rsidR="00EE4142" w:rsidRDefault="00EE4142" w:rsidP="000B0A90">
      <w:pPr>
        <w:spacing w:after="120"/>
        <w:rPr>
          <w:rFonts w:cs="Segoe UI"/>
          <w:b/>
          <w:bCs/>
          <w:szCs w:val="22"/>
          <w:lang w:eastAsia="zh-CN"/>
        </w:rPr>
      </w:pPr>
    </w:p>
    <w:p w14:paraId="5B27C37C" w14:textId="77777777" w:rsidR="00FF2870" w:rsidRPr="00B353C2" w:rsidRDefault="00BF164E" w:rsidP="00865382">
      <w:pPr>
        <w:spacing w:after="120"/>
        <w:rPr>
          <w:b/>
          <w:bCs/>
          <w:lang w:eastAsia="zh-CN"/>
        </w:rPr>
      </w:pPr>
      <w:r w:rsidRPr="00BD7027">
        <w:rPr>
          <w:b/>
          <w:bCs/>
          <w:lang w:eastAsia="zh-CN"/>
        </w:rPr>
        <w:t>汉高</w:t>
      </w:r>
      <w:r w:rsidRPr="00BD7027">
        <w:rPr>
          <w:b/>
          <w:bCs/>
          <w:lang w:eastAsia="zh-CN"/>
        </w:rPr>
        <w:t>150</w:t>
      </w:r>
      <w:r w:rsidRPr="00BD7027">
        <w:rPr>
          <w:b/>
          <w:bCs/>
          <w:lang w:eastAsia="zh-CN"/>
        </w:rPr>
        <w:t>年发展历程</w:t>
      </w:r>
    </w:p>
    <w:p w14:paraId="0BD79339" w14:textId="77777777" w:rsidR="00FF2870" w:rsidRPr="00BD7027" w:rsidRDefault="00BF164E" w:rsidP="00FF2870">
      <w:pPr>
        <w:rPr>
          <w:lang w:eastAsia="zh-CN"/>
        </w:rPr>
      </w:pPr>
      <w:r w:rsidRPr="00BD7027">
        <w:rPr>
          <w:lang w:eastAsia="zh-CN"/>
        </w:rPr>
        <w:t>汉高于</w:t>
      </w:r>
      <w:r w:rsidRPr="00BD7027">
        <w:rPr>
          <w:lang w:eastAsia="zh-CN"/>
        </w:rPr>
        <w:t>1876</w:t>
      </w:r>
      <w:r w:rsidRPr="00BD7027">
        <w:rPr>
          <w:lang w:eastAsia="zh-CN"/>
        </w:rPr>
        <w:t>年创立于德国亚琛，并于数年后将总部迁至杜塞尔多夫。从一家小型洗涤剂制造商起步，</w:t>
      </w:r>
      <w:r>
        <w:rPr>
          <w:rFonts w:hint="eastAsia"/>
          <w:lang w:eastAsia="zh-CN"/>
        </w:rPr>
        <w:t>汉高</w:t>
      </w:r>
      <w:r w:rsidRPr="00DE0CC9">
        <w:rPr>
          <w:lang w:eastAsia="zh-CN"/>
        </w:rPr>
        <w:t>稳步成长为全球领先的企业</w:t>
      </w:r>
      <w:r w:rsidRPr="00BD7027">
        <w:rPr>
          <w:lang w:eastAsia="zh-CN"/>
        </w:rPr>
        <w:t>，</w:t>
      </w:r>
      <w:r w:rsidRPr="005523EC">
        <w:rPr>
          <w:lang w:eastAsia="zh-CN"/>
        </w:rPr>
        <w:t>旗下拥有乐泰、宝莹、施华蔻等核心品牌。</w:t>
      </w:r>
    </w:p>
    <w:p w14:paraId="6837B644" w14:textId="77777777" w:rsidR="00043E8A" w:rsidRPr="00223300" w:rsidRDefault="00043E8A" w:rsidP="00843A3A">
      <w:pPr>
        <w:rPr>
          <w:rFonts w:cs="Segoe UI"/>
          <w:szCs w:val="22"/>
          <w:lang w:eastAsia="zh-CN"/>
        </w:rPr>
      </w:pPr>
    </w:p>
    <w:p w14:paraId="1E4040DA" w14:textId="77777777" w:rsidR="00FF2870" w:rsidRDefault="00BF164E" w:rsidP="6231976B">
      <w:pPr>
        <w:rPr>
          <w:rFonts w:cs="Segoe UI"/>
          <w:lang w:eastAsia="zh-CN"/>
        </w:rPr>
      </w:pPr>
      <w:r w:rsidRPr="009901E5">
        <w:rPr>
          <w:lang w:eastAsia="zh-CN"/>
        </w:rPr>
        <w:t>企业家精神、持续创新、国际化发展以及积极应对社会、经济和技术变革的能力，始终是塑造汉高发展的重要力量。</w:t>
      </w:r>
      <w:r w:rsidRPr="00BD7027">
        <w:rPr>
          <w:lang w:eastAsia="zh-CN"/>
        </w:rPr>
        <w:t>如今，公司在</w:t>
      </w:r>
      <w:r w:rsidRPr="00FE1906">
        <w:rPr>
          <w:lang w:eastAsia="zh-CN"/>
        </w:rPr>
        <w:t>工业业务</w:t>
      </w:r>
      <w:r w:rsidRPr="00BD7027">
        <w:rPr>
          <w:lang w:eastAsia="zh-CN"/>
        </w:rPr>
        <w:t>和消费品业务领域均占据领先地位。其中，粘合剂技术业务部是全球粘合剂、密封剂和功能性涂层领域的领导者；消费品牌业务部则在全球多个市场及品类中保持领先地位。</w:t>
      </w:r>
    </w:p>
    <w:p w14:paraId="22049BC0" w14:textId="77777777" w:rsidR="00043E8A" w:rsidRPr="00223300" w:rsidRDefault="00043E8A" w:rsidP="00843A3A">
      <w:pPr>
        <w:rPr>
          <w:rFonts w:cs="Segoe UI"/>
          <w:szCs w:val="22"/>
          <w:lang w:eastAsia="zh-CN"/>
        </w:rPr>
      </w:pPr>
    </w:p>
    <w:p w14:paraId="6633FC2F" w14:textId="72CAE5C0" w:rsidR="00635B8C" w:rsidRPr="00BD7027" w:rsidRDefault="00BF164E" w:rsidP="00635B8C">
      <w:pPr>
        <w:rPr>
          <w:lang w:eastAsia="zh-CN"/>
        </w:rPr>
      </w:pPr>
      <w:r w:rsidRPr="00BD7027">
        <w:rPr>
          <w:lang w:eastAsia="zh-CN"/>
        </w:rPr>
        <w:t>由</w:t>
      </w:r>
      <w:r w:rsidRPr="00C6629C">
        <w:rPr>
          <w:lang w:eastAsia="zh-CN"/>
        </w:rPr>
        <w:t>乔希姆</w:t>
      </w:r>
      <w:r w:rsidRPr="00C6629C">
        <w:rPr>
          <w:lang w:eastAsia="zh-CN"/>
        </w:rPr>
        <w:t>·</w:t>
      </w:r>
      <w:r w:rsidRPr="00C6629C">
        <w:rPr>
          <w:lang w:eastAsia="zh-CN"/>
        </w:rPr>
        <w:t>斯科蒂塞克（</w:t>
      </w:r>
      <w:r w:rsidRPr="00C6629C">
        <w:rPr>
          <w:lang w:eastAsia="zh-CN"/>
        </w:rPr>
        <w:t>Joachim Scholtyseck</w:t>
      </w:r>
      <w:r w:rsidRPr="00C6629C">
        <w:rPr>
          <w:lang w:eastAsia="zh-CN"/>
        </w:rPr>
        <w:t>）教授所著的独立学术研究</w:t>
      </w:r>
      <w:hyperlink r:id="rId11" w:history="1">
        <w:r w:rsidR="00635B8C" w:rsidRPr="00B45675">
          <w:rPr>
            <w:rStyle w:val="Hyperlink"/>
            <w:sz w:val="22"/>
            <w:szCs w:val="24"/>
            <w:lang w:eastAsia="zh-CN"/>
          </w:rPr>
          <w:t>《汉高</w:t>
        </w:r>
        <w:r w:rsidR="00635B8C" w:rsidRPr="00B45675">
          <w:rPr>
            <w:rStyle w:val="Hyperlink"/>
            <w:sz w:val="22"/>
            <w:szCs w:val="24"/>
            <w:lang w:eastAsia="zh-CN"/>
          </w:rPr>
          <w:t>——</w:t>
        </w:r>
        <w:r w:rsidR="00635B8C" w:rsidRPr="00B45675">
          <w:rPr>
            <w:rStyle w:val="Hyperlink"/>
            <w:sz w:val="22"/>
            <w:szCs w:val="24"/>
            <w:lang w:eastAsia="zh-CN"/>
          </w:rPr>
          <w:t>从洗涤剂制造商到全球企业》</w:t>
        </w:r>
      </w:hyperlink>
      <w:r w:rsidRPr="00C6629C">
        <w:rPr>
          <w:lang w:eastAsia="zh-CN"/>
        </w:rPr>
        <w:t>，</w:t>
      </w:r>
      <w:r w:rsidRPr="00BD7027">
        <w:rPr>
          <w:lang w:eastAsia="zh-CN"/>
        </w:rPr>
        <w:t>以全面的学术视角梳理了汉高从创立至今的发展历程。该书已于</w:t>
      </w:r>
      <w:r w:rsidRPr="00BD7027">
        <w:rPr>
          <w:lang w:eastAsia="zh-CN"/>
        </w:rPr>
        <w:t>2026</w:t>
      </w:r>
      <w:r w:rsidRPr="00BD7027">
        <w:rPr>
          <w:lang w:eastAsia="zh-CN"/>
        </w:rPr>
        <w:t>年</w:t>
      </w:r>
      <w:r w:rsidRPr="00BD7027">
        <w:rPr>
          <w:lang w:eastAsia="zh-CN"/>
        </w:rPr>
        <w:t>7</w:t>
      </w:r>
      <w:r w:rsidRPr="00BD7027">
        <w:rPr>
          <w:lang w:eastAsia="zh-CN"/>
        </w:rPr>
        <w:t>月由</w:t>
      </w:r>
      <w:r w:rsidRPr="00BD7027">
        <w:rPr>
          <w:lang w:eastAsia="zh-CN"/>
        </w:rPr>
        <w:t>C.H.Beck</w:t>
      </w:r>
      <w:r w:rsidRPr="00BD7027">
        <w:rPr>
          <w:lang w:eastAsia="zh-CN"/>
        </w:rPr>
        <w:t>出版社出版。</w:t>
      </w:r>
    </w:p>
    <w:p w14:paraId="735E7D0C" w14:textId="77777777" w:rsidR="00635B8C" w:rsidRPr="00431FFE" w:rsidRDefault="00635B8C" w:rsidP="00223300">
      <w:pPr>
        <w:spacing w:after="120"/>
        <w:rPr>
          <w:rFonts w:cs="Segoe UI"/>
          <w:lang w:eastAsia="zh-CN"/>
        </w:rPr>
      </w:pPr>
    </w:p>
    <w:p w14:paraId="3D7CF8E3" w14:textId="7DE20D18" w:rsidR="00043E8A" w:rsidRDefault="00BF164E" w:rsidP="00223300">
      <w:pPr>
        <w:spacing w:after="120"/>
        <w:rPr>
          <w:rFonts w:cs="Segoe UI"/>
          <w:szCs w:val="22"/>
          <w:lang w:eastAsia="zh-CN"/>
        </w:rPr>
      </w:pPr>
      <w:r w:rsidRPr="00BD7027">
        <w:rPr>
          <w:lang w:eastAsia="zh-CN"/>
        </w:rPr>
        <w:t>更多信息、图片资料及汉高数字化历史</w:t>
      </w:r>
      <w:hyperlink r:id="rId12" w:history="1">
        <w:r w:rsidR="00043E8A" w:rsidRPr="00B45675">
          <w:rPr>
            <w:rStyle w:val="Hyperlink"/>
            <w:sz w:val="22"/>
            <w:szCs w:val="24"/>
            <w:lang w:eastAsia="zh-CN"/>
          </w:rPr>
          <w:t>时间轴</w:t>
        </w:r>
      </w:hyperlink>
      <w:r w:rsidRPr="00BD7027">
        <w:rPr>
          <w:lang w:eastAsia="zh-CN"/>
        </w:rPr>
        <w:t>，可访问汉高官方网站了解。</w:t>
      </w:r>
    </w:p>
    <w:p w14:paraId="0078AC8F" w14:textId="27E9FFF8" w:rsidR="00051EE4" w:rsidRDefault="00051EE4" w:rsidP="00051EE4">
      <w:pPr>
        <w:rPr>
          <w:rStyle w:val="AboutandContactBody"/>
          <w:lang w:eastAsia="zh-CN"/>
        </w:rPr>
      </w:pPr>
    </w:p>
    <w:p w14:paraId="3080A7FE" w14:textId="77777777" w:rsidR="00BB5D0B" w:rsidRDefault="00BB5D0B" w:rsidP="00BF6E82">
      <w:pPr>
        <w:rPr>
          <w:rStyle w:val="AboutandContactHeadline"/>
          <w:lang w:eastAsia="zh-CN"/>
        </w:rPr>
      </w:pPr>
    </w:p>
    <w:p w14:paraId="52B97E09" w14:textId="77777777" w:rsidR="00635B8C" w:rsidRPr="007B24F3" w:rsidRDefault="00BF164E" w:rsidP="00635B8C">
      <w:pPr>
        <w:rPr>
          <w:rStyle w:val="AboutandContactHeadline"/>
          <w:rFonts w:asciiTheme="majorHAnsi" w:hAnsiTheme="majorHAnsi" w:cstheme="majorHAnsi"/>
          <w:sz w:val="20"/>
          <w:szCs w:val="28"/>
          <w:lang w:eastAsia="zh-CN"/>
        </w:rPr>
      </w:pPr>
      <w:r w:rsidRPr="007B24F3">
        <w:rPr>
          <w:rStyle w:val="AboutandContactHeadline"/>
          <w:rFonts w:asciiTheme="majorHAnsi" w:hAnsiTheme="majorHAnsi" w:cstheme="majorHAnsi"/>
          <w:sz w:val="20"/>
          <w:szCs w:val="28"/>
          <w:lang w:eastAsia="zh-CN"/>
        </w:rPr>
        <w:t>关于汉高</w:t>
      </w:r>
    </w:p>
    <w:p w14:paraId="3124FE8B" w14:textId="3EBC13AC" w:rsidR="00E806CE" w:rsidRDefault="00BF164E" w:rsidP="00635B8C">
      <w:pPr>
        <w:rPr>
          <w:lang w:eastAsia="zh-CN"/>
        </w:rPr>
      </w:pP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汉高凭借其品牌、创新和技术，在全球工业和消费品领域中拥有领先的市场地位。汉高粘合剂技术业务部是全球粘合剂、密封剂和功能性涂层市场的领导者。汉高消费品牌在各国市场和品类占据领先地位，在洗涤剂及家用护理和美发领域尤为突出。乐泰（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Loctite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）、宝莹（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Persil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）和施华蔻（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Schwarzkopf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）是公司的三大核心品牌。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202</w:t>
      </w:r>
      <w:r>
        <w:rPr>
          <w:rStyle w:val="AboutandContactBody"/>
          <w:rFonts w:asciiTheme="majorHAnsi" w:hAnsiTheme="majorHAnsi" w:cstheme="majorHAnsi" w:hint="eastAsia"/>
          <w:sz w:val="20"/>
          <w:szCs w:val="28"/>
          <w:lang w:eastAsia="zh-CN"/>
        </w:rPr>
        <w:t>5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财年，汉高实现销售额</w:t>
      </w:r>
      <w:r>
        <w:rPr>
          <w:rStyle w:val="AboutandContactBody"/>
          <w:rFonts w:asciiTheme="majorHAnsi" w:hAnsiTheme="majorHAnsi" w:cstheme="majorHAnsi" w:hint="eastAsia"/>
          <w:sz w:val="20"/>
          <w:szCs w:val="28"/>
          <w:lang w:eastAsia="zh-CN"/>
        </w:rPr>
        <w:t>约</w:t>
      </w:r>
      <w:r>
        <w:rPr>
          <w:rStyle w:val="AboutandContactBody"/>
          <w:rFonts w:asciiTheme="majorHAnsi" w:hAnsiTheme="majorHAnsi" w:cstheme="majorHAnsi" w:hint="eastAsia"/>
          <w:sz w:val="20"/>
          <w:szCs w:val="28"/>
          <w:lang w:eastAsia="zh-CN"/>
        </w:rPr>
        <w:t>205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亿欧元，调整后营业利润约为</w:t>
      </w:r>
      <w:r>
        <w:rPr>
          <w:rStyle w:val="AboutandContactBody"/>
          <w:rFonts w:asciiTheme="majorHAnsi" w:hAnsiTheme="majorHAnsi" w:cstheme="majorHAnsi" w:hint="eastAsia"/>
          <w:sz w:val="20"/>
          <w:szCs w:val="28"/>
          <w:lang w:eastAsia="zh-CN"/>
        </w:rPr>
        <w:t>30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亿欧元。汉高的优先股已列入德国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DAX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指数。可持续发展在汉高有着悠久的传统，公司确立有明晰的可持续发展战略和具体目标。成立于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1876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年，汉高如今在全球范围内约有</w:t>
      </w:r>
      <w:r w:rsidR="00831ABB">
        <w:rPr>
          <w:rStyle w:val="AboutandContactBody"/>
          <w:rFonts w:asciiTheme="majorHAnsi" w:hAnsiTheme="majorHAnsi" w:cstheme="majorHAnsi" w:hint="eastAsia"/>
          <w:sz w:val="20"/>
          <w:szCs w:val="28"/>
          <w:lang w:eastAsia="zh-CN"/>
        </w:rPr>
        <w:t>5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万名员工，在强大的企业文化、共同的价值观与企业目标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“Pioneers at heart for the good of generations”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>的引领下，融合为一支多元化的团队。更多资讯，敬请访问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CN"/>
        </w:rPr>
        <w:t xml:space="preserve"> </w:t>
      </w:r>
      <w:hyperlink r:id="rId13" w:history="1">
        <w:r w:rsidR="00E806CE" w:rsidRPr="00865C64">
          <w:rPr>
            <w:rStyle w:val="Hyperlink"/>
            <w:rFonts w:asciiTheme="majorHAnsi" w:hAnsiTheme="majorHAnsi" w:cstheme="majorHAnsi"/>
            <w:sz w:val="20"/>
            <w:szCs w:val="20"/>
            <w:lang w:eastAsia="zh-CN"/>
          </w:rPr>
          <w:t>www.henkel.c</w:t>
        </w:r>
        <w:r w:rsidR="00E806CE" w:rsidRPr="00865C64">
          <w:rPr>
            <w:rStyle w:val="Hyperlink"/>
            <w:rFonts w:asciiTheme="majorHAnsi" w:hAnsiTheme="majorHAnsi" w:cstheme="majorHAnsi" w:hint="eastAsia"/>
            <w:sz w:val="20"/>
            <w:szCs w:val="20"/>
            <w:lang w:eastAsia="zh-CN"/>
          </w:rPr>
          <w:t>n</w:t>
        </w:r>
      </w:hyperlink>
    </w:p>
    <w:p w14:paraId="7345DF6D" w14:textId="77777777" w:rsidR="00635B8C" w:rsidRDefault="00635B8C" w:rsidP="00635B8C">
      <w:pPr>
        <w:rPr>
          <w:lang w:eastAsia="zh-CN"/>
        </w:rPr>
      </w:pPr>
    </w:p>
    <w:p w14:paraId="5A995CFF" w14:textId="77777777" w:rsidR="00635B8C" w:rsidRPr="00596CED" w:rsidRDefault="00BF164E" w:rsidP="00635B8C">
      <w:pPr>
        <w:tabs>
          <w:tab w:val="left" w:pos="1080"/>
          <w:tab w:val="left" w:pos="4500"/>
        </w:tabs>
        <w:spacing w:line="264" w:lineRule="auto"/>
        <w:rPr>
          <w:rStyle w:val="AboutandContactBody"/>
          <w:rFonts w:cs="Segoe UI"/>
          <w:b/>
          <w:bCs/>
          <w:szCs w:val="18"/>
          <w:lang w:eastAsia="zh-CN"/>
        </w:rPr>
      </w:pPr>
      <w:r w:rsidRPr="00596CED">
        <w:rPr>
          <w:rStyle w:val="AboutandContactBody"/>
          <w:rFonts w:cs="Segoe UI" w:hint="eastAsia"/>
          <w:b/>
          <w:bCs/>
          <w:szCs w:val="18"/>
          <w:lang w:eastAsia="zh-CN"/>
        </w:rPr>
        <w:t>媒体联系人</w:t>
      </w:r>
    </w:p>
    <w:p w14:paraId="48917AFA" w14:textId="77777777" w:rsidR="00635B8C" w:rsidRPr="00596CED" w:rsidRDefault="00635B8C" w:rsidP="00635B8C">
      <w:pPr>
        <w:tabs>
          <w:tab w:val="left" w:pos="1080"/>
          <w:tab w:val="left" w:pos="4500"/>
        </w:tabs>
        <w:spacing w:line="264" w:lineRule="auto"/>
        <w:rPr>
          <w:rStyle w:val="AboutandContactBody"/>
          <w:rFonts w:cs="Segoe UI"/>
          <w:b/>
          <w:szCs w:val="18"/>
          <w:lang w:eastAsia="zh-CN"/>
        </w:rPr>
      </w:pPr>
    </w:p>
    <w:p w14:paraId="1027A895" w14:textId="77777777" w:rsidR="00635B8C" w:rsidRPr="00596CED" w:rsidRDefault="00BF164E" w:rsidP="00635B8C">
      <w:pPr>
        <w:tabs>
          <w:tab w:val="left" w:pos="1080"/>
          <w:tab w:val="left" w:pos="4500"/>
        </w:tabs>
        <w:spacing w:line="264" w:lineRule="auto"/>
        <w:rPr>
          <w:rStyle w:val="AboutandContactBody"/>
          <w:rFonts w:cs="Segoe UI"/>
          <w:bCs/>
          <w:szCs w:val="18"/>
          <w:lang w:eastAsia="zh-CN"/>
        </w:rPr>
      </w:pPr>
      <w:r w:rsidRPr="006A390A">
        <w:rPr>
          <w:rFonts w:cs="Arial"/>
          <w:b/>
          <w:sz w:val="20"/>
          <w:lang w:val="en-CA" w:eastAsia="zh-CN"/>
        </w:rPr>
        <w:t>Louise Cheung</w:t>
      </w:r>
      <w:r>
        <w:rPr>
          <w:rFonts w:cs="Arial" w:hint="eastAsia"/>
          <w:b/>
          <w:sz w:val="20"/>
          <w:lang w:val="en-CA" w:eastAsia="zh-CN"/>
        </w:rPr>
        <w:t xml:space="preserve"> </w:t>
      </w:r>
      <w:r>
        <w:rPr>
          <w:rFonts w:cs="Arial" w:hint="eastAsia"/>
          <w:b/>
          <w:sz w:val="20"/>
          <w:lang w:val="en-CA" w:eastAsia="zh-CN"/>
        </w:rPr>
        <w:t>张晓芸</w:t>
      </w:r>
      <w:r w:rsidRPr="00596CED">
        <w:rPr>
          <w:rStyle w:val="AboutandContactBody"/>
          <w:rFonts w:cs="Segoe UI"/>
          <w:szCs w:val="18"/>
          <w:lang w:eastAsia="zh-CN"/>
        </w:rPr>
        <w:tab/>
      </w:r>
    </w:p>
    <w:p w14:paraId="5C7B14D9" w14:textId="77777777" w:rsidR="00635B8C" w:rsidRPr="00596CED" w:rsidRDefault="00BF164E" w:rsidP="00635B8C">
      <w:pPr>
        <w:tabs>
          <w:tab w:val="left" w:pos="709"/>
          <w:tab w:val="left" w:pos="4500"/>
          <w:tab w:val="left" w:pos="5245"/>
        </w:tabs>
        <w:spacing w:line="264" w:lineRule="auto"/>
        <w:rPr>
          <w:rStyle w:val="AboutandContactBody"/>
          <w:rFonts w:cs="Segoe UI"/>
          <w:szCs w:val="18"/>
          <w:lang w:eastAsia="zh-CN"/>
        </w:rPr>
      </w:pPr>
      <w:r w:rsidRPr="00596CED">
        <w:rPr>
          <w:rStyle w:val="AboutandContactBody"/>
          <w:rFonts w:cs="Segoe UI" w:hint="eastAsia"/>
          <w:szCs w:val="18"/>
          <w:lang w:eastAsia="zh-CN"/>
        </w:rPr>
        <w:t>电话：</w:t>
      </w:r>
      <w:r w:rsidRPr="00596CED">
        <w:rPr>
          <w:rStyle w:val="AboutandContactBody"/>
          <w:rFonts w:cs="Segoe UI"/>
          <w:szCs w:val="18"/>
          <w:lang w:eastAsia="zh-CN"/>
        </w:rPr>
        <w:t>+86</w:t>
      </w:r>
      <w:r>
        <w:rPr>
          <w:rStyle w:val="AboutandContactBody"/>
          <w:rFonts w:cs="Segoe UI"/>
          <w:szCs w:val="18"/>
          <w:lang w:eastAsia="zh-CN"/>
        </w:rPr>
        <w:t xml:space="preserve"> </w:t>
      </w:r>
      <w:r w:rsidRPr="00596CED">
        <w:rPr>
          <w:rStyle w:val="AboutandContactBody"/>
          <w:rFonts w:cs="Segoe UI"/>
          <w:szCs w:val="18"/>
          <w:lang w:eastAsia="zh-CN"/>
        </w:rPr>
        <w:t>21</w:t>
      </w:r>
      <w:r>
        <w:rPr>
          <w:rStyle w:val="AboutandContactBody"/>
          <w:rFonts w:cs="Segoe UI"/>
          <w:szCs w:val="18"/>
          <w:lang w:eastAsia="zh-CN"/>
        </w:rPr>
        <w:t xml:space="preserve"> </w:t>
      </w:r>
      <w:r w:rsidRPr="00596CED">
        <w:rPr>
          <w:rStyle w:val="AboutandContactBody"/>
          <w:rFonts w:cs="Segoe UI"/>
          <w:szCs w:val="18"/>
          <w:lang w:eastAsia="zh-CN"/>
        </w:rPr>
        <w:t>2891</w:t>
      </w:r>
      <w:r>
        <w:rPr>
          <w:rStyle w:val="AboutandContactBody"/>
          <w:rFonts w:cs="Segoe UI"/>
          <w:szCs w:val="18"/>
          <w:lang w:eastAsia="zh-CN"/>
        </w:rPr>
        <w:t xml:space="preserve"> </w:t>
      </w:r>
      <w:r w:rsidRPr="00596CED">
        <w:rPr>
          <w:rStyle w:val="AboutandContactBody"/>
          <w:rFonts w:cs="Segoe UI"/>
          <w:szCs w:val="18"/>
          <w:lang w:eastAsia="zh-CN"/>
        </w:rPr>
        <w:t>5152</w:t>
      </w:r>
      <w:r w:rsidRPr="00596CED">
        <w:rPr>
          <w:rStyle w:val="AboutandContactBody"/>
          <w:rFonts w:cs="Segoe UI"/>
          <w:szCs w:val="18"/>
          <w:lang w:eastAsia="zh-CN"/>
        </w:rPr>
        <w:tab/>
      </w:r>
    </w:p>
    <w:p w14:paraId="78DBB5ED" w14:textId="77777777" w:rsidR="00635B8C" w:rsidRDefault="00BF164E" w:rsidP="00635B8C">
      <w:pPr>
        <w:spacing w:line="240" w:lineRule="auto"/>
        <w:jc w:val="left"/>
        <w:rPr>
          <w:rFonts w:cs="Segoe UI"/>
          <w:sz w:val="18"/>
          <w:szCs w:val="18"/>
          <w:lang w:eastAsia="zh-CN"/>
        </w:rPr>
      </w:pPr>
      <w:r w:rsidRPr="00596CED">
        <w:rPr>
          <w:rStyle w:val="AboutandContactBody"/>
          <w:rFonts w:cs="Segoe UI" w:hint="eastAsia"/>
          <w:szCs w:val="18"/>
          <w:lang w:eastAsia="zh-CN"/>
        </w:rPr>
        <w:t>邮箱：</w:t>
      </w:r>
      <w:hyperlink r:id="rId14" w:history="1">
        <w:r w:rsidR="00635B8C" w:rsidRPr="00E5636F">
          <w:rPr>
            <w:rStyle w:val="Hyperlink"/>
            <w:rFonts w:cs="Segoe UI"/>
            <w:lang w:eastAsia="zh-CN"/>
          </w:rPr>
          <w:t>louise.cheung@henkel.com</w:t>
        </w:r>
      </w:hyperlink>
    </w:p>
    <w:p w14:paraId="1FDF30EC" w14:textId="77777777" w:rsidR="00635B8C" w:rsidRDefault="00635B8C" w:rsidP="00635B8C">
      <w:pPr>
        <w:spacing w:line="240" w:lineRule="auto"/>
        <w:jc w:val="left"/>
        <w:rPr>
          <w:rFonts w:cs="Segoe UI"/>
          <w:sz w:val="18"/>
          <w:szCs w:val="18"/>
          <w:lang w:eastAsia="zh-CN"/>
        </w:rPr>
      </w:pPr>
    </w:p>
    <w:p w14:paraId="50648FE5" w14:textId="77777777" w:rsidR="00635B8C" w:rsidRPr="00D014F1" w:rsidRDefault="00BF164E" w:rsidP="00635B8C">
      <w:pPr>
        <w:tabs>
          <w:tab w:val="left" w:pos="851"/>
          <w:tab w:val="left" w:pos="4536"/>
          <w:tab w:val="left" w:pos="4962"/>
          <w:tab w:val="left" w:pos="5387"/>
        </w:tabs>
        <w:spacing w:line="360" w:lineRule="auto"/>
        <w:rPr>
          <w:rFonts w:cs="Arial"/>
          <w:b/>
          <w:sz w:val="20"/>
          <w:szCs w:val="18"/>
          <w:lang w:eastAsia="zh-CN"/>
        </w:rPr>
      </w:pPr>
      <w:r w:rsidRPr="00D014F1">
        <w:rPr>
          <w:rFonts w:cs="Arial"/>
          <w:b/>
          <w:sz w:val="20"/>
          <w:szCs w:val="18"/>
          <w:lang w:val="en-CA" w:eastAsia="zh-CN"/>
        </w:rPr>
        <w:t>Liki Qin</w:t>
      </w:r>
      <w:r w:rsidRPr="00D014F1">
        <w:rPr>
          <w:rFonts w:cs="Arial" w:hint="eastAsia"/>
          <w:b/>
          <w:sz w:val="20"/>
          <w:szCs w:val="18"/>
          <w:lang w:val="en-CA" w:eastAsia="zh-CN"/>
        </w:rPr>
        <w:t>秦莉佳</w:t>
      </w:r>
      <w:r w:rsidRPr="00D014F1">
        <w:rPr>
          <w:rFonts w:cs="Arial"/>
          <w:b/>
          <w:sz w:val="20"/>
          <w:szCs w:val="18"/>
          <w:lang w:eastAsia="zh-CN"/>
        </w:rPr>
        <w:tab/>
      </w:r>
    </w:p>
    <w:p w14:paraId="3CF12CF1" w14:textId="77777777" w:rsidR="00635B8C" w:rsidRPr="00D014F1" w:rsidRDefault="00BF164E" w:rsidP="00635B8C">
      <w:pPr>
        <w:tabs>
          <w:tab w:val="left" w:pos="709"/>
          <w:tab w:val="left" w:pos="4500"/>
          <w:tab w:val="left" w:pos="5245"/>
        </w:tabs>
        <w:spacing w:line="264" w:lineRule="auto"/>
        <w:rPr>
          <w:rFonts w:cs="Arial"/>
          <w:color w:val="000000"/>
          <w:sz w:val="20"/>
          <w:szCs w:val="18"/>
          <w:lang w:eastAsia="zh-CN"/>
        </w:rPr>
      </w:pPr>
      <w:r w:rsidRPr="006A390A">
        <w:rPr>
          <w:rStyle w:val="AboutandContactBody"/>
          <w:rFonts w:cs="Segoe UI" w:hint="eastAsia"/>
          <w:lang w:eastAsia="zh-CN"/>
        </w:rPr>
        <w:t>电话</w:t>
      </w:r>
      <w:r w:rsidRPr="006A390A">
        <w:rPr>
          <w:rStyle w:val="AboutandContactBody"/>
          <w:rFonts w:cs="Segoe UI"/>
          <w:lang w:eastAsia="zh-CN"/>
        </w:rPr>
        <w:t>: +86 21 2891 4386</w:t>
      </w:r>
      <w:r w:rsidRPr="00D014F1">
        <w:rPr>
          <w:rFonts w:cs="Arial"/>
          <w:sz w:val="20"/>
          <w:szCs w:val="18"/>
          <w:lang w:eastAsia="zh-CN"/>
        </w:rPr>
        <w:tab/>
      </w:r>
    </w:p>
    <w:p w14:paraId="0B55F0D9" w14:textId="77777777" w:rsidR="00635B8C" w:rsidRPr="00A12BF7" w:rsidRDefault="00BF164E" w:rsidP="00635B8C">
      <w:pPr>
        <w:tabs>
          <w:tab w:val="left" w:pos="1080"/>
          <w:tab w:val="left" w:pos="4500"/>
        </w:tabs>
        <w:rPr>
          <w:rFonts w:cs="Arial"/>
          <w:sz w:val="18"/>
          <w:szCs w:val="18"/>
          <w:lang w:val="en-CA" w:eastAsia="zh-CN"/>
        </w:rPr>
      </w:pPr>
      <w:r w:rsidRPr="00A12BF7">
        <w:rPr>
          <w:rFonts w:cs="Arial" w:hint="eastAsia"/>
          <w:sz w:val="18"/>
          <w:szCs w:val="18"/>
          <w:lang w:eastAsia="zh-CN"/>
        </w:rPr>
        <w:t>邮件</w:t>
      </w:r>
      <w:r w:rsidRPr="00A12BF7">
        <w:rPr>
          <w:rFonts w:cs="Arial"/>
          <w:sz w:val="18"/>
          <w:szCs w:val="18"/>
          <w:lang w:eastAsia="zh-CN"/>
        </w:rPr>
        <w:t xml:space="preserve">: </w:t>
      </w:r>
      <w:hyperlink r:id="rId15" w:history="1">
        <w:r w:rsidR="00635B8C" w:rsidRPr="00A12BF7">
          <w:rPr>
            <w:rStyle w:val="Hyperlink"/>
            <w:rFonts w:cs="Arial"/>
            <w:lang w:val="en-CA" w:eastAsia="zh-CN"/>
          </w:rPr>
          <w:t>liki.qin@henkel.com</w:t>
        </w:r>
      </w:hyperlink>
    </w:p>
    <w:p w14:paraId="7B055965" w14:textId="77777777" w:rsidR="00635B8C" w:rsidRPr="00635B8C" w:rsidRDefault="00635B8C" w:rsidP="00635B8C">
      <w:pPr>
        <w:rPr>
          <w:rStyle w:val="AboutandContactBody"/>
          <w:lang w:val="en-CA" w:eastAsia="zh-CN"/>
        </w:rPr>
      </w:pPr>
    </w:p>
    <w:sectPr w:rsidR="00635B8C" w:rsidRPr="00635B8C" w:rsidSect="00DC2465">
      <w:head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84545" w14:textId="77777777" w:rsidR="00BF164E" w:rsidRDefault="00BF164E">
      <w:pPr>
        <w:spacing w:line="240" w:lineRule="auto"/>
      </w:pPr>
      <w:r>
        <w:separator/>
      </w:r>
    </w:p>
  </w:endnote>
  <w:endnote w:type="continuationSeparator" w:id="0">
    <w:p w14:paraId="6338CF76" w14:textId="77777777" w:rsidR="00BF164E" w:rsidRDefault="00BF16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72AA" w14:textId="77777777" w:rsidR="00CF6F33" w:rsidRPr="00112A28" w:rsidRDefault="00BF164E" w:rsidP="00112A28">
    <w:pPr>
      <w:pStyle w:val="Footer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Pr="00BF6E82">
      <w:t xml:space="preserve">Page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NUMPAGES  \* Arabic  \* MERGEFORMAT">
      <w:r w:rsidR="00CF6F33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E83C" w14:textId="77777777" w:rsidR="00CF6F33" w:rsidRPr="00992A11" w:rsidRDefault="00BF164E" w:rsidP="00992A11">
    <w:pPr>
      <w:pStyle w:val="Footer"/>
    </w:pPr>
    <w:r w:rsidRPr="00E01EC6">
      <w:drawing>
        <wp:anchor distT="0" distB="0" distL="114300" distR="114300" simplePos="0" relativeHeight="251657728" behindDoc="0" locked="0" layoutInCell="1" allowOverlap="1" wp14:anchorId="3CC843A8" wp14:editId="69D8496A">
          <wp:simplePos x="0" y="0"/>
          <wp:positionH relativeFrom="column">
            <wp:posOffset>399464</wp:posOffset>
          </wp:positionH>
          <wp:positionV relativeFrom="paragraph">
            <wp:posOffset>-351790</wp:posOffset>
          </wp:positionV>
          <wp:extent cx="4967544" cy="407963"/>
          <wp:effectExtent l="0" t="0" r="5080" b="0"/>
          <wp:wrapNone/>
          <wp:docPr id="73404956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04956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7544" cy="407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22EC" w:rsidRPr="00992A11">
      <w:t>Page</w:t>
    </w:r>
    <w:r w:rsidRPr="00992A11">
      <w:t xml:space="preserve"> </w:t>
    </w:r>
    <w:r w:rsidRPr="00992A11">
      <w:fldChar w:fldCharType="begin"/>
    </w:r>
    <w:r w:rsidRPr="00992A11">
      <w:instrText xml:space="preserve"> </w:instrText>
    </w:r>
    <w:r w:rsidR="00262C05" w:rsidRPr="00992A11">
      <w:instrText>PAGE</w:instrText>
    </w:r>
    <w:r w:rsidRPr="00992A11">
      <w:instrText xml:space="preserve">  \* Arabic  \* MERGEFORMAT </w:instrText>
    </w:r>
    <w:r w:rsidRPr="00992A11">
      <w:fldChar w:fldCharType="separate"/>
    </w:r>
    <w:r w:rsidR="006A0A3C" w:rsidRPr="00992A11">
      <w:t>1</w:t>
    </w:r>
    <w:r w:rsidRPr="00992A11">
      <w:fldChar w:fldCharType="end"/>
    </w:r>
    <w:r w:rsidRPr="00992A11">
      <w:t>/</w:t>
    </w:r>
    <w:r w:rsidRPr="00992A11">
      <w:fldChar w:fldCharType="begin"/>
    </w:r>
    <w:r w:rsidRPr="00992A11">
      <w:instrText xml:space="preserve"> </w:instrText>
    </w:r>
    <w:r w:rsidR="00262C05" w:rsidRPr="00992A11">
      <w:instrText>NUMPAGES</w:instrText>
    </w:r>
    <w:r w:rsidRPr="00992A11">
      <w:instrText xml:space="preserve">  \* Arabic  \* MERGEFORMAT </w:instrText>
    </w:r>
    <w:r w:rsidRPr="00992A11">
      <w:fldChar w:fldCharType="separate"/>
    </w:r>
    <w:r w:rsidR="006A0A3C" w:rsidRPr="00992A11">
      <w:t>1</w:t>
    </w:r>
    <w:r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7C390" w14:textId="77777777" w:rsidR="00BF164E" w:rsidRDefault="00BF164E">
      <w:pPr>
        <w:spacing w:line="240" w:lineRule="auto"/>
      </w:pPr>
      <w:r>
        <w:separator/>
      </w:r>
    </w:p>
  </w:footnote>
  <w:footnote w:type="continuationSeparator" w:id="0">
    <w:p w14:paraId="5B37D5CB" w14:textId="77777777" w:rsidR="00BF164E" w:rsidRDefault="00BF16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726D" w14:textId="77777777" w:rsidR="00112A2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336F" w14:textId="77777777" w:rsidR="00CF6F33" w:rsidRPr="00EB46D9" w:rsidRDefault="00BF164E" w:rsidP="00EB46D9">
    <w:pPr>
      <w:pStyle w:val="Header"/>
    </w:pPr>
    <w:r w:rsidRPr="00EB46D9">
      <w:rPr>
        <w:noProof/>
      </w:rPr>
      <w:drawing>
        <wp:anchor distT="0" distB="0" distL="114300" distR="114300" simplePos="0" relativeHeight="251658752" behindDoc="0" locked="1" layoutInCell="1" allowOverlap="1" wp14:anchorId="2C77B50E" wp14:editId="0769B294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6D9"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CF49F18" wp14:editId="4F8858EC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ieren 2" o:spid="_x0000_s2049" style="width:14.15pt;height:297.65pt;margin-top:297.7pt;margin-left:14.2pt;mso-position-horizontal-relative:page;mso-position-vertical-relative:page;position:absolute;z-index:251659264" coordorigin="0,5954" coordsize="283,5953">
              <v:line id="Line 17" o:spid="_x0000_s2050" style="mso-wrap-style:square;position:absolute;visibility:visible" from="0,5954" to="283,5954" o:connectortype="straight" stroked="f" strokecolor="#e1000f" strokeweight="0.5pt"/>
              <v:line id="Line 18" o:spid="_x0000_s2051" style="mso-wrap-style:square;position:absolute;visibility:visible" from="0,8420" to="283,8420" o:connectortype="straight" stroked="f" strokecolor="#e1000f" strokeweight="0.5pt"/>
              <v:line id="Line 19" o:spid="_x0000_s2052" style="mso-wrap-style:square;position:absolute;visibility:visible" from="0,11907" to="283,11907" o:connectortype="straight" stroked="f" strokecolor="#e1000f" strokeweight="0.5pt"/>
            </v:group>
          </w:pict>
        </mc:Fallback>
      </mc:AlternateContent>
    </w:r>
    <w:r w:rsidR="00E74D04">
      <w:rPr>
        <w:rFonts w:hint="eastAsia"/>
        <w:lang w:eastAsia="zh-CN"/>
      </w:rPr>
      <w:t>新闻稿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29A65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3A42E4" w:tentative="1">
      <w:start w:val="1"/>
      <w:numFmt w:val="lowerLetter"/>
      <w:lvlText w:val="%2."/>
      <w:lvlJc w:val="left"/>
      <w:pPr>
        <w:ind w:left="1440" w:hanging="360"/>
      </w:pPr>
    </w:lvl>
    <w:lvl w:ilvl="2" w:tplc="8F729B5E" w:tentative="1">
      <w:start w:val="1"/>
      <w:numFmt w:val="lowerRoman"/>
      <w:lvlText w:val="%3."/>
      <w:lvlJc w:val="right"/>
      <w:pPr>
        <w:ind w:left="2160" w:hanging="180"/>
      </w:pPr>
    </w:lvl>
    <w:lvl w:ilvl="3" w:tplc="056421CC" w:tentative="1">
      <w:start w:val="1"/>
      <w:numFmt w:val="decimal"/>
      <w:lvlText w:val="%4."/>
      <w:lvlJc w:val="left"/>
      <w:pPr>
        <w:ind w:left="2880" w:hanging="360"/>
      </w:pPr>
    </w:lvl>
    <w:lvl w:ilvl="4" w:tplc="DCC88EE2" w:tentative="1">
      <w:start w:val="1"/>
      <w:numFmt w:val="lowerLetter"/>
      <w:lvlText w:val="%5."/>
      <w:lvlJc w:val="left"/>
      <w:pPr>
        <w:ind w:left="3600" w:hanging="360"/>
      </w:pPr>
    </w:lvl>
    <w:lvl w:ilvl="5" w:tplc="0B0E9A22" w:tentative="1">
      <w:start w:val="1"/>
      <w:numFmt w:val="lowerRoman"/>
      <w:lvlText w:val="%6."/>
      <w:lvlJc w:val="right"/>
      <w:pPr>
        <w:ind w:left="4320" w:hanging="180"/>
      </w:pPr>
    </w:lvl>
    <w:lvl w:ilvl="6" w:tplc="8C6EF7C8" w:tentative="1">
      <w:start w:val="1"/>
      <w:numFmt w:val="decimal"/>
      <w:lvlText w:val="%7."/>
      <w:lvlJc w:val="left"/>
      <w:pPr>
        <w:ind w:left="5040" w:hanging="360"/>
      </w:pPr>
    </w:lvl>
    <w:lvl w:ilvl="7" w:tplc="7DD49CC0" w:tentative="1">
      <w:start w:val="1"/>
      <w:numFmt w:val="lowerLetter"/>
      <w:lvlText w:val="%8."/>
      <w:lvlJc w:val="left"/>
      <w:pPr>
        <w:ind w:left="5760" w:hanging="360"/>
      </w:pPr>
    </w:lvl>
    <w:lvl w:ilvl="8" w:tplc="0B9259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E4BB1"/>
    <w:multiLevelType w:val="hybridMultilevel"/>
    <w:tmpl w:val="05A61B7A"/>
    <w:lvl w:ilvl="0" w:tplc="0F349F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 w:themeColor="text2"/>
        <w:sz w:val="24"/>
        <w:u w:color="E1000F"/>
      </w:rPr>
    </w:lvl>
    <w:lvl w:ilvl="1" w:tplc="AE00C7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6AE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4AF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8C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B4ED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0EBF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9E30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3E4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4270"/>
    <w:multiLevelType w:val="hybridMultilevel"/>
    <w:tmpl w:val="12EC31FA"/>
    <w:lvl w:ilvl="0" w:tplc="F8E4DC3C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8374A2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C92068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D032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B6B7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2646A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CCC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F890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7DF821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B585C"/>
    <w:multiLevelType w:val="hybridMultilevel"/>
    <w:tmpl w:val="70D4F3A4"/>
    <w:lvl w:ilvl="0" w:tplc="F5B24660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28A258D0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7778B826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F4AB0E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CC54605A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882A16A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EA6498AA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998F4B6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7A5208F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F322D23"/>
    <w:multiLevelType w:val="hybridMultilevel"/>
    <w:tmpl w:val="8B7E0B5E"/>
    <w:lvl w:ilvl="0" w:tplc="04965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E1000F"/>
      </w:rPr>
    </w:lvl>
    <w:lvl w:ilvl="1" w:tplc="8FBA52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A630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EC9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48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602B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8821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C8B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A210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5131F"/>
    <w:multiLevelType w:val="hybridMultilevel"/>
    <w:tmpl w:val="8F8421BE"/>
    <w:lvl w:ilvl="0" w:tplc="E17E18C8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35A87F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73A4FAF8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C58C2260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6AD2AA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AB4521A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A1629C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C4186B8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EE85F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49B0C97"/>
    <w:multiLevelType w:val="hybridMultilevel"/>
    <w:tmpl w:val="DCD2F366"/>
    <w:lvl w:ilvl="0" w:tplc="3AF41A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BC693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42AF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74D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0EA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EEF0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A0B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282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701A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C4D79"/>
    <w:multiLevelType w:val="hybridMultilevel"/>
    <w:tmpl w:val="8C50517C"/>
    <w:lvl w:ilvl="0" w:tplc="616CDFF8">
      <w:numFmt w:val="bullet"/>
      <w:lvlText w:val="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B87852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4814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07E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16AE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102D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D493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87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0CE1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9532E"/>
    <w:multiLevelType w:val="hybridMultilevel"/>
    <w:tmpl w:val="357663A0"/>
    <w:lvl w:ilvl="0" w:tplc="253E4018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603C748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3C4EEC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D219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30D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DCD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BA3B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7674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E0B4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2"/>
  </w:num>
  <w:num w:numId="2" w16cid:durableId="1563175876">
    <w:abstractNumId w:val="0"/>
  </w:num>
  <w:num w:numId="3" w16cid:durableId="1141115785">
    <w:abstractNumId w:val="8"/>
  </w:num>
  <w:num w:numId="4" w16cid:durableId="1658344630">
    <w:abstractNumId w:val="5"/>
  </w:num>
  <w:num w:numId="5" w16cid:durableId="2132553883">
    <w:abstractNumId w:val="3"/>
  </w:num>
  <w:num w:numId="6" w16cid:durableId="545726518">
    <w:abstractNumId w:val="6"/>
  </w:num>
  <w:num w:numId="7" w16cid:durableId="1110315136">
    <w:abstractNumId w:val="4"/>
  </w:num>
  <w:num w:numId="8" w16cid:durableId="313800157">
    <w:abstractNumId w:val="7"/>
  </w:num>
  <w:num w:numId="9" w16cid:durableId="57171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5DC2"/>
    <w:rsid w:val="00006346"/>
    <w:rsid w:val="00012DD9"/>
    <w:rsid w:val="00021C67"/>
    <w:rsid w:val="00030557"/>
    <w:rsid w:val="00030F51"/>
    <w:rsid w:val="0003575D"/>
    <w:rsid w:val="00035A84"/>
    <w:rsid w:val="00040CC9"/>
    <w:rsid w:val="000413BE"/>
    <w:rsid w:val="00043E8A"/>
    <w:rsid w:val="00051E86"/>
    <w:rsid w:val="00051EE4"/>
    <w:rsid w:val="00052CBE"/>
    <w:rsid w:val="000575F9"/>
    <w:rsid w:val="000618FC"/>
    <w:rsid w:val="0006344D"/>
    <w:rsid w:val="00067071"/>
    <w:rsid w:val="000722E8"/>
    <w:rsid w:val="00073E76"/>
    <w:rsid w:val="00080D10"/>
    <w:rsid w:val="00083120"/>
    <w:rsid w:val="0008357F"/>
    <w:rsid w:val="0008735D"/>
    <w:rsid w:val="00093491"/>
    <w:rsid w:val="000A321D"/>
    <w:rsid w:val="000B0A72"/>
    <w:rsid w:val="000B0A90"/>
    <w:rsid w:val="000B695A"/>
    <w:rsid w:val="000B6BFF"/>
    <w:rsid w:val="000C210A"/>
    <w:rsid w:val="000C56DD"/>
    <w:rsid w:val="000C6286"/>
    <w:rsid w:val="000D1672"/>
    <w:rsid w:val="000E0492"/>
    <w:rsid w:val="000E2F62"/>
    <w:rsid w:val="000E38ED"/>
    <w:rsid w:val="000E7F24"/>
    <w:rsid w:val="000F03BE"/>
    <w:rsid w:val="000F041C"/>
    <w:rsid w:val="000F1757"/>
    <w:rsid w:val="000F225B"/>
    <w:rsid w:val="000F7FAF"/>
    <w:rsid w:val="00101B7B"/>
    <w:rsid w:val="00105975"/>
    <w:rsid w:val="00111F4D"/>
    <w:rsid w:val="00112A28"/>
    <w:rsid w:val="00112FD4"/>
    <w:rsid w:val="00115230"/>
    <w:rsid w:val="00115B5F"/>
    <w:rsid w:val="001162B4"/>
    <w:rsid w:val="00122CBC"/>
    <w:rsid w:val="00126D4A"/>
    <w:rsid w:val="00132DA9"/>
    <w:rsid w:val="0013305B"/>
    <w:rsid w:val="00133B99"/>
    <w:rsid w:val="00135058"/>
    <w:rsid w:val="001443BD"/>
    <w:rsid w:val="001524BF"/>
    <w:rsid w:val="001555E1"/>
    <w:rsid w:val="001577E9"/>
    <w:rsid w:val="0016138C"/>
    <w:rsid w:val="001616C1"/>
    <w:rsid w:val="00165A5D"/>
    <w:rsid w:val="001731CE"/>
    <w:rsid w:val="00174157"/>
    <w:rsid w:val="001767E5"/>
    <w:rsid w:val="00177A12"/>
    <w:rsid w:val="001933E7"/>
    <w:rsid w:val="00197F4D"/>
    <w:rsid w:val="001B7C20"/>
    <w:rsid w:val="001C0B32"/>
    <w:rsid w:val="001C28EC"/>
    <w:rsid w:val="001C4BE1"/>
    <w:rsid w:val="001C7373"/>
    <w:rsid w:val="001D7ADF"/>
    <w:rsid w:val="001E0F71"/>
    <w:rsid w:val="001E6D05"/>
    <w:rsid w:val="001E6F1F"/>
    <w:rsid w:val="001E7C28"/>
    <w:rsid w:val="001F1394"/>
    <w:rsid w:val="001F1BDF"/>
    <w:rsid w:val="001F7110"/>
    <w:rsid w:val="001F7E96"/>
    <w:rsid w:val="00202284"/>
    <w:rsid w:val="00212488"/>
    <w:rsid w:val="00220628"/>
    <w:rsid w:val="00223300"/>
    <w:rsid w:val="00226E05"/>
    <w:rsid w:val="002304D2"/>
    <w:rsid w:val="00234ABD"/>
    <w:rsid w:val="00234D27"/>
    <w:rsid w:val="00234DAC"/>
    <w:rsid w:val="00236E2A"/>
    <w:rsid w:val="00237F62"/>
    <w:rsid w:val="00240040"/>
    <w:rsid w:val="00242D5D"/>
    <w:rsid w:val="002433BF"/>
    <w:rsid w:val="0024586A"/>
    <w:rsid w:val="00256F0C"/>
    <w:rsid w:val="00262C05"/>
    <w:rsid w:val="00266E83"/>
    <w:rsid w:val="00267861"/>
    <w:rsid w:val="002743AD"/>
    <w:rsid w:val="00281D14"/>
    <w:rsid w:val="00282C13"/>
    <w:rsid w:val="00283280"/>
    <w:rsid w:val="00284864"/>
    <w:rsid w:val="00284EF9"/>
    <w:rsid w:val="00290AAB"/>
    <w:rsid w:val="00292C23"/>
    <w:rsid w:val="002A0DF7"/>
    <w:rsid w:val="002A2975"/>
    <w:rsid w:val="002A60E0"/>
    <w:rsid w:val="002B2BE2"/>
    <w:rsid w:val="002B6F30"/>
    <w:rsid w:val="002C1344"/>
    <w:rsid w:val="002C252E"/>
    <w:rsid w:val="002C6773"/>
    <w:rsid w:val="002D2A3D"/>
    <w:rsid w:val="002E04B4"/>
    <w:rsid w:val="002E0B17"/>
    <w:rsid w:val="002E4FFB"/>
    <w:rsid w:val="002E7DED"/>
    <w:rsid w:val="002F03E3"/>
    <w:rsid w:val="002F7E11"/>
    <w:rsid w:val="00304087"/>
    <w:rsid w:val="00310ACD"/>
    <w:rsid w:val="0031379F"/>
    <w:rsid w:val="00320A26"/>
    <w:rsid w:val="00321344"/>
    <w:rsid w:val="003274AC"/>
    <w:rsid w:val="0033451C"/>
    <w:rsid w:val="00336854"/>
    <w:rsid w:val="0034015C"/>
    <w:rsid w:val="003442F4"/>
    <w:rsid w:val="00353705"/>
    <w:rsid w:val="003562E8"/>
    <w:rsid w:val="003613C2"/>
    <w:rsid w:val="0036357D"/>
    <w:rsid w:val="003649BC"/>
    <w:rsid w:val="00365E44"/>
    <w:rsid w:val="00367AA1"/>
    <w:rsid w:val="00372E36"/>
    <w:rsid w:val="00376EE9"/>
    <w:rsid w:val="00377CBB"/>
    <w:rsid w:val="00385185"/>
    <w:rsid w:val="003877B6"/>
    <w:rsid w:val="00393887"/>
    <w:rsid w:val="0039443A"/>
    <w:rsid w:val="00394C6B"/>
    <w:rsid w:val="003A4E62"/>
    <w:rsid w:val="003B1069"/>
    <w:rsid w:val="003B1E4E"/>
    <w:rsid w:val="003B390A"/>
    <w:rsid w:val="003B790E"/>
    <w:rsid w:val="003C15DE"/>
    <w:rsid w:val="003C1CD9"/>
    <w:rsid w:val="003C326E"/>
    <w:rsid w:val="003C4EB2"/>
    <w:rsid w:val="003E020F"/>
    <w:rsid w:val="003F1AF3"/>
    <w:rsid w:val="003F4D8D"/>
    <w:rsid w:val="003F66FD"/>
    <w:rsid w:val="004023DC"/>
    <w:rsid w:val="0040428F"/>
    <w:rsid w:val="00426F20"/>
    <w:rsid w:val="0042725D"/>
    <w:rsid w:val="004313E7"/>
    <w:rsid w:val="00431FFE"/>
    <w:rsid w:val="00441A32"/>
    <w:rsid w:val="0044763B"/>
    <w:rsid w:val="00451F34"/>
    <w:rsid w:val="004531A8"/>
    <w:rsid w:val="00455B50"/>
    <w:rsid w:val="00461956"/>
    <w:rsid w:val="004629B3"/>
    <w:rsid w:val="0046376E"/>
    <w:rsid w:val="004645BF"/>
    <w:rsid w:val="0046690F"/>
    <w:rsid w:val="00472FEC"/>
    <w:rsid w:val="00481B18"/>
    <w:rsid w:val="00490A03"/>
    <w:rsid w:val="00492062"/>
    <w:rsid w:val="00493327"/>
    <w:rsid w:val="00494DBE"/>
    <w:rsid w:val="00495CE6"/>
    <w:rsid w:val="00496171"/>
    <w:rsid w:val="004A29B9"/>
    <w:rsid w:val="004A323C"/>
    <w:rsid w:val="004A326E"/>
    <w:rsid w:val="004A3E89"/>
    <w:rsid w:val="004B54E8"/>
    <w:rsid w:val="004B55D2"/>
    <w:rsid w:val="004C031B"/>
    <w:rsid w:val="004C4FEB"/>
    <w:rsid w:val="004C6B79"/>
    <w:rsid w:val="004D059B"/>
    <w:rsid w:val="004D4CB6"/>
    <w:rsid w:val="004E0870"/>
    <w:rsid w:val="004E3341"/>
    <w:rsid w:val="004E4C3F"/>
    <w:rsid w:val="004E528E"/>
    <w:rsid w:val="004E6A15"/>
    <w:rsid w:val="004F10C1"/>
    <w:rsid w:val="00502E62"/>
    <w:rsid w:val="00504452"/>
    <w:rsid w:val="00505AB3"/>
    <w:rsid w:val="00506B8A"/>
    <w:rsid w:val="00512015"/>
    <w:rsid w:val="0052212B"/>
    <w:rsid w:val="00531B98"/>
    <w:rsid w:val="00534B46"/>
    <w:rsid w:val="00536CE0"/>
    <w:rsid w:val="00540358"/>
    <w:rsid w:val="00540D47"/>
    <w:rsid w:val="00550864"/>
    <w:rsid w:val="005523EC"/>
    <w:rsid w:val="0055571E"/>
    <w:rsid w:val="0055580B"/>
    <w:rsid w:val="00556F67"/>
    <w:rsid w:val="00571393"/>
    <w:rsid w:val="00581248"/>
    <w:rsid w:val="005833F0"/>
    <w:rsid w:val="0058368E"/>
    <w:rsid w:val="00586CAF"/>
    <w:rsid w:val="005873E9"/>
    <w:rsid w:val="00591180"/>
    <w:rsid w:val="0059605B"/>
    <w:rsid w:val="00596CED"/>
    <w:rsid w:val="0059722C"/>
    <w:rsid w:val="00597D07"/>
    <w:rsid w:val="005A3846"/>
    <w:rsid w:val="005B1F0C"/>
    <w:rsid w:val="005B6A58"/>
    <w:rsid w:val="005B7078"/>
    <w:rsid w:val="005C7112"/>
    <w:rsid w:val="005D0561"/>
    <w:rsid w:val="005D0AD9"/>
    <w:rsid w:val="005D22F6"/>
    <w:rsid w:val="005D6A43"/>
    <w:rsid w:val="005D6E46"/>
    <w:rsid w:val="005E0C30"/>
    <w:rsid w:val="005E69D9"/>
    <w:rsid w:val="005F27F4"/>
    <w:rsid w:val="005F3239"/>
    <w:rsid w:val="005F333D"/>
    <w:rsid w:val="005F5079"/>
    <w:rsid w:val="005F6567"/>
    <w:rsid w:val="005F7B33"/>
    <w:rsid w:val="00600EC2"/>
    <w:rsid w:val="00607256"/>
    <w:rsid w:val="006131F2"/>
    <w:rsid w:val="006144B1"/>
    <w:rsid w:val="006335F1"/>
    <w:rsid w:val="006345B6"/>
    <w:rsid w:val="00635712"/>
    <w:rsid w:val="00635B8C"/>
    <w:rsid w:val="00641E57"/>
    <w:rsid w:val="00643D8A"/>
    <w:rsid w:val="00647BC8"/>
    <w:rsid w:val="006513EB"/>
    <w:rsid w:val="00652229"/>
    <w:rsid w:val="00652793"/>
    <w:rsid w:val="00652D7A"/>
    <w:rsid w:val="006622F9"/>
    <w:rsid w:val="006626CA"/>
    <w:rsid w:val="00663487"/>
    <w:rsid w:val="00667E9C"/>
    <w:rsid w:val="00671FE7"/>
    <w:rsid w:val="00672382"/>
    <w:rsid w:val="00682643"/>
    <w:rsid w:val="00682EB9"/>
    <w:rsid w:val="0068441A"/>
    <w:rsid w:val="00685F63"/>
    <w:rsid w:val="006869FE"/>
    <w:rsid w:val="00690B19"/>
    <w:rsid w:val="006A0A3C"/>
    <w:rsid w:val="006A390A"/>
    <w:rsid w:val="006A79F0"/>
    <w:rsid w:val="006B47EE"/>
    <w:rsid w:val="006B499F"/>
    <w:rsid w:val="006B560F"/>
    <w:rsid w:val="006C09B9"/>
    <w:rsid w:val="006D4996"/>
    <w:rsid w:val="006D54AB"/>
    <w:rsid w:val="006E3006"/>
    <w:rsid w:val="006E4088"/>
    <w:rsid w:val="006E5032"/>
    <w:rsid w:val="006E5BDA"/>
    <w:rsid w:val="006F0FC7"/>
    <w:rsid w:val="006F39A9"/>
    <w:rsid w:val="006F670F"/>
    <w:rsid w:val="006F6EE7"/>
    <w:rsid w:val="00703272"/>
    <w:rsid w:val="00705D5C"/>
    <w:rsid w:val="0070733C"/>
    <w:rsid w:val="00710C5D"/>
    <w:rsid w:val="0071348C"/>
    <w:rsid w:val="007167D8"/>
    <w:rsid w:val="00717273"/>
    <w:rsid w:val="00720FD4"/>
    <w:rsid w:val="00722C08"/>
    <w:rsid w:val="00724AF2"/>
    <w:rsid w:val="00724D23"/>
    <w:rsid w:val="0073096C"/>
    <w:rsid w:val="00734034"/>
    <w:rsid w:val="00735415"/>
    <w:rsid w:val="00742398"/>
    <w:rsid w:val="007447E3"/>
    <w:rsid w:val="00745581"/>
    <w:rsid w:val="0074670A"/>
    <w:rsid w:val="007507B5"/>
    <w:rsid w:val="0075091D"/>
    <w:rsid w:val="00753A24"/>
    <w:rsid w:val="007569C8"/>
    <w:rsid w:val="00766AAB"/>
    <w:rsid w:val="00772188"/>
    <w:rsid w:val="007813D0"/>
    <w:rsid w:val="00785993"/>
    <w:rsid w:val="007866E2"/>
    <w:rsid w:val="00786BA3"/>
    <w:rsid w:val="007872E4"/>
    <w:rsid w:val="0079202F"/>
    <w:rsid w:val="00792431"/>
    <w:rsid w:val="00795AF2"/>
    <w:rsid w:val="007A16B1"/>
    <w:rsid w:val="007A2AAD"/>
    <w:rsid w:val="007A4432"/>
    <w:rsid w:val="007A750F"/>
    <w:rsid w:val="007A784E"/>
    <w:rsid w:val="007B053D"/>
    <w:rsid w:val="007B24F3"/>
    <w:rsid w:val="007B499C"/>
    <w:rsid w:val="007B4D4B"/>
    <w:rsid w:val="007D2A02"/>
    <w:rsid w:val="007E32EB"/>
    <w:rsid w:val="007E6EA1"/>
    <w:rsid w:val="007F0F63"/>
    <w:rsid w:val="007F2B1E"/>
    <w:rsid w:val="007F62B4"/>
    <w:rsid w:val="00801517"/>
    <w:rsid w:val="0081044A"/>
    <w:rsid w:val="00817779"/>
    <w:rsid w:val="00817AE8"/>
    <w:rsid w:val="00817DE8"/>
    <w:rsid w:val="008229F5"/>
    <w:rsid w:val="0082699A"/>
    <w:rsid w:val="00831ABB"/>
    <w:rsid w:val="00833CEB"/>
    <w:rsid w:val="008372D2"/>
    <w:rsid w:val="008377BC"/>
    <w:rsid w:val="00842AEC"/>
    <w:rsid w:val="00843A3A"/>
    <w:rsid w:val="00844C17"/>
    <w:rsid w:val="00847726"/>
    <w:rsid w:val="00852511"/>
    <w:rsid w:val="00852526"/>
    <w:rsid w:val="008614F1"/>
    <w:rsid w:val="008639B3"/>
    <w:rsid w:val="00863C1A"/>
    <w:rsid w:val="00865382"/>
    <w:rsid w:val="00865C64"/>
    <w:rsid w:val="00870657"/>
    <w:rsid w:val="0087142D"/>
    <w:rsid w:val="00873956"/>
    <w:rsid w:val="00880E72"/>
    <w:rsid w:val="008825EE"/>
    <w:rsid w:val="0088596E"/>
    <w:rsid w:val="008871D8"/>
    <w:rsid w:val="0089117A"/>
    <w:rsid w:val="00892E46"/>
    <w:rsid w:val="00892F00"/>
    <w:rsid w:val="0089796A"/>
    <w:rsid w:val="008A2375"/>
    <w:rsid w:val="008A4523"/>
    <w:rsid w:val="008B786E"/>
    <w:rsid w:val="008C0C9B"/>
    <w:rsid w:val="008C6D75"/>
    <w:rsid w:val="008C7970"/>
    <w:rsid w:val="008D76C5"/>
    <w:rsid w:val="008E0AFA"/>
    <w:rsid w:val="008E52A1"/>
    <w:rsid w:val="008E75D3"/>
    <w:rsid w:val="008F125E"/>
    <w:rsid w:val="008F4D2F"/>
    <w:rsid w:val="0090620F"/>
    <w:rsid w:val="00906292"/>
    <w:rsid w:val="009076AF"/>
    <w:rsid w:val="00916C10"/>
    <w:rsid w:val="00917162"/>
    <w:rsid w:val="0092309C"/>
    <w:rsid w:val="009251CC"/>
    <w:rsid w:val="0092662C"/>
    <w:rsid w:val="0092714E"/>
    <w:rsid w:val="0092783B"/>
    <w:rsid w:val="00927E31"/>
    <w:rsid w:val="00936C27"/>
    <w:rsid w:val="00942002"/>
    <w:rsid w:val="00947885"/>
    <w:rsid w:val="00952168"/>
    <w:rsid w:val="009527FE"/>
    <w:rsid w:val="00962B06"/>
    <w:rsid w:val="009739A0"/>
    <w:rsid w:val="00974F84"/>
    <w:rsid w:val="009767C7"/>
    <w:rsid w:val="009826CC"/>
    <w:rsid w:val="009827BF"/>
    <w:rsid w:val="0098579A"/>
    <w:rsid w:val="009859D6"/>
    <w:rsid w:val="009901E5"/>
    <w:rsid w:val="0099195A"/>
    <w:rsid w:val="00992A11"/>
    <w:rsid w:val="00994681"/>
    <w:rsid w:val="0099486A"/>
    <w:rsid w:val="009A0E26"/>
    <w:rsid w:val="009A16EC"/>
    <w:rsid w:val="009A3475"/>
    <w:rsid w:val="009B29B7"/>
    <w:rsid w:val="009B3B37"/>
    <w:rsid w:val="009B7D1F"/>
    <w:rsid w:val="009C088E"/>
    <w:rsid w:val="009C2DFD"/>
    <w:rsid w:val="009C3E81"/>
    <w:rsid w:val="009C4D35"/>
    <w:rsid w:val="009C6D32"/>
    <w:rsid w:val="009D1522"/>
    <w:rsid w:val="009D37C0"/>
    <w:rsid w:val="009D7252"/>
    <w:rsid w:val="009D7C7B"/>
    <w:rsid w:val="009E5EB4"/>
    <w:rsid w:val="009F155B"/>
    <w:rsid w:val="009F5432"/>
    <w:rsid w:val="009F54C7"/>
    <w:rsid w:val="009F6F4D"/>
    <w:rsid w:val="009F7E3F"/>
    <w:rsid w:val="00A03242"/>
    <w:rsid w:val="00A044D6"/>
    <w:rsid w:val="00A04ADB"/>
    <w:rsid w:val="00A119DF"/>
    <w:rsid w:val="00A11E0F"/>
    <w:rsid w:val="00A12BF7"/>
    <w:rsid w:val="00A14AF4"/>
    <w:rsid w:val="00A16F26"/>
    <w:rsid w:val="00A23264"/>
    <w:rsid w:val="00A26CB6"/>
    <w:rsid w:val="00A275AF"/>
    <w:rsid w:val="00A32F82"/>
    <w:rsid w:val="00A32F8B"/>
    <w:rsid w:val="00A3737E"/>
    <w:rsid w:val="00A3756F"/>
    <w:rsid w:val="00A42D6F"/>
    <w:rsid w:val="00A448EF"/>
    <w:rsid w:val="00A45A62"/>
    <w:rsid w:val="00A54AC5"/>
    <w:rsid w:val="00A55DC3"/>
    <w:rsid w:val="00A56D41"/>
    <w:rsid w:val="00A56F4E"/>
    <w:rsid w:val="00A61353"/>
    <w:rsid w:val="00A66C1F"/>
    <w:rsid w:val="00A66DB1"/>
    <w:rsid w:val="00A67A92"/>
    <w:rsid w:val="00A74557"/>
    <w:rsid w:val="00A76AAD"/>
    <w:rsid w:val="00A87870"/>
    <w:rsid w:val="00A91A70"/>
    <w:rsid w:val="00AA1B85"/>
    <w:rsid w:val="00AA34B8"/>
    <w:rsid w:val="00AA4B4C"/>
    <w:rsid w:val="00AA702A"/>
    <w:rsid w:val="00AB1CB6"/>
    <w:rsid w:val="00AB1D9A"/>
    <w:rsid w:val="00AB3459"/>
    <w:rsid w:val="00AC46EE"/>
    <w:rsid w:val="00AC5BC3"/>
    <w:rsid w:val="00AD2AB2"/>
    <w:rsid w:val="00AD44FE"/>
    <w:rsid w:val="00AE2128"/>
    <w:rsid w:val="00AE49F1"/>
    <w:rsid w:val="00B01651"/>
    <w:rsid w:val="00B05327"/>
    <w:rsid w:val="00B05CCA"/>
    <w:rsid w:val="00B103FB"/>
    <w:rsid w:val="00B14271"/>
    <w:rsid w:val="00B14C02"/>
    <w:rsid w:val="00B16270"/>
    <w:rsid w:val="00B1645A"/>
    <w:rsid w:val="00B23091"/>
    <w:rsid w:val="00B2685D"/>
    <w:rsid w:val="00B30351"/>
    <w:rsid w:val="00B30C59"/>
    <w:rsid w:val="00B33C2A"/>
    <w:rsid w:val="00B353C2"/>
    <w:rsid w:val="00B372E0"/>
    <w:rsid w:val="00B41DF5"/>
    <w:rsid w:val="00B422EC"/>
    <w:rsid w:val="00B45675"/>
    <w:rsid w:val="00B632E8"/>
    <w:rsid w:val="00B726D4"/>
    <w:rsid w:val="00B77695"/>
    <w:rsid w:val="00B8214F"/>
    <w:rsid w:val="00B86A4F"/>
    <w:rsid w:val="00B877D0"/>
    <w:rsid w:val="00B9125C"/>
    <w:rsid w:val="00B93035"/>
    <w:rsid w:val="00B9337E"/>
    <w:rsid w:val="00B958E8"/>
    <w:rsid w:val="00B968AB"/>
    <w:rsid w:val="00B97E4A"/>
    <w:rsid w:val="00BA09B2"/>
    <w:rsid w:val="00BA5B46"/>
    <w:rsid w:val="00BA7524"/>
    <w:rsid w:val="00BB5D0B"/>
    <w:rsid w:val="00BC0995"/>
    <w:rsid w:val="00BD1CCF"/>
    <w:rsid w:val="00BD298F"/>
    <w:rsid w:val="00BD7027"/>
    <w:rsid w:val="00BE4CF5"/>
    <w:rsid w:val="00BE793A"/>
    <w:rsid w:val="00BF164E"/>
    <w:rsid w:val="00BF2B82"/>
    <w:rsid w:val="00BF432A"/>
    <w:rsid w:val="00BF57F1"/>
    <w:rsid w:val="00BF62AD"/>
    <w:rsid w:val="00BF6E82"/>
    <w:rsid w:val="00C05DA9"/>
    <w:rsid w:val="00C060C7"/>
    <w:rsid w:val="00C24C17"/>
    <w:rsid w:val="00C258B8"/>
    <w:rsid w:val="00C25EB5"/>
    <w:rsid w:val="00C2672C"/>
    <w:rsid w:val="00C34D25"/>
    <w:rsid w:val="00C3758F"/>
    <w:rsid w:val="00C40B88"/>
    <w:rsid w:val="00C42C93"/>
    <w:rsid w:val="00C43854"/>
    <w:rsid w:val="00C454F4"/>
    <w:rsid w:val="00C464E6"/>
    <w:rsid w:val="00C47D87"/>
    <w:rsid w:val="00C5376E"/>
    <w:rsid w:val="00C630CA"/>
    <w:rsid w:val="00C6629C"/>
    <w:rsid w:val="00C808A6"/>
    <w:rsid w:val="00C94C83"/>
    <w:rsid w:val="00C958DD"/>
    <w:rsid w:val="00C97091"/>
    <w:rsid w:val="00C97260"/>
    <w:rsid w:val="00CA2001"/>
    <w:rsid w:val="00CA5317"/>
    <w:rsid w:val="00CA6ED8"/>
    <w:rsid w:val="00CB5B6C"/>
    <w:rsid w:val="00CC052E"/>
    <w:rsid w:val="00CD16BE"/>
    <w:rsid w:val="00CD4616"/>
    <w:rsid w:val="00CD47AC"/>
    <w:rsid w:val="00CD56AF"/>
    <w:rsid w:val="00CE33D5"/>
    <w:rsid w:val="00CF01C7"/>
    <w:rsid w:val="00CF1D7E"/>
    <w:rsid w:val="00CF5D37"/>
    <w:rsid w:val="00CF6078"/>
    <w:rsid w:val="00CF6F33"/>
    <w:rsid w:val="00D014F1"/>
    <w:rsid w:val="00D02248"/>
    <w:rsid w:val="00D05C37"/>
    <w:rsid w:val="00D063B8"/>
    <w:rsid w:val="00D0661B"/>
    <w:rsid w:val="00D06825"/>
    <w:rsid w:val="00D17D00"/>
    <w:rsid w:val="00D17E3B"/>
    <w:rsid w:val="00D21F1B"/>
    <w:rsid w:val="00D23C09"/>
    <w:rsid w:val="00D23CED"/>
    <w:rsid w:val="00D24BD2"/>
    <w:rsid w:val="00D2573D"/>
    <w:rsid w:val="00D260A2"/>
    <w:rsid w:val="00D27699"/>
    <w:rsid w:val="00D30CC6"/>
    <w:rsid w:val="00D3260C"/>
    <w:rsid w:val="00D35790"/>
    <w:rsid w:val="00D40088"/>
    <w:rsid w:val="00D5653B"/>
    <w:rsid w:val="00D61269"/>
    <w:rsid w:val="00D62EF1"/>
    <w:rsid w:val="00D6309D"/>
    <w:rsid w:val="00D644CA"/>
    <w:rsid w:val="00D66FC2"/>
    <w:rsid w:val="00D76C7E"/>
    <w:rsid w:val="00D771DE"/>
    <w:rsid w:val="00D7776D"/>
    <w:rsid w:val="00D83F9D"/>
    <w:rsid w:val="00D9293F"/>
    <w:rsid w:val="00D93598"/>
    <w:rsid w:val="00D96D4C"/>
    <w:rsid w:val="00DA1E18"/>
    <w:rsid w:val="00DA2009"/>
    <w:rsid w:val="00DA47B4"/>
    <w:rsid w:val="00DA7EA0"/>
    <w:rsid w:val="00DB05B1"/>
    <w:rsid w:val="00DB5A79"/>
    <w:rsid w:val="00DC2465"/>
    <w:rsid w:val="00DC34CF"/>
    <w:rsid w:val="00DD512E"/>
    <w:rsid w:val="00DE0CC9"/>
    <w:rsid w:val="00DE1177"/>
    <w:rsid w:val="00DE2CEA"/>
    <w:rsid w:val="00DE50F9"/>
    <w:rsid w:val="00DE6A3C"/>
    <w:rsid w:val="00DE74F4"/>
    <w:rsid w:val="00DE7932"/>
    <w:rsid w:val="00DE7D3E"/>
    <w:rsid w:val="00DE7F97"/>
    <w:rsid w:val="00DF1010"/>
    <w:rsid w:val="00DF5AEA"/>
    <w:rsid w:val="00DF63F6"/>
    <w:rsid w:val="00E075EC"/>
    <w:rsid w:val="00E11FB2"/>
    <w:rsid w:val="00E13747"/>
    <w:rsid w:val="00E25AEA"/>
    <w:rsid w:val="00E279A9"/>
    <w:rsid w:val="00E30DEF"/>
    <w:rsid w:val="00E30ED2"/>
    <w:rsid w:val="00E31276"/>
    <w:rsid w:val="00E34BED"/>
    <w:rsid w:val="00E359F6"/>
    <w:rsid w:val="00E37EC0"/>
    <w:rsid w:val="00E37F70"/>
    <w:rsid w:val="00E4179F"/>
    <w:rsid w:val="00E446C1"/>
    <w:rsid w:val="00E51179"/>
    <w:rsid w:val="00E5636F"/>
    <w:rsid w:val="00E57E6A"/>
    <w:rsid w:val="00E7488A"/>
    <w:rsid w:val="00E74D04"/>
    <w:rsid w:val="00E758B9"/>
    <w:rsid w:val="00E806CE"/>
    <w:rsid w:val="00E833C8"/>
    <w:rsid w:val="00E85569"/>
    <w:rsid w:val="00E856AF"/>
    <w:rsid w:val="00E86B83"/>
    <w:rsid w:val="00E87C64"/>
    <w:rsid w:val="00E93A01"/>
    <w:rsid w:val="00E93FF8"/>
    <w:rsid w:val="00E962F0"/>
    <w:rsid w:val="00E96EAF"/>
    <w:rsid w:val="00EA1752"/>
    <w:rsid w:val="00EA5A89"/>
    <w:rsid w:val="00EA5BDB"/>
    <w:rsid w:val="00EB29CA"/>
    <w:rsid w:val="00EB46D9"/>
    <w:rsid w:val="00EB631B"/>
    <w:rsid w:val="00EC142D"/>
    <w:rsid w:val="00EC1E16"/>
    <w:rsid w:val="00EC4071"/>
    <w:rsid w:val="00ED0024"/>
    <w:rsid w:val="00ED0F85"/>
    <w:rsid w:val="00ED2B5C"/>
    <w:rsid w:val="00ED3269"/>
    <w:rsid w:val="00EE1A8C"/>
    <w:rsid w:val="00EE4142"/>
    <w:rsid w:val="00EE4643"/>
    <w:rsid w:val="00EF0D04"/>
    <w:rsid w:val="00EF1330"/>
    <w:rsid w:val="00EF15FF"/>
    <w:rsid w:val="00EF7111"/>
    <w:rsid w:val="00EF7D1A"/>
    <w:rsid w:val="00F029B6"/>
    <w:rsid w:val="00F02D80"/>
    <w:rsid w:val="00F0448F"/>
    <w:rsid w:val="00F0716C"/>
    <w:rsid w:val="00F236F6"/>
    <w:rsid w:val="00F270E9"/>
    <w:rsid w:val="00F275C0"/>
    <w:rsid w:val="00F30B05"/>
    <w:rsid w:val="00F33A4B"/>
    <w:rsid w:val="00F346B6"/>
    <w:rsid w:val="00F36145"/>
    <w:rsid w:val="00F37BDD"/>
    <w:rsid w:val="00F41503"/>
    <w:rsid w:val="00F42EAC"/>
    <w:rsid w:val="00F466C8"/>
    <w:rsid w:val="00F469A9"/>
    <w:rsid w:val="00F50B46"/>
    <w:rsid w:val="00F50D1F"/>
    <w:rsid w:val="00F54828"/>
    <w:rsid w:val="00F579B1"/>
    <w:rsid w:val="00F6203E"/>
    <w:rsid w:val="00F635FC"/>
    <w:rsid w:val="00F63D03"/>
    <w:rsid w:val="00F64505"/>
    <w:rsid w:val="00F65E2F"/>
    <w:rsid w:val="00F65EC6"/>
    <w:rsid w:val="00F67DF1"/>
    <w:rsid w:val="00F81559"/>
    <w:rsid w:val="00F815D3"/>
    <w:rsid w:val="00F8309B"/>
    <w:rsid w:val="00F833C9"/>
    <w:rsid w:val="00F90064"/>
    <w:rsid w:val="00F96AFD"/>
    <w:rsid w:val="00F97532"/>
    <w:rsid w:val="00FA1398"/>
    <w:rsid w:val="00FA2E19"/>
    <w:rsid w:val="00FA697F"/>
    <w:rsid w:val="00FB5521"/>
    <w:rsid w:val="00FB610D"/>
    <w:rsid w:val="00FC4477"/>
    <w:rsid w:val="00FC46FB"/>
    <w:rsid w:val="00FC5CD1"/>
    <w:rsid w:val="00FD0734"/>
    <w:rsid w:val="00FD0A38"/>
    <w:rsid w:val="00FD2BD3"/>
    <w:rsid w:val="00FD4CCA"/>
    <w:rsid w:val="00FD4F79"/>
    <w:rsid w:val="00FE1906"/>
    <w:rsid w:val="00FE2A9E"/>
    <w:rsid w:val="00FE2D77"/>
    <w:rsid w:val="00FE63C8"/>
    <w:rsid w:val="00FF1053"/>
    <w:rsid w:val="00FF2870"/>
    <w:rsid w:val="62319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6B9E2E"/>
  <w15:chartTrackingRefBased/>
  <w15:docId w15:val="{D00A58CF-EC8D-453B-9274-A0CB89FA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EastAsia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1AB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1AB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1ABB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1ABB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1ABB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1ABB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link">
    <w:name w:val="Hyperlink"/>
    <w:qFormat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FooterChar">
    <w:name w:val="Footer Char"/>
    <w:link w:val="Footer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UnresolvedMention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qFormat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qFormat/>
    <w:rsid w:val="00336854"/>
    <w:rPr>
      <w:rFonts w:ascii="Segoe UI" w:hAnsi="Segoe UI"/>
      <w:b/>
      <w:bCs/>
      <w:sz w:val="18"/>
    </w:rPr>
  </w:style>
  <w:style w:type="paragraph" w:styleId="ListParagraph">
    <w:name w:val="List Paragraph"/>
    <w:basedOn w:val="Normal"/>
    <w:uiPriority w:val="63"/>
    <w:qFormat/>
    <w:rsid w:val="000A321D"/>
    <w:pPr>
      <w:ind w:left="720"/>
      <w:contextualSpacing/>
    </w:pPr>
  </w:style>
  <w:style w:type="paragraph" w:styleId="NormalWeb">
    <w:name w:val="Normal (Web)"/>
    <w:basedOn w:val="Normal"/>
    <w:rsid w:val="00685F63"/>
    <w:rPr>
      <w:rFonts w:ascii="Times New Roman" w:hAnsi="Times New Roman"/>
      <w:sz w:val="24"/>
    </w:rPr>
  </w:style>
  <w:style w:type="paragraph" w:styleId="Revision">
    <w:name w:val="Revision"/>
    <w:hidden/>
    <w:uiPriority w:val="62"/>
    <w:unhideWhenUsed/>
    <w:rsid w:val="00A56F4E"/>
    <w:rPr>
      <w:sz w:val="22"/>
    </w:rPr>
  </w:style>
  <w:style w:type="character" w:styleId="CommentReference">
    <w:name w:val="annotation reference"/>
    <w:basedOn w:val="DefaultParagraphFont"/>
    <w:uiPriority w:val="99"/>
    <w:rsid w:val="00E833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833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33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E833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833C8"/>
    <w:rPr>
      <w:b/>
      <w:bCs/>
      <w:sz w:val="20"/>
      <w:szCs w:val="20"/>
    </w:rPr>
  </w:style>
  <w:style w:type="character" w:styleId="FollowedHyperlink">
    <w:name w:val="FollowedHyperlink"/>
    <w:basedOn w:val="DefaultParagraphFont"/>
    <w:rsid w:val="0039443A"/>
    <w:rPr>
      <w:color w:val="954F72" w:themeColor="followedHyperlink"/>
      <w:u w:val="single"/>
    </w:rPr>
  </w:style>
  <w:style w:type="character" w:styleId="BookTitle">
    <w:name w:val="Book Title"/>
    <w:basedOn w:val="DefaultParagraphFont"/>
    <w:uiPriority w:val="60"/>
    <w:qFormat/>
    <w:rsid w:val="00831ABB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831ABB"/>
    <w:rPr>
      <w:rFonts w:asciiTheme="majorHAnsi" w:eastAsia="黑体" w:hAnsiTheme="majorHAnsi" w:cstheme="majorBidi"/>
      <w:sz w:val="20"/>
      <w:szCs w:val="20"/>
    </w:rPr>
  </w:style>
  <w:style w:type="character" w:styleId="Emphasis">
    <w:name w:val="Emphasis"/>
    <w:basedOn w:val="DefaultParagraphFont"/>
    <w:qFormat/>
    <w:rsid w:val="00831ABB"/>
    <w:rPr>
      <w:i/>
      <w:iCs/>
    </w:rPr>
  </w:style>
  <w:style w:type="character" w:customStyle="1" w:styleId="Heading4Char">
    <w:name w:val="Heading 4 Char"/>
    <w:basedOn w:val="DefaultParagraphFont"/>
    <w:link w:val="Heading4"/>
    <w:semiHidden/>
    <w:rsid w:val="00831AB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831ABB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semiHidden/>
    <w:rsid w:val="00831ABB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831ABB"/>
    <w:rPr>
      <w:b/>
      <w:b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831ABB"/>
    <w:rPr>
      <w:rFonts w:asciiTheme="majorHAnsi" w:eastAsiaTheme="majorEastAsia" w:hAnsiTheme="majorHAnsi" w:cstheme="majorBidi"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831ABB"/>
    <w:rPr>
      <w:rFonts w:asciiTheme="majorHAnsi" w:eastAsiaTheme="majorEastAsia" w:hAnsiTheme="majorHAnsi" w:cstheme="majorBidi"/>
      <w:sz w:val="21"/>
      <w:szCs w:val="21"/>
    </w:rPr>
  </w:style>
  <w:style w:type="character" w:styleId="IntenseEmphasis">
    <w:name w:val="Intense Emphasis"/>
    <w:basedOn w:val="DefaultParagraphFont"/>
    <w:uiPriority w:val="71"/>
    <w:qFormat/>
    <w:rsid w:val="00831ABB"/>
    <w:rPr>
      <w:i/>
      <w:iCs/>
      <w:color w:val="5F6973" w:themeColor="accent1"/>
    </w:rPr>
  </w:style>
  <w:style w:type="paragraph" w:styleId="IntenseQuote">
    <w:name w:val="Intense Quote"/>
    <w:basedOn w:val="Normal"/>
    <w:next w:val="Normal"/>
    <w:link w:val="IntenseQuoteChar"/>
    <w:uiPriority w:val="65"/>
    <w:qFormat/>
    <w:rsid w:val="00831ABB"/>
    <w:pPr>
      <w:pBdr>
        <w:top w:val="single" w:sz="4" w:space="10" w:color="5F6973" w:themeColor="accent1"/>
        <w:bottom w:val="single" w:sz="4" w:space="10" w:color="5F6973" w:themeColor="accent1"/>
      </w:pBdr>
      <w:spacing w:before="360" w:after="360"/>
      <w:ind w:left="864" w:right="864"/>
      <w:jc w:val="center"/>
    </w:pPr>
    <w:rPr>
      <w:i/>
      <w:iCs/>
      <w:color w:val="5F69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65"/>
    <w:rsid w:val="00831ABB"/>
    <w:rPr>
      <w:i/>
      <w:iCs/>
      <w:color w:val="5F6973" w:themeColor="accent1"/>
      <w:sz w:val="22"/>
    </w:rPr>
  </w:style>
  <w:style w:type="character" w:styleId="IntenseReference">
    <w:name w:val="Intense Reference"/>
    <w:basedOn w:val="DefaultParagraphFont"/>
    <w:uiPriority w:val="73"/>
    <w:qFormat/>
    <w:rsid w:val="00831ABB"/>
    <w:rPr>
      <w:b/>
      <w:bCs/>
      <w:smallCaps/>
      <w:color w:val="5F6973" w:themeColor="accent1"/>
      <w:spacing w:val="5"/>
    </w:rPr>
  </w:style>
  <w:style w:type="paragraph" w:styleId="NoSpacing">
    <w:name w:val="No Spacing"/>
    <w:uiPriority w:val="99"/>
    <w:qFormat/>
    <w:rsid w:val="00831ABB"/>
    <w:pPr>
      <w:jc w:val="both"/>
    </w:pPr>
    <w:rPr>
      <w:sz w:val="22"/>
    </w:rPr>
  </w:style>
  <w:style w:type="paragraph" w:styleId="Quote">
    <w:name w:val="Quote"/>
    <w:basedOn w:val="Normal"/>
    <w:next w:val="Normal"/>
    <w:link w:val="QuoteChar"/>
    <w:uiPriority w:val="64"/>
    <w:qFormat/>
    <w:rsid w:val="00831AB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64"/>
    <w:rsid w:val="00831ABB"/>
    <w:rPr>
      <w:i/>
      <w:iCs/>
      <w:color w:val="404040" w:themeColor="text1" w:themeTint="BF"/>
      <w:sz w:val="22"/>
    </w:rPr>
  </w:style>
  <w:style w:type="character" w:styleId="Strong">
    <w:name w:val="Strong"/>
    <w:basedOn w:val="DefaultParagraphFont"/>
    <w:qFormat/>
    <w:rsid w:val="00831AB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831ABB"/>
    <w:pPr>
      <w:spacing w:before="240" w:after="60" w:line="312" w:lineRule="auto"/>
      <w:jc w:val="center"/>
      <w:outlineLvl w:val="1"/>
    </w:pPr>
    <w:rPr>
      <w:rFonts w:asciiTheme="minorHAnsi" w:hAnsiTheme="minorHAnsi" w:cstheme="minorBidi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831ABB"/>
    <w:rPr>
      <w:rFonts w:asciiTheme="minorHAnsi" w:hAnsiTheme="minorHAnsi" w:cstheme="minorBidi"/>
      <w:b/>
      <w:bCs/>
      <w:kern w:val="28"/>
      <w:sz w:val="32"/>
      <w:szCs w:val="32"/>
    </w:rPr>
  </w:style>
  <w:style w:type="character" w:styleId="SubtleEmphasis">
    <w:name w:val="Subtle Emphasis"/>
    <w:basedOn w:val="DefaultParagraphFont"/>
    <w:uiPriority w:val="70"/>
    <w:qFormat/>
    <w:rsid w:val="00831AB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72"/>
    <w:qFormat/>
    <w:rsid w:val="00831AB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831AB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31A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62"/>
    <w:semiHidden/>
    <w:unhideWhenUsed/>
    <w:qFormat/>
    <w:rsid w:val="00831ABB"/>
    <w:pPr>
      <w:keepLines/>
      <w:spacing w:before="340" w:after="330" w:line="578" w:lineRule="auto"/>
      <w:outlineLvl w:val="9"/>
    </w:pPr>
    <w:rPr>
      <w:rFonts w:cs="Times New Roman"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tect.checkpoint.com/v2/r01/___http://www.henkel.cn___.YzJ1OndlY29tbXVuaWNhdGlvbnM6YzpvZmZpY2UzNjVfZW1haWxzX2F0dGFjaG1lbnQ6M2ZjNjU1ZDc3ZjI0ZWUzNmFlZGEyMmI1NDEyODcyY2M6Nzo1ZWMzOmI0OGJjZjQ0M2RkMTI4YTIxYzE4ZjBjYzVlYTg1ZTM0NzI0Mzk0YzZhMTY0MThmZTI0NTAyYTRjYzVlMGY0ZDQ6cDpUOkY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henkel.cn/company/150-years-of-henkel/henkel-history-timelin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nkel.com/press-and-media/press-releases-and-kits/2026-07-09-150-years-of-henkels-history-presented-in-new-book-2200188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iki.qin@henkel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uise.cheung@henke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B20B25D68F1B42A3249264AB51523B" ma:contentTypeVersion="19" ma:contentTypeDescription="Create a new document." ma:contentTypeScope="" ma:versionID="fa5ccfb4e7a91950e6463c37699ea460">
  <xsd:schema xmlns:xsd="http://www.w3.org/2001/XMLSchema" xmlns:xs="http://www.w3.org/2001/XMLSchema" xmlns:p="http://schemas.microsoft.com/office/2006/metadata/properties" xmlns:ns2="2584eede-b462-40c5-bb06-86c34af4fdcb" xmlns:ns3="00424052-0831-475b-991d-7752f84512f7" targetNamespace="http://schemas.microsoft.com/office/2006/metadata/properties" ma:root="true" ma:fieldsID="eac95f0021481b501c76b6d302e918ba" ns2:_="" ns3:_="">
    <xsd:import namespace="2584eede-b462-40c5-bb06-86c34af4fdcb"/>
    <xsd:import namespace="00424052-0831-475b-991d-7752f8451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4eede-b462-40c5-bb06-86c34af4fd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3fb1273-df49-4b00-9f0c-7edff2967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24052-0831-475b-991d-7752f84512f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190a57b-2d88-42f3-be57-56e8ab827132}" ma:internalName="TaxCatchAll" ma:showField="CatchAllData" ma:web="00424052-0831-475b-991d-7752f8451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424052-0831-475b-991d-7752f84512f7" xsi:nil="true"/>
    <lcf76f155ced4ddcb4097134ff3c332f xmlns="2584eede-b462-40c5-bb06-86c34af4fdc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1BCA4B-4917-4B63-92FD-AF97D4EF2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4eede-b462-40c5-bb06-86c34af4fdcb"/>
    <ds:schemaRef ds:uri="00424052-0831-475b-991d-7752f8451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00424052-0831-475b-991d-7752f84512f7"/>
    <ds:schemaRef ds:uri="2584eede-b462-40c5-bb06-86c34af4fdcb"/>
  </ds:schemaRefs>
</ds:datastoreItem>
</file>

<file path=customXml/itemProps4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d60ab4-5567-4971-a534-1a5f0f7cc7f5}" enabled="0" method="" siteId="{3ed60ab4-5567-4971-a534-1a5f0f7cc7f5}" removed="1"/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0</TotalTime>
  <Pages>3</Pages>
  <Words>1322</Words>
  <Characters>1534</Characters>
  <Application>Microsoft Office Word</Application>
  <DocSecurity>4</DocSecurity>
  <Lines>63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 Brokmeier</dc:creator>
  <cp:lastModifiedBy>Liki Qin</cp:lastModifiedBy>
  <cp:revision>2</cp:revision>
  <cp:lastPrinted>2016-11-16T19:11:00Z</cp:lastPrinted>
  <dcterms:created xsi:type="dcterms:W3CDTF">2026-09-24T05:11:00Z</dcterms:created>
  <dcterms:modified xsi:type="dcterms:W3CDTF">2026-09-24T05:11:00Z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0x01010066B20B25D68F1B42A3249264AB51523B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