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FE41E8" w14:textId="1EF0EB83" w:rsidR="00B422EC" w:rsidRPr="008E758F" w:rsidRDefault="004060BA" w:rsidP="00643D8A">
      <w:pPr>
        <w:pStyle w:val="MonthDayYear"/>
        <w:rPr>
          <w:iCs/>
        </w:rPr>
      </w:pPr>
      <w:r>
        <w:t>Oktober</w:t>
      </w:r>
      <w:r w:rsidR="00775121">
        <w:t xml:space="preserve"> </w:t>
      </w:r>
      <w:r w:rsidR="00B62D6C" w:rsidRPr="008E758F">
        <w:t>202</w:t>
      </w:r>
      <w:r w:rsidR="008E758F">
        <w:t>6</w:t>
      </w:r>
    </w:p>
    <w:p w14:paraId="79EFE533" w14:textId="77777777" w:rsidR="00775121" w:rsidRDefault="00775121" w:rsidP="00775121">
      <w:pPr>
        <w:rPr>
          <w:b/>
          <w:bCs/>
          <w:sz w:val="32"/>
        </w:rPr>
      </w:pPr>
    </w:p>
    <w:p w14:paraId="4E7F90C9" w14:textId="77777777" w:rsidR="00775121" w:rsidRDefault="00775121" w:rsidP="00775121">
      <w:pPr>
        <w:rPr>
          <w:b/>
          <w:bCs/>
          <w:sz w:val="32"/>
        </w:rPr>
      </w:pPr>
    </w:p>
    <w:p w14:paraId="23846F86" w14:textId="77777777" w:rsidR="004060BA" w:rsidRPr="004060BA" w:rsidRDefault="004060BA" w:rsidP="004060BA">
      <w:pPr>
        <w:rPr>
          <w:b/>
          <w:bCs/>
          <w:sz w:val="32"/>
        </w:rPr>
      </w:pPr>
      <w:proofErr w:type="spellStart"/>
      <w:r w:rsidRPr="004060BA">
        <w:rPr>
          <w:b/>
          <w:bCs/>
          <w:sz w:val="32"/>
        </w:rPr>
        <w:t>Witchy</w:t>
      </w:r>
      <w:proofErr w:type="spellEnd"/>
      <w:r w:rsidRPr="004060BA">
        <w:rPr>
          <w:b/>
          <w:bCs/>
          <w:sz w:val="32"/>
        </w:rPr>
        <w:t xml:space="preserve"> Vibes, 90s-Look &amp; </w:t>
      </w:r>
      <w:proofErr w:type="spellStart"/>
      <w:r w:rsidRPr="004060BA">
        <w:rPr>
          <w:b/>
          <w:bCs/>
          <w:sz w:val="32"/>
        </w:rPr>
        <w:t>Whimsical</w:t>
      </w:r>
      <w:proofErr w:type="spellEnd"/>
      <w:r w:rsidRPr="004060BA">
        <w:rPr>
          <w:b/>
          <w:bCs/>
          <w:sz w:val="32"/>
        </w:rPr>
        <w:t xml:space="preserve"> Beauty: Das sind die Trendfarben für den Herbst!</w:t>
      </w:r>
    </w:p>
    <w:p w14:paraId="5E057034" w14:textId="77777777" w:rsidR="00852511" w:rsidRPr="008E758F" w:rsidRDefault="00852511" w:rsidP="00365E44"/>
    <w:p w14:paraId="1B6C3129" w14:textId="0EFA90A1" w:rsidR="004060BA" w:rsidRPr="004060BA" w:rsidRDefault="004060BA" w:rsidP="004060BA">
      <w:pPr>
        <w:rPr>
          <w:rFonts w:cs="Segoe UI"/>
          <w:b/>
          <w:bCs/>
          <w:szCs w:val="22"/>
        </w:rPr>
      </w:pPr>
      <w:r w:rsidRPr="004060BA">
        <w:rPr>
          <w:rFonts w:cs="Segoe UI"/>
          <w:b/>
          <w:bCs/>
          <w:szCs w:val="22"/>
        </w:rPr>
        <w:t xml:space="preserve">Wenn die Tage kürzer werden und die Mode wieder auf ausdrucksstarke Töne setzt, dreht sich in der Beauty-Welt alles um die neuen Trendfarben der Saison. In diesem Herbst verschmelzen traumhafte </w:t>
      </w:r>
      <w:proofErr w:type="spellStart"/>
      <w:r w:rsidRPr="004060BA">
        <w:rPr>
          <w:rFonts w:cs="Segoe UI"/>
          <w:b/>
          <w:bCs/>
          <w:szCs w:val="22"/>
        </w:rPr>
        <w:t>Whimsical-Aesthetics</w:t>
      </w:r>
      <w:proofErr w:type="spellEnd"/>
      <w:r w:rsidRPr="004060BA">
        <w:rPr>
          <w:rFonts w:cs="Segoe UI"/>
          <w:b/>
          <w:bCs/>
          <w:szCs w:val="22"/>
        </w:rPr>
        <w:t>, die Rückkehr der ikonischen 90er-Jahre-Schokotöne und der angesagte „</w:t>
      </w:r>
      <w:proofErr w:type="spellStart"/>
      <w:r w:rsidRPr="004060BA">
        <w:rPr>
          <w:rFonts w:cs="Segoe UI"/>
          <w:b/>
          <w:bCs/>
          <w:szCs w:val="22"/>
        </w:rPr>
        <w:t>Witchy</w:t>
      </w:r>
      <w:proofErr w:type="spellEnd"/>
      <w:r w:rsidRPr="004060BA">
        <w:rPr>
          <w:rFonts w:cs="Segoe UI"/>
          <w:b/>
          <w:bCs/>
          <w:szCs w:val="22"/>
        </w:rPr>
        <w:t xml:space="preserve"> </w:t>
      </w:r>
      <w:proofErr w:type="spellStart"/>
      <w:r w:rsidRPr="004060BA">
        <w:rPr>
          <w:rFonts w:cs="Segoe UI"/>
          <w:b/>
          <w:bCs/>
          <w:szCs w:val="22"/>
        </w:rPr>
        <w:t>Aesthetic</w:t>
      </w:r>
      <w:proofErr w:type="spellEnd"/>
      <w:r w:rsidRPr="004060BA">
        <w:rPr>
          <w:rFonts w:cs="Segoe UI"/>
          <w:b/>
          <w:bCs/>
          <w:szCs w:val="22"/>
        </w:rPr>
        <w:t xml:space="preserve">“-Trend (hallo </w:t>
      </w:r>
      <w:proofErr w:type="spellStart"/>
      <w:r w:rsidRPr="004060BA">
        <w:rPr>
          <w:rFonts w:cs="Segoe UI"/>
          <w:b/>
          <w:bCs/>
          <w:i/>
          <w:iCs/>
          <w:szCs w:val="22"/>
        </w:rPr>
        <w:t>Practical</w:t>
      </w:r>
      <w:proofErr w:type="spellEnd"/>
      <w:r w:rsidRPr="004060BA">
        <w:rPr>
          <w:rFonts w:cs="Segoe UI"/>
          <w:b/>
          <w:bCs/>
          <w:i/>
          <w:iCs/>
          <w:szCs w:val="22"/>
        </w:rPr>
        <w:t xml:space="preserve"> Magic 2</w:t>
      </w:r>
      <w:r w:rsidRPr="004060BA">
        <w:rPr>
          <w:rFonts w:cs="Segoe UI"/>
          <w:b/>
          <w:bCs/>
          <w:szCs w:val="22"/>
        </w:rPr>
        <w:t>) zu aufregenden Farb-Statements. Das Key-Element? „</w:t>
      </w:r>
      <w:proofErr w:type="spellStart"/>
      <w:r w:rsidRPr="004060BA">
        <w:rPr>
          <w:rFonts w:cs="Segoe UI"/>
          <w:b/>
          <w:bCs/>
          <w:szCs w:val="22"/>
        </w:rPr>
        <w:t>Witchy</w:t>
      </w:r>
      <w:proofErr w:type="spellEnd"/>
      <w:r w:rsidRPr="004060BA">
        <w:rPr>
          <w:rFonts w:cs="Segoe UI"/>
          <w:b/>
          <w:bCs/>
          <w:szCs w:val="22"/>
        </w:rPr>
        <w:t xml:space="preserve"> Brown“ – ein tiefes, samtiges Espresso-Braun, das dem Haar elegante Fülle und ausdrucksstarke Farbtiefe schenkt.</w:t>
      </w:r>
    </w:p>
    <w:p w14:paraId="0B08F8ED" w14:textId="77777777" w:rsidR="002466F2" w:rsidRDefault="002466F2" w:rsidP="00775121">
      <w:pPr>
        <w:rPr>
          <w:rFonts w:cs="Segoe UI"/>
          <w:szCs w:val="22"/>
        </w:rPr>
      </w:pPr>
    </w:p>
    <w:p w14:paraId="2D3C7D5C" w14:textId="1D2DB574" w:rsidR="004060BA" w:rsidRPr="004060BA" w:rsidRDefault="004060BA" w:rsidP="004060BA">
      <w:pPr>
        <w:rPr>
          <w:rFonts w:cs="Segoe UI"/>
          <w:szCs w:val="22"/>
        </w:rPr>
      </w:pPr>
      <w:r w:rsidRPr="004060BA">
        <w:rPr>
          <w:rFonts w:cs="Segoe UI"/>
          <w:szCs w:val="22"/>
        </w:rPr>
        <w:t xml:space="preserve">Lust auf einen neuen Look im Herbst? Ob geheimnisvoller 90s-Espresso-Look, kühles, aschiges </w:t>
      </w:r>
      <w:proofErr w:type="gramStart"/>
      <w:r w:rsidRPr="004060BA">
        <w:rPr>
          <w:rFonts w:cs="Segoe UI"/>
          <w:szCs w:val="22"/>
        </w:rPr>
        <w:t>Blond</w:t>
      </w:r>
      <w:proofErr w:type="gramEnd"/>
      <w:r w:rsidRPr="004060BA">
        <w:rPr>
          <w:rFonts w:cs="Segoe UI"/>
          <w:szCs w:val="22"/>
        </w:rPr>
        <w:t xml:space="preserve"> oder samtiges „Suede Brown“ – </w:t>
      </w:r>
      <w:r>
        <w:rPr>
          <w:rFonts w:cs="Segoe UI"/>
          <w:szCs w:val="22"/>
        </w:rPr>
        <w:t xml:space="preserve">Schwarzkopf hat </w:t>
      </w:r>
      <w:r w:rsidRPr="004060BA">
        <w:rPr>
          <w:rFonts w:cs="Segoe UI"/>
          <w:szCs w:val="22"/>
        </w:rPr>
        <w:t xml:space="preserve">die wichtigsten </w:t>
      </w:r>
      <w:proofErr w:type="spellStart"/>
      <w:r w:rsidRPr="004060BA">
        <w:rPr>
          <w:rFonts w:cs="Segoe UI"/>
          <w:szCs w:val="22"/>
        </w:rPr>
        <w:t>Colorations</w:t>
      </w:r>
      <w:proofErr w:type="spellEnd"/>
      <w:r w:rsidRPr="004060BA">
        <w:rPr>
          <w:rFonts w:cs="Segoe UI"/>
          <w:szCs w:val="22"/>
        </w:rPr>
        <w:t xml:space="preserve">-Must-haves und Trendnuancen zusammengetragen. </w:t>
      </w:r>
    </w:p>
    <w:p w14:paraId="452F2CCC" w14:textId="77777777" w:rsidR="009D1E60" w:rsidRDefault="009D1E60" w:rsidP="00CD5981">
      <w:pPr>
        <w:rPr>
          <w:rFonts w:cs="Segoe UI"/>
          <w:szCs w:val="22"/>
        </w:rPr>
      </w:pPr>
    </w:p>
    <w:p w14:paraId="4901432B" w14:textId="2D0C8F21" w:rsidR="00DD44B1" w:rsidRDefault="00775121" w:rsidP="008A3B2C">
      <w:pPr>
        <w:rPr>
          <w:rFonts w:cs="Segoe UI"/>
          <w:b/>
          <w:bCs/>
          <w:szCs w:val="22"/>
        </w:rPr>
      </w:pPr>
      <w:r>
        <w:rPr>
          <w:rFonts w:cs="Segoe UI"/>
          <w:b/>
          <w:bCs/>
          <w:szCs w:val="22"/>
        </w:rPr>
        <w:t>Produktempfehlung</w:t>
      </w:r>
    </w:p>
    <w:p w14:paraId="21DA1B88" w14:textId="77777777" w:rsidR="004060BA" w:rsidRDefault="004060BA" w:rsidP="004060BA">
      <w:pPr>
        <w:tabs>
          <w:tab w:val="num" w:pos="720"/>
        </w:tabs>
        <w:spacing w:before="100" w:beforeAutospacing="1" w:after="100" w:afterAutospacing="1" w:line="240" w:lineRule="auto"/>
        <w:ind w:left="340"/>
        <w:jc w:val="left"/>
        <w:rPr>
          <w:rFonts w:cs="Segoe UI"/>
          <w:b/>
          <w:bCs/>
          <w:szCs w:val="22"/>
          <w:lang w:val="en-US"/>
        </w:rPr>
      </w:pPr>
      <w:r w:rsidRPr="004060BA">
        <w:rPr>
          <w:rFonts w:cs="Segoe UI"/>
          <w:b/>
          <w:bCs/>
          <w:szCs w:val="22"/>
          <w:lang w:val="en-US"/>
        </w:rPr>
        <w:t xml:space="preserve">Palette </w:t>
      </w:r>
      <w:proofErr w:type="spellStart"/>
      <w:r w:rsidRPr="004060BA">
        <w:rPr>
          <w:rFonts w:cs="Segoe UI"/>
          <w:b/>
          <w:bCs/>
          <w:szCs w:val="22"/>
          <w:lang w:val="en-US"/>
        </w:rPr>
        <w:t>Intensiv</w:t>
      </w:r>
      <w:proofErr w:type="spellEnd"/>
      <w:r w:rsidRPr="004060BA">
        <w:rPr>
          <w:rFonts w:cs="Segoe UI"/>
          <w:b/>
          <w:bCs/>
          <w:szCs w:val="22"/>
          <w:lang w:val="en-US"/>
        </w:rPr>
        <w:t xml:space="preserve"> Coloration Creme, 3-0 Espresso Braun</w:t>
      </w:r>
    </w:p>
    <w:p w14:paraId="1ED6978C" w14:textId="2E1CCC65" w:rsidR="004060BA" w:rsidRPr="004060BA" w:rsidRDefault="004060BA" w:rsidP="004060BA">
      <w:pPr>
        <w:pStyle w:val="Listenabsatz"/>
        <w:numPr>
          <w:ilvl w:val="0"/>
          <w:numId w:val="29"/>
        </w:numPr>
        <w:tabs>
          <w:tab w:val="num" w:pos="720"/>
        </w:tabs>
        <w:spacing w:before="100" w:beforeAutospacing="1" w:after="100" w:afterAutospacing="1" w:line="240" w:lineRule="auto"/>
        <w:jc w:val="left"/>
        <w:rPr>
          <w:rFonts w:cs="Segoe UI"/>
          <w:szCs w:val="22"/>
        </w:rPr>
      </w:pPr>
      <w:r w:rsidRPr="004060BA">
        <w:rPr>
          <w:rFonts w:cs="Segoe UI"/>
          <w:szCs w:val="22"/>
        </w:rPr>
        <w:t>Die reichhaltige Öl-in-Creme-Formel durchdringt das Haar mit hochkonzentrierten Pigmenten für eine 100-prozentige Grauabdeckung.</w:t>
      </w:r>
    </w:p>
    <w:p w14:paraId="2980A8F5" w14:textId="0A0FA2BE" w:rsidR="004060BA" w:rsidRPr="004060BA" w:rsidRDefault="004060BA" w:rsidP="004060BA">
      <w:pPr>
        <w:numPr>
          <w:ilvl w:val="0"/>
          <w:numId w:val="15"/>
        </w:numPr>
        <w:tabs>
          <w:tab w:val="num" w:pos="720"/>
        </w:tabs>
        <w:spacing w:before="100" w:beforeAutospacing="1" w:after="100" w:afterAutospacing="1" w:line="240" w:lineRule="auto"/>
        <w:ind w:left="680" w:hanging="340"/>
        <w:jc w:val="left"/>
        <w:rPr>
          <w:rFonts w:cs="Segoe UI"/>
          <w:szCs w:val="22"/>
        </w:rPr>
      </w:pPr>
      <w:r w:rsidRPr="004060BA">
        <w:rPr>
          <w:rFonts w:cs="Segoe UI"/>
          <w:szCs w:val="22"/>
        </w:rPr>
        <w:t>Der feuchtigkeitsspeichernde</w:t>
      </w:r>
      <w:r>
        <w:rPr>
          <w:rFonts w:cs="Segoe UI"/>
          <w:szCs w:val="22"/>
        </w:rPr>
        <w:t xml:space="preserve"> </w:t>
      </w:r>
      <w:r w:rsidRPr="004060BA">
        <w:rPr>
          <w:rFonts w:cs="Segoe UI"/>
          <w:szCs w:val="22"/>
        </w:rPr>
        <w:t xml:space="preserve">Conditioner mit Panthenol pflegt das Haar nach </w:t>
      </w:r>
      <w:r w:rsidR="007A4545" w:rsidRPr="004060BA">
        <w:rPr>
          <w:rFonts w:cs="Segoe UI"/>
          <w:szCs w:val="22"/>
        </w:rPr>
        <w:t xml:space="preserve">dem </w:t>
      </w:r>
      <w:r w:rsidR="007A4545">
        <w:rPr>
          <w:rFonts w:cs="Segoe UI"/>
          <w:szCs w:val="22"/>
        </w:rPr>
        <w:t>Colorieren</w:t>
      </w:r>
      <w:r w:rsidRPr="004060BA">
        <w:rPr>
          <w:rFonts w:cs="Segoe UI"/>
          <w:szCs w:val="22"/>
        </w:rPr>
        <w:t xml:space="preserve"> intensiv.</w:t>
      </w:r>
    </w:p>
    <w:p w14:paraId="5E7BB96B" w14:textId="4A2F338C" w:rsidR="004060BA" w:rsidRPr="004060BA" w:rsidRDefault="00CD5981" w:rsidP="00B86E5C">
      <w:pPr>
        <w:spacing w:before="100" w:beforeAutospacing="1" w:after="100" w:afterAutospacing="1" w:line="240" w:lineRule="auto"/>
        <w:ind w:left="340"/>
        <w:jc w:val="left"/>
        <w:rPr>
          <w:rFonts w:cs="Segoe UI"/>
          <w:b/>
          <w:bCs/>
          <w:szCs w:val="22"/>
        </w:rPr>
      </w:pPr>
      <w:r w:rsidRPr="009D1E60">
        <w:rPr>
          <w:rFonts w:asciiTheme="minorHAnsi" w:hAnsiTheme="minorHAnsi" w:cstheme="minorHAnsi"/>
          <w:sz w:val="18"/>
          <w:szCs w:val="18"/>
        </w:rPr>
        <w:t> </w:t>
      </w:r>
      <w:r w:rsidR="004060BA" w:rsidRPr="004060BA">
        <w:rPr>
          <w:rFonts w:cs="Segoe UI"/>
          <w:b/>
          <w:bCs/>
          <w:szCs w:val="22"/>
        </w:rPr>
        <w:t xml:space="preserve">Schwarzkopf Creme Supreme, </w:t>
      </w:r>
      <w:r w:rsidR="00B86E5C">
        <w:rPr>
          <w:rFonts w:cs="Segoe UI"/>
          <w:b/>
          <w:bCs/>
          <w:szCs w:val="22"/>
        </w:rPr>
        <w:t>6</w:t>
      </w:r>
      <w:r w:rsidR="004060BA" w:rsidRPr="004060BA">
        <w:rPr>
          <w:rFonts w:cs="Segoe UI"/>
          <w:b/>
          <w:bCs/>
          <w:szCs w:val="22"/>
        </w:rPr>
        <w:t>-</w:t>
      </w:r>
      <w:r w:rsidR="00B86E5C">
        <w:rPr>
          <w:rFonts w:cs="Segoe UI"/>
          <w:b/>
          <w:bCs/>
          <w:szCs w:val="22"/>
        </w:rPr>
        <w:t>0</w:t>
      </w:r>
      <w:r w:rsidR="004060BA" w:rsidRPr="004060BA">
        <w:rPr>
          <w:rFonts w:cs="Segoe UI"/>
          <w:b/>
          <w:bCs/>
          <w:szCs w:val="22"/>
        </w:rPr>
        <w:t xml:space="preserve"> </w:t>
      </w:r>
      <w:r w:rsidR="00B86E5C">
        <w:rPr>
          <w:rFonts w:cs="Segoe UI"/>
          <w:b/>
          <w:bCs/>
          <w:szCs w:val="22"/>
        </w:rPr>
        <w:t>Natürliches Hellbraun</w:t>
      </w:r>
    </w:p>
    <w:p w14:paraId="4B853562" w14:textId="3FC005F6" w:rsidR="004060BA" w:rsidRPr="004060BA" w:rsidRDefault="004060BA" w:rsidP="004060BA">
      <w:pPr>
        <w:numPr>
          <w:ilvl w:val="0"/>
          <w:numId w:val="31"/>
        </w:numPr>
        <w:rPr>
          <w:rFonts w:cs="Segoe UI"/>
          <w:szCs w:val="22"/>
        </w:rPr>
      </w:pPr>
      <w:r w:rsidRPr="004060BA">
        <w:rPr>
          <w:rFonts w:cs="Segoe UI"/>
          <w:szCs w:val="22"/>
        </w:rPr>
        <w:t xml:space="preserve">3x Bonding </w:t>
      </w:r>
      <w:proofErr w:type="spellStart"/>
      <w:r w:rsidRPr="004060BA">
        <w:rPr>
          <w:rFonts w:cs="Segoe UI"/>
          <w:szCs w:val="22"/>
        </w:rPr>
        <w:t>HaptIQ</w:t>
      </w:r>
      <w:proofErr w:type="spellEnd"/>
      <w:r w:rsidRPr="004060BA">
        <w:rPr>
          <w:rFonts w:cs="Segoe UI"/>
          <w:szCs w:val="22"/>
        </w:rPr>
        <w:t xml:space="preserve"> System: Schützt coloriertes Haar in allen </w:t>
      </w:r>
      <w:r w:rsidR="00B86E5C">
        <w:rPr>
          <w:rFonts w:cs="Segoe UI"/>
          <w:szCs w:val="22"/>
        </w:rPr>
        <w:t>drei</w:t>
      </w:r>
      <w:r w:rsidRPr="004060BA">
        <w:rPr>
          <w:rFonts w:cs="Segoe UI"/>
          <w:szCs w:val="22"/>
        </w:rPr>
        <w:t xml:space="preserve"> Phasen des Färbens und sorgt für bis zu 90 </w:t>
      </w:r>
      <w:r w:rsidR="0010348C">
        <w:rPr>
          <w:rFonts w:cs="Segoe UI"/>
          <w:szCs w:val="22"/>
        </w:rPr>
        <w:t>Prozent</w:t>
      </w:r>
      <w:r w:rsidRPr="004060BA">
        <w:rPr>
          <w:rFonts w:cs="Segoe UI"/>
          <w:szCs w:val="22"/>
        </w:rPr>
        <w:t xml:space="preserve"> weniger Haarbruch*.</w:t>
      </w:r>
    </w:p>
    <w:p w14:paraId="505DBF93" w14:textId="77777777" w:rsidR="004060BA" w:rsidRPr="004060BA" w:rsidRDefault="004060BA" w:rsidP="004060BA">
      <w:pPr>
        <w:numPr>
          <w:ilvl w:val="0"/>
          <w:numId w:val="31"/>
        </w:numPr>
        <w:rPr>
          <w:rFonts w:cs="Segoe UI"/>
          <w:szCs w:val="22"/>
        </w:rPr>
      </w:pPr>
      <w:r w:rsidRPr="004060BA">
        <w:rPr>
          <w:rFonts w:cs="Segoe UI"/>
          <w:szCs w:val="22"/>
        </w:rPr>
        <w:lastRenderedPageBreak/>
        <w:t>Digitale Begleitung: QR-Code auf der Verpackung führt direkt zu Video-Anleitungen und einem interaktiven KI-Chatbot.</w:t>
      </w:r>
    </w:p>
    <w:p w14:paraId="12480F1F" w14:textId="77777777" w:rsidR="002466F2" w:rsidRDefault="002466F2" w:rsidP="00775121">
      <w:pPr>
        <w:ind w:left="1080"/>
        <w:rPr>
          <w:rFonts w:cs="Segoe UI"/>
          <w:szCs w:val="22"/>
        </w:rPr>
      </w:pPr>
    </w:p>
    <w:p w14:paraId="659D50FC" w14:textId="5968CD6B" w:rsidR="0010348C" w:rsidRPr="0010348C" w:rsidRDefault="0010348C" w:rsidP="0010348C">
      <w:pPr>
        <w:rPr>
          <w:rFonts w:cs="Segoe UI"/>
          <w:b/>
          <w:bCs/>
          <w:szCs w:val="22"/>
        </w:rPr>
      </w:pPr>
      <w:r w:rsidRPr="0010348C">
        <w:rPr>
          <w:rFonts w:cs="Segoe UI"/>
          <w:b/>
          <w:bCs/>
          <w:szCs w:val="22"/>
        </w:rPr>
        <w:t xml:space="preserve">Schwarzkopf Gloss Supreme, </w:t>
      </w:r>
      <w:r>
        <w:rPr>
          <w:rFonts w:cs="Segoe UI"/>
          <w:b/>
          <w:bCs/>
          <w:szCs w:val="22"/>
        </w:rPr>
        <w:t xml:space="preserve">6-68 </w:t>
      </w:r>
      <w:r w:rsidRPr="0010348C">
        <w:rPr>
          <w:rFonts w:cs="Segoe UI"/>
          <w:b/>
          <w:bCs/>
          <w:szCs w:val="22"/>
        </w:rPr>
        <w:t>Karamell</w:t>
      </w:r>
    </w:p>
    <w:p w14:paraId="5F38AECF" w14:textId="77777777" w:rsidR="0010348C" w:rsidRPr="0010348C" w:rsidRDefault="0010348C" w:rsidP="0010348C">
      <w:pPr>
        <w:numPr>
          <w:ilvl w:val="0"/>
          <w:numId w:val="33"/>
        </w:numPr>
        <w:rPr>
          <w:rFonts w:cs="Segoe UI"/>
          <w:szCs w:val="22"/>
        </w:rPr>
      </w:pPr>
      <w:r w:rsidRPr="0010348C">
        <w:rPr>
          <w:rFonts w:cs="Segoe UI"/>
          <w:szCs w:val="22"/>
        </w:rPr>
        <w:t>Vereint intensive Farbauffrischung, atemberaubenden Glanz und tiefenwirksame Pflege.</w:t>
      </w:r>
    </w:p>
    <w:p w14:paraId="148B0D97" w14:textId="5A046738" w:rsidR="0010348C" w:rsidRPr="0010348C" w:rsidRDefault="0010348C" w:rsidP="0010348C">
      <w:pPr>
        <w:pStyle w:val="Listenabsatz"/>
        <w:numPr>
          <w:ilvl w:val="0"/>
          <w:numId w:val="33"/>
        </w:numPr>
        <w:rPr>
          <w:rFonts w:cs="Segoe UI"/>
          <w:szCs w:val="22"/>
        </w:rPr>
      </w:pPr>
      <w:r w:rsidRPr="0010348C">
        <w:rPr>
          <w:rFonts w:cs="Segoe UI"/>
          <w:szCs w:val="22"/>
        </w:rPr>
        <w:t xml:space="preserve">Dank des integrierten Bonding </w:t>
      </w:r>
      <w:proofErr w:type="spellStart"/>
      <w:r w:rsidRPr="0010348C">
        <w:rPr>
          <w:rFonts w:cs="Segoe UI"/>
          <w:szCs w:val="22"/>
        </w:rPr>
        <w:t>HaptIQ</w:t>
      </w:r>
      <w:proofErr w:type="spellEnd"/>
      <w:r w:rsidRPr="0010348C">
        <w:rPr>
          <w:rFonts w:cs="Segoe UI"/>
          <w:szCs w:val="22"/>
        </w:rPr>
        <w:t xml:space="preserve"> Systems wird die Haarstruktur gestärkt und das Haar fühlt sich bis zu 6x stärker an**.</w:t>
      </w:r>
    </w:p>
    <w:p w14:paraId="3166F07A" w14:textId="77777777" w:rsidR="0010348C" w:rsidRDefault="0010348C" w:rsidP="0010348C">
      <w:pPr>
        <w:rPr>
          <w:rFonts w:cs="Segoe UI"/>
          <w:b/>
          <w:bCs/>
          <w:szCs w:val="22"/>
        </w:rPr>
      </w:pPr>
    </w:p>
    <w:p w14:paraId="7FEED363" w14:textId="2D7D841C" w:rsidR="0010348C" w:rsidRPr="0010348C" w:rsidRDefault="0010348C" w:rsidP="0010348C">
      <w:pPr>
        <w:jc w:val="left"/>
        <w:rPr>
          <w:rFonts w:cs="Segoe UI"/>
          <w:sz w:val="16"/>
          <w:szCs w:val="16"/>
        </w:rPr>
      </w:pPr>
      <w:r w:rsidRPr="0010348C">
        <w:rPr>
          <w:rFonts w:cs="Segoe UI"/>
          <w:sz w:val="16"/>
          <w:szCs w:val="16"/>
        </w:rPr>
        <w:t>* Im Vergleich zu unbehandeltem Haar. </w:t>
      </w:r>
      <w:r w:rsidRPr="0010348C">
        <w:rPr>
          <w:rFonts w:cs="Segoe UI"/>
          <w:sz w:val="16"/>
          <w:szCs w:val="16"/>
        </w:rPr>
        <w:br/>
        <w:t>** Instrumenteller Test mit und ohne Schwarzkopf Gloss Supreme</w:t>
      </w:r>
      <w:r w:rsidR="00A75F35">
        <w:rPr>
          <w:rFonts w:cs="Segoe UI"/>
          <w:sz w:val="16"/>
          <w:szCs w:val="16"/>
        </w:rPr>
        <w:t>-</w:t>
      </w:r>
      <w:r w:rsidRPr="0010348C">
        <w:rPr>
          <w:rFonts w:cs="Segoe UI"/>
          <w:sz w:val="16"/>
          <w:szCs w:val="16"/>
        </w:rPr>
        <w:t>Behandlung. </w:t>
      </w:r>
    </w:p>
    <w:p w14:paraId="47383FBC" w14:textId="77777777" w:rsidR="0010348C" w:rsidRDefault="0010348C" w:rsidP="0010348C">
      <w:pPr>
        <w:rPr>
          <w:rFonts w:cs="Segoe UI"/>
          <w:b/>
          <w:bCs/>
          <w:szCs w:val="22"/>
        </w:rPr>
      </w:pPr>
    </w:p>
    <w:p w14:paraId="4D7AE8F5" w14:textId="73E478E8" w:rsidR="0010348C" w:rsidRPr="0010348C" w:rsidRDefault="0010348C" w:rsidP="0010348C">
      <w:pPr>
        <w:rPr>
          <w:rFonts w:cs="Segoe UI"/>
          <w:szCs w:val="22"/>
        </w:rPr>
      </w:pPr>
      <w:r w:rsidRPr="0010348C">
        <w:rPr>
          <w:rFonts w:cs="Segoe UI"/>
          <w:szCs w:val="22"/>
        </w:rPr>
        <w:t xml:space="preserve">Ob geheimnisvoll-dunkel, rauchig-kühl oder samtig-warm – die neuen Trendfarben der Saison vereinen ausdrucksstarke Nuancen mit tiefenwirksamem Farbschutz. </w:t>
      </w:r>
      <w:r>
        <w:rPr>
          <w:rFonts w:cs="Segoe UI"/>
          <w:szCs w:val="22"/>
        </w:rPr>
        <w:t>D</w:t>
      </w:r>
      <w:r w:rsidRPr="0010348C">
        <w:rPr>
          <w:rFonts w:cs="Segoe UI"/>
          <w:szCs w:val="22"/>
        </w:rPr>
        <w:t>ie drei wichtigsten Key-Looks für den herbstlichen Color-Change im Überblick:</w:t>
      </w:r>
    </w:p>
    <w:p w14:paraId="3A6CF64A" w14:textId="77777777" w:rsidR="009D1E60" w:rsidRPr="00CD5981" w:rsidRDefault="009D1E60" w:rsidP="00CD5981">
      <w:pPr>
        <w:rPr>
          <w:rFonts w:cs="Segoe UI"/>
          <w:szCs w:val="22"/>
        </w:rPr>
      </w:pPr>
    </w:p>
    <w:p w14:paraId="7ADE793E" w14:textId="3F601CC9" w:rsidR="0010348C" w:rsidRPr="0010348C" w:rsidRDefault="0010348C" w:rsidP="0010348C">
      <w:pPr>
        <w:rPr>
          <w:rFonts w:cs="Segoe UI"/>
          <w:szCs w:val="22"/>
        </w:rPr>
      </w:pPr>
      <w:r w:rsidRPr="0010348C">
        <w:rPr>
          <w:rFonts w:cs="Segoe UI"/>
          <w:szCs w:val="22"/>
        </w:rPr>
        <w:t xml:space="preserve">Magische Farbtiefe: Die </w:t>
      </w:r>
      <w:r w:rsidRPr="0010348C">
        <w:rPr>
          <w:rFonts w:cs="Segoe UI"/>
          <w:b/>
          <w:bCs/>
          <w:szCs w:val="22"/>
        </w:rPr>
        <w:t>Palette Intensiv Creme</w:t>
      </w:r>
      <w:r w:rsidRPr="0010348C">
        <w:rPr>
          <w:rFonts w:cs="Segoe UI"/>
          <w:szCs w:val="22"/>
        </w:rPr>
        <w:t xml:space="preserve"> </w:t>
      </w:r>
      <w:r w:rsidRPr="0010348C">
        <w:rPr>
          <w:rFonts w:cs="Segoe UI"/>
          <w:b/>
          <w:bCs/>
          <w:szCs w:val="22"/>
        </w:rPr>
        <w:t>Coloration</w:t>
      </w:r>
      <w:r w:rsidRPr="0010348C">
        <w:rPr>
          <w:rFonts w:cs="Segoe UI"/>
          <w:szCs w:val="22"/>
        </w:rPr>
        <w:t xml:space="preserve"> liefert mit der Nuance </w:t>
      </w:r>
      <w:r w:rsidRPr="0010348C">
        <w:rPr>
          <w:rFonts w:cs="Segoe UI"/>
          <w:i/>
          <w:iCs/>
          <w:szCs w:val="22"/>
        </w:rPr>
        <w:t>3-0 Espresso Braun</w:t>
      </w:r>
      <w:r w:rsidRPr="0010348C">
        <w:rPr>
          <w:rFonts w:cs="Segoe UI"/>
          <w:szCs w:val="22"/>
        </w:rPr>
        <w:t xml:space="preserve"> den Key-Look der Saison. Inspiriert vom 90s-Kult-Look und dem aktuellen „</w:t>
      </w:r>
      <w:proofErr w:type="spellStart"/>
      <w:r w:rsidRPr="0010348C">
        <w:rPr>
          <w:rFonts w:cs="Segoe UI"/>
          <w:szCs w:val="22"/>
        </w:rPr>
        <w:t>Witchy</w:t>
      </w:r>
      <w:proofErr w:type="spellEnd"/>
      <w:r w:rsidRPr="0010348C">
        <w:rPr>
          <w:rFonts w:cs="Segoe UI"/>
          <w:szCs w:val="22"/>
        </w:rPr>
        <w:t xml:space="preserve"> </w:t>
      </w:r>
      <w:proofErr w:type="spellStart"/>
      <w:r w:rsidRPr="0010348C">
        <w:rPr>
          <w:rFonts w:cs="Segoe UI"/>
          <w:szCs w:val="22"/>
        </w:rPr>
        <w:t>Aesthetic</w:t>
      </w:r>
      <w:proofErr w:type="spellEnd"/>
      <w:r w:rsidRPr="0010348C">
        <w:rPr>
          <w:rFonts w:cs="Segoe UI"/>
          <w:szCs w:val="22"/>
        </w:rPr>
        <w:t xml:space="preserve">“-Trend verleiht dieses </w:t>
      </w:r>
      <w:proofErr w:type="gramStart"/>
      <w:r w:rsidRPr="0010348C">
        <w:rPr>
          <w:rFonts w:cs="Segoe UI"/>
          <w:szCs w:val="22"/>
        </w:rPr>
        <w:t>extrem dunkle</w:t>
      </w:r>
      <w:proofErr w:type="gramEnd"/>
      <w:r w:rsidRPr="0010348C">
        <w:rPr>
          <w:rFonts w:cs="Segoe UI"/>
          <w:szCs w:val="22"/>
        </w:rPr>
        <w:t xml:space="preserve"> „</w:t>
      </w:r>
      <w:proofErr w:type="spellStart"/>
      <w:r w:rsidRPr="0010348C">
        <w:rPr>
          <w:rFonts w:cs="Segoe UI"/>
          <w:szCs w:val="22"/>
        </w:rPr>
        <w:t>Witchy</w:t>
      </w:r>
      <w:proofErr w:type="spellEnd"/>
      <w:r w:rsidRPr="0010348C">
        <w:rPr>
          <w:rFonts w:cs="Segoe UI"/>
          <w:szCs w:val="22"/>
        </w:rPr>
        <w:t xml:space="preserve"> Brown“ dem Haar eine ausdrucksstarke, fast schwarze Eleganz. Die reichhaltige Öl-in-Creme-Formel verankert hochkonzentrierte Pigmente tief in der Haarfaser für 100 </w:t>
      </w:r>
      <w:r w:rsidR="002C0C92">
        <w:rPr>
          <w:rFonts w:cs="Segoe UI"/>
          <w:szCs w:val="22"/>
        </w:rPr>
        <w:t>Prozent</w:t>
      </w:r>
      <w:r w:rsidRPr="0010348C">
        <w:rPr>
          <w:rFonts w:cs="Segoe UI"/>
          <w:szCs w:val="22"/>
        </w:rPr>
        <w:t xml:space="preserve"> Grauabdeckung und langanhaltende Brillanz. </w:t>
      </w:r>
      <w:r w:rsidRPr="0010348C">
        <w:rPr>
          <w:rFonts w:cs="Segoe UI"/>
          <w:szCs w:val="22"/>
        </w:rPr>
        <w:br/>
        <w:t>Beauty-Tipp</w:t>
      </w:r>
      <w:r w:rsidRPr="0010348C">
        <w:rPr>
          <w:rFonts w:cs="Segoe UI"/>
          <w:i/>
          <w:iCs/>
          <w:szCs w:val="22"/>
        </w:rPr>
        <w:t>:</w:t>
      </w:r>
      <w:r w:rsidRPr="0010348C">
        <w:rPr>
          <w:rFonts w:cs="Segoe UI"/>
          <w:szCs w:val="22"/>
        </w:rPr>
        <w:t xml:space="preserve"> Ideal für neutrale bis kühlere Hautuntertöne, da der satte Kontrast die Augen sofort zum Strahlen bringt.</w:t>
      </w:r>
    </w:p>
    <w:p w14:paraId="6BDF5656" w14:textId="77777777" w:rsidR="009D1E60" w:rsidRDefault="009D1E60" w:rsidP="00CD5981">
      <w:pPr>
        <w:rPr>
          <w:rFonts w:cs="Segoe UI"/>
          <w:szCs w:val="22"/>
        </w:rPr>
      </w:pPr>
    </w:p>
    <w:p w14:paraId="298D5E54" w14:textId="446BE303" w:rsidR="002C0C92" w:rsidRPr="002C0C92" w:rsidRDefault="002C0C92" w:rsidP="002C0C92">
      <w:pPr>
        <w:rPr>
          <w:rFonts w:cs="Segoe UI"/>
          <w:szCs w:val="22"/>
        </w:rPr>
      </w:pPr>
      <w:r w:rsidRPr="002C0C92">
        <w:rPr>
          <w:rFonts w:cs="Segoe UI"/>
          <w:szCs w:val="22"/>
        </w:rPr>
        <w:t xml:space="preserve">Für </w:t>
      </w:r>
      <w:r>
        <w:rPr>
          <w:rFonts w:cs="Segoe UI"/>
          <w:szCs w:val="22"/>
        </w:rPr>
        <w:t xml:space="preserve">hohe Leuchtkraft </w:t>
      </w:r>
      <w:r w:rsidRPr="002C0C92">
        <w:rPr>
          <w:rFonts w:cs="Segoe UI"/>
          <w:szCs w:val="22"/>
        </w:rPr>
        <w:t xml:space="preserve">sorgt die Nuance </w:t>
      </w:r>
      <w:r>
        <w:rPr>
          <w:rFonts w:cs="Segoe UI"/>
          <w:i/>
          <w:iCs/>
          <w:szCs w:val="22"/>
        </w:rPr>
        <w:t>6-0</w:t>
      </w:r>
      <w:r w:rsidRPr="002C0C92">
        <w:rPr>
          <w:rFonts w:cs="Segoe UI"/>
          <w:i/>
          <w:iCs/>
          <w:szCs w:val="22"/>
        </w:rPr>
        <w:t xml:space="preserve"> </w:t>
      </w:r>
      <w:r>
        <w:rPr>
          <w:rFonts w:cs="Segoe UI"/>
          <w:i/>
          <w:iCs/>
          <w:szCs w:val="22"/>
        </w:rPr>
        <w:t>Natürliches</w:t>
      </w:r>
      <w:r w:rsidRPr="002C0C92">
        <w:rPr>
          <w:rFonts w:cs="Segoe UI"/>
          <w:i/>
          <w:iCs/>
          <w:szCs w:val="22"/>
        </w:rPr>
        <w:t xml:space="preserve"> </w:t>
      </w:r>
      <w:r>
        <w:rPr>
          <w:rFonts w:cs="Segoe UI"/>
          <w:i/>
          <w:iCs/>
          <w:szCs w:val="22"/>
        </w:rPr>
        <w:t xml:space="preserve">Hellbraun </w:t>
      </w:r>
      <w:r w:rsidRPr="002C0C92">
        <w:rPr>
          <w:rFonts w:cs="Segoe UI"/>
          <w:szCs w:val="22"/>
        </w:rPr>
        <w:t xml:space="preserve">von </w:t>
      </w:r>
      <w:r w:rsidRPr="002C0C92">
        <w:rPr>
          <w:rFonts w:cs="Segoe UI"/>
          <w:b/>
          <w:bCs/>
          <w:szCs w:val="22"/>
        </w:rPr>
        <w:t>Schwarzkopf Creme Supreme</w:t>
      </w:r>
      <w:r w:rsidRPr="002C0C92">
        <w:rPr>
          <w:rFonts w:cs="Segoe UI"/>
          <w:szCs w:val="22"/>
        </w:rPr>
        <w:t>. Die Creme Coloration verleiht dem Haar eine natürliche, intensive Farbe ohne sichtbare Übergänge und deckt graues Haar vollständig ab</w:t>
      </w:r>
      <w:r>
        <w:rPr>
          <w:rFonts w:cs="Segoe UI"/>
          <w:szCs w:val="22"/>
        </w:rPr>
        <w:t xml:space="preserve">. </w:t>
      </w:r>
      <w:r w:rsidRPr="002C0C92">
        <w:rPr>
          <w:rFonts w:cs="Segoe UI"/>
          <w:szCs w:val="22"/>
        </w:rPr>
        <w:t xml:space="preserve">Das integrierte Bonding </w:t>
      </w:r>
      <w:proofErr w:type="spellStart"/>
      <w:r w:rsidRPr="002C0C92">
        <w:rPr>
          <w:rFonts w:cs="Segoe UI"/>
          <w:szCs w:val="22"/>
        </w:rPr>
        <w:t>HaptIQ</w:t>
      </w:r>
      <w:proofErr w:type="spellEnd"/>
      <w:r w:rsidRPr="002C0C92">
        <w:rPr>
          <w:rFonts w:cs="Segoe UI"/>
          <w:szCs w:val="22"/>
        </w:rPr>
        <w:t xml:space="preserve"> System schützt das Haar in allen drei Schritten der Coloration - Vorbereiten mit dem Pre-Serum, Färben mit der Bonding-Farbe und dem Creme-Entwickler und Nachbehandlung mit der Bonding Mask - vor Schäden und sorgt für bis zu 90 </w:t>
      </w:r>
      <w:r>
        <w:rPr>
          <w:rFonts w:cs="Segoe UI"/>
          <w:szCs w:val="22"/>
        </w:rPr>
        <w:t>Prozent</w:t>
      </w:r>
      <w:r w:rsidRPr="002C0C92">
        <w:rPr>
          <w:rFonts w:cs="Segoe UI"/>
          <w:szCs w:val="22"/>
        </w:rPr>
        <w:t xml:space="preserve"> weniger Haarbruch*. </w:t>
      </w:r>
      <w:r w:rsidRPr="002C0C92">
        <w:rPr>
          <w:rFonts w:cs="Segoe UI"/>
          <w:szCs w:val="22"/>
        </w:rPr>
        <w:br/>
        <w:t xml:space="preserve">Smartes Extra: Ein QR-Code auf der Packung führt direkt zu Video-Anleitungen und einem interaktiven KI-Chatbot für eine </w:t>
      </w:r>
      <w:proofErr w:type="spellStart"/>
      <w:r w:rsidRPr="002C0C92">
        <w:rPr>
          <w:rFonts w:cs="Segoe UI"/>
          <w:szCs w:val="22"/>
        </w:rPr>
        <w:t>gelingsichere</w:t>
      </w:r>
      <w:proofErr w:type="spellEnd"/>
      <w:r w:rsidRPr="002C0C92">
        <w:rPr>
          <w:rFonts w:cs="Segoe UI"/>
          <w:szCs w:val="22"/>
        </w:rPr>
        <w:t xml:space="preserve"> Anwendung.</w:t>
      </w:r>
    </w:p>
    <w:p w14:paraId="27674F6B" w14:textId="77777777" w:rsidR="009D1E60" w:rsidRPr="00CD5981" w:rsidRDefault="009D1E60" w:rsidP="00CD5981">
      <w:pPr>
        <w:rPr>
          <w:rFonts w:cs="Segoe UI"/>
          <w:szCs w:val="22"/>
        </w:rPr>
      </w:pPr>
    </w:p>
    <w:p w14:paraId="26D1D94E" w14:textId="77777777" w:rsidR="00977312" w:rsidRDefault="002C0C92" w:rsidP="005B540F">
      <w:pPr>
        <w:rPr>
          <w:rFonts w:cs="Segoe UI"/>
          <w:szCs w:val="22"/>
        </w:rPr>
      </w:pPr>
      <w:r w:rsidRPr="002C0C92">
        <w:rPr>
          <w:rFonts w:cs="Segoe UI"/>
          <w:szCs w:val="22"/>
        </w:rPr>
        <w:t xml:space="preserve">Wer seinem Haar samtige Lichtreflexe schenken möchte, greift zu </w:t>
      </w:r>
      <w:r w:rsidRPr="002C0C92">
        <w:rPr>
          <w:rFonts w:cs="Segoe UI"/>
          <w:b/>
          <w:bCs/>
          <w:szCs w:val="22"/>
        </w:rPr>
        <w:t>Schwarzkopf Gloss Supreme</w:t>
      </w:r>
      <w:r w:rsidRPr="002C0C92">
        <w:rPr>
          <w:rFonts w:cs="Segoe UI"/>
          <w:szCs w:val="22"/>
        </w:rPr>
        <w:t xml:space="preserve"> in </w:t>
      </w:r>
      <w:r w:rsidRPr="002C0C92">
        <w:rPr>
          <w:rFonts w:cs="Segoe UI"/>
          <w:i/>
          <w:iCs/>
          <w:szCs w:val="22"/>
        </w:rPr>
        <w:t>Karamell</w:t>
      </w:r>
      <w:r w:rsidRPr="002C0C92">
        <w:rPr>
          <w:rFonts w:cs="Segoe UI"/>
          <w:szCs w:val="22"/>
        </w:rPr>
        <w:t xml:space="preserve">. Besonders im Herbst wirkt das Treatment wie ein warmer </w:t>
      </w:r>
      <w:proofErr w:type="spellStart"/>
      <w:r w:rsidRPr="002C0C92">
        <w:rPr>
          <w:rFonts w:cs="Segoe UI"/>
          <w:szCs w:val="22"/>
        </w:rPr>
        <w:t>Farbauffrischer</w:t>
      </w:r>
      <w:proofErr w:type="spellEnd"/>
      <w:r w:rsidRPr="002C0C92">
        <w:rPr>
          <w:rFonts w:cs="Segoe UI"/>
          <w:szCs w:val="22"/>
        </w:rPr>
        <w:t xml:space="preserve">, der weiches „Suede Brown“ und schimmerndes „Cinnamon Copper“ harmonisch verbindet. Das </w:t>
      </w:r>
      <w:proofErr w:type="spellStart"/>
      <w:r w:rsidRPr="002C0C92">
        <w:rPr>
          <w:rFonts w:cs="Segoe UI"/>
          <w:szCs w:val="22"/>
        </w:rPr>
        <w:t>Glossing</w:t>
      </w:r>
      <w:proofErr w:type="spellEnd"/>
      <w:r w:rsidRPr="002C0C92">
        <w:rPr>
          <w:rFonts w:cs="Segoe UI"/>
          <w:szCs w:val="22"/>
        </w:rPr>
        <w:t xml:space="preserve"> vereint Farbauffrischung, Glanz und Tiefenpflege in einem einzigen Schritt. Dabei spendet die innovative Formel mit Bonding </w:t>
      </w:r>
      <w:proofErr w:type="spellStart"/>
      <w:r w:rsidRPr="002C0C92">
        <w:rPr>
          <w:rFonts w:cs="Segoe UI"/>
          <w:szCs w:val="22"/>
        </w:rPr>
        <w:t>HaptIQ</w:t>
      </w:r>
      <w:proofErr w:type="spellEnd"/>
      <w:r w:rsidRPr="002C0C92">
        <w:rPr>
          <w:rFonts w:cs="Segoe UI"/>
          <w:szCs w:val="22"/>
        </w:rPr>
        <w:t xml:space="preserve"> System Feuchtigkeit und nährt das Haar, ohne es zu schädigen.</w:t>
      </w:r>
    </w:p>
    <w:p w14:paraId="72C4CAB1" w14:textId="5B820A4B" w:rsidR="002C0C92" w:rsidRDefault="002C0C92" w:rsidP="005B540F">
      <w:pPr>
        <w:rPr>
          <w:rFonts w:cs="Segoe UI"/>
          <w:szCs w:val="22"/>
        </w:rPr>
      </w:pPr>
      <w:r w:rsidRPr="002C0C92">
        <w:rPr>
          <w:rFonts w:cs="Segoe UI"/>
          <w:szCs w:val="22"/>
        </w:rPr>
        <w:lastRenderedPageBreak/>
        <w:br/>
      </w:r>
    </w:p>
    <w:p w14:paraId="4338383A" w14:textId="02A0D1F4" w:rsidR="002C0C92" w:rsidRPr="002C0C92" w:rsidRDefault="002C0C92" w:rsidP="002C0C92">
      <w:pPr>
        <w:rPr>
          <w:rFonts w:cs="Segoe UI"/>
          <w:szCs w:val="22"/>
        </w:rPr>
      </w:pPr>
      <w:r w:rsidRPr="002C0C92">
        <w:rPr>
          <w:rFonts w:cs="Segoe UI"/>
          <w:szCs w:val="22"/>
        </w:rPr>
        <w:t>Fazit: Das perfekte </w:t>
      </w:r>
      <w:proofErr w:type="spellStart"/>
      <w:proofErr w:type="gramStart"/>
      <w:r w:rsidRPr="002C0C92">
        <w:rPr>
          <w:rFonts w:cs="Segoe UI"/>
          <w:szCs w:val="22"/>
        </w:rPr>
        <w:t>Glossing</w:t>
      </w:r>
      <w:proofErr w:type="spellEnd"/>
      <w:proofErr w:type="gramEnd"/>
      <w:r w:rsidRPr="002C0C92">
        <w:rPr>
          <w:rFonts w:cs="Segoe UI"/>
          <w:szCs w:val="22"/>
        </w:rPr>
        <w:t> um goldenen und warmen Hauttönen einen frischen Herbst-Glow zu verleihen.</w:t>
      </w:r>
    </w:p>
    <w:p w14:paraId="09969435" w14:textId="77777777" w:rsidR="009D1E60" w:rsidRDefault="009D1E60" w:rsidP="00CD5981">
      <w:pPr>
        <w:rPr>
          <w:rFonts w:cs="Segoe UI"/>
          <w:szCs w:val="22"/>
        </w:rPr>
      </w:pPr>
    </w:p>
    <w:p w14:paraId="495C3DB4" w14:textId="77777777" w:rsidR="002C0C92" w:rsidRDefault="002C0C92" w:rsidP="002C0C92">
      <w:pPr>
        <w:rPr>
          <w:rFonts w:cs="Segoe UI"/>
          <w:b/>
          <w:bCs/>
          <w:szCs w:val="22"/>
        </w:rPr>
      </w:pPr>
      <w:r w:rsidRPr="002C0C92">
        <w:rPr>
          <w:rFonts w:cs="Segoe UI"/>
          <w:b/>
          <w:bCs/>
          <w:szCs w:val="22"/>
        </w:rPr>
        <w:t>Hair Inspiration: 5 Profi-Tipps für die kalte Jahreszeit</w:t>
      </w:r>
    </w:p>
    <w:p w14:paraId="1BAD1F5A" w14:textId="77777777" w:rsidR="002C0C92" w:rsidRPr="002C0C92" w:rsidRDefault="002C0C92" w:rsidP="002C0C92">
      <w:pPr>
        <w:rPr>
          <w:rFonts w:cs="Segoe UI"/>
          <w:szCs w:val="22"/>
        </w:rPr>
      </w:pPr>
    </w:p>
    <w:p w14:paraId="72B7F6C2" w14:textId="69255F80" w:rsidR="002C0C92" w:rsidRPr="002C0C92" w:rsidRDefault="002C0C92" w:rsidP="002C0C92">
      <w:pPr>
        <w:rPr>
          <w:rFonts w:cs="Segoe UI"/>
          <w:szCs w:val="22"/>
        </w:rPr>
      </w:pPr>
      <w:r w:rsidRPr="002C0C92">
        <w:rPr>
          <w:rFonts w:cs="Segoe UI"/>
          <w:szCs w:val="22"/>
        </w:rPr>
        <w:t xml:space="preserve">Trockene Heizungsluft, herbstlicher Wind und verblasste Sommerfarben: Im Herbst braucht coloriertes Haar eine geschickte Kombination aus Trend-Bewusstsein, gezieltem Farbschutz und glanzförderndem Styling. So setzt </w:t>
      </w:r>
      <w:r>
        <w:rPr>
          <w:rFonts w:cs="Segoe UI"/>
          <w:szCs w:val="22"/>
        </w:rPr>
        <w:t xml:space="preserve">man seine </w:t>
      </w:r>
      <w:r w:rsidRPr="002C0C92">
        <w:rPr>
          <w:rFonts w:cs="Segoe UI"/>
          <w:szCs w:val="22"/>
        </w:rPr>
        <w:t>neue Herbstfarbe perfekt in Szene:</w:t>
      </w:r>
    </w:p>
    <w:p w14:paraId="6B915773" w14:textId="77777777" w:rsidR="002C0C92" w:rsidRDefault="002C0C92" w:rsidP="00CD5981">
      <w:pPr>
        <w:rPr>
          <w:rFonts w:cs="Segoe UI"/>
          <w:szCs w:val="22"/>
        </w:rPr>
      </w:pPr>
    </w:p>
    <w:p w14:paraId="2C7DC430" w14:textId="77777777" w:rsidR="007B055D" w:rsidRPr="007B055D" w:rsidRDefault="002C0C92" w:rsidP="007B055D">
      <w:pPr>
        <w:numPr>
          <w:ilvl w:val="0"/>
          <w:numId w:val="25"/>
        </w:numPr>
        <w:spacing w:before="100" w:beforeAutospacing="1" w:after="100" w:afterAutospacing="1" w:line="240" w:lineRule="auto"/>
        <w:rPr>
          <w:rFonts w:ascii="Tahoma" w:hAnsi="Tahoma" w:cs="Tahoma"/>
          <w:sz w:val="24"/>
        </w:rPr>
      </w:pPr>
      <w:r w:rsidRPr="007B055D">
        <w:rPr>
          <w:rFonts w:cs="Segoe UI"/>
          <w:b/>
          <w:bCs/>
          <w:szCs w:val="22"/>
        </w:rPr>
        <w:t>Achtsames Trocknen &amp; Hitzeschutz für maximale Farbbrillanz:</w:t>
      </w:r>
      <w:r w:rsidRPr="007B055D">
        <w:rPr>
          <w:rFonts w:cs="Segoe UI"/>
          <w:szCs w:val="22"/>
        </w:rPr>
        <w:t xml:space="preserve"> Nasses, coloriertes Haar ist besonders empfindlich. Die Längen nach dem Waschen niemals trocken rubbeln, sondern sanft mit einem Handtuch ab</w:t>
      </w:r>
      <w:r w:rsidR="007B055D" w:rsidRPr="007B055D">
        <w:rPr>
          <w:rFonts w:cs="Segoe UI"/>
          <w:szCs w:val="22"/>
        </w:rPr>
        <w:t>tupfen</w:t>
      </w:r>
      <w:r w:rsidRPr="007B055D">
        <w:rPr>
          <w:rFonts w:cs="Segoe UI"/>
          <w:szCs w:val="22"/>
        </w:rPr>
        <w:t xml:space="preserve">. </w:t>
      </w:r>
      <w:r w:rsidR="007B055D" w:rsidRPr="007B055D">
        <w:rPr>
          <w:rFonts w:cs="Segoe UI"/>
          <w:szCs w:val="22"/>
        </w:rPr>
        <w:t>V</w:t>
      </w:r>
      <w:r w:rsidRPr="007B055D">
        <w:rPr>
          <w:rFonts w:cs="Segoe UI"/>
          <w:szCs w:val="22"/>
        </w:rPr>
        <w:t>or dem Föhnen immer ein</w:t>
      </w:r>
      <w:r w:rsidR="007B055D" w:rsidRPr="007B055D">
        <w:rPr>
          <w:rFonts w:cs="Segoe UI"/>
          <w:szCs w:val="22"/>
        </w:rPr>
        <w:t>en</w:t>
      </w:r>
      <w:r w:rsidRPr="007B055D">
        <w:rPr>
          <w:rFonts w:cs="Segoe UI"/>
          <w:szCs w:val="22"/>
        </w:rPr>
        <w:t xml:space="preserve"> leichte</w:t>
      </w:r>
      <w:r w:rsidR="007B055D" w:rsidRPr="007B055D">
        <w:rPr>
          <w:rFonts w:cs="Segoe UI"/>
          <w:szCs w:val="22"/>
        </w:rPr>
        <w:t>n</w:t>
      </w:r>
      <w:r w:rsidRPr="007B055D">
        <w:rPr>
          <w:rFonts w:cs="Segoe UI"/>
          <w:szCs w:val="22"/>
        </w:rPr>
        <w:t xml:space="preserve"> Hitzeschutz-Spray auf</w:t>
      </w:r>
      <w:r w:rsidR="007B055D" w:rsidRPr="007B055D">
        <w:rPr>
          <w:rFonts w:cs="Segoe UI"/>
          <w:szCs w:val="22"/>
        </w:rPr>
        <w:t>tragen</w:t>
      </w:r>
      <w:r w:rsidRPr="007B055D">
        <w:rPr>
          <w:rFonts w:cs="Segoe UI"/>
          <w:szCs w:val="22"/>
        </w:rPr>
        <w:t xml:space="preserve">, um die Farbpigmente vor Hitze zu bewahren. </w:t>
      </w:r>
      <w:r w:rsidR="007B055D" w:rsidRPr="007B055D">
        <w:rPr>
          <w:rFonts w:cs="Segoe UI"/>
          <w:szCs w:val="22"/>
        </w:rPr>
        <w:t>D</w:t>
      </w:r>
      <w:r w:rsidRPr="007B055D">
        <w:rPr>
          <w:rFonts w:cs="Segoe UI"/>
          <w:szCs w:val="22"/>
        </w:rPr>
        <w:t>as Haar anschließend stets von oben nach unten in Wuchsrichtung</w:t>
      </w:r>
      <w:r w:rsidR="007B055D" w:rsidRPr="007B055D">
        <w:rPr>
          <w:rFonts w:cs="Segoe UI"/>
          <w:szCs w:val="22"/>
        </w:rPr>
        <w:t xml:space="preserve"> föhnen</w:t>
      </w:r>
      <w:r w:rsidRPr="007B055D">
        <w:rPr>
          <w:rFonts w:cs="Segoe UI"/>
          <w:szCs w:val="22"/>
        </w:rPr>
        <w:t xml:space="preserve">: Das schließt die Schuppenschicht, beugt Spliss vor und schenkt </w:t>
      </w:r>
      <w:r w:rsidR="007B055D" w:rsidRPr="007B055D">
        <w:rPr>
          <w:rFonts w:cs="Segoe UI"/>
          <w:szCs w:val="22"/>
        </w:rPr>
        <w:t>der</w:t>
      </w:r>
      <w:r w:rsidRPr="007B055D">
        <w:rPr>
          <w:rFonts w:cs="Segoe UI"/>
          <w:szCs w:val="22"/>
        </w:rPr>
        <w:t xml:space="preserve"> neuen Herbstfarbe sofort spiegelnden Glanz.</w:t>
      </w:r>
    </w:p>
    <w:p w14:paraId="3DDCD18B" w14:textId="0478E1DE" w:rsidR="007B055D" w:rsidRPr="007B055D" w:rsidRDefault="007B055D" w:rsidP="007B055D">
      <w:pPr>
        <w:numPr>
          <w:ilvl w:val="0"/>
          <w:numId w:val="25"/>
        </w:numPr>
        <w:spacing w:before="100" w:beforeAutospacing="1" w:after="100" w:afterAutospacing="1" w:line="240" w:lineRule="auto"/>
        <w:rPr>
          <w:rFonts w:ascii="Tahoma" w:hAnsi="Tahoma" w:cs="Tahoma"/>
          <w:sz w:val="24"/>
        </w:rPr>
      </w:pPr>
      <w:r w:rsidRPr="007B055D">
        <w:rPr>
          <w:rStyle w:val="Fett"/>
          <w:rFonts w:asciiTheme="majorHAnsi" w:hAnsiTheme="majorHAnsi" w:cstheme="majorHAnsi"/>
          <w:sz w:val="21"/>
          <w:szCs w:val="21"/>
        </w:rPr>
        <w:t>Anti-Gelbstich &amp; kühle Reflexe für blondes Haar:</w:t>
      </w:r>
      <w:r w:rsidRPr="007B055D">
        <w:rPr>
          <w:rFonts w:asciiTheme="majorHAnsi" w:hAnsiTheme="majorHAnsi" w:cstheme="majorHAnsi"/>
          <w:sz w:val="21"/>
          <w:szCs w:val="21"/>
        </w:rPr>
        <w:t xml:space="preserve"> Nach den Sommermonaten hinterlässt UV-Strahlung bei blondiertem Haar oft einen unerwünschten Gelbstich. Für ein kühles, klares Finish ohne Haarschäden ist Schwarzkopf Gloss Supreme in </w:t>
      </w:r>
      <w:r w:rsidRPr="007B055D">
        <w:rPr>
          <w:rStyle w:val="Hervorhebung"/>
          <w:rFonts w:asciiTheme="majorHAnsi" w:hAnsiTheme="majorHAnsi" w:cstheme="majorHAnsi"/>
          <w:sz w:val="21"/>
          <w:szCs w:val="21"/>
        </w:rPr>
        <w:t>Platinblond </w:t>
      </w:r>
      <w:r w:rsidRPr="007B055D">
        <w:rPr>
          <w:rFonts w:asciiTheme="majorHAnsi" w:hAnsiTheme="majorHAnsi" w:cstheme="majorHAnsi"/>
          <w:sz w:val="21"/>
          <w:szCs w:val="21"/>
        </w:rPr>
        <w:t>der ideale Farb-</w:t>
      </w:r>
      <w:proofErr w:type="spellStart"/>
      <w:r w:rsidRPr="007B055D">
        <w:rPr>
          <w:rFonts w:asciiTheme="majorHAnsi" w:hAnsiTheme="majorHAnsi" w:cstheme="majorHAnsi"/>
          <w:sz w:val="21"/>
          <w:szCs w:val="21"/>
        </w:rPr>
        <w:t>Neutralisierer</w:t>
      </w:r>
      <w:proofErr w:type="spellEnd"/>
      <w:r w:rsidRPr="007B055D">
        <w:rPr>
          <w:rFonts w:asciiTheme="majorHAnsi" w:hAnsiTheme="majorHAnsi" w:cstheme="majorHAnsi"/>
          <w:sz w:val="21"/>
          <w:szCs w:val="21"/>
        </w:rPr>
        <w:t>: Fein abgestimmte violette Farbpigmente neutralisieren warme Untertöne im Handumdrehen und geben der Haarfarbe ihr strahlendes, edles Finish zurück.</w:t>
      </w:r>
    </w:p>
    <w:p w14:paraId="57128C95" w14:textId="7BA0BD63" w:rsidR="007B055D" w:rsidRPr="007B055D" w:rsidRDefault="007B055D" w:rsidP="007B055D">
      <w:pPr>
        <w:numPr>
          <w:ilvl w:val="0"/>
          <w:numId w:val="25"/>
        </w:numPr>
        <w:spacing w:before="100" w:beforeAutospacing="1" w:after="100" w:afterAutospacing="1" w:line="240" w:lineRule="auto"/>
        <w:rPr>
          <w:rFonts w:ascii="Tahoma" w:hAnsi="Tahoma" w:cs="Tahoma"/>
          <w:sz w:val="24"/>
        </w:rPr>
      </w:pPr>
      <w:r>
        <w:rPr>
          <w:rStyle w:val="Fett"/>
          <w:rFonts w:asciiTheme="majorHAnsi" w:hAnsiTheme="majorHAnsi" w:cstheme="majorHAnsi"/>
          <w:sz w:val="21"/>
          <w:szCs w:val="21"/>
        </w:rPr>
        <w:t>F</w:t>
      </w:r>
      <w:r w:rsidRPr="007B055D">
        <w:rPr>
          <w:rStyle w:val="Fett"/>
          <w:rFonts w:asciiTheme="majorHAnsi" w:hAnsiTheme="majorHAnsi" w:cstheme="majorHAnsi"/>
          <w:sz w:val="21"/>
          <w:szCs w:val="21"/>
        </w:rPr>
        <w:t>arbschutz &amp; Mikro-Reparatur für Schal-Liebhaberinnen:</w:t>
      </w:r>
      <w:r w:rsidRPr="007B055D">
        <w:rPr>
          <w:rFonts w:asciiTheme="majorHAnsi" w:hAnsiTheme="majorHAnsi" w:cstheme="majorHAnsi"/>
          <w:sz w:val="21"/>
          <w:szCs w:val="21"/>
        </w:rPr>
        <w:t xml:space="preserve"> Schluss mit Nacken-</w:t>
      </w:r>
      <w:proofErr w:type="spellStart"/>
      <w:r w:rsidRPr="007B055D">
        <w:rPr>
          <w:rFonts w:asciiTheme="majorHAnsi" w:hAnsiTheme="majorHAnsi" w:cstheme="majorHAnsi"/>
          <w:sz w:val="21"/>
          <w:szCs w:val="21"/>
        </w:rPr>
        <w:t>Frizz</w:t>
      </w:r>
      <w:proofErr w:type="spellEnd"/>
      <w:r w:rsidRPr="007B055D">
        <w:rPr>
          <w:rFonts w:asciiTheme="majorHAnsi" w:hAnsiTheme="majorHAnsi" w:cstheme="majorHAnsi"/>
          <w:sz w:val="21"/>
          <w:szCs w:val="21"/>
        </w:rPr>
        <w:t xml:space="preserve">! Wenn kuschelige Grobstrick-Schals am Haar reiben, wird die colorierte Schuppenschicht mechanisch beansprucht. Die GLISS Micro </w:t>
      </w:r>
      <w:proofErr w:type="spellStart"/>
      <w:r w:rsidRPr="007B055D">
        <w:rPr>
          <w:rFonts w:asciiTheme="majorHAnsi" w:hAnsiTheme="majorHAnsi" w:cstheme="majorHAnsi"/>
          <w:sz w:val="21"/>
          <w:szCs w:val="21"/>
        </w:rPr>
        <w:t>Repair</w:t>
      </w:r>
      <w:proofErr w:type="spellEnd"/>
      <w:r w:rsidRPr="007B055D">
        <w:rPr>
          <w:rFonts w:asciiTheme="majorHAnsi" w:hAnsiTheme="majorHAnsi" w:cstheme="majorHAnsi"/>
          <w:sz w:val="21"/>
          <w:szCs w:val="21"/>
        </w:rPr>
        <w:t xml:space="preserve"> Bonding-</w:t>
      </w:r>
      <w:proofErr w:type="spellStart"/>
      <w:r w:rsidRPr="007B055D">
        <w:rPr>
          <w:rFonts w:asciiTheme="majorHAnsi" w:hAnsiTheme="majorHAnsi" w:cstheme="majorHAnsi"/>
          <w:sz w:val="21"/>
          <w:szCs w:val="21"/>
        </w:rPr>
        <w:t>Sprühkur</w:t>
      </w:r>
      <w:proofErr w:type="spellEnd"/>
      <w:r w:rsidRPr="007B055D">
        <w:rPr>
          <w:rFonts w:asciiTheme="majorHAnsi" w:hAnsiTheme="majorHAnsi" w:cstheme="majorHAnsi"/>
          <w:sz w:val="21"/>
          <w:szCs w:val="21"/>
        </w:rPr>
        <w:t xml:space="preserve"> ist der perfekte Schutz: Sie repariert Haarbrücken auf Mikroebene und sorgt bereits ab der ersten Anwendung für bis zu +100 Prozent stärkere Haarfasern. Der schwerelose Spray schützt coloriertes Haar zuverlässig vor Reibungsschäden.</w:t>
      </w:r>
    </w:p>
    <w:p w14:paraId="35FECB70" w14:textId="0E0E38D9" w:rsidR="007B055D" w:rsidRPr="007B055D" w:rsidRDefault="007B055D" w:rsidP="007B055D">
      <w:pPr>
        <w:numPr>
          <w:ilvl w:val="0"/>
          <w:numId w:val="25"/>
        </w:numPr>
        <w:spacing w:before="100" w:beforeAutospacing="1" w:after="100" w:afterAutospacing="1" w:line="240" w:lineRule="auto"/>
        <w:rPr>
          <w:rFonts w:ascii="Tahoma" w:hAnsi="Tahoma" w:cs="Tahoma"/>
          <w:sz w:val="24"/>
        </w:rPr>
      </w:pPr>
      <w:r w:rsidRPr="007B055D">
        <w:rPr>
          <w:rStyle w:val="Fett"/>
          <w:rFonts w:asciiTheme="majorHAnsi" w:hAnsiTheme="majorHAnsi" w:cstheme="majorHAnsi"/>
          <w:sz w:val="21"/>
          <w:szCs w:val="21"/>
        </w:rPr>
        <w:t>Tiefenpflege für den geheimnisvollen „</w:t>
      </w:r>
      <w:proofErr w:type="spellStart"/>
      <w:r w:rsidRPr="007B055D">
        <w:rPr>
          <w:rStyle w:val="Fett"/>
          <w:rFonts w:asciiTheme="majorHAnsi" w:hAnsiTheme="majorHAnsi" w:cstheme="majorHAnsi"/>
          <w:sz w:val="21"/>
          <w:szCs w:val="21"/>
        </w:rPr>
        <w:t>Witchy</w:t>
      </w:r>
      <w:proofErr w:type="spellEnd"/>
      <w:r w:rsidRPr="007B055D">
        <w:rPr>
          <w:rStyle w:val="Fett"/>
          <w:rFonts w:asciiTheme="majorHAnsi" w:hAnsiTheme="majorHAnsi" w:cstheme="majorHAnsi"/>
          <w:sz w:val="21"/>
          <w:szCs w:val="21"/>
        </w:rPr>
        <w:t xml:space="preserve"> Brown“-Glow:</w:t>
      </w:r>
      <w:r w:rsidRPr="007B055D">
        <w:rPr>
          <w:rFonts w:asciiTheme="majorHAnsi" w:hAnsiTheme="majorHAnsi" w:cstheme="majorHAnsi"/>
          <w:sz w:val="21"/>
          <w:szCs w:val="21"/>
        </w:rPr>
        <w:t xml:space="preserve"> Eine frische Braun-Coloration wie </w:t>
      </w:r>
      <w:r w:rsidRPr="007B055D">
        <w:rPr>
          <w:rStyle w:val="Hervorhebung"/>
          <w:rFonts w:asciiTheme="majorHAnsi" w:hAnsiTheme="majorHAnsi" w:cstheme="majorHAnsi"/>
          <w:sz w:val="21"/>
          <w:szCs w:val="21"/>
        </w:rPr>
        <w:t>Espresso Brown</w:t>
      </w:r>
      <w:r w:rsidRPr="007B055D">
        <w:rPr>
          <w:rFonts w:asciiTheme="majorHAnsi" w:hAnsiTheme="majorHAnsi" w:cstheme="majorHAnsi"/>
          <w:sz w:val="21"/>
          <w:szCs w:val="21"/>
        </w:rPr>
        <w:t xml:space="preserve"> wirkt nur dann richtig luxuriös und samtig, wenn die Farbpigmente tief im Haar versiegelt sind. Man kann auch colorierten Längen </w:t>
      </w:r>
      <w:proofErr w:type="gramStart"/>
      <w:r w:rsidRPr="007B055D">
        <w:rPr>
          <w:rFonts w:asciiTheme="majorHAnsi" w:hAnsiTheme="majorHAnsi" w:cstheme="majorHAnsi"/>
          <w:sz w:val="21"/>
          <w:szCs w:val="21"/>
        </w:rPr>
        <w:t>1</w:t>
      </w:r>
      <w:r w:rsidR="00977312">
        <w:rPr>
          <w:rFonts w:asciiTheme="majorHAnsi" w:hAnsiTheme="majorHAnsi" w:cstheme="majorHAnsi"/>
          <w:sz w:val="21"/>
          <w:szCs w:val="21"/>
        </w:rPr>
        <w:t xml:space="preserve"> </w:t>
      </w:r>
      <w:r w:rsidRPr="007B055D">
        <w:rPr>
          <w:rFonts w:asciiTheme="majorHAnsi" w:hAnsiTheme="majorHAnsi" w:cstheme="majorHAnsi"/>
          <w:sz w:val="21"/>
          <w:szCs w:val="21"/>
        </w:rPr>
        <w:t>–</w:t>
      </w:r>
      <w:r w:rsidR="00977312">
        <w:rPr>
          <w:rFonts w:asciiTheme="majorHAnsi" w:hAnsiTheme="majorHAnsi" w:cstheme="majorHAnsi"/>
          <w:sz w:val="21"/>
          <w:szCs w:val="21"/>
        </w:rPr>
        <w:t xml:space="preserve"> </w:t>
      </w:r>
      <w:r w:rsidRPr="007B055D">
        <w:rPr>
          <w:rFonts w:asciiTheme="majorHAnsi" w:hAnsiTheme="majorHAnsi" w:cstheme="majorHAnsi"/>
          <w:sz w:val="21"/>
          <w:szCs w:val="21"/>
        </w:rPr>
        <w:t>2 Mal</w:t>
      </w:r>
      <w:proofErr w:type="gramEnd"/>
      <w:r w:rsidRPr="007B055D">
        <w:rPr>
          <w:rFonts w:asciiTheme="majorHAnsi" w:hAnsiTheme="majorHAnsi" w:cstheme="majorHAnsi"/>
          <w:sz w:val="21"/>
          <w:szCs w:val="21"/>
        </w:rPr>
        <w:t xml:space="preserve"> pro Woche mit einer reichhaltigen Pflegemaske verwöhnen. Das schließt Feuchtigkeit ein und lässt dunkle Töne multidimensional glänzen.</w:t>
      </w:r>
    </w:p>
    <w:p w14:paraId="18B30EF3" w14:textId="66969B25" w:rsidR="007B055D" w:rsidRPr="007B055D" w:rsidRDefault="007B055D" w:rsidP="007B055D">
      <w:pPr>
        <w:numPr>
          <w:ilvl w:val="0"/>
          <w:numId w:val="25"/>
        </w:numPr>
        <w:spacing w:before="100" w:beforeAutospacing="1" w:after="100" w:afterAutospacing="1" w:line="240" w:lineRule="auto"/>
        <w:rPr>
          <w:rFonts w:asciiTheme="majorHAnsi" w:hAnsiTheme="majorHAnsi" w:cstheme="majorHAnsi"/>
          <w:sz w:val="24"/>
        </w:rPr>
      </w:pPr>
      <w:r w:rsidRPr="007B055D">
        <w:rPr>
          <w:rStyle w:val="Fett"/>
          <w:rFonts w:asciiTheme="majorHAnsi" w:hAnsiTheme="majorHAnsi" w:cstheme="majorHAnsi"/>
          <w:sz w:val="21"/>
          <w:szCs w:val="21"/>
        </w:rPr>
        <w:t>Glanz-Finish mit dem „Cool Shot“:</w:t>
      </w:r>
      <w:r w:rsidRPr="007B055D">
        <w:rPr>
          <w:rFonts w:asciiTheme="majorHAnsi" w:hAnsiTheme="majorHAnsi" w:cstheme="majorHAnsi"/>
          <w:sz w:val="21"/>
          <w:szCs w:val="21"/>
        </w:rPr>
        <w:t xml:space="preserve"> Wenn kühle Herbstluft auf Styling</w:t>
      </w:r>
      <w:r w:rsidR="00977312">
        <w:rPr>
          <w:rFonts w:asciiTheme="majorHAnsi" w:hAnsiTheme="majorHAnsi" w:cstheme="majorHAnsi"/>
          <w:sz w:val="21"/>
          <w:szCs w:val="21"/>
        </w:rPr>
        <w:t>-H</w:t>
      </w:r>
      <w:r w:rsidRPr="007B055D">
        <w:rPr>
          <w:rFonts w:asciiTheme="majorHAnsi" w:hAnsiTheme="majorHAnsi" w:cstheme="majorHAnsi"/>
          <w:sz w:val="21"/>
          <w:szCs w:val="21"/>
        </w:rPr>
        <w:t xml:space="preserve">itze trifft, kann das der frischen Coloration den Glanz rauben. </w:t>
      </w:r>
      <w:r>
        <w:rPr>
          <w:rFonts w:asciiTheme="majorHAnsi" w:hAnsiTheme="majorHAnsi" w:cstheme="majorHAnsi"/>
          <w:sz w:val="21"/>
          <w:szCs w:val="21"/>
        </w:rPr>
        <w:t xml:space="preserve">Das </w:t>
      </w:r>
      <w:r w:rsidRPr="007B055D">
        <w:rPr>
          <w:rFonts w:asciiTheme="majorHAnsi" w:hAnsiTheme="majorHAnsi" w:cstheme="majorHAnsi"/>
          <w:sz w:val="21"/>
          <w:szCs w:val="21"/>
        </w:rPr>
        <w:t>Haar nach dem Styling kurz mit der Kaltluft-Taste („Cool Shot“) aus</w:t>
      </w:r>
      <w:r>
        <w:rPr>
          <w:rFonts w:asciiTheme="majorHAnsi" w:hAnsiTheme="majorHAnsi" w:cstheme="majorHAnsi"/>
          <w:sz w:val="21"/>
          <w:szCs w:val="21"/>
        </w:rPr>
        <w:t>föhnen</w:t>
      </w:r>
      <w:r w:rsidRPr="007B055D">
        <w:rPr>
          <w:rFonts w:asciiTheme="majorHAnsi" w:hAnsiTheme="majorHAnsi" w:cstheme="majorHAnsi"/>
          <w:sz w:val="21"/>
          <w:szCs w:val="21"/>
        </w:rPr>
        <w:t>, um die durch das Färben geglättete Schuppenschicht sanft zu versiegeln. Ein Profi-Trick gegen fliegende Härchen: etwas leichte</w:t>
      </w:r>
      <w:r>
        <w:rPr>
          <w:rFonts w:asciiTheme="majorHAnsi" w:hAnsiTheme="majorHAnsi" w:cstheme="majorHAnsi"/>
          <w:sz w:val="21"/>
          <w:szCs w:val="21"/>
        </w:rPr>
        <w:t>n</w:t>
      </w:r>
      <w:r w:rsidRPr="007B055D">
        <w:rPr>
          <w:rFonts w:asciiTheme="majorHAnsi" w:hAnsiTheme="majorHAnsi" w:cstheme="majorHAnsi"/>
          <w:sz w:val="21"/>
          <w:szCs w:val="21"/>
        </w:rPr>
        <w:t xml:space="preserve"> Haarspray direkt auf eine Naturborstenbürste </w:t>
      </w:r>
      <w:r>
        <w:rPr>
          <w:rFonts w:asciiTheme="majorHAnsi" w:hAnsiTheme="majorHAnsi" w:cstheme="majorHAnsi"/>
          <w:sz w:val="21"/>
          <w:szCs w:val="21"/>
        </w:rPr>
        <w:t xml:space="preserve">sprühen </w:t>
      </w:r>
      <w:r w:rsidRPr="007B055D">
        <w:rPr>
          <w:rFonts w:asciiTheme="majorHAnsi" w:hAnsiTheme="majorHAnsi" w:cstheme="majorHAnsi"/>
          <w:sz w:val="21"/>
          <w:szCs w:val="21"/>
        </w:rPr>
        <w:t xml:space="preserve">und achtsam durch das Deckhaar </w:t>
      </w:r>
      <w:r>
        <w:rPr>
          <w:rFonts w:asciiTheme="majorHAnsi" w:hAnsiTheme="majorHAnsi" w:cstheme="majorHAnsi"/>
          <w:sz w:val="21"/>
          <w:szCs w:val="21"/>
        </w:rPr>
        <w:t xml:space="preserve">ziehen </w:t>
      </w:r>
      <w:r w:rsidRPr="007B055D">
        <w:rPr>
          <w:rFonts w:asciiTheme="majorHAnsi" w:hAnsiTheme="majorHAnsi" w:cstheme="majorHAnsi"/>
          <w:sz w:val="21"/>
          <w:szCs w:val="21"/>
        </w:rPr>
        <w:t>– für ein spiegelglattes Finish.</w:t>
      </w:r>
    </w:p>
    <w:p w14:paraId="4DC29E6F" w14:textId="77777777" w:rsidR="008D4C17" w:rsidRPr="007B055D" w:rsidRDefault="008D4C17" w:rsidP="007B055D">
      <w:pPr>
        <w:outlineLvl w:val="0"/>
        <w:rPr>
          <w:rFonts w:asciiTheme="majorHAnsi" w:hAnsiTheme="majorHAnsi" w:cstheme="majorHAnsi"/>
          <w:sz w:val="18"/>
          <w:szCs w:val="18"/>
        </w:rPr>
      </w:pPr>
    </w:p>
    <w:p w14:paraId="41DBF419" w14:textId="696B204A" w:rsidR="00C269D2" w:rsidRPr="00C269D2" w:rsidRDefault="00C269D2" w:rsidP="00C269D2">
      <w:pPr>
        <w:outlineLvl w:val="0"/>
        <w:rPr>
          <w:rFonts w:cs="Arial"/>
          <w:sz w:val="18"/>
          <w:szCs w:val="18"/>
        </w:rPr>
      </w:pPr>
      <w:r w:rsidRPr="00C269D2">
        <w:rPr>
          <w:rFonts w:cs="Arial"/>
          <w:sz w:val="18"/>
          <w:szCs w:val="18"/>
        </w:rPr>
        <w:lastRenderedPageBreak/>
        <w:t>Verwendete Sammelbezeichnungen wie Konsumenten, Verbraucher, Mitarbeiter, Manager, Kunden, Teilnehmer oder Aktionäre sind als geschlechtsneutral anzusehen. Die Produktnamen sind eingetragene Marken.</w:t>
      </w:r>
    </w:p>
    <w:p w14:paraId="2E303129" w14:textId="77777777" w:rsidR="00C269D2" w:rsidRPr="00C269D2" w:rsidRDefault="00C269D2" w:rsidP="00C269D2">
      <w:pPr>
        <w:ind w:right="-1"/>
        <w:rPr>
          <w:rStyle w:val="AboutandContactBody"/>
          <w:rFonts w:cs="Arial"/>
          <w:szCs w:val="18"/>
        </w:rPr>
      </w:pPr>
    </w:p>
    <w:p w14:paraId="09DAAFB7" w14:textId="77777777" w:rsidR="00C269D2" w:rsidRPr="00C269D2" w:rsidRDefault="00C269D2" w:rsidP="00C269D2">
      <w:pPr>
        <w:outlineLvl w:val="0"/>
        <w:rPr>
          <w:rFonts w:cs="Arial"/>
          <w:sz w:val="18"/>
          <w:szCs w:val="18"/>
        </w:rPr>
      </w:pPr>
      <w:r w:rsidRPr="00C269D2">
        <w:rPr>
          <w:rFonts w:cs="Arial"/>
          <w:sz w:val="18"/>
          <w:szCs w:val="18"/>
          <w:lang w:val="de-AT"/>
        </w:rPr>
        <w:t xml:space="preserve">Fotomaterial finden Sie im Internet unter </w:t>
      </w:r>
      <w:hyperlink r:id="rId12" w:history="1">
        <w:r w:rsidRPr="00C269D2">
          <w:rPr>
            <w:rStyle w:val="Hyperlink"/>
            <w:rFonts w:cs="Arial"/>
            <w:lang w:val="de-AT"/>
          </w:rPr>
          <w:t>http://news.henkel.at</w:t>
        </w:r>
      </w:hyperlink>
      <w:r w:rsidRPr="00C269D2">
        <w:rPr>
          <w:rFonts w:cs="Arial"/>
          <w:sz w:val="18"/>
          <w:szCs w:val="18"/>
        </w:rPr>
        <w:t>.</w:t>
      </w:r>
    </w:p>
    <w:p w14:paraId="2593AD57" w14:textId="77777777" w:rsidR="00C269D2" w:rsidRPr="00C269D2" w:rsidRDefault="00C269D2" w:rsidP="00C269D2">
      <w:pPr>
        <w:outlineLvl w:val="0"/>
        <w:rPr>
          <w:rFonts w:cs="Arial"/>
          <w:sz w:val="18"/>
          <w:szCs w:val="18"/>
          <w:lang w:val="de-AT"/>
        </w:rPr>
      </w:pPr>
    </w:p>
    <w:p w14:paraId="2D6D9C60" w14:textId="0C021073" w:rsidR="00C269D2" w:rsidRPr="00C269D2" w:rsidRDefault="00C269D2" w:rsidP="00C269D2">
      <w:pPr>
        <w:rPr>
          <w:rFonts w:cs="Arial"/>
          <w:sz w:val="18"/>
          <w:szCs w:val="18"/>
          <w:lang w:val="de-AT"/>
        </w:rPr>
      </w:pPr>
      <w:r w:rsidRPr="00C269D2">
        <w:rPr>
          <w:rFonts w:cs="Arial"/>
          <w:sz w:val="18"/>
          <w:szCs w:val="18"/>
          <w:lang w:val="de-AT"/>
        </w:rPr>
        <w:t xml:space="preserve">In Österreich gibt es Henkel-Produkte </w:t>
      </w:r>
      <w:r w:rsidR="004B33B2">
        <w:rPr>
          <w:rFonts w:cs="Arial"/>
          <w:sz w:val="18"/>
          <w:szCs w:val="18"/>
          <w:lang w:val="de-AT"/>
        </w:rPr>
        <w:t xml:space="preserve">fast </w:t>
      </w:r>
      <w:r w:rsidRPr="00C269D2">
        <w:rPr>
          <w:rFonts w:cs="Arial"/>
          <w:sz w:val="18"/>
          <w:szCs w:val="18"/>
          <w:lang w:val="de-AT"/>
        </w:rPr>
        <w:t>1</w:t>
      </w:r>
      <w:r w:rsidR="004B33B2">
        <w:rPr>
          <w:rFonts w:cs="Arial"/>
          <w:sz w:val="18"/>
          <w:szCs w:val="18"/>
          <w:lang w:val="de-AT"/>
        </w:rPr>
        <w:t>4</w:t>
      </w:r>
      <w:r w:rsidRPr="00C269D2">
        <w:rPr>
          <w:rFonts w:cs="Arial"/>
          <w:sz w:val="18"/>
          <w:szCs w:val="18"/>
          <w:lang w:val="de-AT"/>
        </w:rPr>
        <w:t xml:space="preserve">0 Jahren. Die regionale Henkel-Zentrale für CEE befindet sich in Wien. Außerdem werden am Standort seit 1927 Wasch- und Reinigungsmittel produziert. Zu den Top-Marken von Henkel in Österreich zählen Blue Star, Cimsec, Fa, Loctite, Pattex, Persil, Schwarzkopf, Somat und Syoss. </w:t>
      </w:r>
    </w:p>
    <w:p w14:paraId="473533E6" w14:textId="77777777" w:rsidR="00C269D2" w:rsidRDefault="00C269D2" w:rsidP="007C23C7">
      <w:pPr>
        <w:rPr>
          <w:rStyle w:val="AboutandContactBody"/>
          <w:lang w:val="de-AT"/>
        </w:rPr>
      </w:pPr>
    </w:p>
    <w:p w14:paraId="290E6EF7" w14:textId="7D25E888" w:rsidR="00C269D2" w:rsidRDefault="007C23C7" w:rsidP="00C269D2">
      <w:pPr>
        <w:tabs>
          <w:tab w:val="left" w:pos="1080"/>
          <w:tab w:val="left" w:pos="4500"/>
        </w:tabs>
        <w:spacing w:line="240" w:lineRule="auto"/>
        <w:rPr>
          <w:rStyle w:val="AboutandContactBody"/>
        </w:rPr>
      </w:pPr>
      <w:r w:rsidRPr="001B5147">
        <w:rPr>
          <w:rStyle w:val="AboutandContactBody"/>
        </w:rPr>
        <w:t xml:space="preserve">Mit seinen Marken, Innovationen und Technologien hält Henkel weltweit führende Marktpositionen im Industrie- und Konsumentengeschäft. Mit dem Unternehmensbereich </w:t>
      </w:r>
      <w:proofErr w:type="spellStart"/>
      <w:r w:rsidRPr="001B5147">
        <w:rPr>
          <w:rStyle w:val="AboutandContactBody"/>
        </w:rPr>
        <w:t>Adhesive</w:t>
      </w:r>
      <w:proofErr w:type="spellEnd"/>
      <w:r w:rsidRPr="001B5147">
        <w:rPr>
          <w:rStyle w:val="AboutandContactBody"/>
        </w:rPr>
        <w:t xml:space="preserve"> Technologies ist Henkel globaler Marktführer bei Klebstoffen, Dichtstoffen und Beschichtungen. Mit Consumer Brands ist das Unternehmen </w:t>
      </w:r>
      <w:r w:rsidRPr="000D18CE">
        <w:rPr>
          <w:rStyle w:val="AboutandContactBody"/>
        </w:rPr>
        <w:t xml:space="preserve">insbesondere mit Wasch- und Reinigungsmitteln sowie im Bereich Haare </w:t>
      </w:r>
      <w:r w:rsidRPr="001B5147">
        <w:rPr>
          <w:rStyle w:val="AboutandContactBody"/>
        </w:rPr>
        <w:t>weltweit in vielen Märkten und Kategorien führend. Die drei größten Marken des Unternehmens sind Loctite, Persil und Schwarzkopf. Im Geschäftsjahr 202</w:t>
      </w:r>
      <w:r>
        <w:rPr>
          <w:rStyle w:val="AboutandContactBody"/>
        </w:rPr>
        <w:t>5</w:t>
      </w:r>
      <w:r w:rsidRPr="001B5147">
        <w:rPr>
          <w:rStyle w:val="AboutandContactBody"/>
        </w:rPr>
        <w:t xml:space="preserve"> erzielte Henkel einen Umsatz </w:t>
      </w:r>
      <w:r w:rsidRPr="00D87E39">
        <w:rPr>
          <w:rStyle w:val="AboutandContactBody"/>
        </w:rPr>
        <w:t>von rund 2</w:t>
      </w:r>
      <w:r>
        <w:rPr>
          <w:rStyle w:val="AboutandContactBody"/>
        </w:rPr>
        <w:t>0</w:t>
      </w:r>
      <w:r w:rsidRPr="00D87E39">
        <w:rPr>
          <w:rStyle w:val="AboutandContactBody"/>
        </w:rPr>
        <w:t>,</w:t>
      </w:r>
      <w:r>
        <w:rPr>
          <w:rStyle w:val="AboutandContactBody"/>
        </w:rPr>
        <w:t>5</w:t>
      </w:r>
      <w:r w:rsidRPr="00D87E39">
        <w:rPr>
          <w:rStyle w:val="AboutandContactBody"/>
        </w:rPr>
        <w:t xml:space="preserve"> Mrd</w:t>
      </w:r>
      <w:r w:rsidRPr="001B5147">
        <w:rPr>
          <w:rStyle w:val="AboutandContactBody"/>
        </w:rPr>
        <w:t xml:space="preserve">. Euro und ein bereinigtes betriebliches Ergebnis von rund </w:t>
      </w:r>
      <w:r w:rsidRPr="00D87E39">
        <w:rPr>
          <w:rStyle w:val="AboutandContactBody"/>
        </w:rPr>
        <w:t>3,</w:t>
      </w:r>
      <w:r>
        <w:rPr>
          <w:rStyle w:val="AboutandContactBody"/>
        </w:rPr>
        <w:t>0</w:t>
      </w:r>
      <w:r w:rsidRPr="00D87E39">
        <w:rPr>
          <w:rStyle w:val="AboutandContactBody"/>
        </w:rPr>
        <w:t xml:space="preserve"> Mrd.</w:t>
      </w:r>
      <w:r w:rsidRPr="001B5147">
        <w:rPr>
          <w:rStyle w:val="AboutandContactBody"/>
        </w:rPr>
        <w:t xml:space="preserve"> Euro. Die Vorzugsaktien von Henkel sind im DAX notiert. Nachhaltiges Handeln hat bei Henkel lange Tradition und das Unternehmen verfolgt eine klare Nachhaltigkeitsstrategie mit konkreten Zielen. Henkel wurde 1876 gegründet und beschäftigt heute weltweit ein vielfältiges Team von </w:t>
      </w:r>
      <w:r w:rsidR="004B33B2">
        <w:rPr>
          <w:rStyle w:val="AboutandContactBody"/>
        </w:rPr>
        <w:t>fast</w:t>
      </w:r>
      <w:r w:rsidRPr="00D87E39">
        <w:rPr>
          <w:rStyle w:val="AboutandContactBody"/>
        </w:rPr>
        <w:t xml:space="preserve"> </w:t>
      </w:r>
      <w:r w:rsidR="004B33B2">
        <w:rPr>
          <w:rStyle w:val="AboutandContactBody"/>
        </w:rPr>
        <w:t>50</w:t>
      </w:r>
      <w:r w:rsidRPr="00D87E39">
        <w:rPr>
          <w:rStyle w:val="AboutandContactBody"/>
        </w:rPr>
        <w:t xml:space="preserve">.000 </w:t>
      </w:r>
      <w:proofErr w:type="spellStart"/>
      <w:proofErr w:type="gramStart"/>
      <w:r w:rsidRPr="00D87E39">
        <w:rPr>
          <w:rStyle w:val="AboutandContactBody"/>
        </w:rPr>
        <w:t>Mitarbeiter</w:t>
      </w:r>
      <w:r w:rsidRPr="001B5147">
        <w:rPr>
          <w:rStyle w:val="AboutandContactBody"/>
        </w:rPr>
        <w:t>:innen</w:t>
      </w:r>
      <w:proofErr w:type="spellEnd"/>
      <w:proofErr w:type="gramEnd"/>
      <w:r w:rsidRPr="001B5147">
        <w:rPr>
          <w:rStyle w:val="AboutandContactBody"/>
        </w:rPr>
        <w:t xml:space="preserve"> – verbunden durch eine starke Unternehmenskultur, gemeinsame Werte und den Unternehmenszweck: „</w:t>
      </w:r>
      <w:proofErr w:type="spellStart"/>
      <w:r w:rsidRPr="001B5147">
        <w:rPr>
          <w:rStyle w:val="AboutandContactBody"/>
        </w:rPr>
        <w:t>Pioneers</w:t>
      </w:r>
      <w:proofErr w:type="spellEnd"/>
      <w:r w:rsidRPr="001B5147">
        <w:rPr>
          <w:rStyle w:val="AboutandContactBody"/>
        </w:rPr>
        <w:t xml:space="preserve"> at </w:t>
      </w:r>
      <w:proofErr w:type="spellStart"/>
      <w:r w:rsidRPr="001B5147">
        <w:rPr>
          <w:rStyle w:val="AboutandContactBody"/>
        </w:rPr>
        <w:t>heart</w:t>
      </w:r>
      <w:proofErr w:type="spellEnd"/>
      <w:r w:rsidRPr="001B5147">
        <w:rPr>
          <w:rStyle w:val="AboutandContactBody"/>
        </w:rPr>
        <w:t xml:space="preserve"> for the </w:t>
      </w:r>
      <w:proofErr w:type="spellStart"/>
      <w:r w:rsidRPr="001B5147">
        <w:rPr>
          <w:rStyle w:val="AboutandContactBody"/>
        </w:rPr>
        <w:t>good</w:t>
      </w:r>
      <w:proofErr w:type="spellEnd"/>
      <w:r w:rsidRPr="001B5147">
        <w:rPr>
          <w:rStyle w:val="AboutandContactBody"/>
        </w:rPr>
        <w:t xml:space="preserve"> of </w:t>
      </w:r>
      <w:proofErr w:type="spellStart"/>
      <w:r w:rsidRPr="001B5147">
        <w:rPr>
          <w:rStyle w:val="AboutandContactBody"/>
        </w:rPr>
        <w:t>generations</w:t>
      </w:r>
      <w:proofErr w:type="spellEnd"/>
      <w:r w:rsidRPr="001B5147">
        <w:rPr>
          <w:rStyle w:val="AboutandContactBody"/>
        </w:rPr>
        <w:t xml:space="preserve">“. </w:t>
      </w:r>
    </w:p>
    <w:p w14:paraId="58A6B910" w14:textId="77777777" w:rsidR="00C269D2" w:rsidRDefault="00C269D2" w:rsidP="00C269D2">
      <w:pPr>
        <w:tabs>
          <w:tab w:val="left" w:pos="1080"/>
          <w:tab w:val="left" w:pos="4500"/>
        </w:tabs>
        <w:spacing w:line="240" w:lineRule="auto"/>
        <w:rPr>
          <w:rStyle w:val="AboutandContactBody"/>
        </w:rPr>
      </w:pPr>
    </w:p>
    <w:p w14:paraId="659622E8" w14:textId="29C3D3F2" w:rsidR="00C269D2" w:rsidRPr="00C269D2" w:rsidRDefault="00C269D2" w:rsidP="00C269D2">
      <w:pPr>
        <w:tabs>
          <w:tab w:val="left" w:pos="1080"/>
          <w:tab w:val="left" w:pos="4500"/>
        </w:tabs>
        <w:spacing w:line="240" w:lineRule="auto"/>
        <w:rPr>
          <w:rFonts w:cs="Arial"/>
          <w:sz w:val="18"/>
          <w:szCs w:val="18"/>
          <w:lang w:val="de-AT"/>
        </w:rPr>
      </w:pPr>
      <w:r w:rsidRPr="00C269D2">
        <w:rPr>
          <w:rFonts w:cs="Arial"/>
          <w:sz w:val="18"/>
          <w:szCs w:val="18"/>
          <w:lang w:val="de-AT"/>
        </w:rPr>
        <w:t>Kontakt</w:t>
      </w:r>
      <w:r w:rsidRPr="00C269D2">
        <w:rPr>
          <w:rFonts w:cs="Arial"/>
          <w:sz w:val="18"/>
          <w:szCs w:val="18"/>
          <w:lang w:val="de-AT"/>
        </w:rPr>
        <w:tab/>
        <w:t>Mag. Michael Sgiarovello</w:t>
      </w:r>
      <w:r w:rsidRPr="00C269D2">
        <w:rPr>
          <w:rFonts w:cs="Arial"/>
          <w:sz w:val="18"/>
          <w:szCs w:val="18"/>
          <w:lang w:val="de-AT"/>
        </w:rPr>
        <w:tab/>
        <w:t>Ulrike Gloyer</w:t>
      </w:r>
    </w:p>
    <w:p w14:paraId="4BC60BD3" w14:textId="77777777" w:rsidR="00C269D2" w:rsidRPr="00C269D2" w:rsidRDefault="00C269D2" w:rsidP="00C269D2">
      <w:pPr>
        <w:tabs>
          <w:tab w:val="left" w:pos="1080"/>
          <w:tab w:val="left" w:pos="4500"/>
        </w:tabs>
        <w:spacing w:line="240" w:lineRule="auto"/>
        <w:rPr>
          <w:rFonts w:cs="Arial"/>
          <w:sz w:val="18"/>
          <w:szCs w:val="18"/>
          <w:lang w:val="de-AT"/>
        </w:rPr>
      </w:pPr>
      <w:r w:rsidRPr="00C269D2">
        <w:rPr>
          <w:rFonts w:cs="Arial"/>
          <w:sz w:val="18"/>
          <w:szCs w:val="18"/>
          <w:lang w:val="de-AT"/>
        </w:rPr>
        <w:t>Telefon</w:t>
      </w:r>
      <w:r w:rsidRPr="00C269D2">
        <w:rPr>
          <w:rFonts w:cs="Arial"/>
          <w:sz w:val="18"/>
          <w:szCs w:val="18"/>
          <w:lang w:val="de-AT"/>
        </w:rPr>
        <w:tab/>
        <w:t>+43 (0)676 8993 2744</w:t>
      </w:r>
      <w:r w:rsidRPr="00C269D2">
        <w:rPr>
          <w:rFonts w:cs="Arial"/>
          <w:sz w:val="18"/>
          <w:szCs w:val="18"/>
          <w:lang w:val="de-AT"/>
        </w:rPr>
        <w:tab/>
        <w:t>+43 (0)676 8993 2251</w:t>
      </w:r>
    </w:p>
    <w:p w14:paraId="07C08CED" w14:textId="77777777" w:rsidR="00C269D2" w:rsidRPr="00C269D2" w:rsidRDefault="00C269D2" w:rsidP="00C269D2">
      <w:pPr>
        <w:tabs>
          <w:tab w:val="left" w:pos="1080"/>
          <w:tab w:val="left" w:pos="4500"/>
        </w:tabs>
        <w:spacing w:line="240" w:lineRule="auto"/>
        <w:rPr>
          <w:rFonts w:cs="Arial"/>
          <w:sz w:val="18"/>
          <w:szCs w:val="18"/>
        </w:rPr>
      </w:pPr>
      <w:r w:rsidRPr="00C269D2">
        <w:rPr>
          <w:rFonts w:cs="Arial"/>
          <w:sz w:val="18"/>
          <w:szCs w:val="18"/>
          <w:lang w:val="de-AT"/>
        </w:rPr>
        <w:t>E-Mail</w:t>
      </w:r>
      <w:r w:rsidRPr="00C269D2">
        <w:rPr>
          <w:rFonts w:cs="Arial"/>
          <w:sz w:val="18"/>
          <w:szCs w:val="18"/>
          <w:lang w:val="de-AT"/>
        </w:rPr>
        <w:tab/>
        <w:t>michael.sgiarovello@henkel.com</w:t>
      </w:r>
      <w:r w:rsidRPr="00C269D2">
        <w:rPr>
          <w:rFonts w:cs="Arial"/>
          <w:sz w:val="18"/>
          <w:szCs w:val="18"/>
          <w:lang w:val="de-AT"/>
        </w:rPr>
        <w:tab/>
        <w:t>ulrike.gloyer@henkel.com</w:t>
      </w:r>
    </w:p>
    <w:p w14:paraId="00EB0976" w14:textId="77777777" w:rsidR="00C269D2" w:rsidRPr="00C269D2" w:rsidRDefault="00C269D2" w:rsidP="00C269D2">
      <w:pPr>
        <w:rPr>
          <w:rStyle w:val="AboutandContactBody"/>
          <w:rFonts w:cs="Arial"/>
          <w:szCs w:val="18"/>
        </w:rPr>
      </w:pPr>
    </w:p>
    <w:p w14:paraId="53D6B188" w14:textId="77777777" w:rsidR="00C269D2" w:rsidRPr="00C269D2" w:rsidRDefault="00C269D2" w:rsidP="00C269D2">
      <w:pPr>
        <w:rPr>
          <w:rStyle w:val="AboutandContactBody"/>
          <w:rFonts w:cs="Arial"/>
          <w:szCs w:val="18"/>
        </w:rPr>
      </w:pPr>
      <w:r w:rsidRPr="00C269D2">
        <w:rPr>
          <w:rStyle w:val="AboutandContactBody"/>
          <w:rFonts w:cs="Arial"/>
          <w:szCs w:val="18"/>
        </w:rPr>
        <w:t>Henkel Central Eastern Europe GmbH</w:t>
      </w:r>
    </w:p>
    <w:p w14:paraId="57BF74BC" w14:textId="6E659B0D" w:rsidR="00EA1752" w:rsidRPr="005B5CFE" w:rsidRDefault="00EA1752" w:rsidP="00C269D2">
      <w:pPr>
        <w:rPr>
          <w:rStyle w:val="AboutandContactBody"/>
          <w:color w:val="9A141B"/>
        </w:rPr>
      </w:pPr>
    </w:p>
    <w:sectPr w:rsidR="00EA1752" w:rsidRPr="005B5CFE" w:rsidSect="00350F04">
      <w:footerReference w:type="default" r:id="rId13"/>
      <w:headerReference w:type="first" r:id="rId14"/>
      <w:footerReference w:type="first" r:id="rId15"/>
      <w:pgSz w:w="11907" w:h="16840" w:code="9"/>
      <w:pgMar w:top="1944" w:right="1411" w:bottom="1987" w:left="1411" w:header="1253" w:footer="9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BFAE8" w14:textId="77777777" w:rsidR="00F97F64" w:rsidRDefault="00F97F64">
      <w:r>
        <w:separator/>
      </w:r>
    </w:p>
  </w:endnote>
  <w:endnote w:type="continuationSeparator" w:id="0">
    <w:p w14:paraId="0E9499F3" w14:textId="77777777" w:rsidR="00F97F64" w:rsidRDefault="00F97F64">
      <w:r>
        <w:continuationSeparator/>
      </w:r>
    </w:p>
  </w:endnote>
  <w:endnote w:type="continuationNotice" w:id="1">
    <w:p w14:paraId="13AB9667" w14:textId="77777777" w:rsidR="00F97F64" w:rsidRDefault="00F97F6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62843" w14:textId="2FCD96E8" w:rsidR="00CF6F33" w:rsidRPr="00BF6E82" w:rsidRDefault="00CF6F33" w:rsidP="004D7D58">
    <w:pPr>
      <w:pStyle w:val="Fuzeile"/>
      <w:tabs>
        <w:tab w:val="clear" w:pos="7083"/>
        <w:tab w:val="clear" w:pos="8640"/>
        <w:tab w:val="right" w:pos="9071"/>
      </w:tabs>
      <w:jc w:val="left"/>
      <w:rPr>
        <w:lang w:val="en-US"/>
      </w:rPr>
    </w:pPr>
    <w:r w:rsidRPr="00BF6E82">
      <w:rPr>
        <w:lang w:val="en-US"/>
      </w:rPr>
      <w:t xml:space="preserve">Henkel </w:t>
    </w:r>
    <w:r w:rsidR="00850065">
      <w:rPr>
        <w:lang w:val="en-US"/>
      </w:rPr>
      <w:t>CEE</w:t>
    </w:r>
    <w:r w:rsidR="006D6E15">
      <w:rPr>
        <w:lang w:val="en-US"/>
      </w:rPr>
      <w:tab/>
    </w:r>
    <w:r w:rsidR="005B5CFE" w:rsidRPr="00273DA7">
      <w:t>Seite</w:t>
    </w:r>
    <w:r w:rsidR="005B5CFE" w:rsidRPr="00992A11">
      <w:t xml:space="preserve"> </w:t>
    </w:r>
    <w:r w:rsidR="005B5CFE" w:rsidRPr="00992A11">
      <w:fldChar w:fldCharType="begin"/>
    </w:r>
    <w:r w:rsidR="005B5CFE" w:rsidRPr="00992A11">
      <w:instrText xml:space="preserve"> PAGE  \* Arabic  \* MERGEFORMAT </w:instrText>
    </w:r>
    <w:r w:rsidR="005B5CFE" w:rsidRPr="00992A11">
      <w:fldChar w:fldCharType="separate"/>
    </w:r>
    <w:r w:rsidR="005B5CFE">
      <w:t>1</w:t>
    </w:r>
    <w:r w:rsidR="005B5CFE" w:rsidRPr="00992A11">
      <w:fldChar w:fldCharType="end"/>
    </w:r>
    <w:r w:rsidR="005B5CFE" w:rsidRPr="00992A11">
      <w:t>/</w:t>
    </w:r>
    <w:fldSimple w:instr=" NUMPAGES  \* Arabic  \* MERGEFORMAT ">
      <w:r w:rsidR="005B5CFE">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F2650" w14:textId="77777777" w:rsidR="00850065" w:rsidRDefault="00850065" w:rsidP="00992A11">
    <w:pPr>
      <w:pStyle w:val="Fuzeile"/>
    </w:pPr>
  </w:p>
  <w:p w14:paraId="39DF9180" w14:textId="77777777" w:rsidR="00850065" w:rsidRDefault="00850065" w:rsidP="00992A11">
    <w:pPr>
      <w:pStyle w:val="Fuzeile"/>
    </w:pPr>
  </w:p>
  <w:p w14:paraId="6537B421" w14:textId="77777777" w:rsidR="00850065" w:rsidRDefault="00850065" w:rsidP="00992A11">
    <w:pPr>
      <w:pStyle w:val="Fuzeile"/>
    </w:pPr>
  </w:p>
  <w:p w14:paraId="7AAA7B12" w14:textId="77777777" w:rsidR="00850065" w:rsidRDefault="00850065" w:rsidP="00992A11">
    <w:pPr>
      <w:pStyle w:val="Fuzeile"/>
    </w:pPr>
  </w:p>
  <w:p w14:paraId="351531CE" w14:textId="77777777" w:rsidR="00850065" w:rsidRDefault="00850065" w:rsidP="00992A11">
    <w:pPr>
      <w:pStyle w:val="Fuzeile"/>
    </w:pPr>
  </w:p>
  <w:p w14:paraId="57012859" w14:textId="77777777" w:rsidR="00850065" w:rsidRDefault="00850065" w:rsidP="00992A11">
    <w:pPr>
      <w:pStyle w:val="Fuzeile"/>
    </w:pPr>
  </w:p>
  <w:p w14:paraId="592B8A23" w14:textId="6AB6949D" w:rsidR="00CF6F33" w:rsidRPr="00992A11" w:rsidRDefault="00850065" w:rsidP="00992A11">
    <w:pPr>
      <w:pStyle w:val="Fuzeile"/>
    </w:pPr>
    <w:r>
      <w:rPr>
        <w:position w:val="6"/>
        <w:lang w:eastAsia="de-DE"/>
      </w:rPr>
      <w:drawing>
        <wp:anchor distT="0" distB="0" distL="114300" distR="114300" simplePos="0" relativeHeight="251665409" behindDoc="0" locked="0" layoutInCell="1" allowOverlap="1" wp14:anchorId="270D459D" wp14:editId="19B3D88C">
          <wp:simplePos x="0" y="0"/>
          <wp:positionH relativeFrom="column">
            <wp:posOffset>5172176</wp:posOffset>
          </wp:positionH>
          <wp:positionV relativeFrom="paragraph">
            <wp:posOffset>-315373</wp:posOffset>
          </wp:positionV>
          <wp:extent cx="533400" cy="391160"/>
          <wp:effectExtent l="0" t="0" r="0" b="8890"/>
          <wp:wrapSquare wrapText="bothSides"/>
          <wp:docPr id="1335743827" name="Grafik 1" descr="Ein Bild, das Grafiken, Grafikdesign, Logo, Schrif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743827" name="Grafik 1" descr="Ein Bild, das Grafiken, Grafikdesign, Logo, Schrift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533400" cy="391160"/>
                  </a:xfrm>
                  <a:prstGeom prst="rect">
                    <a:avLst/>
                  </a:prstGeom>
                </pic:spPr>
              </pic:pic>
            </a:graphicData>
          </a:graphic>
          <wp14:sizeRelH relativeFrom="margin">
            <wp14:pctWidth>0</wp14:pctWidth>
          </wp14:sizeRelH>
          <wp14:sizeRelV relativeFrom="margin">
            <wp14:pctHeight>0</wp14:pctHeight>
          </wp14:sizeRelV>
        </wp:anchor>
      </w:drawing>
    </w:r>
    <w:r w:rsidRPr="00D24104">
      <w:rPr>
        <w:position w:val="6"/>
        <w:lang w:eastAsia="de-DE"/>
      </w:rPr>
      <w:drawing>
        <wp:anchor distT="0" distB="0" distL="114300" distR="114300" simplePos="0" relativeHeight="251662337" behindDoc="0" locked="0" layoutInCell="1" allowOverlap="1" wp14:anchorId="71FA6B67" wp14:editId="7CF3A945">
          <wp:simplePos x="0" y="0"/>
          <wp:positionH relativeFrom="column">
            <wp:posOffset>4467524</wp:posOffset>
          </wp:positionH>
          <wp:positionV relativeFrom="paragraph">
            <wp:posOffset>-226323</wp:posOffset>
          </wp:positionV>
          <wp:extent cx="501650" cy="232968"/>
          <wp:effectExtent l="0" t="0" r="0" b="0"/>
          <wp:wrapNone/>
          <wp:docPr id="18" name="Grafik 18" descr="Somat_031198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2" descr="Somat_031198_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01650" cy="232968"/>
                  </a:xfrm>
                  <a:prstGeom prst="rect">
                    <a:avLst/>
                  </a:prstGeom>
                  <a:noFill/>
                  <a:ln>
                    <a:noFill/>
                  </a:ln>
                </pic:spPr>
              </pic:pic>
            </a:graphicData>
          </a:graphic>
          <wp14:sizeRelH relativeFrom="margin">
            <wp14:pctWidth>0</wp14:pctWidth>
          </wp14:sizeRelH>
          <wp14:sizeRelV relativeFrom="margin">
            <wp14:pctHeight>0</wp14:pctHeight>
          </wp14:sizeRelV>
        </wp:anchor>
      </w:drawing>
    </w:r>
    <w:r>
      <w:rPr>
        <w:position w:val="-16"/>
        <w:lang w:eastAsia="de-DE"/>
      </w:rPr>
      <w:drawing>
        <wp:anchor distT="0" distB="0" distL="114300" distR="114300" simplePos="0" relativeHeight="251667457" behindDoc="0" locked="0" layoutInCell="1" allowOverlap="1" wp14:anchorId="0259BE9F" wp14:editId="44660659">
          <wp:simplePos x="0" y="0"/>
          <wp:positionH relativeFrom="column">
            <wp:posOffset>3711676</wp:posOffset>
          </wp:positionH>
          <wp:positionV relativeFrom="paragraph">
            <wp:posOffset>-265078</wp:posOffset>
          </wp:positionV>
          <wp:extent cx="520700" cy="315595"/>
          <wp:effectExtent l="0" t="0" r="0" b="8255"/>
          <wp:wrapSquare wrapText="bothSides"/>
          <wp:docPr id="397479271" name="Grafik 1" descr="Ein Bild, das Schrift, Grafiken, Logo, Schwarz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479271" name="Grafik 1" descr="Ein Bild, das Schrift, Grafiken, Logo, Schwarz enthält.&#10;&#10;KI-generierte Inhalte können fehlerhaft sein."/>
                  <pic:cNvPicPr/>
                </pic:nvPicPr>
                <pic:blipFill>
                  <a:blip r:embed="rId3">
                    <a:extLst>
                      <a:ext uri="{28A0092B-C50C-407E-A947-70E740481C1C}">
                        <a14:useLocalDpi xmlns:a14="http://schemas.microsoft.com/office/drawing/2010/main" val="0"/>
                      </a:ext>
                    </a:extLst>
                  </a:blip>
                  <a:stretch>
                    <a:fillRect/>
                  </a:stretch>
                </pic:blipFill>
                <pic:spPr>
                  <a:xfrm>
                    <a:off x="0" y="0"/>
                    <a:ext cx="520700" cy="315595"/>
                  </a:xfrm>
                  <a:prstGeom prst="rect">
                    <a:avLst/>
                  </a:prstGeom>
                </pic:spPr>
              </pic:pic>
            </a:graphicData>
          </a:graphic>
          <wp14:sizeRelH relativeFrom="margin">
            <wp14:pctWidth>0</wp14:pctWidth>
          </wp14:sizeRelH>
          <wp14:sizeRelV relativeFrom="margin">
            <wp14:pctHeight>0</wp14:pctHeight>
          </wp14:sizeRelV>
        </wp:anchor>
      </w:drawing>
    </w:r>
    <w:r w:rsidRPr="00D24104">
      <w:rPr>
        <w:position w:val="-16"/>
        <w:lang w:eastAsia="de-DE"/>
      </w:rPr>
      <w:drawing>
        <wp:anchor distT="0" distB="0" distL="114300" distR="114300" simplePos="0" relativeHeight="251661313" behindDoc="0" locked="0" layoutInCell="1" allowOverlap="1" wp14:anchorId="6A3F296D" wp14:editId="7CCD240E">
          <wp:simplePos x="0" y="0"/>
          <wp:positionH relativeFrom="column">
            <wp:posOffset>2866798</wp:posOffset>
          </wp:positionH>
          <wp:positionV relativeFrom="paragraph">
            <wp:posOffset>-349622</wp:posOffset>
          </wp:positionV>
          <wp:extent cx="622300" cy="378460"/>
          <wp:effectExtent l="0" t="0" r="6350" b="2540"/>
          <wp:wrapNone/>
          <wp:docPr id="17" name="Grafik 17" descr="Persil_Dez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descr="Persil_Dez07"/>
                  <pic:cNvPicPr>
                    <a:picLocks noChangeAspect="1" noChangeArrowheads="1"/>
                  </pic:cNvPicPr>
                </pic:nvPicPr>
                <pic:blipFill>
                  <a:blip r:embed="rId4">
                    <a:extLst>
                      <a:ext uri="{28A0092B-C50C-407E-A947-70E740481C1C}">
                        <a14:useLocalDpi xmlns:a14="http://schemas.microsoft.com/office/drawing/2010/main" val="0"/>
                      </a:ext>
                    </a:extLst>
                  </a:blip>
                  <a:srcRect l="14290" t="20204" r="14290" b="13469"/>
                  <a:stretch>
                    <a:fillRect/>
                  </a:stretch>
                </pic:blipFill>
                <pic:spPr bwMode="auto">
                  <a:xfrm>
                    <a:off x="0" y="0"/>
                    <a:ext cx="622300" cy="3784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bCs w:val="0"/>
        <w:sz w:val="36"/>
        <w:szCs w:val="36"/>
        <w:lang w:eastAsia="de-DE"/>
      </w:rPr>
      <w:drawing>
        <wp:anchor distT="0" distB="0" distL="114300" distR="114300" simplePos="0" relativeHeight="251664385" behindDoc="0" locked="0" layoutInCell="1" allowOverlap="1" wp14:anchorId="6E7B83B8" wp14:editId="640A7552">
          <wp:simplePos x="0" y="0"/>
          <wp:positionH relativeFrom="column">
            <wp:posOffset>2184938</wp:posOffset>
          </wp:positionH>
          <wp:positionV relativeFrom="paragraph">
            <wp:posOffset>-331506</wp:posOffset>
          </wp:positionV>
          <wp:extent cx="465455" cy="395605"/>
          <wp:effectExtent l="0" t="0" r="0" b="4445"/>
          <wp:wrapNone/>
          <wp:docPr id="1151410071" name="Grafik 1" descr="Ein Bild, das Schrift, Grafiken, Typografie,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410071" name="Grafik 1" descr="Ein Bild, das Schrift, Grafiken, Typografie, Logo enthält.&#10;&#10;Automatisch generierte Beschreibung"/>
                  <pic:cNvPicPr/>
                </pic:nvPicPr>
                <pic:blipFill>
                  <a:blip r:embed="rId5">
                    <a:extLst>
                      <a:ext uri="{28A0092B-C50C-407E-A947-70E740481C1C}">
                        <a14:useLocalDpi xmlns:a14="http://schemas.microsoft.com/office/drawing/2010/main" val="0"/>
                      </a:ext>
                    </a:extLst>
                  </a:blip>
                  <a:stretch>
                    <a:fillRect/>
                  </a:stretch>
                </pic:blipFill>
                <pic:spPr>
                  <a:xfrm>
                    <a:off x="0" y="0"/>
                    <a:ext cx="465455" cy="395605"/>
                  </a:xfrm>
                  <a:prstGeom prst="rect">
                    <a:avLst/>
                  </a:prstGeom>
                </pic:spPr>
              </pic:pic>
            </a:graphicData>
          </a:graphic>
          <wp14:sizeRelH relativeFrom="margin">
            <wp14:pctWidth>0</wp14:pctWidth>
          </wp14:sizeRelH>
          <wp14:sizeRelV relativeFrom="margin">
            <wp14:pctHeight>0</wp14:pctHeight>
          </wp14:sizeRelV>
        </wp:anchor>
      </w:drawing>
    </w:r>
    <w:r>
      <w:rPr>
        <w:position w:val="11"/>
        <w:lang w:val="en-US"/>
      </w:rPr>
      <w:drawing>
        <wp:anchor distT="0" distB="0" distL="114300" distR="114300" simplePos="0" relativeHeight="251666433" behindDoc="0" locked="0" layoutInCell="1" allowOverlap="1" wp14:anchorId="4A1BFCEC" wp14:editId="4541396F">
          <wp:simplePos x="0" y="0"/>
          <wp:positionH relativeFrom="column">
            <wp:posOffset>1583901</wp:posOffset>
          </wp:positionH>
          <wp:positionV relativeFrom="paragraph">
            <wp:posOffset>-507511</wp:posOffset>
          </wp:positionV>
          <wp:extent cx="260350" cy="589915"/>
          <wp:effectExtent l="0" t="0" r="6350" b="0"/>
          <wp:wrapSquare wrapText="bothSides"/>
          <wp:docPr id="79643952" name="Grafik 2" descr="Ein Bild, das Schwarz, Dunkelhei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43952" name="Grafik 2" descr="Ein Bild, das Schwarz, Dunkelheit enthält.&#10;&#10;KI-generierte Inhalte können fehlerhaft sein."/>
                  <pic:cNvPicPr/>
                </pic:nvPicPr>
                <pic:blipFill>
                  <a:blip r:embed="rId6">
                    <a:extLst>
                      <a:ext uri="{28A0092B-C50C-407E-A947-70E740481C1C}">
                        <a14:useLocalDpi xmlns:a14="http://schemas.microsoft.com/office/drawing/2010/main" val="0"/>
                      </a:ext>
                    </a:extLst>
                  </a:blip>
                  <a:stretch>
                    <a:fillRect/>
                  </a:stretch>
                </pic:blipFill>
                <pic:spPr>
                  <a:xfrm>
                    <a:off x="0" y="0"/>
                    <a:ext cx="260350" cy="589915"/>
                  </a:xfrm>
                  <a:prstGeom prst="rect">
                    <a:avLst/>
                  </a:prstGeom>
                </pic:spPr>
              </pic:pic>
            </a:graphicData>
          </a:graphic>
          <wp14:sizeRelH relativeFrom="margin">
            <wp14:pctWidth>0</wp14:pctWidth>
          </wp14:sizeRelH>
          <wp14:sizeRelV relativeFrom="margin">
            <wp14:pctHeight>0</wp14:pctHeight>
          </wp14:sizeRelV>
        </wp:anchor>
      </w:drawing>
    </w:r>
    <w:r>
      <w:rPr>
        <w:position w:val="11"/>
        <w:lang w:val="en-US"/>
      </w:rPr>
      <w:drawing>
        <wp:anchor distT="0" distB="0" distL="114300" distR="114300" simplePos="0" relativeHeight="251663361" behindDoc="0" locked="0" layoutInCell="1" allowOverlap="1" wp14:anchorId="5EA191C0" wp14:editId="3CA907DE">
          <wp:simplePos x="0" y="0"/>
          <wp:positionH relativeFrom="column">
            <wp:posOffset>1030487</wp:posOffset>
          </wp:positionH>
          <wp:positionV relativeFrom="paragraph">
            <wp:posOffset>-261555</wp:posOffset>
          </wp:positionV>
          <wp:extent cx="190500" cy="193675"/>
          <wp:effectExtent l="0" t="0" r="0" b="0"/>
          <wp:wrapNone/>
          <wp:docPr id="13" name="Grafik 13" descr="Ein Bild, das Text, ClipArt, Vektor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fik 13" descr="Ein Bild, das Text, ClipArt, Vektorgrafiken enthält.&#10;&#10;Automatisch generierte Beschreibung"/>
                  <pic:cNvPicPr/>
                </pic:nvPicPr>
                <pic:blipFill>
                  <a:blip r:embed="rId7">
                    <a:extLst>
                      <a:ext uri="{28A0092B-C50C-407E-A947-70E740481C1C}">
                        <a14:useLocalDpi xmlns:a14="http://schemas.microsoft.com/office/drawing/2010/main" val="0"/>
                      </a:ext>
                    </a:extLst>
                  </a:blip>
                  <a:stretch>
                    <a:fillRect/>
                  </a:stretch>
                </pic:blipFill>
                <pic:spPr>
                  <a:xfrm>
                    <a:off x="0" y="0"/>
                    <a:ext cx="190500" cy="193675"/>
                  </a:xfrm>
                  <a:prstGeom prst="rect">
                    <a:avLst/>
                  </a:prstGeom>
                </pic:spPr>
              </pic:pic>
            </a:graphicData>
          </a:graphic>
          <wp14:sizeRelH relativeFrom="margin">
            <wp14:pctWidth>0</wp14:pctWidth>
          </wp14:sizeRelH>
          <wp14:sizeRelV relativeFrom="margin">
            <wp14:pctHeight>0</wp14:pctHeight>
          </wp14:sizeRelV>
        </wp:anchor>
      </w:drawing>
    </w:r>
    <w:r>
      <w:rPr>
        <w:b/>
        <w:bCs w:val="0"/>
        <w:sz w:val="36"/>
        <w:szCs w:val="36"/>
        <w:lang w:eastAsia="de-DE"/>
      </w:rPr>
      <w:drawing>
        <wp:anchor distT="0" distB="0" distL="114300" distR="114300" simplePos="0" relativeHeight="251660289" behindDoc="0" locked="0" layoutInCell="1" allowOverlap="1" wp14:anchorId="3D865935" wp14:editId="084EB612">
          <wp:simplePos x="0" y="0"/>
          <wp:positionH relativeFrom="margin">
            <wp:posOffset>64067</wp:posOffset>
          </wp:positionH>
          <wp:positionV relativeFrom="margin">
            <wp:posOffset>7599049</wp:posOffset>
          </wp:positionV>
          <wp:extent cx="685800" cy="293370"/>
          <wp:effectExtent l="0" t="0" r="0" b="0"/>
          <wp:wrapSquare wrapText="bothSides"/>
          <wp:docPr id="16" name="Bild 1" descr="achtung_1:Henkel Beauty Care:03 Kundeninfos:CI:Logos:HBC:Schwarzkopf:SK_Logo-black.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chtung_1:Henkel Beauty Care:03 Kundeninfos:CI:Logos:HBC:Schwarzkopf:SK_Logo-black.ep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29337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303B60" w14:textId="77777777" w:rsidR="00F97F64" w:rsidRDefault="00F97F64">
      <w:r>
        <w:separator/>
      </w:r>
    </w:p>
  </w:footnote>
  <w:footnote w:type="continuationSeparator" w:id="0">
    <w:p w14:paraId="6F1D093C" w14:textId="77777777" w:rsidR="00F97F64" w:rsidRDefault="00F97F64">
      <w:r>
        <w:continuationSeparator/>
      </w:r>
    </w:p>
  </w:footnote>
  <w:footnote w:type="continuationNotice" w:id="1">
    <w:p w14:paraId="16FECD7A" w14:textId="77777777" w:rsidR="00F97F64" w:rsidRDefault="00F97F6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40721" w14:textId="77777777" w:rsidR="00CF6F33" w:rsidRPr="00EB46D9" w:rsidRDefault="0059722C" w:rsidP="006362AD">
    <w:pPr>
      <w:pStyle w:val="Kopfzeile"/>
    </w:pPr>
    <w:r w:rsidRPr="00EB46D9">
      <w:drawing>
        <wp:anchor distT="0" distB="0" distL="114300" distR="114300" simplePos="0" relativeHeight="251658241" behindDoc="0" locked="1" layoutInCell="1" allowOverlap="1" wp14:anchorId="728660EA" wp14:editId="2840D7D0">
          <wp:simplePos x="0" y="0"/>
          <wp:positionH relativeFrom="margin">
            <wp:posOffset>5036820</wp:posOffset>
          </wp:positionH>
          <wp:positionV relativeFrom="margin">
            <wp:posOffset>-1478915</wp:posOffset>
          </wp:positionV>
          <wp:extent cx="1051560" cy="603250"/>
          <wp:effectExtent l="0" t="0" r="0" b="635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
                    <a:extLst>
                      <a:ext uri="{28A0092B-C50C-407E-A947-70E740481C1C}">
                        <a14:useLocalDpi xmlns:a14="http://schemas.microsoft.com/office/drawing/2010/main" val="0"/>
                      </a:ext>
                    </a:extLst>
                  </a:blip>
                  <a:srcRect l="4736" t="10539" r="5063" b="12550"/>
                  <a:stretch>
                    <a:fillRect/>
                  </a:stretch>
                </pic:blipFill>
                <pic:spPr bwMode="auto">
                  <a:xfrm>
                    <a:off x="0" y="0"/>
                    <a:ext cx="1051560" cy="603250"/>
                  </a:xfrm>
                  <a:prstGeom prst="rect">
                    <a:avLst/>
                  </a:prstGeom>
                  <a:noFill/>
                </pic:spPr>
              </pic:pic>
            </a:graphicData>
          </a:graphic>
          <wp14:sizeRelH relativeFrom="page">
            <wp14:pctWidth>0</wp14:pctWidth>
          </wp14:sizeRelH>
          <wp14:sizeRelV relativeFrom="page">
            <wp14:pctHeight>0</wp14:pctHeight>
          </wp14:sizeRelV>
        </wp:anchor>
      </w:drawing>
    </w:r>
    <w:r w:rsidRPr="00EB46D9">
      <mc:AlternateContent>
        <mc:Choice Requires="wpg">
          <w:drawing>
            <wp:anchor distT="0" distB="0" distL="114300" distR="114300" simplePos="0" relativeHeight="251658240" behindDoc="0" locked="0" layoutInCell="1" allowOverlap="1" wp14:anchorId="5AA40221" wp14:editId="60F29556">
              <wp:simplePos x="0" y="0"/>
              <wp:positionH relativeFrom="page">
                <wp:posOffset>180340</wp:posOffset>
              </wp:positionH>
              <wp:positionV relativeFrom="page">
                <wp:posOffset>3780790</wp:posOffset>
              </wp:positionV>
              <wp:extent cx="179705" cy="3780155"/>
              <wp:effectExtent l="0" t="0" r="1905" b="11430"/>
              <wp:wrapNone/>
              <wp:docPr id="2"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9705" cy="3780155"/>
                        <a:chOff x="0" y="5954"/>
                        <a:chExt cx="283" cy="5953"/>
                      </a:xfrm>
                    </wpg:grpSpPr>
                    <wps:wsp>
                      <wps:cNvPr id="3" name="Line 17"/>
                      <wps:cNvCnPr>
                        <a:cxnSpLocks noChangeShapeType="1"/>
                      </wps:cNvCnPr>
                      <wps:spPr bwMode="auto">
                        <a:xfrm>
                          <a:off x="0" y="5954"/>
                          <a:ext cx="283"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6350">
                              <a:solidFill>
                                <a:srgbClr val="E1000F"/>
                              </a:solidFill>
                              <a:round/>
                              <a:headEnd/>
                              <a:tailEnd/>
                            </a14:hiddenLine>
                          </a:ext>
                        </a:extLst>
                      </wps:spPr>
                      <wps:bodyPr/>
                    </wps:wsp>
                    <wps:wsp>
                      <wps:cNvPr id="4" name="Line 18"/>
                      <wps:cNvCnPr>
                        <a:cxnSpLocks noChangeShapeType="1"/>
                      </wps:cNvCnPr>
                      <wps:spPr bwMode="auto">
                        <a:xfrm>
                          <a:off x="0" y="8420"/>
                          <a:ext cx="283"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6350">
                              <a:solidFill>
                                <a:srgbClr val="E1000F"/>
                              </a:solidFill>
                              <a:round/>
                              <a:headEnd/>
                              <a:tailEnd/>
                            </a14:hiddenLine>
                          </a:ext>
                        </a:extLst>
                      </wps:spPr>
                      <wps:bodyPr/>
                    </wps:wsp>
                    <wps:wsp>
                      <wps:cNvPr id="5" name="Line 19"/>
                      <wps:cNvCnPr>
                        <a:cxnSpLocks noChangeShapeType="1"/>
                      </wps:cNvCnPr>
                      <wps:spPr bwMode="auto">
                        <a:xfrm>
                          <a:off x="0" y="11907"/>
                          <a:ext cx="283"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6350">
                              <a:solidFill>
                                <a:srgbClr val="E1000F"/>
                              </a:solidFill>
                              <a:round/>
                              <a:headEnd/>
                              <a:tailEnd/>
                            </a14:hiddenLine>
                          </a:ext>
                        </a:extLst>
                      </wps:spPr>
                      <wps:bodyPr/>
                    </wps:wsp>
                  </wpg:wgp>
                </a:graphicData>
              </a:graphic>
              <wp14:sizeRelH relativeFrom="page">
                <wp14:pctWidth>0</wp14:pctWidth>
              </wp14:sizeRelH>
              <wp14:sizeRelV relativeFrom="page">
                <wp14:pctHeight>0</wp14:pctHeight>
              </wp14:sizeRelV>
            </wp:anchor>
          </w:drawing>
        </mc:Choice>
        <mc:Fallback xmlns:arto="http://schemas.microsoft.com/office/word/2006/arto">
          <w:pict>
            <v:group w14:anchorId="723D72A7" id="Group 16" o:spid="_x0000_s1026" style="position:absolute;margin-left:14.2pt;margin-top:297.7pt;width:14.15pt;height:297.65pt;z-index:251658240;mso-position-horizontal-relative:page;mso-position-vertical-relative:page" coordorigin=",5954" coordsize="283,59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">
              <v:line id="Line 17" o:spid="_x0000_s1027" style="position:absolute;visibility:visible;mso-wrap-style:square" from="0,5954" to="283,5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" stroked="f" strokecolor="#e1000f" strokeweight=".5pt"/>
              <v:line id="Line 18" o:spid="_x0000_s1028" style="position:absolute;visibility:visible;mso-wrap-style:square" from="0,8420" to="283,84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" stroked="f" strokecolor="#e1000f" strokeweight=".5pt"/>
              <v:line id="Line 19" o:spid="_x0000_s1029" style="position:absolute;visibility:visible;mso-wrap-style:square" from="0,11907" to="283,119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" stroked="f" strokecolor="#e1000f" strokeweight=".5pt"/>
              <w10:wrap anchorx="page" anchory="page"/>
            </v:group>
          </w:pict>
        </mc:Fallback>
      </mc:AlternateContent>
    </w:r>
    <w:r w:rsidR="00B62D6C" w:rsidRPr="00B62D6C">
      <w:t>Presseinformation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E1865"/>
    <w:multiLevelType w:val="hybridMultilevel"/>
    <w:tmpl w:val="4A063B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CF4270"/>
    <w:multiLevelType w:val="hybridMultilevel"/>
    <w:tmpl w:val="12EC31FA"/>
    <w:lvl w:ilvl="0" w:tplc="785A8864">
      <w:start w:val="1"/>
      <w:numFmt w:val="bullet"/>
      <w:pStyle w:val="NumBullet"/>
      <w:lvlText w:val="•"/>
      <w:lvlJc w:val="left"/>
      <w:pPr>
        <w:tabs>
          <w:tab w:val="num" w:pos="567"/>
        </w:tabs>
        <w:ind w:left="567" w:hanging="567"/>
      </w:pPr>
      <w:rPr>
        <w:rFonts w:ascii="Times New Roman" w:hAnsi="Times New Roman" w:cs="Times New Roman" w:hint="default"/>
        <w:color w:val="E1000F"/>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BF47B9"/>
    <w:multiLevelType w:val="multilevel"/>
    <w:tmpl w:val="B37066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0BA5949"/>
    <w:multiLevelType w:val="multilevel"/>
    <w:tmpl w:val="10F864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15C2F89"/>
    <w:multiLevelType w:val="multilevel"/>
    <w:tmpl w:val="9C6A381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56F64E6"/>
    <w:multiLevelType w:val="multilevel"/>
    <w:tmpl w:val="419440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1BAC5C24"/>
    <w:multiLevelType w:val="multilevel"/>
    <w:tmpl w:val="2878EB62"/>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tabs>
          <w:tab w:val="num" w:pos="1800"/>
        </w:tabs>
        <w:ind w:left="1800" w:hanging="360"/>
      </w:pPr>
      <w:rPr>
        <w:rFonts w:ascii="Symbol" w:hAnsi="Symbol" w:hint="default"/>
        <w:sz w:val="20"/>
      </w:rPr>
    </w:lvl>
    <w:lvl w:ilvl="2">
      <w:start w:val="1"/>
      <w:numFmt w:val="bullet"/>
      <w:lvlText w:val=""/>
      <w:lvlJc w:val="left"/>
      <w:pPr>
        <w:tabs>
          <w:tab w:val="num" w:pos="2520"/>
        </w:tabs>
        <w:ind w:left="2520" w:hanging="360"/>
      </w:pPr>
      <w:rPr>
        <w:rFonts w:ascii="Symbol" w:hAnsi="Symbol" w:hint="default"/>
        <w:sz w:val="20"/>
      </w:rPr>
    </w:lvl>
    <w:lvl w:ilvl="3">
      <w:start w:val="1"/>
      <w:numFmt w:val="bullet"/>
      <w:lvlText w:val=""/>
      <w:lvlJc w:val="left"/>
      <w:pPr>
        <w:tabs>
          <w:tab w:val="num" w:pos="3240"/>
        </w:tabs>
        <w:ind w:left="3240" w:hanging="360"/>
      </w:pPr>
      <w:rPr>
        <w:rFonts w:ascii="Symbol" w:hAnsi="Symbol" w:hint="default"/>
        <w:sz w:val="20"/>
      </w:rPr>
    </w:lvl>
    <w:lvl w:ilvl="4">
      <w:start w:val="1"/>
      <w:numFmt w:val="bullet"/>
      <w:lvlText w:val=""/>
      <w:lvlJc w:val="left"/>
      <w:pPr>
        <w:tabs>
          <w:tab w:val="num" w:pos="3960"/>
        </w:tabs>
        <w:ind w:left="3960" w:hanging="360"/>
      </w:pPr>
      <w:rPr>
        <w:rFonts w:ascii="Symbol" w:hAnsi="Symbol" w:hint="default"/>
        <w:sz w:val="20"/>
      </w:rPr>
    </w:lvl>
    <w:lvl w:ilvl="5">
      <w:start w:val="1"/>
      <w:numFmt w:val="bullet"/>
      <w:lvlText w:val=""/>
      <w:lvlJc w:val="left"/>
      <w:pPr>
        <w:tabs>
          <w:tab w:val="num" w:pos="4680"/>
        </w:tabs>
        <w:ind w:left="4680" w:hanging="360"/>
      </w:pPr>
      <w:rPr>
        <w:rFonts w:ascii="Symbol" w:hAnsi="Symbol" w:hint="default"/>
        <w:sz w:val="20"/>
      </w:rPr>
    </w:lvl>
    <w:lvl w:ilvl="6">
      <w:start w:val="1"/>
      <w:numFmt w:val="bullet"/>
      <w:lvlText w:val=""/>
      <w:lvlJc w:val="left"/>
      <w:pPr>
        <w:tabs>
          <w:tab w:val="num" w:pos="5400"/>
        </w:tabs>
        <w:ind w:left="5400" w:hanging="360"/>
      </w:pPr>
      <w:rPr>
        <w:rFonts w:ascii="Symbol" w:hAnsi="Symbol" w:hint="default"/>
        <w:sz w:val="20"/>
      </w:rPr>
    </w:lvl>
    <w:lvl w:ilvl="7">
      <w:start w:val="1"/>
      <w:numFmt w:val="bullet"/>
      <w:lvlText w:val=""/>
      <w:lvlJc w:val="left"/>
      <w:pPr>
        <w:tabs>
          <w:tab w:val="num" w:pos="6120"/>
        </w:tabs>
        <w:ind w:left="6120" w:hanging="360"/>
      </w:pPr>
      <w:rPr>
        <w:rFonts w:ascii="Symbol" w:hAnsi="Symbol" w:hint="default"/>
        <w:sz w:val="20"/>
      </w:rPr>
    </w:lvl>
    <w:lvl w:ilvl="8">
      <w:start w:val="1"/>
      <w:numFmt w:val="bullet"/>
      <w:lvlText w:val=""/>
      <w:lvlJc w:val="left"/>
      <w:pPr>
        <w:tabs>
          <w:tab w:val="num" w:pos="6840"/>
        </w:tabs>
        <w:ind w:left="6840" w:hanging="360"/>
      </w:pPr>
      <w:rPr>
        <w:rFonts w:ascii="Symbol" w:hAnsi="Symbol" w:hint="default"/>
        <w:sz w:val="20"/>
      </w:rPr>
    </w:lvl>
  </w:abstractNum>
  <w:abstractNum w:abstractNumId="7" w15:restartNumberingAfterBreak="0">
    <w:nsid w:val="210B585C"/>
    <w:multiLevelType w:val="hybridMultilevel"/>
    <w:tmpl w:val="70D4F3A4"/>
    <w:lvl w:ilvl="0" w:tplc="68061C8C">
      <w:start w:val="1"/>
      <w:numFmt w:val="bullet"/>
      <w:lvlText w:val=""/>
      <w:lvlJc w:val="left"/>
      <w:pPr>
        <w:ind w:left="1004" w:hanging="360"/>
      </w:pPr>
      <w:rPr>
        <w:rFonts w:ascii="Wingdings" w:hAnsi="Wingdings" w:hint="default"/>
        <w:sz w:val="24"/>
        <w:szCs w:val="24"/>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8" w15:restartNumberingAfterBreak="0">
    <w:nsid w:val="29166C6C"/>
    <w:multiLevelType w:val="multilevel"/>
    <w:tmpl w:val="FCEEEA1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2C2C5FF3"/>
    <w:multiLevelType w:val="multilevel"/>
    <w:tmpl w:val="9560E72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ED67475"/>
    <w:multiLevelType w:val="multilevel"/>
    <w:tmpl w:val="EB70D76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33B261DE"/>
    <w:multiLevelType w:val="multilevel"/>
    <w:tmpl w:val="BE1813F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62151B0"/>
    <w:multiLevelType w:val="multilevel"/>
    <w:tmpl w:val="3F1C674A"/>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tabs>
          <w:tab w:val="num" w:pos="1800"/>
        </w:tabs>
        <w:ind w:left="1800" w:hanging="360"/>
      </w:pPr>
      <w:rPr>
        <w:rFonts w:ascii="Symbol" w:hAnsi="Symbol" w:hint="default"/>
        <w:sz w:val="20"/>
      </w:rPr>
    </w:lvl>
    <w:lvl w:ilvl="2">
      <w:start w:val="1"/>
      <w:numFmt w:val="bullet"/>
      <w:lvlText w:val=""/>
      <w:lvlJc w:val="left"/>
      <w:pPr>
        <w:tabs>
          <w:tab w:val="num" w:pos="2520"/>
        </w:tabs>
        <w:ind w:left="2520" w:hanging="360"/>
      </w:pPr>
      <w:rPr>
        <w:rFonts w:ascii="Symbol" w:hAnsi="Symbol" w:hint="default"/>
        <w:sz w:val="20"/>
      </w:rPr>
    </w:lvl>
    <w:lvl w:ilvl="3">
      <w:start w:val="1"/>
      <w:numFmt w:val="bullet"/>
      <w:lvlText w:val=""/>
      <w:lvlJc w:val="left"/>
      <w:pPr>
        <w:tabs>
          <w:tab w:val="num" w:pos="3240"/>
        </w:tabs>
        <w:ind w:left="3240" w:hanging="360"/>
      </w:pPr>
      <w:rPr>
        <w:rFonts w:ascii="Symbol" w:hAnsi="Symbol" w:hint="default"/>
        <w:sz w:val="20"/>
      </w:rPr>
    </w:lvl>
    <w:lvl w:ilvl="4">
      <w:start w:val="1"/>
      <w:numFmt w:val="bullet"/>
      <w:lvlText w:val=""/>
      <w:lvlJc w:val="left"/>
      <w:pPr>
        <w:tabs>
          <w:tab w:val="num" w:pos="3960"/>
        </w:tabs>
        <w:ind w:left="3960" w:hanging="360"/>
      </w:pPr>
      <w:rPr>
        <w:rFonts w:ascii="Symbol" w:hAnsi="Symbol" w:hint="default"/>
        <w:sz w:val="20"/>
      </w:rPr>
    </w:lvl>
    <w:lvl w:ilvl="5">
      <w:start w:val="1"/>
      <w:numFmt w:val="bullet"/>
      <w:lvlText w:val=""/>
      <w:lvlJc w:val="left"/>
      <w:pPr>
        <w:tabs>
          <w:tab w:val="num" w:pos="4680"/>
        </w:tabs>
        <w:ind w:left="4680" w:hanging="360"/>
      </w:pPr>
      <w:rPr>
        <w:rFonts w:ascii="Symbol" w:hAnsi="Symbol" w:hint="default"/>
        <w:sz w:val="20"/>
      </w:rPr>
    </w:lvl>
    <w:lvl w:ilvl="6">
      <w:start w:val="1"/>
      <w:numFmt w:val="bullet"/>
      <w:lvlText w:val=""/>
      <w:lvlJc w:val="left"/>
      <w:pPr>
        <w:tabs>
          <w:tab w:val="num" w:pos="5400"/>
        </w:tabs>
        <w:ind w:left="5400" w:hanging="360"/>
      </w:pPr>
      <w:rPr>
        <w:rFonts w:ascii="Symbol" w:hAnsi="Symbol" w:hint="default"/>
        <w:sz w:val="20"/>
      </w:rPr>
    </w:lvl>
    <w:lvl w:ilvl="7">
      <w:start w:val="1"/>
      <w:numFmt w:val="bullet"/>
      <w:lvlText w:val=""/>
      <w:lvlJc w:val="left"/>
      <w:pPr>
        <w:tabs>
          <w:tab w:val="num" w:pos="6120"/>
        </w:tabs>
        <w:ind w:left="6120" w:hanging="360"/>
      </w:pPr>
      <w:rPr>
        <w:rFonts w:ascii="Symbol" w:hAnsi="Symbol" w:hint="default"/>
        <w:sz w:val="20"/>
      </w:rPr>
    </w:lvl>
    <w:lvl w:ilvl="8">
      <w:start w:val="1"/>
      <w:numFmt w:val="bullet"/>
      <w:lvlText w:val=""/>
      <w:lvlJc w:val="left"/>
      <w:pPr>
        <w:tabs>
          <w:tab w:val="num" w:pos="6840"/>
        </w:tabs>
        <w:ind w:left="6840" w:hanging="360"/>
      </w:pPr>
      <w:rPr>
        <w:rFonts w:ascii="Symbol" w:hAnsi="Symbol" w:hint="default"/>
        <w:sz w:val="20"/>
      </w:rPr>
    </w:lvl>
  </w:abstractNum>
  <w:abstractNum w:abstractNumId="13" w15:restartNumberingAfterBreak="0">
    <w:nsid w:val="40C5131F"/>
    <w:multiLevelType w:val="hybridMultilevel"/>
    <w:tmpl w:val="8F8421BE"/>
    <w:lvl w:ilvl="0" w:tplc="04070005">
      <w:start w:val="1"/>
      <w:numFmt w:val="bullet"/>
      <w:lvlText w:val=""/>
      <w:lvlJc w:val="left"/>
      <w:pPr>
        <w:ind w:left="1004" w:hanging="360"/>
      </w:pPr>
      <w:rPr>
        <w:rFonts w:ascii="Wingdings" w:hAnsi="Wingdings"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14" w15:restartNumberingAfterBreak="0">
    <w:nsid w:val="41410CFB"/>
    <w:multiLevelType w:val="multilevel"/>
    <w:tmpl w:val="53B250A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414F4853"/>
    <w:multiLevelType w:val="hybridMultilevel"/>
    <w:tmpl w:val="C5FA9F30"/>
    <w:lvl w:ilvl="0" w:tplc="04070001">
      <w:start w:val="1"/>
      <w:numFmt w:val="bullet"/>
      <w:lvlText w:val=""/>
      <w:lvlJc w:val="left"/>
      <w:pPr>
        <w:ind w:left="700" w:hanging="360"/>
      </w:pPr>
      <w:rPr>
        <w:rFonts w:ascii="Symbol" w:hAnsi="Symbol" w:hint="default"/>
      </w:rPr>
    </w:lvl>
    <w:lvl w:ilvl="1" w:tplc="04070003" w:tentative="1">
      <w:start w:val="1"/>
      <w:numFmt w:val="bullet"/>
      <w:lvlText w:val="o"/>
      <w:lvlJc w:val="left"/>
      <w:pPr>
        <w:ind w:left="1420" w:hanging="360"/>
      </w:pPr>
      <w:rPr>
        <w:rFonts w:ascii="Courier New" w:hAnsi="Courier New" w:cs="Courier New" w:hint="default"/>
      </w:rPr>
    </w:lvl>
    <w:lvl w:ilvl="2" w:tplc="04070005" w:tentative="1">
      <w:start w:val="1"/>
      <w:numFmt w:val="bullet"/>
      <w:lvlText w:val=""/>
      <w:lvlJc w:val="left"/>
      <w:pPr>
        <w:ind w:left="2140" w:hanging="360"/>
      </w:pPr>
      <w:rPr>
        <w:rFonts w:ascii="Wingdings" w:hAnsi="Wingdings" w:hint="default"/>
      </w:rPr>
    </w:lvl>
    <w:lvl w:ilvl="3" w:tplc="04070001" w:tentative="1">
      <w:start w:val="1"/>
      <w:numFmt w:val="bullet"/>
      <w:lvlText w:val=""/>
      <w:lvlJc w:val="left"/>
      <w:pPr>
        <w:ind w:left="2860" w:hanging="360"/>
      </w:pPr>
      <w:rPr>
        <w:rFonts w:ascii="Symbol" w:hAnsi="Symbol" w:hint="default"/>
      </w:rPr>
    </w:lvl>
    <w:lvl w:ilvl="4" w:tplc="04070003" w:tentative="1">
      <w:start w:val="1"/>
      <w:numFmt w:val="bullet"/>
      <w:lvlText w:val="o"/>
      <w:lvlJc w:val="left"/>
      <w:pPr>
        <w:ind w:left="3580" w:hanging="360"/>
      </w:pPr>
      <w:rPr>
        <w:rFonts w:ascii="Courier New" w:hAnsi="Courier New" w:cs="Courier New" w:hint="default"/>
      </w:rPr>
    </w:lvl>
    <w:lvl w:ilvl="5" w:tplc="04070005" w:tentative="1">
      <w:start w:val="1"/>
      <w:numFmt w:val="bullet"/>
      <w:lvlText w:val=""/>
      <w:lvlJc w:val="left"/>
      <w:pPr>
        <w:ind w:left="4300" w:hanging="360"/>
      </w:pPr>
      <w:rPr>
        <w:rFonts w:ascii="Wingdings" w:hAnsi="Wingdings" w:hint="default"/>
      </w:rPr>
    </w:lvl>
    <w:lvl w:ilvl="6" w:tplc="04070001" w:tentative="1">
      <w:start w:val="1"/>
      <w:numFmt w:val="bullet"/>
      <w:lvlText w:val=""/>
      <w:lvlJc w:val="left"/>
      <w:pPr>
        <w:ind w:left="5020" w:hanging="360"/>
      </w:pPr>
      <w:rPr>
        <w:rFonts w:ascii="Symbol" w:hAnsi="Symbol" w:hint="default"/>
      </w:rPr>
    </w:lvl>
    <w:lvl w:ilvl="7" w:tplc="04070003" w:tentative="1">
      <w:start w:val="1"/>
      <w:numFmt w:val="bullet"/>
      <w:lvlText w:val="o"/>
      <w:lvlJc w:val="left"/>
      <w:pPr>
        <w:ind w:left="5740" w:hanging="360"/>
      </w:pPr>
      <w:rPr>
        <w:rFonts w:ascii="Courier New" w:hAnsi="Courier New" w:cs="Courier New" w:hint="default"/>
      </w:rPr>
    </w:lvl>
    <w:lvl w:ilvl="8" w:tplc="04070005" w:tentative="1">
      <w:start w:val="1"/>
      <w:numFmt w:val="bullet"/>
      <w:lvlText w:val=""/>
      <w:lvlJc w:val="left"/>
      <w:pPr>
        <w:ind w:left="6460" w:hanging="360"/>
      </w:pPr>
      <w:rPr>
        <w:rFonts w:ascii="Wingdings" w:hAnsi="Wingdings" w:hint="default"/>
      </w:rPr>
    </w:lvl>
  </w:abstractNum>
  <w:abstractNum w:abstractNumId="16" w15:restartNumberingAfterBreak="0">
    <w:nsid w:val="452E43BD"/>
    <w:multiLevelType w:val="multilevel"/>
    <w:tmpl w:val="CC1247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57F4A0E"/>
    <w:multiLevelType w:val="multilevel"/>
    <w:tmpl w:val="05BEA25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476C480F"/>
    <w:multiLevelType w:val="multilevel"/>
    <w:tmpl w:val="42BCA81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486A44B2"/>
    <w:multiLevelType w:val="multilevel"/>
    <w:tmpl w:val="53F4271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49336A77"/>
    <w:multiLevelType w:val="multilevel"/>
    <w:tmpl w:val="540820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AA67594"/>
    <w:multiLevelType w:val="multilevel"/>
    <w:tmpl w:val="EB500E52"/>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4C2869C9"/>
    <w:multiLevelType w:val="multilevel"/>
    <w:tmpl w:val="FCEEEA1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4E794C48"/>
    <w:multiLevelType w:val="multilevel"/>
    <w:tmpl w:val="336043E2"/>
    <w:lvl w:ilvl="0">
      <w:start w:val="1"/>
      <w:numFmt w:val="bullet"/>
      <w:lvlText w:val=""/>
      <w:lvlJc w:val="left"/>
      <w:pPr>
        <w:tabs>
          <w:tab w:val="num" w:pos="6120"/>
        </w:tabs>
        <w:ind w:left="6120" w:hanging="360"/>
      </w:pPr>
      <w:rPr>
        <w:rFonts w:ascii="Symbol" w:hAnsi="Symbol" w:hint="default"/>
        <w:sz w:val="20"/>
      </w:rPr>
    </w:lvl>
    <w:lvl w:ilvl="1">
      <w:start w:val="1"/>
      <w:numFmt w:val="bullet"/>
      <w:lvlText w:val=""/>
      <w:lvlJc w:val="left"/>
      <w:pPr>
        <w:tabs>
          <w:tab w:val="num" w:pos="6840"/>
        </w:tabs>
        <w:ind w:left="6840" w:hanging="360"/>
      </w:pPr>
      <w:rPr>
        <w:rFonts w:ascii="Symbol" w:hAnsi="Symbol" w:hint="default"/>
        <w:sz w:val="20"/>
      </w:rPr>
    </w:lvl>
    <w:lvl w:ilvl="2">
      <w:start w:val="1"/>
      <w:numFmt w:val="bullet"/>
      <w:lvlText w:val=""/>
      <w:lvlJc w:val="left"/>
      <w:pPr>
        <w:tabs>
          <w:tab w:val="num" w:pos="7560"/>
        </w:tabs>
        <w:ind w:left="7560" w:hanging="360"/>
      </w:pPr>
      <w:rPr>
        <w:rFonts w:ascii="Symbol" w:hAnsi="Symbol" w:hint="default"/>
        <w:sz w:val="20"/>
      </w:rPr>
    </w:lvl>
    <w:lvl w:ilvl="3">
      <w:start w:val="1"/>
      <w:numFmt w:val="bullet"/>
      <w:lvlText w:val=""/>
      <w:lvlJc w:val="left"/>
      <w:pPr>
        <w:tabs>
          <w:tab w:val="num" w:pos="8280"/>
        </w:tabs>
        <w:ind w:left="8280" w:hanging="360"/>
      </w:pPr>
      <w:rPr>
        <w:rFonts w:ascii="Symbol" w:hAnsi="Symbol" w:hint="default"/>
        <w:sz w:val="20"/>
      </w:rPr>
    </w:lvl>
    <w:lvl w:ilvl="4">
      <w:start w:val="1"/>
      <w:numFmt w:val="bullet"/>
      <w:lvlText w:val=""/>
      <w:lvlJc w:val="left"/>
      <w:pPr>
        <w:tabs>
          <w:tab w:val="num" w:pos="9000"/>
        </w:tabs>
        <w:ind w:left="9000" w:hanging="360"/>
      </w:pPr>
      <w:rPr>
        <w:rFonts w:ascii="Symbol" w:hAnsi="Symbol" w:hint="default"/>
        <w:sz w:val="20"/>
      </w:rPr>
    </w:lvl>
    <w:lvl w:ilvl="5">
      <w:start w:val="1"/>
      <w:numFmt w:val="bullet"/>
      <w:lvlText w:val=""/>
      <w:lvlJc w:val="left"/>
      <w:pPr>
        <w:tabs>
          <w:tab w:val="num" w:pos="9720"/>
        </w:tabs>
        <w:ind w:left="9720" w:hanging="360"/>
      </w:pPr>
      <w:rPr>
        <w:rFonts w:ascii="Symbol" w:hAnsi="Symbol" w:hint="default"/>
        <w:sz w:val="20"/>
      </w:rPr>
    </w:lvl>
    <w:lvl w:ilvl="6">
      <w:start w:val="1"/>
      <w:numFmt w:val="bullet"/>
      <w:lvlText w:val=""/>
      <w:lvlJc w:val="left"/>
      <w:pPr>
        <w:tabs>
          <w:tab w:val="num" w:pos="10440"/>
        </w:tabs>
        <w:ind w:left="10440" w:hanging="360"/>
      </w:pPr>
      <w:rPr>
        <w:rFonts w:ascii="Symbol" w:hAnsi="Symbol" w:hint="default"/>
        <w:sz w:val="20"/>
      </w:rPr>
    </w:lvl>
    <w:lvl w:ilvl="7">
      <w:start w:val="1"/>
      <w:numFmt w:val="bullet"/>
      <w:lvlText w:val=""/>
      <w:lvlJc w:val="left"/>
      <w:pPr>
        <w:tabs>
          <w:tab w:val="num" w:pos="11160"/>
        </w:tabs>
        <w:ind w:left="11160" w:hanging="360"/>
      </w:pPr>
      <w:rPr>
        <w:rFonts w:ascii="Symbol" w:hAnsi="Symbol" w:hint="default"/>
        <w:sz w:val="20"/>
      </w:rPr>
    </w:lvl>
    <w:lvl w:ilvl="8">
      <w:start w:val="1"/>
      <w:numFmt w:val="bullet"/>
      <w:lvlText w:val=""/>
      <w:lvlJc w:val="left"/>
      <w:pPr>
        <w:tabs>
          <w:tab w:val="num" w:pos="11880"/>
        </w:tabs>
        <w:ind w:left="11880" w:hanging="360"/>
      </w:pPr>
      <w:rPr>
        <w:rFonts w:ascii="Symbol" w:hAnsi="Symbol" w:hint="default"/>
        <w:sz w:val="20"/>
      </w:rPr>
    </w:lvl>
  </w:abstractNum>
  <w:abstractNum w:abstractNumId="24" w15:restartNumberingAfterBreak="0">
    <w:nsid w:val="530A7D2B"/>
    <w:multiLevelType w:val="multilevel"/>
    <w:tmpl w:val="46D81D4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49B0C97"/>
    <w:multiLevelType w:val="hybridMultilevel"/>
    <w:tmpl w:val="DCD2F366"/>
    <w:lvl w:ilvl="0" w:tplc="53A0857E">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5BA026A"/>
    <w:multiLevelType w:val="multilevel"/>
    <w:tmpl w:val="7EA4DEA0"/>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5C296294"/>
    <w:multiLevelType w:val="multilevel"/>
    <w:tmpl w:val="1FE4B24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5C04972"/>
    <w:multiLevelType w:val="multilevel"/>
    <w:tmpl w:val="D9321594"/>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tabs>
          <w:tab w:val="num" w:pos="1800"/>
        </w:tabs>
        <w:ind w:left="1800" w:hanging="360"/>
      </w:pPr>
      <w:rPr>
        <w:rFonts w:ascii="Symbol" w:hAnsi="Symbol" w:hint="default"/>
        <w:sz w:val="20"/>
      </w:rPr>
    </w:lvl>
    <w:lvl w:ilvl="2">
      <w:start w:val="1"/>
      <w:numFmt w:val="bullet"/>
      <w:lvlText w:val=""/>
      <w:lvlJc w:val="left"/>
      <w:pPr>
        <w:tabs>
          <w:tab w:val="num" w:pos="2520"/>
        </w:tabs>
        <w:ind w:left="2520" w:hanging="360"/>
      </w:pPr>
      <w:rPr>
        <w:rFonts w:ascii="Symbol" w:hAnsi="Symbol" w:hint="default"/>
        <w:sz w:val="20"/>
      </w:rPr>
    </w:lvl>
    <w:lvl w:ilvl="3">
      <w:start w:val="1"/>
      <w:numFmt w:val="bullet"/>
      <w:lvlText w:val=""/>
      <w:lvlJc w:val="left"/>
      <w:pPr>
        <w:tabs>
          <w:tab w:val="num" w:pos="3240"/>
        </w:tabs>
        <w:ind w:left="3240" w:hanging="360"/>
      </w:pPr>
      <w:rPr>
        <w:rFonts w:ascii="Symbol" w:hAnsi="Symbol" w:hint="default"/>
        <w:sz w:val="20"/>
      </w:rPr>
    </w:lvl>
    <w:lvl w:ilvl="4">
      <w:start w:val="1"/>
      <w:numFmt w:val="bullet"/>
      <w:lvlText w:val=""/>
      <w:lvlJc w:val="left"/>
      <w:pPr>
        <w:tabs>
          <w:tab w:val="num" w:pos="3960"/>
        </w:tabs>
        <w:ind w:left="3960" w:hanging="360"/>
      </w:pPr>
      <w:rPr>
        <w:rFonts w:ascii="Symbol" w:hAnsi="Symbol" w:hint="default"/>
        <w:sz w:val="20"/>
      </w:rPr>
    </w:lvl>
    <w:lvl w:ilvl="5">
      <w:start w:val="1"/>
      <w:numFmt w:val="bullet"/>
      <w:lvlText w:val=""/>
      <w:lvlJc w:val="left"/>
      <w:pPr>
        <w:tabs>
          <w:tab w:val="num" w:pos="4680"/>
        </w:tabs>
        <w:ind w:left="4680" w:hanging="360"/>
      </w:pPr>
      <w:rPr>
        <w:rFonts w:ascii="Symbol" w:hAnsi="Symbol" w:hint="default"/>
        <w:sz w:val="20"/>
      </w:rPr>
    </w:lvl>
    <w:lvl w:ilvl="6">
      <w:start w:val="1"/>
      <w:numFmt w:val="bullet"/>
      <w:lvlText w:val=""/>
      <w:lvlJc w:val="left"/>
      <w:pPr>
        <w:tabs>
          <w:tab w:val="num" w:pos="5400"/>
        </w:tabs>
        <w:ind w:left="5400" w:hanging="360"/>
      </w:pPr>
      <w:rPr>
        <w:rFonts w:ascii="Symbol" w:hAnsi="Symbol" w:hint="default"/>
        <w:sz w:val="20"/>
      </w:rPr>
    </w:lvl>
    <w:lvl w:ilvl="7">
      <w:start w:val="1"/>
      <w:numFmt w:val="bullet"/>
      <w:lvlText w:val=""/>
      <w:lvlJc w:val="left"/>
      <w:pPr>
        <w:tabs>
          <w:tab w:val="num" w:pos="6120"/>
        </w:tabs>
        <w:ind w:left="6120" w:hanging="360"/>
      </w:pPr>
      <w:rPr>
        <w:rFonts w:ascii="Symbol" w:hAnsi="Symbol" w:hint="default"/>
        <w:sz w:val="20"/>
      </w:rPr>
    </w:lvl>
    <w:lvl w:ilvl="8">
      <w:start w:val="1"/>
      <w:numFmt w:val="bullet"/>
      <w:lvlText w:val=""/>
      <w:lvlJc w:val="left"/>
      <w:pPr>
        <w:tabs>
          <w:tab w:val="num" w:pos="6840"/>
        </w:tabs>
        <w:ind w:left="6840" w:hanging="360"/>
      </w:pPr>
      <w:rPr>
        <w:rFonts w:ascii="Symbol" w:hAnsi="Symbol" w:hint="default"/>
        <w:sz w:val="20"/>
      </w:rPr>
    </w:lvl>
  </w:abstractNum>
  <w:abstractNum w:abstractNumId="29" w15:restartNumberingAfterBreak="0">
    <w:nsid w:val="67CA6C80"/>
    <w:multiLevelType w:val="multilevel"/>
    <w:tmpl w:val="6AB63A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A89532E"/>
    <w:multiLevelType w:val="hybridMultilevel"/>
    <w:tmpl w:val="357663A0"/>
    <w:lvl w:ilvl="0" w:tplc="5FB28F00">
      <w:start w:val="1"/>
      <w:numFmt w:val="bullet"/>
      <w:lvlText w:val=""/>
      <w:lvlJc w:val="left"/>
      <w:pPr>
        <w:ind w:left="786" w:hanging="360"/>
      </w:pPr>
      <w:rPr>
        <w:rFonts w:ascii="Wingdings" w:hAnsi="Wingdings" w:hint="default"/>
        <w:sz w:val="24"/>
        <w:szCs w:val="24"/>
      </w:rPr>
    </w:lvl>
    <w:lvl w:ilvl="1" w:tplc="04070005">
      <w:start w:val="1"/>
      <w:numFmt w:val="bullet"/>
      <w:lvlText w:val=""/>
      <w:lvlJc w:val="left"/>
      <w:pPr>
        <w:ind w:left="1440" w:hanging="360"/>
      </w:pPr>
      <w:rPr>
        <w:rFonts w:ascii="Wingdings" w:hAnsi="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7AA02EDA"/>
    <w:multiLevelType w:val="multilevel"/>
    <w:tmpl w:val="263A0570"/>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7CAE783F"/>
    <w:multiLevelType w:val="multilevel"/>
    <w:tmpl w:val="A746A1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15:restartNumberingAfterBreak="0">
    <w:nsid w:val="7DE2272E"/>
    <w:multiLevelType w:val="multilevel"/>
    <w:tmpl w:val="93D0FA6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EDE660B"/>
    <w:multiLevelType w:val="multilevel"/>
    <w:tmpl w:val="DF3467FE"/>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517305086">
    <w:abstractNumId w:val="1"/>
  </w:num>
  <w:num w:numId="2" w16cid:durableId="180050998">
    <w:abstractNumId w:val="0"/>
  </w:num>
  <w:num w:numId="3" w16cid:durableId="1463184851">
    <w:abstractNumId w:val="30"/>
  </w:num>
  <w:num w:numId="4" w16cid:durableId="1607300436">
    <w:abstractNumId w:val="13"/>
  </w:num>
  <w:num w:numId="5" w16cid:durableId="222721224">
    <w:abstractNumId w:val="7"/>
  </w:num>
  <w:num w:numId="6" w16cid:durableId="1875775683">
    <w:abstractNumId w:val="25"/>
  </w:num>
  <w:num w:numId="7" w16cid:durableId="176502802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83761438">
    <w:abstractNumId w:val="28"/>
  </w:num>
  <w:num w:numId="9" w16cid:durableId="1172451225">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80983705">
    <w:abstractNumId w:val="12"/>
  </w:num>
  <w:num w:numId="11" w16cid:durableId="1374312266">
    <w:abstractNumId w:val="2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82412056">
    <w:abstractNumId w:val="6"/>
  </w:num>
  <w:num w:numId="13" w16cid:durableId="38367439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043535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04142407">
    <w:abstractNumId w:val="23"/>
  </w:num>
  <w:num w:numId="16" w16cid:durableId="140192379">
    <w:abstractNumId w:val="3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62065127">
    <w:abstractNumId w:val="27"/>
  </w:num>
  <w:num w:numId="18" w16cid:durableId="245000970">
    <w:abstractNumId w:val="2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63440792">
    <w:abstractNumId w:val="11"/>
  </w:num>
  <w:num w:numId="20" w16cid:durableId="66079127">
    <w:abstractNumId w:val="9"/>
  </w:num>
  <w:num w:numId="21" w16cid:durableId="207181917">
    <w:abstractNumId w:val="16"/>
  </w:num>
  <w:num w:numId="22" w16cid:durableId="545917862">
    <w:abstractNumId w:val="33"/>
  </w:num>
  <w:num w:numId="23" w16cid:durableId="976102958">
    <w:abstractNumId w:val="24"/>
  </w:num>
  <w:num w:numId="24" w16cid:durableId="484474624">
    <w:abstractNumId w:val="22"/>
  </w:num>
  <w:num w:numId="25" w16cid:durableId="111379326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87921956">
    <w:abstractNumId w:val="8"/>
  </w:num>
  <w:num w:numId="27" w16cid:durableId="20626351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30878081">
    <w:abstractNumId w:val="20"/>
  </w:num>
  <w:num w:numId="29" w16cid:durableId="557328371">
    <w:abstractNumId w:val="15"/>
  </w:num>
  <w:num w:numId="30" w16cid:durableId="2103642535">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86907665">
    <w:abstractNumId w:val="2"/>
  </w:num>
  <w:num w:numId="32" w16cid:durableId="387607934">
    <w:abstractNumId w:val="3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63728471">
    <w:abstractNumId w:val="29"/>
  </w:num>
  <w:num w:numId="34" w16cid:durableId="2419101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468973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hyphenationZone w:val="425"/>
  <w:characterSpacingControl w:val="doNotCompress"/>
  <w:hdrShapeDefaults>
    <o:shapedefaults v:ext="edit" spidmax="2050">
      <o:colormru v:ext="edit" colors="#e1000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FF1"/>
    <w:rsid w:val="0000042A"/>
    <w:rsid w:val="00002AA4"/>
    <w:rsid w:val="00005267"/>
    <w:rsid w:val="00006346"/>
    <w:rsid w:val="00006BB1"/>
    <w:rsid w:val="00021C67"/>
    <w:rsid w:val="00024960"/>
    <w:rsid w:val="00030557"/>
    <w:rsid w:val="00030F51"/>
    <w:rsid w:val="00040CC9"/>
    <w:rsid w:val="00051E86"/>
    <w:rsid w:val="000575F9"/>
    <w:rsid w:val="00060238"/>
    <w:rsid w:val="00060254"/>
    <w:rsid w:val="000618FC"/>
    <w:rsid w:val="00065C4C"/>
    <w:rsid w:val="00067071"/>
    <w:rsid w:val="00071D3D"/>
    <w:rsid w:val="00072CCC"/>
    <w:rsid w:val="00080D10"/>
    <w:rsid w:val="0008314D"/>
    <w:rsid w:val="00095D49"/>
    <w:rsid w:val="000B695A"/>
    <w:rsid w:val="000C210A"/>
    <w:rsid w:val="000C56DD"/>
    <w:rsid w:val="000C67A1"/>
    <w:rsid w:val="000D1672"/>
    <w:rsid w:val="000E1188"/>
    <w:rsid w:val="000E2F62"/>
    <w:rsid w:val="000E38ED"/>
    <w:rsid w:val="000E3921"/>
    <w:rsid w:val="000E7F24"/>
    <w:rsid w:val="000F01C0"/>
    <w:rsid w:val="000F03BE"/>
    <w:rsid w:val="000F225B"/>
    <w:rsid w:val="000F450A"/>
    <w:rsid w:val="000F625B"/>
    <w:rsid w:val="000F7FAF"/>
    <w:rsid w:val="0010348C"/>
    <w:rsid w:val="00105975"/>
    <w:rsid w:val="00111F4D"/>
    <w:rsid w:val="00114F6F"/>
    <w:rsid w:val="00115230"/>
    <w:rsid w:val="00115B5F"/>
    <w:rsid w:val="001162B4"/>
    <w:rsid w:val="00117626"/>
    <w:rsid w:val="00122CBC"/>
    <w:rsid w:val="00126D4A"/>
    <w:rsid w:val="00127A64"/>
    <w:rsid w:val="001316CC"/>
    <w:rsid w:val="00132DA9"/>
    <w:rsid w:val="0013305B"/>
    <w:rsid w:val="00133B99"/>
    <w:rsid w:val="00137879"/>
    <w:rsid w:val="001443BD"/>
    <w:rsid w:val="00145680"/>
    <w:rsid w:val="00161862"/>
    <w:rsid w:val="001731CE"/>
    <w:rsid w:val="001933E7"/>
    <w:rsid w:val="001C0B32"/>
    <w:rsid w:val="001C4BE1"/>
    <w:rsid w:val="001D3EAA"/>
    <w:rsid w:val="001D5A22"/>
    <w:rsid w:val="001E0F71"/>
    <w:rsid w:val="001E692C"/>
    <w:rsid w:val="001E6D05"/>
    <w:rsid w:val="001E7C28"/>
    <w:rsid w:val="001F1BDF"/>
    <w:rsid w:val="001F7110"/>
    <w:rsid w:val="001F7E96"/>
    <w:rsid w:val="00202284"/>
    <w:rsid w:val="00212488"/>
    <w:rsid w:val="00220628"/>
    <w:rsid w:val="002304D2"/>
    <w:rsid w:val="00232A3C"/>
    <w:rsid w:val="002369FA"/>
    <w:rsid w:val="00236E2A"/>
    <w:rsid w:val="00237F62"/>
    <w:rsid w:val="00240040"/>
    <w:rsid w:val="0024586A"/>
    <w:rsid w:val="002466F2"/>
    <w:rsid w:val="00256F0C"/>
    <w:rsid w:val="00262757"/>
    <w:rsid w:val="00262C05"/>
    <w:rsid w:val="00273DA7"/>
    <w:rsid w:val="00281D14"/>
    <w:rsid w:val="00282C13"/>
    <w:rsid w:val="002872AD"/>
    <w:rsid w:val="002A0DF7"/>
    <w:rsid w:val="002A1528"/>
    <w:rsid w:val="002A32B0"/>
    <w:rsid w:val="002A60E0"/>
    <w:rsid w:val="002B03DE"/>
    <w:rsid w:val="002B7C01"/>
    <w:rsid w:val="002C0335"/>
    <w:rsid w:val="002C0C92"/>
    <w:rsid w:val="002C252E"/>
    <w:rsid w:val="002C6773"/>
    <w:rsid w:val="002C6B5E"/>
    <w:rsid w:val="002C7F8B"/>
    <w:rsid w:val="002D194A"/>
    <w:rsid w:val="002D1C04"/>
    <w:rsid w:val="002D2A3D"/>
    <w:rsid w:val="002D533B"/>
    <w:rsid w:val="002D657C"/>
    <w:rsid w:val="002E0B17"/>
    <w:rsid w:val="002E4FFB"/>
    <w:rsid w:val="002E7DED"/>
    <w:rsid w:val="002F173E"/>
    <w:rsid w:val="002F7E11"/>
    <w:rsid w:val="00304087"/>
    <w:rsid w:val="00310ACD"/>
    <w:rsid w:val="0031379F"/>
    <w:rsid w:val="00320A26"/>
    <w:rsid w:val="00321344"/>
    <w:rsid w:val="00321450"/>
    <w:rsid w:val="0034015C"/>
    <w:rsid w:val="003415E9"/>
    <w:rsid w:val="003442F4"/>
    <w:rsid w:val="00350F04"/>
    <w:rsid w:val="00353090"/>
    <w:rsid w:val="00353705"/>
    <w:rsid w:val="003562E8"/>
    <w:rsid w:val="0036357D"/>
    <w:rsid w:val="003649BC"/>
    <w:rsid w:val="00365E44"/>
    <w:rsid w:val="00367AA1"/>
    <w:rsid w:val="00372E36"/>
    <w:rsid w:val="00376EE9"/>
    <w:rsid w:val="00377CBB"/>
    <w:rsid w:val="003877B6"/>
    <w:rsid w:val="00387D57"/>
    <w:rsid w:val="00393887"/>
    <w:rsid w:val="00394C6B"/>
    <w:rsid w:val="003A2304"/>
    <w:rsid w:val="003A4E62"/>
    <w:rsid w:val="003A4E9C"/>
    <w:rsid w:val="003A6EED"/>
    <w:rsid w:val="003B1069"/>
    <w:rsid w:val="003B390A"/>
    <w:rsid w:val="003C15DE"/>
    <w:rsid w:val="003C4EB2"/>
    <w:rsid w:val="003E32CD"/>
    <w:rsid w:val="003E5A82"/>
    <w:rsid w:val="003F1AF3"/>
    <w:rsid w:val="003F3A43"/>
    <w:rsid w:val="003F4D8D"/>
    <w:rsid w:val="004060BA"/>
    <w:rsid w:val="00416AD7"/>
    <w:rsid w:val="004313E7"/>
    <w:rsid w:val="0044763B"/>
    <w:rsid w:val="00453E99"/>
    <w:rsid w:val="00455B50"/>
    <w:rsid w:val="004629B3"/>
    <w:rsid w:val="0046376E"/>
    <w:rsid w:val="0046690F"/>
    <w:rsid w:val="00472FEC"/>
    <w:rsid w:val="00477934"/>
    <w:rsid w:val="004823E4"/>
    <w:rsid w:val="0048734C"/>
    <w:rsid w:val="00490A03"/>
    <w:rsid w:val="00493327"/>
    <w:rsid w:val="00494DBE"/>
    <w:rsid w:val="00495CE6"/>
    <w:rsid w:val="004A323C"/>
    <w:rsid w:val="004A7FF9"/>
    <w:rsid w:val="004B33B2"/>
    <w:rsid w:val="004B54E8"/>
    <w:rsid w:val="004C4FEB"/>
    <w:rsid w:val="004C6B79"/>
    <w:rsid w:val="004D059B"/>
    <w:rsid w:val="004D3AA6"/>
    <w:rsid w:val="004D4541"/>
    <w:rsid w:val="004D4CB6"/>
    <w:rsid w:val="004D7D58"/>
    <w:rsid w:val="004E18C9"/>
    <w:rsid w:val="004E3341"/>
    <w:rsid w:val="004F10C1"/>
    <w:rsid w:val="004F2CA2"/>
    <w:rsid w:val="00502E62"/>
    <w:rsid w:val="00505522"/>
    <w:rsid w:val="0051463B"/>
    <w:rsid w:val="0052212B"/>
    <w:rsid w:val="00534899"/>
    <w:rsid w:val="00534B46"/>
    <w:rsid w:val="00535284"/>
    <w:rsid w:val="00540358"/>
    <w:rsid w:val="0055571E"/>
    <w:rsid w:val="00556F67"/>
    <w:rsid w:val="005833F0"/>
    <w:rsid w:val="00586CAF"/>
    <w:rsid w:val="00587C2E"/>
    <w:rsid w:val="00591180"/>
    <w:rsid w:val="0059722C"/>
    <w:rsid w:val="00597B54"/>
    <w:rsid w:val="00597D07"/>
    <w:rsid w:val="005A3846"/>
    <w:rsid w:val="005B518F"/>
    <w:rsid w:val="005B540F"/>
    <w:rsid w:val="005B5CFE"/>
    <w:rsid w:val="005B6A58"/>
    <w:rsid w:val="005C44EC"/>
    <w:rsid w:val="005C7112"/>
    <w:rsid w:val="005D0561"/>
    <w:rsid w:val="005D0AD9"/>
    <w:rsid w:val="005D22F6"/>
    <w:rsid w:val="005E0C30"/>
    <w:rsid w:val="005E69D9"/>
    <w:rsid w:val="005F27F4"/>
    <w:rsid w:val="005F3239"/>
    <w:rsid w:val="005F6567"/>
    <w:rsid w:val="00607256"/>
    <w:rsid w:val="00612C97"/>
    <w:rsid w:val="006144B1"/>
    <w:rsid w:val="00615ABA"/>
    <w:rsid w:val="00616E85"/>
    <w:rsid w:val="0062593D"/>
    <w:rsid w:val="00630D97"/>
    <w:rsid w:val="00632D96"/>
    <w:rsid w:val="006335F1"/>
    <w:rsid w:val="006345B6"/>
    <w:rsid w:val="00635712"/>
    <w:rsid w:val="006362AD"/>
    <w:rsid w:val="00642F42"/>
    <w:rsid w:val="00643D8A"/>
    <w:rsid w:val="00652229"/>
    <w:rsid w:val="00652793"/>
    <w:rsid w:val="006626CA"/>
    <w:rsid w:val="00663487"/>
    <w:rsid w:val="00672382"/>
    <w:rsid w:val="00672E10"/>
    <w:rsid w:val="00682EB9"/>
    <w:rsid w:val="0068441A"/>
    <w:rsid w:val="00690B19"/>
    <w:rsid w:val="00695F34"/>
    <w:rsid w:val="006A0A3C"/>
    <w:rsid w:val="006A79F0"/>
    <w:rsid w:val="006B499F"/>
    <w:rsid w:val="006B560F"/>
    <w:rsid w:val="006C1121"/>
    <w:rsid w:val="006C453B"/>
    <w:rsid w:val="006D4996"/>
    <w:rsid w:val="006D54AB"/>
    <w:rsid w:val="006D5641"/>
    <w:rsid w:val="006D6E15"/>
    <w:rsid w:val="006E0AD8"/>
    <w:rsid w:val="006E3006"/>
    <w:rsid w:val="006E5032"/>
    <w:rsid w:val="006E5BDA"/>
    <w:rsid w:val="006F0FC7"/>
    <w:rsid w:val="006F670F"/>
    <w:rsid w:val="00703272"/>
    <w:rsid w:val="0070733C"/>
    <w:rsid w:val="00710C5D"/>
    <w:rsid w:val="0071348C"/>
    <w:rsid w:val="00716A39"/>
    <w:rsid w:val="00717273"/>
    <w:rsid w:val="00720FD4"/>
    <w:rsid w:val="00724AF2"/>
    <w:rsid w:val="00726C35"/>
    <w:rsid w:val="0073096C"/>
    <w:rsid w:val="007334EE"/>
    <w:rsid w:val="0073603E"/>
    <w:rsid w:val="007365F6"/>
    <w:rsid w:val="00742398"/>
    <w:rsid w:val="00745627"/>
    <w:rsid w:val="007507B5"/>
    <w:rsid w:val="00753A24"/>
    <w:rsid w:val="007569C8"/>
    <w:rsid w:val="0077110F"/>
    <w:rsid w:val="00772188"/>
    <w:rsid w:val="00775121"/>
    <w:rsid w:val="007813D0"/>
    <w:rsid w:val="00785993"/>
    <w:rsid w:val="00786BA3"/>
    <w:rsid w:val="0079202F"/>
    <w:rsid w:val="00795AF2"/>
    <w:rsid w:val="007A0FF6"/>
    <w:rsid w:val="007A4432"/>
    <w:rsid w:val="007A4545"/>
    <w:rsid w:val="007A784E"/>
    <w:rsid w:val="007B055D"/>
    <w:rsid w:val="007B499C"/>
    <w:rsid w:val="007B4D4B"/>
    <w:rsid w:val="007C23C7"/>
    <w:rsid w:val="007C2B05"/>
    <w:rsid w:val="007C609A"/>
    <w:rsid w:val="007C7071"/>
    <w:rsid w:val="007D2A02"/>
    <w:rsid w:val="007E2347"/>
    <w:rsid w:val="007E6EA1"/>
    <w:rsid w:val="007F0F63"/>
    <w:rsid w:val="007F2B1E"/>
    <w:rsid w:val="007F62B4"/>
    <w:rsid w:val="00801517"/>
    <w:rsid w:val="0080205F"/>
    <w:rsid w:val="00817AE8"/>
    <w:rsid w:val="00817DE8"/>
    <w:rsid w:val="008229F5"/>
    <w:rsid w:val="00823B5A"/>
    <w:rsid w:val="0082699A"/>
    <w:rsid w:val="00830C33"/>
    <w:rsid w:val="00833CEB"/>
    <w:rsid w:val="008372D2"/>
    <w:rsid w:val="008377BC"/>
    <w:rsid w:val="00841E3D"/>
    <w:rsid w:val="00844C17"/>
    <w:rsid w:val="00845D29"/>
    <w:rsid w:val="00847726"/>
    <w:rsid w:val="00850065"/>
    <w:rsid w:val="00852511"/>
    <w:rsid w:val="00853C3B"/>
    <w:rsid w:val="00857390"/>
    <w:rsid w:val="008614F1"/>
    <w:rsid w:val="008639B3"/>
    <w:rsid w:val="00863C1A"/>
    <w:rsid w:val="0087142D"/>
    <w:rsid w:val="00873956"/>
    <w:rsid w:val="0087407D"/>
    <w:rsid w:val="008825EE"/>
    <w:rsid w:val="0088596E"/>
    <w:rsid w:val="00887114"/>
    <w:rsid w:val="0089796A"/>
    <w:rsid w:val="008A2375"/>
    <w:rsid w:val="008A24FC"/>
    <w:rsid w:val="008A27CB"/>
    <w:rsid w:val="008A3B2C"/>
    <w:rsid w:val="008D4C17"/>
    <w:rsid w:val="008D76C5"/>
    <w:rsid w:val="008E0AFA"/>
    <w:rsid w:val="008E758F"/>
    <w:rsid w:val="008E75D3"/>
    <w:rsid w:val="008F125E"/>
    <w:rsid w:val="008F4D2F"/>
    <w:rsid w:val="009036C9"/>
    <w:rsid w:val="00904F93"/>
    <w:rsid w:val="00905E05"/>
    <w:rsid w:val="00912376"/>
    <w:rsid w:val="00917162"/>
    <w:rsid w:val="009221D8"/>
    <w:rsid w:val="009251CC"/>
    <w:rsid w:val="0092714E"/>
    <w:rsid w:val="00942002"/>
    <w:rsid w:val="00947885"/>
    <w:rsid w:val="00952168"/>
    <w:rsid w:val="009527FE"/>
    <w:rsid w:val="00963F25"/>
    <w:rsid w:val="00965C87"/>
    <w:rsid w:val="009739A0"/>
    <w:rsid w:val="00974F84"/>
    <w:rsid w:val="009767C7"/>
    <w:rsid w:val="00977312"/>
    <w:rsid w:val="009834D6"/>
    <w:rsid w:val="0098579A"/>
    <w:rsid w:val="00986A52"/>
    <w:rsid w:val="0099195A"/>
    <w:rsid w:val="00992A11"/>
    <w:rsid w:val="00993BC0"/>
    <w:rsid w:val="00994681"/>
    <w:rsid w:val="0099486A"/>
    <w:rsid w:val="00996A04"/>
    <w:rsid w:val="009A0E26"/>
    <w:rsid w:val="009A0F5A"/>
    <w:rsid w:val="009A16EC"/>
    <w:rsid w:val="009B3B37"/>
    <w:rsid w:val="009B79E7"/>
    <w:rsid w:val="009B7D1F"/>
    <w:rsid w:val="009C088E"/>
    <w:rsid w:val="009C3D63"/>
    <w:rsid w:val="009C4D35"/>
    <w:rsid w:val="009D1522"/>
    <w:rsid w:val="009D1E60"/>
    <w:rsid w:val="009D78AE"/>
    <w:rsid w:val="009E3A2C"/>
    <w:rsid w:val="009E5EB4"/>
    <w:rsid w:val="00A01279"/>
    <w:rsid w:val="00A02C38"/>
    <w:rsid w:val="00A044D6"/>
    <w:rsid w:val="00A047D5"/>
    <w:rsid w:val="00A04ADB"/>
    <w:rsid w:val="00A11E0F"/>
    <w:rsid w:val="00A26CB6"/>
    <w:rsid w:val="00A31A1D"/>
    <w:rsid w:val="00A32F82"/>
    <w:rsid w:val="00A32F8B"/>
    <w:rsid w:val="00A36154"/>
    <w:rsid w:val="00A3756F"/>
    <w:rsid w:val="00A42D6F"/>
    <w:rsid w:val="00A43976"/>
    <w:rsid w:val="00A43ACC"/>
    <w:rsid w:val="00A45A62"/>
    <w:rsid w:val="00A47F99"/>
    <w:rsid w:val="00A54AC5"/>
    <w:rsid w:val="00A55DC3"/>
    <w:rsid w:val="00A56D41"/>
    <w:rsid w:val="00A56F7B"/>
    <w:rsid w:val="00A61353"/>
    <w:rsid w:val="00A62AA2"/>
    <w:rsid w:val="00A66DB1"/>
    <w:rsid w:val="00A67A92"/>
    <w:rsid w:val="00A71B54"/>
    <w:rsid w:val="00A741C7"/>
    <w:rsid w:val="00A74557"/>
    <w:rsid w:val="00A75F35"/>
    <w:rsid w:val="00A87870"/>
    <w:rsid w:val="00A91A70"/>
    <w:rsid w:val="00AA1B85"/>
    <w:rsid w:val="00AB1CB6"/>
    <w:rsid w:val="00AB1D9A"/>
    <w:rsid w:val="00AB26D7"/>
    <w:rsid w:val="00AC3CAA"/>
    <w:rsid w:val="00AD44FE"/>
    <w:rsid w:val="00AE49F1"/>
    <w:rsid w:val="00B053E3"/>
    <w:rsid w:val="00B05CCA"/>
    <w:rsid w:val="00B14271"/>
    <w:rsid w:val="00B16270"/>
    <w:rsid w:val="00B23A3D"/>
    <w:rsid w:val="00B2685D"/>
    <w:rsid w:val="00B30351"/>
    <w:rsid w:val="00B3348D"/>
    <w:rsid w:val="00B33C2A"/>
    <w:rsid w:val="00B422EC"/>
    <w:rsid w:val="00B50056"/>
    <w:rsid w:val="00B56054"/>
    <w:rsid w:val="00B62D6C"/>
    <w:rsid w:val="00B632E8"/>
    <w:rsid w:val="00B726D4"/>
    <w:rsid w:val="00B80B7B"/>
    <w:rsid w:val="00B8214F"/>
    <w:rsid w:val="00B83C6C"/>
    <w:rsid w:val="00B86A4F"/>
    <w:rsid w:val="00B86E5C"/>
    <w:rsid w:val="00B93035"/>
    <w:rsid w:val="00B958E8"/>
    <w:rsid w:val="00BA09B2"/>
    <w:rsid w:val="00BA5B46"/>
    <w:rsid w:val="00BB7221"/>
    <w:rsid w:val="00BC02C8"/>
    <w:rsid w:val="00BC0995"/>
    <w:rsid w:val="00BD3DF3"/>
    <w:rsid w:val="00BD78F0"/>
    <w:rsid w:val="00BE0B72"/>
    <w:rsid w:val="00BE2570"/>
    <w:rsid w:val="00BE2886"/>
    <w:rsid w:val="00BE793A"/>
    <w:rsid w:val="00BF2B82"/>
    <w:rsid w:val="00BF432A"/>
    <w:rsid w:val="00BF6E82"/>
    <w:rsid w:val="00C060C7"/>
    <w:rsid w:val="00C24C17"/>
    <w:rsid w:val="00C269D2"/>
    <w:rsid w:val="00C40B88"/>
    <w:rsid w:val="00C4757D"/>
    <w:rsid w:val="00C47D87"/>
    <w:rsid w:val="00C536CB"/>
    <w:rsid w:val="00C5376E"/>
    <w:rsid w:val="00C8173A"/>
    <w:rsid w:val="00C8792D"/>
    <w:rsid w:val="00C90578"/>
    <w:rsid w:val="00C97091"/>
    <w:rsid w:val="00C97260"/>
    <w:rsid w:val="00CA082D"/>
    <w:rsid w:val="00CA2001"/>
    <w:rsid w:val="00CB5B6C"/>
    <w:rsid w:val="00CC2094"/>
    <w:rsid w:val="00CC56CC"/>
    <w:rsid w:val="00CD0F03"/>
    <w:rsid w:val="00CD16BE"/>
    <w:rsid w:val="00CD4616"/>
    <w:rsid w:val="00CD470B"/>
    <w:rsid w:val="00CD53A1"/>
    <w:rsid w:val="00CD5981"/>
    <w:rsid w:val="00CE33D5"/>
    <w:rsid w:val="00CF445E"/>
    <w:rsid w:val="00CF5D37"/>
    <w:rsid w:val="00CF6F33"/>
    <w:rsid w:val="00D02248"/>
    <w:rsid w:val="00D063B8"/>
    <w:rsid w:val="00D06825"/>
    <w:rsid w:val="00D17E3B"/>
    <w:rsid w:val="00D219AE"/>
    <w:rsid w:val="00D23C09"/>
    <w:rsid w:val="00D23CED"/>
    <w:rsid w:val="00D24BD2"/>
    <w:rsid w:val="00D2573D"/>
    <w:rsid w:val="00D260A2"/>
    <w:rsid w:val="00D30CC6"/>
    <w:rsid w:val="00D3260C"/>
    <w:rsid w:val="00D35790"/>
    <w:rsid w:val="00D360F1"/>
    <w:rsid w:val="00D424E9"/>
    <w:rsid w:val="00D47ACB"/>
    <w:rsid w:val="00D5653B"/>
    <w:rsid w:val="00D62AA4"/>
    <w:rsid w:val="00D62EF1"/>
    <w:rsid w:val="00D6309D"/>
    <w:rsid w:val="00D644CA"/>
    <w:rsid w:val="00D66FC2"/>
    <w:rsid w:val="00D718B1"/>
    <w:rsid w:val="00D73897"/>
    <w:rsid w:val="00D748A7"/>
    <w:rsid w:val="00D753D3"/>
    <w:rsid w:val="00D76C7E"/>
    <w:rsid w:val="00D7776D"/>
    <w:rsid w:val="00D86E65"/>
    <w:rsid w:val="00D9293F"/>
    <w:rsid w:val="00D93598"/>
    <w:rsid w:val="00D97EAD"/>
    <w:rsid w:val="00DA1E18"/>
    <w:rsid w:val="00DA2009"/>
    <w:rsid w:val="00DA4A28"/>
    <w:rsid w:val="00DB03B6"/>
    <w:rsid w:val="00DB05B1"/>
    <w:rsid w:val="00DB5A79"/>
    <w:rsid w:val="00DB6420"/>
    <w:rsid w:val="00DD44B1"/>
    <w:rsid w:val="00DD512E"/>
    <w:rsid w:val="00DE1177"/>
    <w:rsid w:val="00DE2CEA"/>
    <w:rsid w:val="00DE5836"/>
    <w:rsid w:val="00DE6A3C"/>
    <w:rsid w:val="00DE74F4"/>
    <w:rsid w:val="00DE7F97"/>
    <w:rsid w:val="00DF1010"/>
    <w:rsid w:val="00DF5AEA"/>
    <w:rsid w:val="00DF63F6"/>
    <w:rsid w:val="00E0753B"/>
    <w:rsid w:val="00E13747"/>
    <w:rsid w:val="00E153FB"/>
    <w:rsid w:val="00E25AEA"/>
    <w:rsid w:val="00E30DEF"/>
    <w:rsid w:val="00E30ED2"/>
    <w:rsid w:val="00E31276"/>
    <w:rsid w:val="00E379C3"/>
    <w:rsid w:val="00E37F70"/>
    <w:rsid w:val="00E4235F"/>
    <w:rsid w:val="00E4417F"/>
    <w:rsid w:val="00E446C1"/>
    <w:rsid w:val="00E47A27"/>
    <w:rsid w:val="00E525B8"/>
    <w:rsid w:val="00E549ED"/>
    <w:rsid w:val="00E758B9"/>
    <w:rsid w:val="00E85569"/>
    <w:rsid w:val="00E856AF"/>
    <w:rsid w:val="00E86B83"/>
    <w:rsid w:val="00E87C64"/>
    <w:rsid w:val="00E91869"/>
    <w:rsid w:val="00E93A01"/>
    <w:rsid w:val="00E93FF8"/>
    <w:rsid w:val="00E96EAF"/>
    <w:rsid w:val="00E978BF"/>
    <w:rsid w:val="00EA1752"/>
    <w:rsid w:val="00EA25AE"/>
    <w:rsid w:val="00EA5A89"/>
    <w:rsid w:val="00EA5BDB"/>
    <w:rsid w:val="00EB46D9"/>
    <w:rsid w:val="00EC142D"/>
    <w:rsid w:val="00EC1E16"/>
    <w:rsid w:val="00ED0F85"/>
    <w:rsid w:val="00ED2B5C"/>
    <w:rsid w:val="00ED3269"/>
    <w:rsid w:val="00EE021C"/>
    <w:rsid w:val="00EE1A8C"/>
    <w:rsid w:val="00EE2C94"/>
    <w:rsid w:val="00EF06C5"/>
    <w:rsid w:val="00EF15FF"/>
    <w:rsid w:val="00EF7111"/>
    <w:rsid w:val="00EF7D1A"/>
    <w:rsid w:val="00F0448F"/>
    <w:rsid w:val="00F14C90"/>
    <w:rsid w:val="00F1616F"/>
    <w:rsid w:val="00F206C9"/>
    <w:rsid w:val="00F270E9"/>
    <w:rsid w:val="00F275C0"/>
    <w:rsid w:val="00F27D35"/>
    <w:rsid w:val="00F27FF1"/>
    <w:rsid w:val="00F346B6"/>
    <w:rsid w:val="00F36145"/>
    <w:rsid w:val="00F37BDD"/>
    <w:rsid w:val="00F41503"/>
    <w:rsid w:val="00F466C8"/>
    <w:rsid w:val="00F469A9"/>
    <w:rsid w:val="00F50B46"/>
    <w:rsid w:val="00F50D1F"/>
    <w:rsid w:val="00F635FC"/>
    <w:rsid w:val="00F63D03"/>
    <w:rsid w:val="00F65E2F"/>
    <w:rsid w:val="00F67DF1"/>
    <w:rsid w:val="00F8309B"/>
    <w:rsid w:val="00F833C9"/>
    <w:rsid w:val="00F90064"/>
    <w:rsid w:val="00F96AFD"/>
    <w:rsid w:val="00F97F64"/>
    <w:rsid w:val="00FA1398"/>
    <w:rsid w:val="00FA2E19"/>
    <w:rsid w:val="00FA697F"/>
    <w:rsid w:val="00FB5521"/>
    <w:rsid w:val="00FB610D"/>
    <w:rsid w:val="00FC4477"/>
    <w:rsid w:val="00FC46FB"/>
    <w:rsid w:val="00FC49E3"/>
    <w:rsid w:val="00FD2BD3"/>
    <w:rsid w:val="00FD453A"/>
    <w:rsid w:val="00FD4CCA"/>
    <w:rsid w:val="00FE28A9"/>
    <w:rsid w:val="00FE2A9E"/>
    <w:rsid w:val="00FF416C"/>
    <w:rsid w:val="00FF69B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1000f"/>
    </o:shapedefaults>
    <o:shapelayout v:ext="edit">
      <o:idmap v:ext="edit" data="2"/>
    </o:shapelayout>
  </w:shapeDefaults>
  <w:decimalSymbol w:val=","/>
  <w:listSeparator w:val=";"/>
  <w14:docId w14:val="3ABA0229"/>
  <w15:chartTrackingRefBased/>
  <w15:docId w15:val="{C4E2C898-ED82-4919-8498-E64014C27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HTML Preformatted" w:semiHidden="1" w:unhideWhenUsed="1"/>
    <w:lsdException w:name="HTML Samp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1" w:qFormat="1"/>
    <w:lsdException w:name="Medium Shading 2 Accent 1" w:uiPriority="60"/>
    <w:lsdException w:name="Medium List 1 Accent 1" w:uiPriority="61"/>
    <w:lsdException w:name="Revision" w:semiHidden="1" w:uiPriority="62" w:unhideWhenUsed="1"/>
    <w:lsdException w:name="List Paragraph" w:uiPriority="63"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99"/>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semiHidden="1" w:uiPriority="61" w:unhideWhenUsed="1"/>
    <w:lsdException w:name="TOC Heading" w:semiHidden="1" w:uiPriority="62" w:unhideWhenUsed="1" w:qFormat="1"/>
    <w:lsdException w:name="Plain Table 1" w:uiPriority="63"/>
    <w:lsdException w:name="Plain Table 2" w:uiPriority="64"/>
    <w:lsdException w:name="Plain Table 3" w:uiPriority="65" w:qFormat="1"/>
    <w:lsdException w:name="Plain Table 4" w:uiPriority="66" w:qFormat="1"/>
    <w:lsdException w:name="Plain Table 5" w:uiPriority="67" w:qFormat="1"/>
    <w:lsdException w:name="Grid Table Light" w:uiPriority="68" w:qFormat="1"/>
    <w:lsdException w:name="Grid Table 1 Light" w:uiPriority="69" w:qFormat="1"/>
    <w:lsdException w:name="Grid Table 2" w:uiPriority="70"/>
    <w:lsdException w:name="Grid Table 3" w:uiPriority="71" w:qFormat="1"/>
    <w:lsdException w:name="Grid Table 4" w:uiPriority="72"/>
    <w:lsdException w:name="Grid Table 5 Dark" w:uiPriority="73"/>
    <w:lsdException w:name="Grid Table 6 Colorful" w:uiPriority="19" w:qFormat="1"/>
    <w:lsdException w:name="Grid Table 7 Colorful" w:uiPriority="21" w:qFormat="1"/>
    <w:lsdException w:name="Grid Table 1 Light Accent 1" w:uiPriority="31" w:qFormat="1"/>
    <w:lsdException w:name="Grid Table 2 Accent 1" w:uiPriority="32" w:qFormat="1"/>
    <w:lsdException w:name="Grid Table 3 Accent 1" w:uiPriority="33" w:qFormat="1"/>
    <w:lsdException w:name="Grid Table 4 Accent 1" w:uiPriority="37"/>
    <w:lsdException w:name="Grid Table 5 Dark Accent 1" w:uiPriority="39" w:qFormat="1"/>
    <w:lsdException w:name="Grid Table 6 Colorful Accent 1" w:uiPriority="41"/>
    <w:lsdException w:name="Grid Table 7 Colorful Accent 1" w:uiPriority="42"/>
    <w:lsdException w:name="Grid Table 1 Light Accent 2" w:uiPriority="43"/>
    <w:lsdException w:name="Grid Table 2 Accent 2" w:uiPriority="44"/>
    <w:lsdException w:name="Grid Table 3 Accent 2" w:uiPriority="45"/>
    <w:lsdException w:name="Grid Table 4 Accent 2" w:uiPriority="40"/>
    <w:lsdException w:name="Grid Table 5 Dark Accent 2" w:uiPriority="46"/>
    <w:lsdException w:name="Grid Table 6 Colorful Accent 2" w:uiPriority="47"/>
    <w:lsdException w:name="Grid Table 7 Colorful Accent 2" w:uiPriority="48"/>
    <w:lsdException w:name="Grid Table 1 Light Accent 3" w:uiPriority="49"/>
    <w:lsdException w:name="Grid Table 2 Accent 3" w:uiPriority="50"/>
    <w:lsdException w:name="Grid Table 3 Accent 3" w:uiPriority="51"/>
    <w:lsdException w:name="Grid Table 4 Accent 3" w:uiPriority="52"/>
    <w:lsdException w:name="Grid Table 5 Dark Accent 3" w:uiPriority="46"/>
    <w:lsdException w:name="Grid Table 6 Colorful Accent 3" w:uiPriority="47"/>
    <w:lsdException w:name="Grid Table 7 Colorful Accent 3" w:uiPriority="48"/>
    <w:lsdException w:name="Grid Table 1 Light Accent 4" w:uiPriority="49"/>
    <w:lsdException w:name="Grid Table 2 Accent 4" w:uiPriority="50"/>
    <w:lsdException w:name="Grid Table 3 Accent 4" w:uiPriority="51"/>
    <w:lsdException w:name="Grid Table 4 Accent 4" w:uiPriority="52"/>
    <w:lsdException w:name="Grid Table 5 Dark Accent 4" w:uiPriority="46"/>
    <w:lsdException w:name="Grid Table 6 Colorful Accent 4" w:uiPriority="47"/>
    <w:lsdException w:name="Grid Table 7 Colorful Accent 4" w:uiPriority="48"/>
    <w:lsdException w:name="Grid Table 1 Light Accent 5" w:uiPriority="49"/>
    <w:lsdException w:name="Grid Table 2 Accent 5" w:uiPriority="50"/>
    <w:lsdException w:name="Grid Table 3 Accent 5" w:uiPriority="51"/>
    <w:lsdException w:name="Grid Table 4 Accent 5" w:uiPriority="52"/>
    <w:lsdException w:name="Grid Table 5 Dark Accent 5" w:uiPriority="46"/>
    <w:lsdException w:name="Grid Table 6 Colorful Accent 5" w:uiPriority="47"/>
    <w:lsdException w:name="Grid Table 7 Colorful Accent 5" w:uiPriority="48"/>
    <w:lsdException w:name="Grid Table 1 Light Accent 6" w:uiPriority="49"/>
    <w:lsdException w:name="Grid Table 2 Accent 6" w:uiPriority="50"/>
    <w:lsdException w:name="Grid Table 3 Accent 6" w:uiPriority="51"/>
    <w:lsdException w:name="Grid Table 4 Accent 6" w:uiPriority="52"/>
    <w:lsdException w:name="Grid Table 5 Dark Accent 6" w:uiPriority="46"/>
    <w:lsdException w:name="Grid Table 6 Colorful Accent 6" w:uiPriority="47"/>
    <w:lsdException w:name="Grid Table 7 Colorful Accent 6" w:uiPriority="48"/>
    <w:lsdException w:name="List Table 1 Light" w:uiPriority="49"/>
    <w:lsdException w:name="List Table 2" w:uiPriority="50"/>
    <w:lsdException w:name="List Table 3" w:uiPriority="51"/>
    <w:lsdException w:name="List Table 4" w:uiPriority="52"/>
    <w:lsdException w:name="List Table 5 Dark" w:uiPriority="46"/>
    <w:lsdException w:name="List Table 6 Colorful" w:uiPriority="47"/>
    <w:lsdException w:name="List Table 7 Colorful" w:uiPriority="48"/>
    <w:lsdException w:name="List Table 1 Light Accent 1" w:uiPriority="49"/>
    <w:lsdException w:name="List Table 2 Accent 1" w:uiPriority="50"/>
    <w:lsdException w:name="List Table 3 Accent 1" w:uiPriority="51"/>
    <w:lsdException w:name="List Table 4 Accent 1" w:uiPriority="52"/>
    <w:lsdException w:name="List Table 5 Dark Accent 1" w:uiPriority="46"/>
    <w:lsdException w:name="List Table 6 Colorful Accent 1" w:uiPriority="47"/>
    <w:lsdException w:name="List Table 7 Colorful Accent 1" w:uiPriority="48"/>
    <w:lsdException w:name="List Table 1 Light Accent 2" w:uiPriority="49"/>
    <w:lsdException w:name="List Table 2 Accent 2" w:uiPriority="50"/>
    <w:lsdException w:name="List Table 3 Accent 2" w:uiPriority="51"/>
    <w:lsdException w:name="List Table 4 Accent 2" w:uiPriority="52"/>
    <w:lsdException w:name="List Table 5 Dark Accent 2" w:uiPriority="46"/>
    <w:lsdException w:name="List Table 6 Colorful Accent 2" w:uiPriority="47"/>
    <w:lsdException w:name="List Table 7 Colorful Accent 2" w:uiPriority="48"/>
    <w:lsdException w:name="List Table 1 Light Accent 3" w:uiPriority="49"/>
    <w:lsdException w:name="List Table 2 Accent 3" w:uiPriority="50"/>
    <w:lsdException w:name="List Table 3 Accent 3" w:uiPriority="51"/>
    <w:lsdException w:name="List Table 4 Accent 3" w:uiPriority="52"/>
    <w:lsdException w:name="List Table 5 Dark Accent 3" w:uiPriority="46"/>
    <w:lsdException w:name="List Table 6 Colorful Accent 3" w:uiPriority="47"/>
    <w:lsdException w:name="List Table 7 Colorful Accent 3" w:uiPriority="48"/>
    <w:lsdException w:name="List Table 1 Light Accent 4" w:uiPriority="49"/>
    <w:lsdException w:name="List Table 2 Accent 4" w:uiPriority="50"/>
    <w:lsdException w:name="List Table 3 Accent 4" w:uiPriority="51"/>
    <w:lsdException w:name="List Table 4 Accent 4" w:uiPriority="52"/>
    <w:lsdException w:name="List Table 5 Dark Accent 4" w:uiPriority="46"/>
    <w:lsdException w:name="List Table 6 Colorful Accent 4" w:uiPriority="47"/>
    <w:lsdException w:name="List Table 7 Colorful Accent 4" w:uiPriority="48"/>
    <w:lsdException w:name="List Table 1 Light Accent 5" w:uiPriority="49"/>
    <w:lsdException w:name="List Table 2 Accent 5" w:uiPriority="50"/>
    <w:lsdException w:name="List Table 3 Accent 5" w:uiPriority="51"/>
    <w:lsdException w:name="List Table 4 Accent 5" w:uiPriority="52"/>
    <w:lsdException w:name="List Table 5 Dark Accent 5" w:uiPriority="46"/>
    <w:lsdException w:name="List Table 6 Colorful Accent 5" w:uiPriority="47"/>
    <w:lsdException w:name="List Table 7 Colorful Accent 5" w:uiPriority="48"/>
    <w:lsdException w:name="List Table 1 Light Accent 6" w:uiPriority="49"/>
    <w:lsdException w:name="List Table 2 Accent 6" w:uiPriority="50"/>
    <w:lsdException w:name="List Table 3 Accent 6" w:uiPriority="51"/>
    <w:lsdException w:name="List Table 4 Accent 6" w:uiPriority="52"/>
    <w:lsdException w:name="List Table 5 Dark Accent 6" w:uiPriority="46"/>
    <w:lsdException w:name="List Table 6 Colorful Accent 6" w:uiPriority="47"/>
    <w:lsdException w:name="List Table 7 Colorful Accent 6" w:uiPriority="48"/>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221D8"/>
    <w:pPr>
      <w:spacing w:line="276" w:lineRule="auto"/>
      <w:jc w:val="both"/>
    </w:pPr>
    <w:rPr>
      <w:rFonts w:ascii="Segoe UI" w:hAnsi="Segoe UI"/>
      <w:sz w:val="22"/>
      <w:szCs w:val="24"/>
      <w:lang w:val="de-DE"/>
    </w:rPr>
  </w:style>
  <w:style w:type="paragraph" w:styleId="berschrift1">
    <w:name w:val="heading 1"/>
    <w:basedOn w:val="Standard"/>
    <w:next w:val="Standard"/>
    <w:link w:val="berschrift1Zchn"/>
    <w:uiPriority w:val="99"/>
    <w:qFormat/>
    <w:rsid w:val="00097261"/>
    <w:pPr>
      <w:keepNext/>
      <w:spacing w:line="420" w:lineRule="atLeast"/>
      <w:outlineLvl w:val="0"/>
    </w:pPr>
    <w:rPr>
      <w:rFonts w:cs="Arial"/>
      <w:b/>
      <w:bCs/>
      <w:kern w:val="32"/>
      <w:sz w:val="36"/>
      <w:szCs w:val="32"/>
    </w:rPr>
  </w:style>
  <w:style w:type="paragraph" w:styleId="berschrift2">
    <w:name w:val="heading 2"/>
    <w:basedOn w:val="Standard"/>
    <w:next w:val="Standard"/>
    <w:qFormat/>
    <w:rsid w:val="003F46B0"/>
    <w:pPr>
      <w:keepNext/>
      <w:outlineLvl w:val="1"/>
    </w:pPr>
    <w:rPr>
      <w:rFonts w:cs="Arial"/>
      <w:bCs/>
      <w:iCs/>
      <w:color w:val="E1000F"/>
      <w:szCs w:val="28"/>
    </w:rPr>
  </w:style>
  <w:style w:type="paragraph" w:styleId="berschrift3">
    <w:name w:val="heading 3"/>
    <w:basedOn w:val="berschrift2"/>
    <w:next w:val="Standard"/>
    <w:qFormat/>
    <w:rsid w:val="006F1596"/>
    <w:pPr>
      <w:outlineLvl w:val="2"/>
    </w:pPr>
    <w:rPr>
      <w:color w:val="auto"/>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6362AD"/>
    <w:pPr>
      <w:tabs>
        <w:tab w:val="left" w:pos="2607"/>
        <w:tab w:val="center" w:pos="4320"/>
        <w:tab w:val="right" w:pos="9356"/>
      </w:tabs>
      <w:spacing w:before="1440" w:line="100" w:lineRule="atLeast"/>
      <w:jc w:val="right"/>
    </w:pPr>
    <w:rPr>
      <w:rFonts w:cs="Segoe UI"/>
      <w:b/>
      <w:bCs/>
      <w:noProof/>
      <w:color w:val="3E3C3C"/>
      <w:sz w:val="40"/>
      <w:szCs w:val="40"/>
    </w:rPr>
  </w:style>
  <w:style w:type="paragraph" w:styleId="Fuzeile">
    <w:name w:val="footer"/>
    <w:basedOn w:val="Standard"/>
    <w:link w:val="FuzeileZchn"/>
    <w:uiPriority w:val="99"/>
    <w:rsid w:val="00992A11"/>
    <w:pPr>
      <w:tabs>
        <w:tab w:val="right" w:pos="7083"/>
        <w:tab w:val="right" w:pos="8640"/>
      </w:tabs>
      <w:spacing w:line="180" w:lineRule="atLeast"/>
      <w:jc w:val="right"/>
    </w:pPr>
    <w:rPr>
      <w:bCs/>
      <w:noProof/>
      <w:sz w:val="12"/>
    </w:rPr>
  </w:style>
  <w:style w:type="paragraph" w:customStyle="1" w:styleId="Intro">
    <w:name w:val="Intro"/>
    <w:basedOn w:val="Standard"/>
    <w:rsid w:val="006F1596"/>
    <w:pPr>
      <w:spacing w:after="300"/>
    </w:pPr>
    <w:rPr>
      <w:color w:val="415055"/>
      <w:sz w:val="24"/>
    </w:rPr>
  </w:style>
  <w:style w:type="paragraph" w:customStyle="1" w:styleId="NumBullet">
    <w:name w:val="Num_Bullet"/>
    <w:basedOn w:val="Standard"/>
    <w:rsid w:val="00576BC8"/>
    <w:pPr>
      <w:numPr>
        <w:numId w:val="1"/>
      </w:numPr>
      <w:tabs>
        <w:tab w:val="clear" w:pos="567"/>
        <w:tab w:val="left" w:pos="357"/>
      </w:tabs>
      <w:ind w:left="357" w:hanging="357"/>
    </w:pPr>
  </w:style>
  <w:style w:type="paragraph" w:customStyle="1" w:styleId="Page1Name">
    <w:name w:val="Page1_Name"/>
    <w:basedOn w:val="Standard"/>
    <w:rsid w:val="004F237B"/>
    <w:pPr>
      <w:spacing w:after="420" w:line="360" w:lineRule="atLeast"/>
    </w:pPr>
    <w:rPr>
      <w:b/>
      <w:sz w:val="30"/>
    </w:rPr>
  </w:style>
  <w:style w:type="paragraph" w:customStyle="1" w:styleId="Page1Title">
    <w:name w:val="Page1_Title"/>
    <w:basedOn w:val="Standard"/>
    <w:rsid w:val="004F237B"/>
    <w:pPr>
      <w:spacing w:line="228" w:lineRule="auto"/>
    </w:pPr>
    <w:rPr>
      <w:color w:val="E1000F"/>
      <w:sz w:val="90"/>
    </w:rPr>
  </w:style>
  <w:style w:type="paragraph" w:customStyle="1" w:styleId="Page1Author">
    <w:name w:val="Page1_Author"/>
    <w:basedOn w:val="Page1Name"/>
    <w:rsid w:val="004F237B"/>
    <w:pPr>
      <w:spacing w:before="240" w:after="0"/>
    </w:pPr>
    <w:rPr>
      <w:b w:val="0"/>
      <w:bCs/>
    </w:rPr>
  </w:style>
  <w:style w:type="table" w:styleId="Tabellenraster">
    <w:name w:val="Table Grid"/>
    <w:basedOn w:val="NormaleTabelle"/>
    <w:rsid w:val="004F237B"/>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o">
    <w:name w:val="Info"/>
    <w:basedOn w:val="Standard"/>
    <w:link w:val="InfoZchn"/>
    <w:rsid w:val="00EE59A4"/>
    <w:pPr>
      <w:spacing w:line="240" w:lineRule="atLeast"/>
    </w:pPr>
    <w:rPr>
      <w:sz w:val="13"/>
    </w:rPr>
  </w:style>
  <w:style w:type="character" w:customStyle="1" w:styleId="InfoZchn">
    <w:name w:val="Info Zchn"/>
    <w:link w:val="Info"/>
    <w:rsid w:val="003F6218"/>
    <w:rPr>
      <w:rFonts w:ascii="Arial" w:hAnsi="Arial"/>
      <w:sz w:val="13"/>
      <w:szCs w:val="24"/>
      <w:lang w:val="de-DE" w:eastAsia="en-US" w:bidi="ar-SA"/>
    </w:rPr>
  </w:style>
  <w:style w:type="paragraph" w:customStyle="1" w:styleId="Standard12pt">
    <w:name w:val="Standard_12pt"/>
    <w:basedOn w:val="Standard"/>
    <w:rsid w:val="0048435F"/>
    <w:pPr>
      <w:spacing w:line="300" w:lineRule="atLeast"/>
    </w:pPr>
    <w:rPr>
      <w:sz w:val="24"/>
    </w:rPr>
  </w:style>
  <w:style w:type="character" w:customStyle="1" w:styleId="berschrift1Zchn">
    <w:name w:val="Überschrift 1 Zchn"/>
    <w:link w:val="berschrift1"/>
    <w:uiPriority w:val="99"/>
    <w:locked/>
    <w:rsid w:val="00B422EC"/>
    <w:rPr>
      <w:rFonts w:ascii="Arial" w:hAnsi="Arial" w:cs="Arial"/>
      <w:b/>
      <w:bCs/>
      <w:kern w:val="32"/>
      <w:sz w:val="36"/>
      <w:szCs w:val="32"/>
      <w:lang w:val="de-DE"/>
    </w:rPr>
  </w:style>
  <w:style w:type="character" w:styleId="Hyperlink">
    <w:name w:val="Hyperlink"/>
    <w:rsid w:val="00C97260"/>
    <w:rPr>
      <w:color w:val="0000FF"/>
      <w:sz w:val="18"/>
      <w:szCs w:val="18"/>
      <w:u w:val="single"/>
    </w:rPr>
  </w:style>
  <w:style w:type="paragraph" w:customStyle="1" w:styleId="MittleresRaster1-Akzent21">
    <w:name w:val="Mittleres Raster 1 - Akzent 21"/>
    <w:basedOn w:val="Standard"/>
    <w:uiPriority w:val="34"/>
    <w:qFormat/>
    <w:rsid w:val="00B422EC"/>
    <w:pPr>
      <w:ind w:left="720"/>
    </w:pPr>
  </w:style>
  <w:style w:type="paragraph" w:styleId="Sprechblasentext">
    <w:name w:val="Balloon Text"/>
    <w:basedOn w:val="Standard"/>
    <w:link w:val="SprechblasentextZchn"/>
    <w:rsid w:val="00273DA7"/>
    <w:pPr>
      <w:spacing w:line="240" w:lineRule="auto"/>
    </w:pPr>
    <w:rPr>
      <w:sz w:val="18"/>
      <w:szCs w:val="18"/>
    </w:rPr>
  </w:style>
  <w:style w:type="character" w:customStyle="1" w:styleId="SprechblasentextZchn">
    <w:name w:val="Sprechblasentext Zchn"/>
    <w:link w:val="Sprechblasentext"/>
    <w:rsid w:val="00273DA7"/>
    <w:rPr>
      <w:rFonts w:ascii="Segoe UI" w:hAnsi="Segoe UI"/>
      <w:sz w:val="18"/>
      <w:szCs w:val="18"/>
      <w:lang w:val="de-DE"/>
    </w:rPr>
  </w:style>
  <w:style w:type="paragraph" w:customStyle="1" w:styleId="MittlereListe2-Akzent21">
    <w:name w:val="Mittlere Liste 2 - Akzent 21"/>
    <w:hidden/>
    <w:uiPriority w:val="99"/>
    <w:semiHidden/>
    <w:rsid w:val="002E0B17"/>
    <w:rPr>
      <w:rFonts w:ascii="Arial" w:hAnsi="Arial"/>
      <w:szCs w:val="24"/>
      <w:lang w:val="de-DE"/>
    </w:rPr>
  </w:style>
  <w:style w:type="character" w:customStyle="1" w:styleId="FuzeileZchn">
    <w:name w:val="Fußzeile Zchn"/>
    <w:link w:val="Fuzeile"/>
    <w:uiPriority w:val="99"/>
    <w:rsid w:val="00992A11"/>
    <w:rPr>
      <w:rFonts w:ascii="Segoe UI" w:hAnsi="Segoe UI"/>
      <w:bCs/>
      <w:noProof/>
      <w:sz w:val="12"/>
      <w:szCs w:val="24"/>
      <w:lang w:val="de-DE"/>
    </w:rPr>
  </w:style>
  <w:style w:type="character" w:styleId="NichtaufgelsteErwhnung">
    <w:name w:val="Unresolved Mention"/>
    <w:uiPriority w:val="99"/>
    <w:semiHidden/>
    <w:unhideWhenUsed/>
    <w:rsid w:val="000C210A"/>
    <w:rPr>
      <w:color w:val="605E5C"/>
      <w:shd w:val="clear" w:color="auto" w:fill="E1DFDD"/>
    </w:rPr>
  </w:style>
  <w:style w:type="paragraph" w:customStyle="1" w:styleId="Style12ptJustifiedLinespacing15lines">
    <w:name w:val="Style 12 pt Justified Line spacing:  1.5 lines"/>
    <w:basedOn w:val="Standard"/>
    <w:rsid w:val="00974F84"/>
    <w:rPr>
      <w:szCs w:val="20"/>
    </w:rPr>
  </w:style>
  <w:style w:type="paragraph" w:customStyle="1" w:styleId="Style12ptJustifiedLinespacing15lines1">
    <w:name w:val="Style 12 pt Justified Line spacing:  1.5 lines1"/>
    <w:basedOn w:val="Standard"/>
    <w:rsid w:val="00974F84"/>
    <w:pPr>
      <w:spacing w:before="120"/>
    </w:pPr>
    <w:rPr>
      <w:szCs w:val="20"/>
    </w:rPr>
  </w:style>
  <w:style w:type="character" w:customStyle="1" w:styleId="Headline">
    <w:name w:val="Headline"/>
    <w:basedOn w:val="Absatz-Standardschriftart"/>
    <w:rsid w:val="00273DA7"/>
    <w:rPr>
      <w:rFonts w:ascii="Segoe UI" w:hAnsi="Segoe UI"/>
      <w:b/>
      <w:bCs/>
      <w:sz w:val="32"/>
    </w:rPr>
  </w:style>
  <w:style w:type="paragraph" w:customStyle="1" w:styleId="MonthDayYear">
    <w:name w:val="Month Day Year"/>
    <w:basedOn w:val="Standard"/>
    <w:rsid w:val="00643D8A"/>
    <w:pPr>
      <w:spacing w:before="120"/>
      <w:ind w:right="-1"/>
      <w:jc w:val="right"/>
    </w:pPr>
    <w:rPr>
      <w:szCs w:val="20"/>
    </w:rPr>
  </w:style>
  <w:style w:type="paragraph" w:customStyle="1" w:styleId="Topline">
    <w:name w:val="Topline"/>
    <w:basedOn w:val="Standard"/>
    <w:qFormat/>
    <w:rsid w:val="00472FEC"/>
    <w:pPr>
      <w:spacing w:before="560" w:after="560"/>
    </w:pPr>
    <w:rPr>
      <w:rFonts w:cs="Segoe UI"/>
      <w:szCs w:val="22"/>
      <w:lang w:val="en-US"/>
    </w:rPr>
  </w:style>
  <w:style w:type="character" w:customStyle="1" w:styleId="AboutandContactBody">
    <w:name w:val="About and Contact Body"/>
    <w:basedOn w:val="Absatz-Standardschriftart"/>
    <w:rsid w:val="00273DA7"/>
    <w:rPr>
      <w:rFonts w:ascii="Segoe UI" w:hAnsi="Segoe UI"/>
      <w:sz w:val="18"/>
    </w:rPr>
  </w:style>
  <w:style w:type="character" w:customStyle="1" w:styleId="AboutandContactHeadline">
    <w:name w:val="About and Contact Headline"/>
    <w:basedOn w:val="Absatz-Standardschriftart"/>
    <w:rsid w:val="00273DA7"/>
    <w:rPr>
      <w:rFonts w:ascii="Segoe UI" w:hAnsi="Segoe UI"/>
      <w:b/>
      <w:bCs/>
      <w:sz w:val="18"/>
    </w:rPr>
  </w:style>
  <w:style w:type="paragraph" w:styleId="Listenabsatz">
    <w:name w:val="List Paragraph"/>
    <w:basedOn w:val="Standard"/>
    <w:uiPriority w:val="63"/>
    <w:qFormat/>
    <w:rsid w:val="00775121"/>
    <w:pPr>
      <w:ind w:left="720"/>
      <w:contextualSpacing/>
    </w:pPr>
  </w:style>
  <w:style w:type="character" w:styleId="Hervorhebung">
    <w:name w:val="Emphasis"/>
    <w:basedOn w:val="Absatz-Standardschriftart"/>
    <w:uiPriority w:val="20"/>
    <w:qFormat/>
    <w:rsid w:val="00CD5981"/>
    <w:rPr>
      <w:i/>
      <w:iCs/>
    </w:rPr>
  </w:style>
  <w:style w:type="character" w:styleId="Fett">
    <w:name w:val="Strong"/>
    <w:basedOn w:val="Absatz-Standardschriftart"/>
    <w:uiPriority w:val="22"/>
    <w:qFormat/>
    <w:rsid w:val="007B055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0367474">
      <w:bodyDiv w:val="1"/>
      <w:marLeft w:val="0"/>
      <w:marRight w:val="0"/>
      <w:marTop w:val="0"/>
      <w:marBottom w:val="0"/>
      <w:divBdr>
        <w:top w:val="none" w:sz="0" w:space="0" w:color="auto"/>
        <w:left w:val="none" w:sz="0" w:space="0" w:color="auto"/>
        <w:bottom w:val="none" w:sz="0" w:space="0" w:color="auto"/>
        <w:right w:val="none" w:sz="0" w:space="0" w:color="auto"/>
      </w:divBdr>
    </w:div>
    <w:div w:id="1303580746">
      <w:bodyDiv w:val="1"/>
      <w:marLeft w:val="0"/>
      <w:marRight w:val="0"/>
      <w:marTop w:val="0"/>
      <w:marBottom w:val="0"/>
      <w:divBdr>
        <w:top w:val="none" w:sz="0" w:space="0" w:color="auto"/>
        <w:left w:val="none" w:sz="0" w:space="0" w:color="auto"/>
        <w:bottom w:val="none" w:sz="0" w:space="0" w:color="auto"/>
        <w:right w:val="none" w:sz="0" w:space="0" w:color="auto"/>
      </w:divBdr>
    </w:div>
    <w:div w:id="1374620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news.henkel.a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8" Type="http://schemas.openxmlformats.org/officeDocument/2006/relationships/image" Target="media/image9.emf"/><Relationship Id="rId3" Type="http://schemas.openxmlformats.org/officeDocument/2006/relationships/image" Target="media/image4.png"/><Relationship Id="rId7" Type="http://schemas.openxmlformats.org/officeDocument/2006/relationships/image" Target="media/image8.jp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png"/><Relationship Id="rId5" Type="http://schemas.openxmlformats.org/officeDocument/2006/relationships/image" Target="media/image6.jpg"/><Relationship Id="rId4"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ohng\AppData\Local\Temp\Temp1_Completed.zip\Completed\Henkel-press-release-template-2020-german.dotx" TargetMode="External"/></Relationships>
</file>

<file path=word/theme/theme1.xml><?xml version="1.0" encoding="utf-8"?>
<a:theme xmlns:a="http://schemas.openxmlformats.org/drawingml/2006/main" name="Henkel Theme">
  <a:themeElements>
    <a:clrScheme name="Custom 4">
      <a:dk1>
        <a:srgbClr val="000000"/>
      </a:dk1>
      <a:lt1>
        <a:srgbClr val="FFFFFF"/>
      </a:lt1>
      <a:dk2>
        <a:srgbClr val="E1000F"/>
      </a:dk2>
      <a:lt2>
        <a:srgbClr val="E6E7E7"/>
      </a:lt2>
      <a:accent1>
        <a:srgbClr val="5F6973"/>
      </a:accent1>
      <a:accent2>
        <a:srgbClr val="AFB4B9"/>
      </a:accent2>
      <a:accent3>
        <a:srgbClr val="00AA75"/>
      </a:accent3>
      <a:accent4>
        <a:srgbClr val="004C79"/>
      </a:accent4>
      <a:accent5>
        <a:srgbClr val="9A141B"/>
      </a:accent5>
      <a:accent6>
        <a:srgbClr val="FFDB23"/>
      </a:accent6>
      <a:hlink>
        <a:srgbClr val="0563C1"/>
      </a:hlink>
      <a:folHlink>
        <a:srgbClr val="954F72"/>
      </a:folHlink>
    </a:clrScheme>
    <a:fontScheme name="Henkel Template">
      <a:majorFont>
        <a:latin typeface="Segoe UI"/>
        <a:ea typeface=""/>
        <a:cs typeface=""/>
      </a:majorFont>
      <a:minorFont>
        <a:latin typeface="Segoe UI"/>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solidFill>
          <a:srgbClr val="ED1C24"/>
        </a:solidFill>
        <a:ln>
          <a:noFill/>
        </a:ln>
        <a:extLst>
          <a:ext uri="{91240B29-F687-4F45-9708-019B960494DF}">
            <a14:hiddenLine xmlns:a14="http://schemas.microsoft.com/office/drawing/2010/main" w="9525">
              <a:solidFill>
                <a:srgbClr val="000000"/>
              </a:solidFill>
              <a:round/>
              <a:headEnd/>
              <a:tailEnd/>
            </a14:hiddenLine>
          </a:ext>
        </a:extLst>
      </a:spPr>
      <a:bodyPr rot="0" vert="horz" wrap="square" lIns="91440" tIns="45720" rIns="91440" bIns="45720" anchor="t" anchorCtr="0" upright="1">
        <a:noAutofit/>
      </a:bodyPr>
      <a:lstStyle/>
    </a:spDef>
    <a:lnDef>
      <a:spPr bwMode="auto">
        <a:xfrm>
          <a:off x="0" y="0"/>
          <a:ext cx="1" cy="1"/>
        </a:xfrm>
        <a:custGeom>
          <a:avLst/>
          <a:gdLst/>
          <a:ahLst/>
          <a:cxnLst/>
          <a:rect l="0" t="0" r="0" b="0"/>
          <a:pathLst/>
        </a:custGeom>
        <a:solidFill>
          <a:schemeClr val="bg1"/>
        </a:solidFill>
        <a:ln w="9525" cap="flat" cmpd="sng" algn="ctr">
          <a:solidFill>
            <a:schemeClr val="tx1"/>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chemeClr val="bg2"/>
                </a:outerShdw>
              </a:effectLst>
            </a14:hiddenEffects>
          </a:ext>
        </a:extLst>
      </a:spPr>
      <a:bodyPr vert="horz" wrap="none" lIns="90000" tIns="46800" rIns="90000" bIns="46800" numCol="1" anchor="ctr" anchorCtr="0" compatLnSpc="1">
        <a:prstTxWarp prst="textNoShape">
          <a:avLst/>
        </a:prstTxWarp>
      </a:bodyPr>
      <a:lstStyle>
        <a:defPPr marL="0" marR="0" indent="0" algn="ctr" defTabSz="914400" rtl="0" eaLnBrk="1" fontAlgn="base" latinLnBrk="0" hangingPunct="1">
          <a:lnSpc>
            <a:spcPct val="105000"/>
          </a:lnSpc>
          <a:spcBef>
            <a:spcPct val="0"/>
          </a:spcBef>
          <a:spcAft>
            <a:spcPct val="0"/>
          </a:spcAft>
          <a:buClr>
            <a:schemeClr val="tx2"/>
          </a:buClr>
          <a:buSzPct val="120000"/>
          <a:buFontTx/>
          <a:buNone/>
          <a:tabLst/>
          <a:defRPr kumimoji="0" lang="de-DE" sz="2000" b="0" i="0" u="none" strike="noStrike" cap="none" normalizeH="0" baseline="0" smtClean="0">
            <a:ln>
              <a:noFill/>
            </a:ln>
            <a:solidFill>
              <a:schemeClr val="tx1"/>
            </a:solidFill>
            <a:effectLst/>
            <a:latin typeface="Arial" charset="0"/>
            <a:cs typeface="Arial" charset="0"/>
          </a:defRPr>
        </a:defPPr>
      </a:lstStyle>
    </a:lnDef>
  </a:objectDefaults>
  <a:extraClrSchemeLst>
    <a:extraClrScheme>
      <a:clrScheme name="Standarddesign 1">
        <a:dk1>
          <a:srgbClr val="000000"/>
        </a:dk1>
        <a:lt1>
          <a:srgbClr val="FFFFFF"/>
        </a:lt1>
        <a:dk2>
          <a:srgbClr val="E1000F"/>
        </a:dk2>
        <a:lt2>
          <a:srgbClr val="CDD2D2"/>
        </a:lt2>
        <a:accent1>
          <a:srgbClr val="AFB4B9"/>
        </a:accent1>
        <a:accent2>
          <a:srgbClr val="828C96"/>
        </a:accent2>
        <a:accent3>
          <a:srgbClr val="FFFFFF"/>
        </a:accent3>
        <a:accent4>
          <a:srgbClr val="000000"/>
        </a:accent4>
        <a:accent5>
          <a:srgbClr val="D4D6D9"/>
        </a:accent5>
        <a:accent6>
          <a:srgbClr val="757E87"/>
        </a:accent6>
        <a:hlink>
          <a:srgbClr val="5F6973"/>
        </a:hlink>
        <a:folHlink>
          <a:srgbClr val="0078C8"/>
        </a:folHlink>
      </a:clrScheme>
      <a:clrMap bg1="lt1" tx1="dk1" bg2="lt2" tx2="dk2" accent1="accent1" accent2="accent2" accent3="accent3" accent4="accent4" accent5="accent5" accent6="accent6" hlink="hlink" folHlink="folHlink"/>
    </a:extraClrScheme>
  </a:extraClrSchemeLst>
  <a:custClrLst>
    <a:custClr name="Henkel Red">
      <a:srgbClr val="E1000F"/>
    </a:custClr>
    <a:custClr name="White">
      <a:srgbClr val="FFFFFF"/>
    </a:custClr>
    <a:custClr name="Black">
      <a:srgbClr val="000000"/>
    </a:custClr>
    <a:custClr name="Grey 1">
      <a:srgbClr val="5F6973"/>
    </a:custClr>
    <a:custClr name="Grey 2">
      <a:srgbClr val="AFB4B9"/>
    </a:custClr>
    <a:custClr name="Grey 3">
      <a:srgbClr val="E6E7E7"/>
    </a:custClr>
    <a:custClr name="Green">
      <a:srgbClr val="00AA75"/>
    </a:custClr>
    <a:custClr name="Blue">
      <a:srgbClr val="004C79"/>
    </a:custClr>
    <a:custClr name="Accent Dark Red">
      <a:srgbClr val="9A141B"/>
    </a:custClr>
    <a:custClr name="Accent Yellow 1">
      <a:srgbClr val="FFDB23"/>
    </a:custClr>
    <a:custClr name="Accent Yellow 2">
      <a:srgbClr val="FCF092"/>
    </a:custClr>
    <a:custClr name="Accent Green">
      <a:srgbClr val="A7DC92"/>
    </a:custClr>
    <a:custClr name="Accent Blue 1">
      <a:srgbClr val="55CAD3"/>
    </a:custClr>
    <a:custClr name="Accent Blue 2">
      <a:srgbClr val="0078C8"/>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72f792e8-4dad-42c1-ad63-44982727bf4d" ContentTypeId="0x01" PreviousValue="fals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A8B46845E6F4494787881BCB071FEED2" ma:contentTypeVersion="14" ma:contentTypeDescription="Create a new document." ma:contentTypeScope="" ma:versionID="657c1f168c26bd1d5e6cd466ec5f3af1">
  <xsd:schema xmlns:xsd="http://www.w3.org/2001/XMLSchema" xmlns:xs="http://www.w3.org/2001/XMLSchema" xmlns:p="http://schemas.microsoft.com/office/2006/metadata/properties" xmlns:ns2="ccca362e-cf85-4f16-8b73-f94b25c87397" xmlns:ns3="dd711147-479d-48cd-8cde-486a92a72018" xmlns:ns4="35b47de6-8d4f-4de6-9664-c4f33e1cac18" targetNamespace="http://schemas.microsoft.com/office/2006/metadata/properties" ma:root="true" ma:fieldsID="1c1e9cadffe2fe379d2f945a867d6a38" ns2:_="" ns3:_="" ns4:_="">
    <xsd:import namespace="ccca362e-cf85-4f16-8b73-f94b25c87397"/>
    <xsd:import namespace="dd711147-479d-48cd-8cde-486a92a72018"/>
    <xsd:import namespace="35b47de6-8d4f-4de6-9664-c4f33e1cac18"/>
    <xsd:element name="properties">
      <xsd:complexType>
        <xsd:sequence>
          <xsd:element name="documentManagement">
            <xsd:complexType>
              <xsd:all>
                <xsd:element ref="ns2:SharedWithUsers" minOccurs="0"/>
                <xsd:element ref="ns2:SharingHintHash" minOccurs="0"/>
                <xsd:element ref="ns3:SharedWithDetails" minOccurs="0"/>
                <xsd:element ref="ns4:MediaServiceMetadata" minOccurs="0"/>
                <xsd:element ref="ns4:MediaServiceFastMetadata" minOccurs="0"/>
                <xsd:element ref="ns4:MediaServiceEventHashCode" minOccurs="0"/>
                <xsd:element ref="ns4:MediaServiceGenerationTime" minOccurs="0"/>
                <xsd:element ref="ns4:MediaServiceAutoKeyPoints" minOccurs="0"/>
                <xsd:element ref="ns4:MediaServiceKeyPoints" minOccurs="0"/>
                <xsd:element ref="ns4:MediaServiceDateTaken" minOccurs="0"/>
                <xsd:element ref="ns4:MediaServiceAutoTags" minOccurs="0"/>
                <xsd:element ref="ns4:MediaServiceOCR"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ca362e-cf85-4f16-8b73-f94b25c8739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711147-479d-48cd-8cde-486a92a72018" elementFormDefault="qualified">
    <xsd:import namespace="http://schemas.microsoft.com/office/2006/documentManagement/types"/>
    <xsd:import namespace="http://schemas.microsoft.com/office/infopath/2007/PartnerControls"/>
    <xsd:element name="SharedWithDetails" ma:index="10"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5b47de6-8d4f-4de6-9664-c4f33e1cac1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0E590B4-7A0D-4F62-ACD8-2A023F14A264}">
  <ds:schemaRefs>
    <ds:schemaRef ds:uri="Microsoft.SharePoint.Taxonomy.ContentTypeSync"/>
  </ds:schemaRefs>
</ds:datastoreItem>
</file>

<file path=customXml/itemProps2.xml><?xml version="1.0" encoding="utf-8"?>
<ds:datastoreItem xmlns:ds="http://schemas.openxmlformats.org/officeDocument/2006/customXml" ds:itemID="{F1FFD40A-C289-4413-9C1A-64D7A525CB47}">
  <ds:schemaRefs>
    <ds:schemaRef ds:uri="http://schemas.openxmlformats.org/officeDocument/2006/bibliography"/>
  </ds:schemaRefs>
</ds:datastoreItem>
</file>

<file path=customXml/itemProps3.xml><?xml version="1.0" encoding="utf-8"?>
<ds:datastoreItem xmlns:ds="http://schemas.openxmlformats.org/officeDocument/2006/customXml" ds:itemID="{F3245D12-BDB4-413F-ABB3-2AF0CF323A3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C226D13-73FC-4A7A-93C2-AC11939BB4A9}">
  <ds:schemaRefs>
    <ds:schemaRef ds:uri="http://schemas.microsoft.com/sharepoint/v3/contenttype/forms"/>
  </ds:schemaRefs>
</ds:datastoreItem>
</file>

<file path=customXml/itemProps5.xml><?xml version="1.0" encoding="utf-8"?>
<ds:datastoreItem xmlns:ds="http://schemas.openxmlformats.org/officeDocument/2006/customXml" ds:itemID="{C2ACC74A-FE4B-4240-AEC7-E4BD2EA5DB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ca362e-cf85-4f16-8b73-f94b25c87397"/>
    <ds:schemaRef ds:uri="dd711147-479d-48cd-8cde-486a92a72018"/>
    <ds:schemaRef ds:uri="35b47de6-8d4f-4de6-9664-c4f33e1cac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Henkel-press-release-template-2020-german</Template>
  <TotalTime>0</TotalTime>
  <Pages>4</Pages>
  <Words>1139</Words>
  <Characters>7178</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Daniela Sykora (ext)</dc:creator>
  <cp:lastModifiedBy>Daniela Sykora (ext)</cp:lastModifiedBy>
  <cp:revision>3</cp:revision>
  <cp:lastPrinted>2026-03-12T07:28:00Z</cp:lastPrinted>
  <dcterms:created xsi:type="dcterms:W3CDTF">2026-10-05T08:26:00Z</dcterms:created>
  <dcterms:modified xsi:type="dcterms:W3CDTF">2026-10-05T11:20:00Z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0x010100A8B46845E6F4494787881BCB071FEED2</vt:lpwstr>
  </property>
  <property fmtid="{D5CDD505-2E9C-101B-9397-08002B2CF9AE}" pid="4" name="docLang">
    <vt:lpwstr>de</vt:lpwstr>
  </property>
</Properties>
</file>