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2C8C1" w14:textId="77777777" w:rsidR="00B422EC" w:rsidRPr="00565CD3" w:rsidRDefault="0023780E" w:rsidP="00643D8A">
      <w:pPr>
        <w:pStyle w:val="MonthDayYear"/>
        <w:rPr>
          <w:lang w:val="cs-CZ"/>
        </w:rPr>
      </w:pPr>
      <w:r w:rsidRPr="00565CD3">
        <w:rPr>
          <w:lang w:val="cs-CZ"/>
        </w:rPr>
        <w:t>9. července 2026</w:t>
      </w:r>
    </w:p>
    <w:p w14:paraId="2DFC51C8" w14:textId="77777777" w:rsidR="00E91988" w:rsidRPr="00565CD3" w:rsidRDefault="00E91988" w:rsidP="00643D8A">
      <w:pPr>
        <w:pStyle w:val="MonthDayYear"/>
        <w:rPr>
          <w:lang w:val="cs-CZ"/>
        </w:rPr>
      </w:pPr>
    </w:p>
    <w:p w14:paraId="43DA2BF0" w14:textId="5749AE94" w:rsidR="004D20B0" w:rsidRPr="00565CD3" w:rsidRDefault="0023780E" w:rsidP="00BA74FD">
      <w:pPr>
        <w:keepNext/>
        <w:jc w:val="left"/>
        <w:rPr>
          <w:lang w:val="cs-CZ"/>
        </w:rPr>
      </w:pPr>
      <w:bookmarkStart w:id="0" w:name="_Hlk190695874"/>
      <w:proofErr w:type="spellStart"/>
      <w:r w:rsidRPr="00565CD3">
        <w:rPr>
          <w:lang w:val="cs-CZ"/>
        </w:rPr>
        <w:t>Henkel</w:t>
      </w:r>
      <w:proofErr w:type="spellEnd"/>
      <w:r w:rsidRPr="00565CD3">
        <w:rPr>
          <w:lang w:val="cs-CZ"/>
        </w:rPr>
        <w:t>: Od výrobce pracích prostředků k</w:t>
      </w:r>
      <w:r w:rsidR="00D2734B">
        <w:rPr>
          <w:lang w:val="cs-CZ"/>
        </w:rPr>
        <w:t>e</w:t>
      </w:r>
      <w:r w:rsidRPr="00565CD3">
        <w:rPr>
          <w:lang w:val="cs-CZ"/>
        </w:rPr>
        <w:t xml:space="preserve"> globálnímu hráči</w:t>
      </w:r>
    </w:p>
    <w:bookmarkEnd w:id="0"/>
    <w:p w14:paraId="23D47E91" w14:textId="77777777" w:rsidR="00E02B4A" w:rsidRPr="00565CD3" w:rsidRDefault="00E02B4A" w:rsidP="00A3756F">
      <w:pPr>
        <w:keepNext/>
        <w:rPr>
          <w:rStyle w:val="Headline"/>
          <w:lang w:val="cs-CZ"/>
        </w:rPr>
      </w:pPr>
    </w:p>
    <w:p w14:paraId="2A083521" w14:textId="77777777" w:rsidR="007F0F63" w:rsidRPr="00565CD3" w:rsidRDefault="0023780E" w:rsidP="00643D8A">
      <w:pPr>
        <w:keepNext/>
        <w:jc w:val="left"/>
        <w:rPr>
          <w:lang w:val="cs-CZ"/>
        </w:rPr>
      </w:pPr>
      <w:r w:rsidRPr="00565CD3">
        <w:rPr>
          <w:rStyle w:val="Headline"/>
          <w:lang w:val="cs-CZ"/>
        </w:rPr>
        <w:t xml:space="preserve">150 let historie společnosti </w:t>
      </w:r>
      <w:proofErr w:type="spellStart"/>
      <w:r w:rsidRPr="00565CD3">
        <w:rPr>
          <w:rStyle w:val="Headline"/>
          <w:lang w:val="cs-CZ"/>
        </w:rPr>
        <w:t>Henkel</w:t>
      </w:r>
      <w:proofErr w:type="spellEnd"/>
      <w:r w:rsidRPr="00565CD3">
        <w:rPr>
          <w:rStyle w:val="Headline"/>
          <w:lang w:val="cs-CZ"/>
        </w:rPr>
        <w:t xml:space="preserve"> v nové knize</w:t>
      </w:r>
    </w:p>
    <w:p w14:paraId="17EAEC29" w14:textId="77777777" w:rsidR="00385185" w:rsidRPr="00565CD3" w:rsidRDefault="00385185" w:rsidP="00643D8A">
      <w:pPr>
        <w:keepNext/>
        <w:rPr>
          <w:rFonts w:cs="Segoe UI"/>
          <w:szCs w:val="22"/>
          <w:lang w:val="cs-CZ"/>
        </w:rPr>
      </w:pPr>
    </w:p>
    <w:p w14:paraId="2A72AB13" w14:textId="630C61CF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szCs w:val="22"/>
          <w:lang w:val="cs-CZ"/>
        </w:rPr>
        <w:t xml:space="preserve">Düsseldorf – Společnost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 xml:space="preserve"> byla založena v roce 1876 a letos slaví 150. výročí svého vzniku. Tento významný milník nám připomíná její dlouhou a </w:t>
      </w:r>
      <w:r w:rsidR="00565CD3" w:rsidRPr="00565CD3">
        <w:rPr>
          <w:rFonts w:cs="Segoe UI"/>
          <w:szCs w:val="22"/>
          <w:lang w:val="cs-CZ"/>
        </w:rPr>
        <w:t>rozmanitou</w:t>
      </w:r>
      <w:r w:rsidRPr="00565CD3">
        <w:rPr>
          <w:rFonts w:cs="Segoe UI"/>
          <w:szCs w:val="22"/>
          <w:lang w:val="cs-CZ"/>
        </w:rPr>
        <w:t xml:space="preserve"> historii. </w:t>
      </w:r>
      <w:r w:rsidR="00565CD3" w:rsidRPr="00565CD3">
        <w:rPr>
          <w:rFonts w:cs="Segoe UI"/>
          <w:szCs w:val="22"/>
          <w:lang w:val="cs-CZ"/>
        </w:rPr>
        <w:t>V souvislosti s blížícím se výročím</w:t>
      </w:r>
      <w:r w:rsidRPr="00565CD3">
        <w:rPr>
          <w:rFonts w:cs="Segoe UI"/>
          <w:szCs w:val="22"/>
          <w:lang w:val="cs-CZ"/>
        </w:rPr>
        <w:t xml:space="preserve"> se prof. Dr. Joachim </w:t>
      </w:r>
      <w:proofErr w:type="spellStart"/>
      <w:r w:rsidRPr="00565CD3">
        <w:rPr>
          <w:rFonts w:cs="Segoe UI"/>
          <w:szCs w:val="22"/>
          <w:lang w:val="cs-CZ"/>
        </w:rPr>
        <w:t>Scholtyseck</w:t>
      </w:r>
      <w:proofErr w:type="spellEnd"/>
      <w:r w:rsidRPr="00565CD3">
        <w:rPr>
          <w:rFonts w:cs="Segoe UI"/>
          <w:szCs w:val="22"/>
          <w:lang w:val="cs-CZ"/>
        </w:rPr>
        <w:t xml:space="preserve">, profesor moderních a </w:t>
      </w:r>
      <w:r w:rsidR="00565CD3">
        <w:rPr>
          <w:rFonts w:cs="Segoe UI"/>
          <w:szCs w:val="22"/>
          <w:lang w:val="cs-CZ"/>
        </w:rPr>
        <w:t>soudobých</w:t>
      </w:r>
      <w:r w:rsidRPr="00565CD3">
        <w:rPr>
          <w:rFonts w:cs="Segoe UI"/>
          <w:szCs w:val="22"/>
          <w:lang w:val="cs-CZ"/>
        </w:rPr>
        <w:t xml:space="preserve"> dějin na Univerzitě v Bonnu, několik let věnoval komplexnímu vědeckému výzkumu vývoje společnosti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 xml:space="preserve">. Ve své nezávislé </w:t>
      </w:r>
      <w:r w:rsidR="00565CD3">
        <w:rPr>
          <w:rFonts w:cs="Segoe UI"/>
          <w:szCs w:val="22"/>
          <w:lang w:val="cs-CZ"/>
        </w:rPr>
        <w:t>studii</w:t>
      </w:r>
      <w:r w:rsidRPr="00565CD3">
        <w:rPr>
          <w:rFonts w:cs="Segoe UI"/>
          <w:szCs w:val="22"/>
          <w:lang w:val="cs-CZ"/>
        </w:rPr>
        <w:t xml:space="preserve"> sleduje její proměnu z lokálního výrobce pracích prostředků na globální společnost kótovanou na burze.</w:t>
      </w:r>
    </w:p>
    <w:p w14:paraId="0C19CB00" w14:textId="2AD05C27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i/>
          <w:iCs/>
          <w:szCs w:val="22"/>
          <w:lang w:val="cs-CZ"/>
        </w:rPr>
        <w:t xml:space="preserve">„Naše historie ukazuje, na čem </w:t>
      </w:r>
      <w:proofErr w:type="spellStart"/>
      <w:r w:rsidRPr="00565CD3">
        <w:rPr>
          <w:rFonts w:cs="Segoe UI"/>
          <w:i/>
          <w:iCs/>
          <w:szCs w:val="22"/>
          <w:lang w:val="cs-CZ"/>
        </w:rPr>
        <w:t>Henkel</w:t>
      </w:r>
      <w:proofErr w:type="spellEnd"/>
      <w:r w:rsidRPr="00565CD3">
        <w:rPr>
          <w:rFonts w:cs="Segoe UI"/>
          <w:i/>
          <w:iCs/>
          <w:szCs w:val="22"/>
          <w:lang w:val="cs-CZ"/>
        </w:rPr>
        <w:t xml:space="preserve"> staví dodnes: na síle inovativnosti, průkopnickém duchu, odpovědnosti a silném pocitu sounáležitosti. Jsme jednou z mála rodinných společností </w:t>
      </w:r>
      <w:r w:rsidR="00565CD3">
        <w:rPr>
          <w:rFonts w:cs="Segoe UI"/>
          <w:i/>
          <w:iCs/>
          <w:szCs w:val="22"/>
          <w:lang w:val="cs-CZ"/>
        </w:rPr>
        <w:t xml:space="preserve">zastoupených </w:t>
      </w:r>
      <w:r w:rsidRPr="00565CD3">
        <w:rPr>
          <w:rFonts w:cs="Segoe UI"/>
          <w:i/>
          <w:iCs/>
          <w:szCs w:val="22"/>
          <w:lang w:val="cs-CZ"/>
        </w:rPr>
        <w:t>v indexu DAX, proto je pro nás mimořádně důležité uchovávat naši historii a</w:t>
      </w:r>
      <w:r w:rsidR="00565CD3">
        <w:rPr>
          <w:rFonts w:cs="Segoe UI"/>
          <w:i/>
          <w:iCs/>
          <w:szCs w:val="22"/>
          <w:lang w:val="cs-CZ"/>
        </w:rPr>
        <w:t> </w:t>
      </w:r>
      <w:r w:rsidRPr="00565CD3">
        <w:rPr>
          <w:rFonts w:cs="Segoe UI"/>
          <w:i/>
          <w:iCs/>
          <w:szCs w:val="22"/>
          <w:lang w:val="cs-CZ"/>
        </w:rPr>
        <w:t xml:space="preserve">předávat ji dál. Prof. Dr. </w:t>
      </w:r>
      <w:proofErr w:type="spellStart"/>
      <w:r w:rsidRPr="00565CD3">
        <w:rPr>
          <w:rFonts w:cs="Segoe UI"/>
          <w:i/>
          <w:iCs/>
          <w:szCs w:val="22"/>
          <w:lang w:val="cs-CZ"/>
        </w:rPr>
        <w:t>Scholtyseck</w:t>
      </w:r>
      <w:proofErr w:type="spellEnd"/>
      <w:r w:rsidRPr="00565CD3">
        <w:rPr>
          <w:rFonts w:cs="Segoe UI"/>
          <w:i/>
          <w:iCs/>
          <w:szCs w:val="22"/>
          <w:lang w:val="cs-CZ"/>
        </w:rPr>
        <w:t xml:space="preserve"> ve své knize přináší nejen první ucelený pohled na život a</w:t>
      </w:r>
      <w:r w:rsidR="00565CD3">
        <w:rPr>
          <w:rFonts w:cs="Segoe UI"/>
          <w:i/>
          <w:iCs/>
          <w:szCs w:val="22"/>
          <w:lang w:val="cs-CZ"/>
        </w:rPr>
        <w:t> </w:t>
      </w:r>
      <w:r w:rsidRPr="00565CD3">
        <w:rPr>
          <w:rFonts w:cs="Segoe UI"/>
          <w:i/>
          <w:iCs/>
          <w:szCs w:val="22"/>
          <w:lang w:val="cs-CZ"/>
        </w:rPr>
        <w:t xml:space="preserve">dílo zakladatele naší společnosti Fritze </w:t>
      </w:r>
      <w:proofErr w:type="spellStart"/>
      <w:r w:rsidRPr="00565CD3">
        <w:rPr>
          <w:rFonts w:cs="Segoe UI"/>
          <w:i/>
          <w:iCs/>
          <w:szCs w:val="22"/>
          <w:lang w:val="cs-CZ"/>
        </w:rPr>
        <w:t>Henkela</w:t>
      </w:r>
      <w:proofErr w:type="spellEnd"/>
      <w:r w:rsidRPr="00565CD3">
        <w:rPr>
          <w:rFonts w:cs="Segoe UI"/>
          <w:i/>
          <w:iCs/>
          <w:szCs w:val="22"/>
          <w:lang w:val="cs-CZ"/>
        </w:rPr>
        <w:t xml:space="preserve">, ale zachycuje také </w:t>
      </w:r>
      <w:r w:rsidR="00565CD3">
        <w:rPr>
          <w:rFonts w:cs="Segoe UI"/>
          <w:i/>
          <w:iCs/>
          <w:szCs w:val="22"/>
          <w:lang w:val="cs-CZ"/>
        </w:rPr>
        <w:t>naši</w:t>
      </w:r>
      <w:r w:rsidRPr="00565CD3">
        <w:rPr>
          <w:rFonts w:cs="Segoe UI"/>
          <w:i/>
          <w:iCs/>
          <w:szCs w:val="22"/>
          <w:lang w:val="cs-CZ"/>
        </w:rPr>
        <w:t xml:space="preserve"> </w:t>
      </w:r>
      <w:r w:rsidR="00565CD3">
        <w:rPr>
          <w:rFonts w:cs="Segoe UI"/>
          <w:i/>
          <w:iCs/>
          <w:szCs w:val="22"/>
          <w:lang w:val="cs-CZ"/>
        </w:rPr>
        <w:t>proměnu</w:t>
      </w:r>
      <w:r w:rsidRPr="00565CD3">
        <w:rPr>
          <w:rFonts w:cs="Segoe UI"/>
          <w:i/>
          <w:iCs/>
          <w:szCs w:val="22"/>
          <w:lang w:val="cs-CZ"/>
        </w:rPr>
        <w:t xml:space="preserve"> </w:t>
      </w:r>
      <w:r w:rsidR="00565CD3">
        <w:rPr>
          <w:rFonts w:cs="Segoe UI"/>
          <w:i/>
          <w:iCs/>
          <w:szCs w:val="22"/>
          <w:lang w:val="cs-CZ"/>
        </w:rPr>
        <w:t>z</w:t>
      </w:r>
      <w:r w:rsidRPr="00565CD3">
        <w:rPr>
          <w:rFonts w:cs="Segoe UI"/>
          <w:i/>
          <w:iCs/>
          <w:szCs w:val="22"/>
          <w:lang w:val="cs-CZ"/>
        </w:rPr>
        <w:t xml:space="preserve"> výrobce pracích prostředků </w:t>
      </w:r>
      <w:r w:rsidR="00565CD3">
        <w:rPr>
          <w:rFonts w:cs="Segoe UI"/>
          <w:i/>
          <w:iCs/>
          <w:szCs w:val="22"/>
          <w:lang w:val="cs-CZ"/>
        </w:rPr>
        <w:t>v</w:t>
      </w:r>
      <w:r w:rsidRPr="00565CD3">
        <w:rPr>
          <w:rFonts w:cs="Segoe UI"/>
          <w:i/>
          <w:iCs/>
          <w:szCs w:val="22"/>
          <w:lang w:val="cs-CZ"/>
        </w:rPr>
        <w:t xml:space="preserve"> globální společnost, kterou jsme dnes. Zároveň poukazuje na důležitou roli, kterou </w:t>
      </w:r>
      <w:r w:rsidR="00565CD3">
        <w:rPr>
          <w:rFonts w:cs="Segoe UI"/>
          <w:i/>
          <w:iCs/>
          <w:szCs w:val="22"/>
          <w:lang w:val="cs-CZ"/>
        </w:rPr>
        <w:t>v rozvoji</w:t>
      </w:r>
      <w:r w:rsidRPr="00565CD3">
        <w:rPr>
          <w:rFonts w:cs="Segoe UI"/>
          <w:i/>
          <w:iCs/>
          <w:szCs w:val="22"/>
          <w:lang w:val="cs-CZ"/>
        </w:rPr>
        <w:t xml:space="preserve"> společnosti hraje již pátá generace rodiny Henkel</w:t>
      </w:r>
      <w:r w:rsidR="00565CD3">
        <w:rPr>
          <w:rFonts w:cs="Segoe UI"/>
          <w:i/>
          <w:iCs/>
          <w:szCs w:val="22"/>
          <w:lang w:val="cs-CZ"/>
        </w:rPr>
        <w:t>ových</w:t>
      </w:r>
      <w:r w:rsidRPr="00565CD3">
        <w:rPr>
          <w:rFonts w:cs="Segoe UI"/>
          <w:i/>
          <w:iCs/>
          <w:szCs w:val="22"/>
          <w:lang w:val="cs-CZ"/>
        </w:rPr>
        <w:t xml:space="preserve">,“ </w:t>
      </w:r>
      <w:r w:rsidRPr="00565CD3">
        <w:rPr>
          <w:rFonts w:cs="Segoe UI"/>
          <w:szCs w:val="22"/>
          <w:lang w:val="cs-CZ"/>
        </w:rPr>
        <w:t xml:space="preserve">uvedla Simone </w:t>
      </w:r>
      <w:proofErr w:type="spellStart"/>
      <w:r w:rsidRPr="00565CD3">
        <w:rPr>
          <w:rFonts w:cs="Segoe UI"/>
          <w:szCs w:val="22"/>
          <w:lang w:val="cs-CZ"/>
        </w:rPr>
        <w:t>Bagel-Trah</w:t>
      </w:r>
      <w:r w:rsidR="00565CD3">
        <w:rPr>
          <w:rFonts w:cs="Segoe UI"/>
          <w:szCs w:val="22"/>
          <w:lang w:val="cs-CZ"/>
        </w:rPr>
        <w:t>ová</w:t>
      </w:r>
      <w:proofErr w:type="spellEnd"/>
      <w:r w:rsidRPr="00565CD3">
        <w:rPr>
          <w:rFonts w:cs="Segoe UI"/>
          <w:szCs w:val="22"/>
          <w:lang w:val="cs-CZ"/>
        </w:rPr>
        <w:t xml:space="preserve">, předsedkyně dozorčí rady a výboru akcionářů společnosti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>.</w:t>
      </w:r>
    </w:p>
    <w:p w14:paraId="548D8355" w14:textId="1E87A787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i/>
          <w:iCs/>
          <w:szCs w:val="22"/>
          <w:lang w:val="cs-CZ"/>
        </w:rPr>
        <w:t>„</w:t>
      </w:r>
      <w:r w:rsidR="00565CD3">
        <w:rPr>
          <w:rFonts w:cs="Segoe UI"/>
          <w:i/>
          <w:iCs/>
          <w:szCs w:val="22"/>
          <w:lang w:val="cs-CZ"/>
        </w:rPr>
        <w:t>Sto padesát</w:t>
      </w:r>
      <w:r w:rsidRPr="00565CD3">
        <w:rPr>
          <w:rFonts w:cs="Segoe UI"/>
          <w:i/>
          <w:iCs/>
          <w:szCs w:val="22"/>
          <w:lang w:val="cs-CZ"/>
        </w:rPr>
        <w:t xml:space="preserve"> let společnosti </w:t>
      </w:r>
      <w:proofErr w:type="spellStart"/>
      <w:r w:rsidRPr="00565CD3">
        <w:rPr>
          <w:rFonts w:cs="Segoe UI"/>
          <w:i/>
          <w:iCs/>
          <w:szCs w:val="22"/>
          <w:lang w:val="cs-CZ"/>
        </w:rPr>
        <w:t>Henkel</w:t>
      </w:r>
      <w:proofErr w:type="spellEnd"/>
      <w:r w:rsidRPr="00565CD3">
        <w:rPr>
          <w:rFonts w:cs="Segoe UI"/>
          <w:i/>
          <w:iCs/>
          <w:szCs w:val="22"/>
          <w:lang w:val="cs-CZ"/>
        </w:rPr>
        <w:t xml:space="preserve"> představuje 150 let inovací, podnikavosti a odpovědnosti, na </w:t>
      </w:r>
      <w:r w:rsidR="00565CD3">
        <w:rPr>
          <w:rFonts w:cs="Segoe UI"/>
          <w:i/>
          <w:iCs/>
          <w:szCs w:val="22"/>
          <w:lang w:val="cs-CZ"/>
        </w:rPr>
        <w:t>které</w:t>
      </w:r>
      <w:r w:rsidRPr="00565CD3">
        <w:rPr>
          <w:rFonts w:cs="Segoe UI"/>
          <w:i/>
          <w:iCs/>
          <w:szCs w:val="22"/>
          <w:lang w:val="cs-CZ"/>
        </w:rPr>
        <w:t xml:space="preserve"> jsme velmi hrdí. Tato komplexní studie vývoje společnosti </w:t>
      </w:r>
      <w:proofErr w:type="spellStart"/>
      <w:r w:rsidRPr="00565CD3">
        <w:rPr>
          <w:rFonts w:cs="Segoe UI"/>
          <w:i/>
          <w:iCs/>
          <w:szCs w:val="22"/>
          <w:lang w:val="cs-CZ"/>
        </w:rPr>
        <w:t>Henkel</w:t>
      </w:r>
      <w:proofErr w:type="spellEnd"/>
      <w:r w:rsidRPr="00565CD3">
        <w:rPr>
          <w:rFonts w:cs="Segoe UI"/>
          <w:i/>
          <w:iCs/>
          <w:szCs w:val="22"/>
          <w:lang w:val="cs-CZ"/>
        </w:rPr>
        <w:t xml:space="preserve"> v různých historických obdobích podtrhuje náš závazek otevřeně a transparentně komunikovat o naší historii, včetně jejích </w:t>
      </w:r>
      <w:r w:rsidR="00565CD3">
        <w:rPr>
          <w:rFonts w:cs="Segoe UI"/>
          <w:i/>
          <w:iCs/>
          <w:szCs w:val="22"/>
          <w:lang w:val="cs-CZ"/>
        </w:rPr>
        <w:t>obtížných</w:t>
      </w:r>
      <w:r w:rsidRPr="00565CD3">
        <w:rPr>
          <w:rFonts w:cs="Segoe UI"/>
          <w:i/>
          <w:iCs/>
          <w:szCs w:val="22"/>
          <w:lang w:val="cs-CZ"/>
        </w:rPr>
        <w:t xml:space="preserve"> období. Nejde pouze o ohlédnutí </w:t>
      </w:r>
      <w:r w:rsidR="00633255" w:rsidRPr="00565CD3">
        <w:rPr>
          <w:rFonts w:cs="Segoe UI"/>
          <w:i/>
          <w:iCs/>
          <w:szCs w:val="22"/>
          <w:lang w:val="cs-CZ"/>
        </w:rPr>
        <w:t xml:space="preserve">se </w:t>
      </w:r>
      <w:r w:rsidRPr="00565CD3">
        <w:rPr>
          <w:rFonts w:cs="Segoe UI"/>
          <w:i/>
          <w:iCs/>
          <w:szCs w:val="22"/>
          <w:lang w:val="cs-CZ"/>
        </w:rPr>
        <w:t xml:space="preserve">za minulostí, ale také o </w:t>
      </w:r>
      <w:r w:rsidR="00565CD3">
        <w:rPr>
          <w:rFonts w:cs="Segoe UI"/>
          <w:i/>
          <w:iCs/>
          <w:szCs w:val="22"/>
          <w:lang w:val="cs-CZ"/>
        </w:rPr>
        <w:t>východisko</w:t>
      </w:r>
      <w:r w:rsidRPr="00565CD3">
        <w:rPr>
          <w:rFonts w:cs="Segoe UI"/>
          <w:i/>
          <w:iCs/>
          <w:szCs w:val="22"/>
          <w:lang w:val="cs-CZ"/>
        </w:rPr>
        <w:t xml:space="preserve"> pro náš další rozvoj, v němž se jednoznačně zaměřujeme na dlouhodobý a všestranný růst,“ </w:t>
      </w:r>
      <w:r w:rsidRPr="00565CD3">
        <w:rPr>
          <w:rFonts w:cs="Segoe UI"/>
          <w:szCs w:val="22"/>
          <w:lang w:val="cs-CZ"/>
        </w:rPr>
        <w:t xml:space="preserve">uvedl </w:t>
      </w:r>
      <w:proofErr w:type="spellStart"/>
      <w:r w:rsidRPr="00565CD3">
        <w:rPr>
          <w:rFonts w:cs="Segoe UI"/>
          <w:szCs w:val="22"/>
          <w:lang w:val="cs-CZ"/>
        </w:rPr>
        <w:t>Carsten</w:t>
      </w:r>
      <w:proofErr w:type="spellEnd"/>
      <w:r w:rsidRPr="00565CD3">
        <w:rPr>
          <w:rFonts w:cs="Segoe UI"/>
          <w:szCs w:val="22"/>
          <w:lang w:val="cs-CZ"/>
        </w:rPr>
        <w:t xml:space="preserve"> </w:t>
      </w:r>
      <w:proofErr w:type="spellStart"/>
      <w:r w:rsidRPr="00565CD3">
        <w:rPr>
          <w:rFonts w:cs="Segoe UI"/>
          <w:szCs w:val="22"/>
          <w:lang w:val="cs-CZ"/>
        </w:rPr>
        <w:t>Knobel</w:t>
      </w:r>
      <w:proofErr w:type="spellEnd"/>
      <w:r w:rsidRPr="00565CD3">
        <w:rPr>
          <w:rFonts w:cs="Segoe UI"/>
          <w:szCs w:val="22"/>
          <w:lang w:val="cs-CZ"/>
        </w:rPr>
        <w:t xml:space="preserve">, generální ředitel společnosti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>.</w:t>
      </w:r>
    </w:p>
    <w:p w14:paraId="53F446E5" w14:textId="77777777" w:rsidR="00E271D2" w:rsidRDefault="00FB26D6">
      <w:pPr>
        <w:keepNext/>
        <w:keepLines/>
        <w:jc w:val="left"/>
        <w:rPr>
          <w:rFonts w:cs="Segoe UI"/>
          <w:b/>
          <w:bCs/>
          <w:szCs w:val="22"/>
          <w:lang w:val="cs-CZ"/>
        </w:rPr>
      </w:pPr>
      <w:r w:rsidRPr="00565CD3">
        <w:rPr>
          <w:rFonts w:cs="Segoe UI"/>
          <w:b/>
          <w:bCs/>
          <w:szCs w:val="22"/>
          <w:lang w:val="cs-CZ"/>
        </w:rPr>
        <w:lastRenderedPageBreak/>
        <w:t xml:space="preserve">Společnost </w:t>
      </w:r>
      <w:proofErr w:type="spellStart"/>
      <w:r w:rsidRPr="00565CD3">
        <w:rPr>
          <w:rFonts w:cs="Segoe UI"/>
          <w:b/>
          <w:bCs/>
          <w:szCs w:val="22"/>
          <w:lang w:val="cs-CZ"/>
        </w:rPr>
        <w:t>Henkel</w:t>
      </w:r>
      <w:proofErr w:type="spellEnd"/>
      <w:r w:rsidRPr="00565CD3">
        <w:rPr>
          <w:rFonts w:cs="Segoe UI"/>
          <w:b/>
          <w:bCs/>
          <w:szCs w:val="22"/>
          <w:lang w:val="cs-CZ"/>
        </w:rPr>
        <w:t xml:space="preserve"> v průběhu historie</w:t>
      </w:r>
    </w:p>
    <w:p w14:paraId="159B3906" w14:textId="77777777" w:rsidR="005702F8" w:rsidRPr="00565CD3" w:rsidRDefault="005702F8">
      <w:pPr>
        <w:keepNext/>
        <w:keepLines/>
        <w:jc w:val="left"/>
        <w:rPr>
          <w:lang w:val="cs-CZ"/>
        </w:rPr>
      </w:pPr>
    </w:p>
    <w:p w14:paraId="5D509210" w14:textId="6F889BFF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szCs w:val="22"/>
          <w:lang w:val="cs-CZ"/>
        </w:rPr>
        <w:t xml:space="preserve">Historie společnosti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 xml:space="preserve"> sahá od jejího založení v roce 1876 přes uvedení prvního samočinného pracího prostředku </w:t>
      </w:r>
      <w:proofErr w:type="spellStart"/>
      <w:r w:rsidRPr="00565CD3">
        <w:rPr>
          <w:rFonts w:cs="Segoe UI"/>
          <w:szCs w:val="22"/>
          <w:lang w:val="cs-CZ"/>
        </w:rPr>
        <w:t>Persil</w:t>
      </w:r>
      <w:proofErr w:type="spellEnd"/>
      <w:r w:rsidRPr="00565CD3">
        <w:rPr>
          <w:rFonts w:cs="Segoe UI"/>
          <w:szCs w:val="22"/>
          <w:lang w:val="cs-CZ"/>
        </w:rPr>
        <w:t xml:space="preserve"> na trh v roce 1907 a zřízení sídla v Düsseldorfu až po počátky mezinárodní expanze</w:t>
      </w:r>
      <w:r w:rsidR="00565CD3">
        <w:rPr>
          <w:rFonts w:cs="Segoe UI"/>
          <w:szCs w:val="22"/>
          <w:lang w:val="cs-CZ"/>
        </w:rPr>
        <w:t>, kter</w:t>
      </w:r>
      <w:r w:rsidR="000B705A">
        <w:rPr>
          <w:rFonts w:cs="Segoe UI"/>
          <w:szCs w:val="22"/>
          <w:lang w:val="cs-CZ"/>
        </w:rPr>
        <w:t>é sahají do roku</w:t>
      </w:r>
      <w:r w:rsidR="00565CD3">
        <w:rPr>
          <w:rFonts w:cs="Segoe UI"/>
          <w:szCs w:val="22"/>
          <w:lang w:val="cs-CZ"/>
        </w:rPr>
        <w:t xml:space="preserve"> 1913</w:t>
      </w:r>
      <w:r w:rsidR="000B705A">
        <w:rPr>
          <w:rFonts w:cs="Segoe UI"/>
          <w:szCs w:val="22"/>
          <w:lang w:val="cs-CZ"/>
        </w:rPr>
        <w:t>, kdy byla založena</w:t>
      </w:r>
      <w:r w:rsidRPr="00565CD3">
        <w:rPr>
          <w:rFonts w:cs="Segoe UI"/>
          <w:szCs w:val="22"/>
          <w:lang w:val="cs-CZ"/>
        </w:rPr>
        <w:t xml:space="preserve"> první zahraniční dceřin</w:t>
      </w:r>
      <w:r w:rsidR="000B705A">
        <w:rPr>
          <w:rFonts w:cs="Segoe UI"/>
          <w:szCs w:val="22"/>
          <w:lang w:val="cs-CZ"/>
        </w:rPr>
        <w:t>á</w:t>
      </w:r>
      <w:r w:rsidRPr="00565CD3">
        <w:rPr>
          <w:rFonts w:cs="Segoe UI"/>
          <w:szCs w:val="22"/>
          <w:lang w:val="cs-CZ"/>
        </w:rPr>
        <w:t xml:space="preserve"> společnosti. Dnes je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 xml:space="preserve"> s </w:t>
      </w:r>
      <w:r w:rsidR="00565CD3">
        <w:rPr>
          <w:rFonts w:cs="Segoe UI"/>
          <w:szCs w:val="22"/>
          <w:lang w:val="cs-CZ"/>
        </w:rPr>
        <w:t>tržbami</w:t>
      </w:r>
      <w:r w:rsidRPr="00565CD3">
        <w:rPr>
          <w:rFonts w:cs="Segoe UI"/>
          <w:szCs w:val="22"/>
          <w:lang w:val="cs-CZ"/>
        </w:rPr>
        <w:t xml:space="preserve"> přes 20 miliard eur a přibližně 50 000 zaměstnanci světovým lídrem v oblasti </w:t>
      </w:r>
      <w:proofErr w:type="spellStart"/>
      <w:r w:rsidRPr="00565CD3">
        <w:rPr>
          <w:rFonts w:cs="Segoe UI"/>
          <w:szCs w:val="22"/>
          <w:lang w:val="cs-CZ"/>
        </w:rPr>
        <w:t>Adhesive</w:t>
      </w:r>
      <w:proofErr w:type="spellEnd"/>
      <w:r w:rsidRPr="00565CD3">
        <w:rPr>
          <w:rFonts w:cs="Segoe UI"/>
          <w:szCs w:val="22"/>
          <w:lang w:val="cs-CZ"/>
        </w:rPr>
        <w:t xml:space="preserve"> Technologies a v mnoha zemích zaujímá přední místo na trhu v oblasti </w:t>
      </w:r>
      <w:proofErr w:type="spellStart"/>
      <w:r w:rsidRPr="00565CD3">
        <w:rPr>
          <w:rFonts w:cs="Segoe UI"/>
          <w:szCs w:val="22"/>
          <w:lang w:val="cs-CZ"/>
        </w:rPr>
        <w:t>Consumer</w:t>
      </w:r>
      <w:proofErr w:type="spellEnd"/>
      <w:r w:rsidRPr="00565CD3">
        <w:rPr>
          <w:rFonts w:cs="Segoe UI"/>
          <w:szCs w:val="22"/>
          <w:lang w:val="cs-CZ"/>
        </w:rPr>
        <w:t xml:space="preserve"> </w:t>
      </w:r>
      <w:proofErr w:type="spellStart"/>
      <w:r w:rsidRPr="00565CD3">
        <w:rPr>
          <w:rFonts w:cs="Segoe UI"/>
          <w:szCs w:val="22"/>
          <w:lang w:val="cs-CZ"/>
        </w:rPr>
        <w:t>Brands</w:t>
      </w:r>
      <w:proofErr w:type="spellEnd"/>
      <w:r w:rsidRPr="00565CD3">
        <w:rPr>
          <w:rFonts w:cs="Segoe UI"/>
          <w:szCs w:val="22"/>
          <w:lang w:val="cs-CZ"/>
        </w:rPr>
        <w:t>.</w:t>
      </w:r>
    </w:p>
    <w:p w14:paraId="7700459A" w14:textId="4770750F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szCs w:val="22"/>
          <w:lang w:val="cs-CZ"/>
        </w:rPr>
        <w:t>Kniha z nakladatelství C.</w:t>
      </w:r>
      <w:r w:rsidR="00565CD3">
        <w:rPr>
          <w:rFonts w:cs="Segoe UI"/>
          <w:szCs w:val="22"/>
          <w:lang w:val="cs-CZ"/>
        </w:rPr>
        <w:t xml:space="preserve"> </w:t>
      </w:r>
      <w:r w:rsidRPr="00565CD3">
        <w:rPr>
          <w:rFonts w:cs="Segoe UI"/>
          <w:szCs w:val="22"/>
          <w:lang w:val="cs-CZ"/>
        </w:rPr>
        <w:t>H. Beck na přibližně 860 stranách s více než 150 historickými i</w:t>
      </w:r>
      <w:r w:rsidR="00565CD3">
        <w:rPr>
          <w:rFonts w:cs="Segoe UI"/>
          <w:szCs w:val="22"/>
          <w:lang w:val="cs-CZ"/>
        </w:rPr>
        <w:t> </w:t>
      </w:r>
      <w:r w:rsidRPr="00565CD3">
        <w:rPr>
          <w:rFonts w:cs="Segoe UI"/>
          <w:szCs w:val="22"/>
          <w:lang w:val="cs-CZ"/>
        </w:rPr>
        <w:t>současnými ilustracemi přibližuje vývoj společnosti a nabízí jedinečný pohled na jedno a půl století její historie.</w:t>
      </w:r>
    </w:p>
    <w:p w14:paraId="607B2452" w14:textId="13CBFE30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szCs w:val="22"/>
          <w:lang w:val="cs-CZ"/>
        </w:rPr>
        <w:t xml:space="preserve">Prof. Dr. Joachim </w:t>
      </w:r>
      <w:proofErr w:type="spellStart"/>
      <w:r w:rsidRPr="00565CD3">
        <w:rPr>
          <w:rFonts w:cs="Segoe UI"/>
          <w:szCs w:val="22"/>
          <w:lang w:val="cs-CZ"/>
        </w:rPr>
        <w:t>Scholtyseck</w:t>
      </w:r>
      <w:proofErr w:type="spellEnd"/>
      <w:r w:rsidRPr="00565CD3">
        <w:rPr>
          <w:rFonts w:cs="Segoe UI"/>
          <w:szCs w:val="22"/>
          <w:lang w:val="cs-CZ"/>
        </w:rPr>
        <w:t xml:space="preserve"> ve své studii z pohledu historika zkoumá klíčové faktory úspěchu, které proměnily „start-up“ Fritze </w:t>
      </w:r>
      <w:proofErr w:type="spellStart"/>
      <w:r w:rsidRPr="00565CD3">
        <w:rPr>
          <w:rFonts w:cs="Segoe UI"/>
          <w:szCs w:val="22"/>
          <w:lang w:val="cs-CZ"/>
        </w:rPr>
        <w:t>Henkela</w:t>
      </w:r>
      <w:proofErr w:type="spellEnd"/>
      <w:r w:rsidRPr="00565CD3">
        <w:rPr>
          <w:rFonts w:cs="Segoe UI"/>
          <w:szCs w:val="22"/>
          <w:lang w:val="cs-CZ"/>
        </w:rPr>
        <w:t xml:space="preserve"> v dnešní globální korporaci. Studie se věnuje </w:t>
      </w:r>
      <w:r w:rsidR="00565CD3">
        <w:rPr>
          <w:rFonts w:cs="Segoe UI"/>
          <w:szCs w:val="22"/>
          <w:lang w:val="cs-CZ"/>
        </w:rPr>
        <w:t xml:space="preserve">také </w:t>
      </w:r>
      <w:r w:rsidRPr="00565CD3">
        <w:rPr>
          <w:rFonts w:cs="Segoe UI"/>
          <w:szCs w:val="22"/>
          <w:lang w:val="cs-CZ"/>
        </w:rPr>
        <w:t>náročnějším kapitolám</w:t>
      </w:r>
      <w:r w:rsidR="00565CD3">
        <w:rPr>
          <w:rFonts w:cs="Segoe UI"/>
          <w:szCs w:val="22"/>
          <w:lang w:val="cs-CZ"/>
        </w:rPr>
        <w:t xml:space="preserve"> historie</w:t>
      </w:r>
      <w:r w:rsidRPr="00565CD3">
        <w:rPr>
          <w:rFonts w:cs="Segoe UI"/>
          <w:szCs w:val="22"/>
          <w:lang w:val="cs-CZ"/>
        </w:rPr>
        <w:t>: přibližuje období národního socialismu, hospodářské vazby, zapojení do „</w:t>
      </w:r>
      <w:r w:rsidR="00565CD3">
        <w:rPr>
          <w:rFonts w:cs="Segoe UI"/>
          <w:szCs w:val="22"/>
          <w:lang w:val="cs-CZ"/>
        </w:rPr>
        <w:t>arizace</w:t>
      </w:r>
      <w:r w:rsidRPr="00565CD3">
        <w:rPr>
          <w:rFonts w:cs="Segoe UI"/>
          <w:szCs w:val="22"/>
          <w:lang w:val="cs-CZ"/>
        </w:rPr>
        <w:t xml:space="preserve">“ a využívání nucené práce cizinců. Prof. Dr. </w:t>
      </w:r>
      <w:proofErr w:type="spellStart"/>
      <w:r w:rsidRPr="00565CD3">
        <w:rPr>
          <w:rFonts w:cs="Segoe UI"/>
          <w:szCs w:val="22"/>
          <w:lang w:val="cs-CZ"/>
        </w:rPr>
        <w:t>Scholtyseck</w:t>
      </w:r>
      <w:proofErr w:type="spellEnd"/>
      <w:r w:rsidRPr="00565CD3">
        <w:rPr>
          <w:rFonts w:cs="Segoe UI"/>
          <w:szCs w:val="22"/>
          <w:lang w:val="cs-CZ"/>
        </w:rPr>
        <w:t xml:space="preserve"> popisuje toto období kriticky a s ohledem na jeho složitost. Zároveň ukazuje, jak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 xml:space="preserve"> po roce 1945 převzal odpovědnost, vyrovnal se se svou minulostí a vytvořil kulturu otevřeného dialogu o své </w:t>
      </w:r>
      <w:r w:rsidR="00565CD3">
        <w:rPr>
          <w:rFonts w:cs="Segoe UI"/>
          <w:szCs w:val="22"/>
          <w:lang w:val="cs-CZ"/>
        </w:rPr>
        <w:t>historii</w:t>
      </w:r>
      <w:r w:rsidRPr="00565CD3">
        <w:rPr>
          <w:rFonts w:cs="Segoe UI"/>
          <w:szCs w:val="22"/>
          <w:lang w:val="cs-CZ"/>
        </w:rPr>
        <w:t xml:space="preserve">. </w:t>
      </w:r>
    </w:p>
    <w:p w14:paraId="6F2D55E6" w14:textId="71BDF205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i/>
          <w:iCs/>
          <w:szCs w:val="22"/>
          <w:lang w:val="cs-CZ"/>
        </w:rPr>
        <w:t xml:space="preserve">„Fascinuje mě, jak se </w:t>
      </w:r>
      <w:proofErr w:type="spellStart"/>
      <w:r w:rsidRPr="00565CD3">
        <w:rPr>
          <w:rFonts w:cs="Segoe UI"/>
          <w:i/>
          <w:iCs/>
          <w:szCs w:val="22"/>
          <w:lang w:val="cs-CZ"/>
        </w:rPr>
        <w:t>Henkel</w:t>
      </w:r>
      <w:proofErr w:type="spellEnd"/>
      <w:r w:rsidRPr="00565CD3">
        <w:rPr>
          <w:rFonts w:cs="Segoe UI"/>
          <w:i/>
          <w:iCs/>
          <w:szCs w:val="22"/>
          <w:lang w:val="cs-CZ"/>
        </w:rPr>
        <w:t xml:space="preserve"> během 150 let opakovaně </w:t>
      </w:r>
      <w:r w:rsidR="00565CD3">
        <w:rPr>
          <w:rFonts w:cs="Segoe UI"/>
          <w:i/>
          <w:iCs/>
          <w:szCs w:val="22"/>
          <w:lang w:val="cs-CZ"/>
        </w:rPr>
        <w:t>proměňoval</w:t>
      </w:r>
      <w:r w:rsidRPr="00565CD3">
        <w:rPr>
          <w:rFonts w:cs="Segoe UI"/>
          <w:i/>
          <w:iCs/>
          <w:szCs w:val="22"/>
          <w:lang w:val="cs-CZ"/>
        </w:rPr>
        <w:t xml:space="preserve"> a </w:t>
      </w:r>
      <w:r w:rsidR="00565CD3">
        <w:rPr>
          <w:rFonts w:cs="Segoe UI"/>
          <w:i/>
          <w:iCs/>
          <w:szCs w:val="22"/>
          <w:lang w:val="cs-CZ"/>
        </w:rPr>
        <w:t>hledal</w:t>
      </w:r>
      <w:r w:rsidRPr="00565CD3">
        <w:rPr>
          <w:rFonts w:cs="Segoe UI"/>
          <w:i/>
          <w:iCs/>
          <w:szCs w:val="22"/>
          <w:lang w:val="cs-CZ"/>
        </w:rPr>
        <w:t xml:space="preserve"> nové směřování – vždy v kontextu zásadních </w:t>
      </w:r>
      <w:r w:rsidR="00565CD3">
        <w:rPr>
          <w:rFonts w:cs="Segoe UI"/>
          <w:i/>
          <w:iCs/>
          <w:szCs w:val="22"/>
          <w:lang w:val="cs-CZ"/>
        </w:rPr>
        <w:t>hospodářských</w:t>
      </w:r>
      <w:r w:rsidRPr="00565CD3">
        <w:rPr>
          <w:rFonts w:cs="Segoe UI"/>
          <w:i/>
          <w:iCs/>
          <w:szCs w:val="22"/>
          <w:lang w:val="cs-CZ"/>
        </w:rPr>
        <w:t xml:space="preserve"> a společenských změn své doby. Historie společnosti odráží strategická rozhodnutí, která </w:t>
      </w:r>
      <w:proofErr w:type="spellStart"/>
      <w:r w:rsidRPr="00565CD3">
        <w:rPr>
          <w:rFonts w:cs="Segoe UI"/>
          <w:i/>
          <w:iCs/>
          <w:szCs w:val="22"/>
          <w:lang w:val="cs-CZ"/>
        </w:rPr>
        <w:t>Henkel</w:t>
      </w:r>
      <w:proofErr w:type="spellEnd"/>
      <w:r w:rsidRPr="00565CD3">
        <w:rPr>
          <w:rFonts w:cs="Segoe UI"/>
          <w:i/>
          <w:iCs/>
          <w:szCs w:val="22"/>
          <w:lang w:val="cs-CZ"/>
        </w:rPr>
        <w:t xml:space="preserve"> formují dodnes,“ </w:t>
      </w:r>
      <w:r w:rsidRPr="00565CD3">
        <w:rPr>
          <w:rFonts w:cs="Segoe UI"/>
          <w:szCs w:val="22"/>
          <w:lang w:val="cs-CZ"/>
        </w:rPr>
        <w:t xml:space="preserve">uvedl prof. Dr. Joachim </w:t>
      </w:r>
      <w:proofErr w:type="spellStart"/>
      <w:r w:rsidRPr="00565CD3">
        <w:rPr>
          <w:rFonts w:cs="Segoe UI"/>
          <w:szCs w:val="22"/>
          <w:lang w:val="cs-CZ"/>
        </w:rPr>
        <w:t>Scholtyseck</w:t>
      </w:r>
      <w:proofErr w:type="spellEnd"/>
      <w:r w:rsidRPr="00565CD3">
        <w:rPr>
          <w:rFonts w:cs="Segoe UI"/>
          <w:szCs w:val="22"/>
          <w:lang w:val="cs-CZ"/>
        </w:rPr>
        <w:t xml:space="preserve">, profesor moderních a </w:t>
      </w:r>
      <w:r w:rsidR="00565CD3">
        <w:rPr>
          <w:rFonts w:cs="Segoe UI"/>
          <w:szCs w:val="22"/>
          <w:lang w:val="cs-CZ"/>
        </w:rPr>
        <w:t>soudobých dějin</w:t>
      </w:r>
      <w:r w:rsidRPr="00565CD3">
        <w:rPr>
          <w:rFonts w:cs="Segoe UI"/>
          <w:szCs w:val="22"/>
          <w:lang w:val="cs-CZ"/>
        </w:rPr>
        <w:t xml:space="preserve"> na Univerzitě v Bonnu.</w:t>
      </w:r>
    </w:p>
    <w:p w14:paraId="394538EA" w14:textId="77777777" w:rsidR="00E271D2" w:rsidRPr="00565CD3" w:rsidRDefault="00FB26D6">
      <w:pPr>
        <w:keepNext/>
        <w:keepLines/>
        <w:jc w:val="left"/>
        <w:rPr>
          <w:lang w:val="cs-CZ"/>
        </w:rPr>
      </w:pPr>
      <w:r w:rsidRPr="00565CD3">
        <w:rPr>
          <w:rFonts w:cs="Segoe UI"/>
          <w:b/>
          <w:bCs/>
          <w:szCs w:val="22"/>
          <w:lang w:val="cs-CZ"/>
        </w:rPr>
        <w:t>Vydání knihy</w:t>
      </w:r>
    </w:p>
    <w:p w14:paraId="2FA53343" w14:textId="104C070A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szCs w:val="22"/>
          <w:lang w:val="cs-CZ"/>
        </w:rPr>
        <w:t xml:space="preserve">Publikace </w:t>
      </w:r>
      <w:r w:rsidRPr="00565CD3">
        <w:rPr>
          <w:rFonts w:cs="Segoe UI"/>
          <w:i/>
          <w:iCs/>
          <w:szCs w:val="22"/>
          <w:lang w:val="cs-CZ"/>
        </w:rPr>
        <w:t>„</w:t>
      </w:r>
      <w:proofErr w:type="spellStart"/>
      <w:r w:rsidRPr="00565CD3">
        <w:rPr>
          <w:rFonts w:cs="Segoe UI"/>
          <w:i/>
          <w:iCs/>
          <w:szCs w:val="22"/>
          <w:lang w:val="cs-CZ"/>
        </w:rPr>
        <w:t>Henkel</w:t>
      </w:r>
      <w:proofErr w:type="spellEnd"/>
      <w:r w:rsidRPr="00565CD3">
        <w:rPr>
          <w:rFonts w:cs="Segoe UI"/>
          <w:i/>
          <w:iCs/>
          <w:szCs w:val="22"/>
          <w:lang w:val="cs-CZ"/>
        </w:rPr>
        <w:t>: Od výrobce pracích prostředků k</w:t>
      </w:r>
      <w:r w:rsidR="00565CD3">
        <w:rPr>
          <w:rFonts w:cs="Segoe UI"/>
          <w:i/>
          <w:iCs/>
          <w:szCs w:val="22"/>
          <w:lang w:val="cs-CZ"/>
        </w:rPr>
        <w:t>e</w:t>
      </w:r>
      <w:r w:rsidRPr="00565CD3">
        <w:rPr>
          <w:rFonts w:cs="Segoe UI"/>
          <w:i/>
          <w:iCs/>
          <w:szCs w:val="22"/>
          <w:lang w:val="cs-CZ"/>
        </w:rPr>
        <w:t xml:space="preserve"> globálnímu hráči“ </w:t>
      </w:r>
      <w:r w:rsidRPr="00565CD3">
        <w:rPr>
          <w:rFonts w:cs="Segoe UI"/>
          <w:szCs w:val="22"/>
          <w:lang w:val="cs-CZ"/>
        </w:rPr>
        <w:t xml:space="preserve">vyšla 9. července 2026 </w:t>
      </w:r>
      <w:hyperlink r:id="rId11">
        <w:r w:rsidR="00E271D2" w:rsidRPr="00565CD3">
          <w:rPr>
            <w:rStyle w:val="Hypertextovprepojenie"/>
            <w:rFonts w:cs="Segoe UI"/>
            <w:sz w:val="22"/>
            <w:szCs w:val="22"/>
            <w:lang w:val="cs-CZ" w:eastAsia="sk-SK"/>
          </w:rPr>
          <w:t>v nakladatelství C.</w:t>
        </w:r>
        <w:r w:rsidR="00565CD3">
          <w:rPr>
            <w:rStyle w:val="Hypertextovprepojenie"/>
            <w:rFonts w:cs="Segoe UI"/>
            <w:sz w:val="22"/>
            <w:szCs w:val="22"/>
            <w:lang w:val="cs-CZ" w:eastAsia="sk-SK"/>
          </w:rPr>
          <w:t xml:space="preserve"> </w:t>
        </w:r>
        <w:r w:rsidR="00E271D2" w:rsidRPr="00565CD3">
          <w:rPr>
            <w:rStyle w:val="Hypertextovprepojenie"/>
            <w:rFonts w:cs="Segoe UI"/>
            <w:sz w:val="22"/>
            <w:szCs w:val="22"/>
            <w:lang w:val="cs-CZ" w:eastAsia="sk-SK"/>
          </w:rPr>
          <w:t>H. Beck</w:t>
        </w:r>
      </w:hyperlink>
      <w:r w:rsidRPr="00565CD3">
        <w:rPr>
          <w:rFonts w:cs="Segoe UI"/>
          <w:szCs w:val="22"/>
          <w:lang w:val="cs-CZ"/>
        </w:rPr>
        <w:t xml:space="preserve"> (</w:t>
      </w:r>
      <w:r w:rsidR="00565CD3">
        <w:rPr>
          <w:rFonts w:cs="Segoe UI"/>
          <w:szCs w:val="22"/>
          <w:lang w:val="cs-CZ"/>
        </w:rPr>
        <w:t>pevná</w:t>
      </w:r>
      <w:r w:rsidRPr="00565CD3">
        <w:rPr>
          <w:rFonts w:cs="Segoe UI"/>
          <w:szCs w:val="22"/>
          <w:lang w:val="cs-CZ"/>
        </w:rPr>
        <w:t xml:space="preserve"> vazba, 860 stran, 155 ilustrací, ISBN 978-3-406-83062-4).</w:t>
      </w:r>
    </w:p>
    <w:p w14:paraId="6FAC6B67" w14:textId="37CE133D" w:rsidR="00E271D2" w:rsidRPr="00565CD3" w:rsidRDefault="00FB26D6">
      <w:pPr>
        <w:keepLines/>
        <w:spacing w:after="240"/>
        <w:rPr>
          <w:lang w:val="cs-CZ"/>
        </w:rPr>
      </w:pPr>
      <w:r w:rsidRPr="00565CD3">
        <w:rPr>
          <w:rFonts w:cs="Segoe UI"/>
          <w:szCs w:val="22"/>
          <w:lang w:val="cs-CZ"/>
        </w:rPr>
        <w:t>Klíčové milníky histori</w:t>
      </w:r>
      <w:r w:rsidR="00565CD3">
        <w:rPr>
          <w:rFonts w:cs="Segoe UI"/>
          <w:szCs w:val="22"/>
          <w:lang w:val="cs-CZ"/>
        </w:rPr>
        <w:t>e</w:t>
      </w:r>
      <w:r w:rsidRPr="00565CD3">
        <w:rPr>
          <w:rFonts w:cs="Segoe UI"/>
          <w:szCs w:val="22"/>
          <w:lang w:val="cs-CZ"/>
        </w:rPr>
        <w:t xml:space="preserve"> společnosti </w:t>
      </w:r>
      <w:proofErr w:type="spellStart"/>
      <w:r w:rsidRPr="00565CD3">
        <w:rPr>
          <w:rFonts w:cs="Segoe UI"/>
          <w:szCs w:val="22"/>
          <w:lang w:val="cs-CZ"/>
        </w:rPr>
        <w:t>Henkel</w:t>
      </w:r>
      <w:proofErr w:type="spellEnd"/>
      <w:r w:rsidRPr="00565CD3">
        <w:rPr>
          <w:rFonts w:cs="Segoe UI"/>
          <w:szCs w:val="22"/>
          <w:lang w:val="cs-CZ"/>
        </w:rPr>
        <w:t xml:space="preserve"> najdete zde: </w:t>
      </w:r>
      <w:hyperlink r:id="rId12" w:anchor="1876-%E2%80%93-1899-Pioneering-years-1878-From-Product-to-Brand" w:history="1">
        <w:r w:rsidR="00E271D2" w:rsidRPr="00565CD3">
          <w:rPr>
            <w:rStyle w:val="Hypertextovprepojenie"/>
            <w:rFonts w:cs="Segoe UI"/>
            <w:sz w:val="22"/>
            <w:szCs w:val="22"/>
            <w:lang w:val="cs-CZ" w:eastAsia="sk-SK"/>
          </w:rPr>
          <w:t xml:space="preserve">Historie společnosti </w:t>
        </w:r>
        <w:proofErr w:type="spellStart"/>
        <w:r w:rsidR="00E271D2" w:rsidRPr="00565CD3">
          <w:rPr>
            <w:rStyle w:val="Hypertextovprepojenie"/>
            <w:rFonts w:cs="Segoe UI"/>
            <w:sz w:val="22"/>
            <w:szCs w:val="22"/>
            <w:lang w:val="cs-CZ" w:eastAsia="sk-SK"/>
          </w:rPr>
          <w:t>Henkel</w:t>
        </w:r>
        <w:proofErr w:type="spellEnd"/>
      </w:hyperlink>
    </w:p>
    <w:p w14:paraId="37878E77" w14:textId="77777777" w:rsidR="006D16BE" w:rsidRPr="006D16BE" w:rsidRDefault="006D16BE" w:rsidP="006D16BE">
      <w:pPr>
        <w:keepNext/>
        <w:jc w:val="left"/>
        <w:rPr>
          <w:b/>
          <w:bCs/>
          <w:sz w:val="18"/>
          <w:lang w:val="cs-CZ" w:bidi="bo-CN"/>
        </w:rPr>
      </w:pPr>
      <w:r w:rsidRPr="006D16BE">
        <w:rPr>
          <w:b/>
          <w:bCs/>
          <w:sz w:val="18"/>
          <w:lang w:val="cs-CZ" w:bidi="bo-CN"/>
        </w:rPr>
        <w:t xml:space="preserve">O společnosti </w:t>
      </w:r>
      <w:proofErr w:type="spellStart"/>
      <w:r w:rsidRPr="006D16BE">
        <w:rPr>
          <w:b/>
          <w:bCs/>
          <w:sz w:val="18"/>
          <w:lang w:val="cs-CZ" w:bidi="bo-CN"/>
        </w:rPr>
        <w:t>Henkel</w:t>
      </w:r>
      <w:proofErr w:type="spellEnd"/>
    </w:p>
    <w:p w14:paraId="66713FF9" w14:textId="77777777" w:rsidR="006D16BE" w:rsidRPr="006D16BE" w:rsidRDefault="006D16BE" w:rsidP="006D16BE">
      <w:pPr>
        <w:keepNext/>
        <w:jc w:val="left"/>
        <w:rPr>
          <w:sz w:val="18"/>
          <w:lang w:val="cs-CZ" w:bidi="bo-CN"/>
        </w:rPr>
      </w:pPr>
      <w:r w:rsidRPr="006D16BE">
        <w:rPr>
          <w:sz w:val="18"/>
          <w:lang w:val="cs-CZ" w:bidi="bo-CN"/>
        </w:rPr>
        <w:t xml:space="preserve">Společnost </w:t>
      </w:r>
      <w:proofErr w:type="spellStart"/>
      <w:r w:rsidRPr="006D16BE">
        <w:rPr>
          <w:sz w:val="18"/>
          <w:lang w:val="cs-CZ" w:bidi="bo-CN"/>
        </w:rPr>
        <w:t>Henkel</w:t>
      </w:r>
      <w:proofErr w:type="spellEnd"/>
      <w:r w:rsidRPr="006D16BE">
        <w:rPr>
          <w:sz w:val="18"/>
          <w:lang w:val="cs-CZ" w:bidi="bo-CN"/>
        </w:rPr>
        <w:t xml:space="preserve"> se svými značkami, inovacemi a technologiemi zaujímá vedoucí pozice na světových trzích v průmyslovém i spotřebitelském segmentu. Divize </w:t>
      </w:r>
      <w:proofErr w:type="spellStart"/>
      <w:r w:rsidRPr="006D16BE">
        <w:rPr>
          <w:sz w:val="18"/>
          <w:lang w:val="cs-CZ" w:bidi="bo-CN"/>
        </w:rPr>
        <w:t>Adhesive</w:t>
      </w:r>
      <w:proofErr w:type="spellEnd"/>
      <w:r w:rsidRPr="006D16BE">
        <w:rPr>
          <w:sz w:val="18"/>
          <w:lang w:val="cs-CZ" w:bidi="bo-CN"/>
        </w:rPr>
        <w:t xml:space="preserve"> Technologies je globálním lídrem na trhu lepidel, tmelů a povrchových úprav. Prostřednictvím divize </w:t>
      </w:r>
      <w:proofErr w:type="spellStart"/>
      <w:r w:rsidRPr="006D16BE">
        <w:rPr>
          <w:sz w:val="18"/>
          <w:lang w:val="cs-CZ" w:bidi="bo-CN"/>
        </w:rPr>
        <w:t>Consumer</w:t>
      </w:r>
      <w:proofErr w:type="spellEnd"/>
      <w:r w:rsidRPr="006D16BE">
        <w:rPr>
          <w:sz w:val="18"/>
          <w:lang w:val="cs-CZ" w:bidi="bo-CN"/>
        </w:rPr>
        <w:t xml:space="preserve"> </w:t>
      </w:r>
      <w:proofErr w:type="spellStart"/>
      <w:r w:rsidRPr="006D16BE">
        <w:rPr>
          <w:sz w:val="18"/>
          <w:lang w:val="cs-CZ" w:bidi="bo-CN"/>
        </w:rPr>
        <w:t>Brands</w:t>
      </w:r>
      <w:proofErr w:type="spellEnd"/>
      <w:r w:rsidRPr="006D16BE">
        <w:rPr>
          <w:sz w:val="18"/>
          <w:lang w:val="cs-CZ" w:bidi="bo-CN"/>
        </w:rPr>
        <w:t xml:space="preserve"> společnost zaujímá vedoucí pozice zejména v oblastech pracích a čisticích prostředků pro domácnost a vlasové kosmetiky na mnoha trzích a v různých kategoriích po celém světě. Tři nejsilnější značky společnosti jsou </w:t>
      </w:r>
      <w:proofErr w:type="spellStart"/>
      <w:r w:rsidRPr="006D16BE">
        <w:rPr>
          <w:sz w:val="18"/>
          <w:lang w:val="cs-CZ" w:bidi="bo-CN"/>
        </w:rPr>
        <w:t>Loctite</w:t>
      </w:r>
      <w:proofErr w:type="spellEnd"/>
      <w:r w:rsidRPr="006D16BE">
        <w:rPr>
          <w:sz w:val="18"/>
          <w:lang w:val="cs-CZ" w:bidi="bo-CN"/>
        </w:rPr>
        <w:t xml:space="preserve">, </w:t>
      </w:r>
      <w:proofErr w:type="spellStart"/>
      <w:r w:rsidRPr="006D16BE">
        <w:rPr>
          <w:sz w:val="18"/>
          <w:lang w:val="cs-CZ" w:bidi="bo-CN"/>
        </w:rPr>
        <w:t>Persil</w:t>
      </w:r>
      <w:proofErr w:type="spellEnd"/>
      <w:r w:rsidRPr="006D16BE">
        <w:rPr>
          <w:sz w:val="18"/>
          <w:lang w:val="cs-CZ" w:bidi="bo-CN"/>
        </w:rPr>
        <w:t xml:space="preserve"> a </w:t>
      </w:r>
      <w:proofErr w:type="spellStart"/>
      <w:r w:rsidRPr="006D16BE">
        <w:rPr>
          <w:sz w:val="18"/>
          <w:lang w:val="cs-CZ" w:bidi="bo-CN"/>
        </w:rPr>
        <w:t>Schwarzkopf</w:t>
      </w:r>
      <w:proofErr w:type="spellEnd"/>
      <w:r w:rsidRPr="006D16BE">
        <w:rPr>
          <w:sz w:val="18"/>
          <w:lang w:val="cs-CZ" w:bidi="bo-CN"/>
        </w:rPr>
        <w:t xml:space="preserve">. V hospodářském </w:t>
      </w:r>
      <w:r w:rsidRPr="006D16BE">
        <w:rPr>
          <w:sz w:val="18"/>
          <w:lang w:val="cs-CZ" w:bidi="bo-CN"/>
        </w:rPr>
        <w:lastRenderedPageBreak/>
        <w:t xml:space="preserve">roce 2025 společnost </w:t>
      </w:r>
      <w:proofErr w:type="spellStart"/>
      <w:r w:rsidRPr="006D16BE">
        <w:rPr>
          <w:sz w:val="18"/>
          <w:lang w:val="cs-CZ" w:bidi="bo-CN"/>
        </w:rPr>
        <w:t>Henkel</w:t>
      </w:r>
      <w:proofErr w:type="spellEnd"/>
      <w:r w:rsidRPr="006D16BE">
        <w:rPr>
          <w:sz w:val="18"/>
          <w:lang w:val="cs-CZ" w:bidi="bo-CN"/>
        </w:rPr>
        <w:t xml:space="preserve"> vykázala tržby ve výši přibližně 20,5 miliardy eur a upravený provozní zisk přibližně 3,0 miliardy eur. Prioritní akcie společnosti </w:t>
      </w:r>
      <w:proofErr w:type="spellStart"/>
      <w:r w:rsidRPr="006D16BE">
        <w:rPr>
          <w:sz w:val="18"/>
          <w:lang w:val="cs-CZ" w:bidi="bo-CN"/>
        </w:rPr>
        <w:t>Henkel</w:t>
      </w:r>
      <w:proofErr w:type="spellEnd"/>
      <w:r w:rsidRPr="006D16BE">
        <w:rPr>
          <w:sz w:val="18"/>
          <w:lang w:val="cs-CZ" w:bidi="bo-CN"/>
        </w:rPr>
        <w:t xml:space="preserve"> jsou kótovány v německém akciovém indexu DAX. Udržitelnost má ve společnosti </w:t>
      </w:r>
      <w:proofErr w:type="spellStart"/>
      <w:r w:rsidRPr="006D16BE">
        <w:rPr>
          <w:sz w:val="18"/>
          <w:lang w:val="cs-CZ" w:bidi="bo-CN"/>
        </w:rPr>
        <w:t>Henkel</w:t>
      </w:r>
      <w:proofErr w:type="spellEnd"/>
      <w:r w:rsidRPr="006D16BE">
        <w:rPr>
          <w:sz w:val="18"/>
          <w:lang w:val="cs-CZ" w:bidi="bo-CN"/>
        </w:rPr>
        <w:t xml:space="preserve"> dlouhou tradici a firma má jasně definovanou strategii udržitelnosti s konkrétními cíli. Společnost </w:t>
      </w:r>
      <w:proofErr w:type="spellStart"/>
      <w:r w:rsidRPr="006D16BE">
        <w:rPr>
          <w:sz w:val="18"/>
          <w:lang w:val="cs-CZ" w:bidi="bo-CN"/>
        </w:rPr>
        <w:t>Henkel</w:t>
      </w:r>
      <w:proofErr w:type="spellEnd"/>
      <w:r w:rsidRPr="006D16BE">
        <w:rPr>
          <w:sz w:val="18"/>
          <w:lang w:val="cs-CZ" w:bidi="bo-CN"/>
        </w:rPr>
        <w:t xml:space="preserve"> byla založena v roce 1876 a dnes zaměstnává rozmanitý tým přibližně 50 000 lidí po celém světě – spojených silnou firemní kulturou, společnými hodnotami a společným posláním: „Průkopníci srdcem pro dobro budoucích generací.“ </w:t>
      </w:r>
      <w:proofErr w:type="spellStart"/>
      <w:r w:rsidRPr="006D16BE">
        <w:rPr>
          <w:sz w:val="18"/>
          <w:lang w:val="pl-PL" w:bidi="bo-CN"/>
        </w:rPr>
        <w:t>Více</w:t>
      </w:r>
      <w:proofErr w:type="spellEnd"/>
      <w:r w:rsidRPr="006D16BE">
        <w:rPr>
          <w:sz w:val="18"/>
          <w:lang w:val="pl-PL" w:bidi="bo-CN"/>
        </w:rPr>
        <w:t xml:space="preserve"> </w:t>
      </w:r>
      <w:proofErr w:type="spellStart"/>
      <w:r w:rsidRPr="006D16BE">
        <w:rPr>
          <w:sz w:val="18"/>
          <w:lang w:val="pl-PL" w:bidi="bo-CN"/>
        </w:rPr>
        <w:t>informací</w:t>
      </w:r>
      <w:proofErr w:type="spellEnd"/>
      <w:r w:rsidRPr="006D16BE">
        <w:rPr>
          <w:sz w:val="18"/>
          <w:lang w:val="pl-PL" w:bidi="bo-CN"/>
        </w:rPr>
        <w:t xml:space="preserve"> </w:t>
      </w:r>
      <w:proofErr w:type="spellStart"/>
      <w:r w:rsidRPr="006D16BE">
        <w:rPr>
          <w:sz w:val="18"/>
          <w:lang w:val="pl-PL" w:bidi="bo-CN"/>
        </w:rPr>
        <w:t>naleznete</w:t>
      </w:r>
      <w:proofErr w:type="spellEnd"/>
      <w:r w:rsidRPr="006D16BE">
        <w:rPr>
          <w:sz w:val="18"/>
          <w:lang w:val="pl-PL" w:bidi="bo-CN"/>
        </w:rPr>
        <w:t xml:space="preserve"> na </w:t>
      </w:r>
      <w:hyperlink r:id="rId13" w:tgtFrame="_new" w:history="1">
        <w:r w:rsidRPr="006D16BE">
          <w:rPr>
            <w:rStyle w:val="Hypertextovprepojenie"/>
            <w:szCs w:val="24"/>
            <w:lang w:val="pl-PL" w:bidi="bo-CN"/>
          </w:rPr>
          <w:t>www.henkel.com</w:t>
        </w:r>
      </w:hyperlink>
      <w:r w:rsidRPr="006D16BE">
        <w:rPr>
          <w:sz w:val="18"/>
          <w:lang w:val="pl-PL" w:bidi="bo-CN"/>
        </w:rPr>
        <w:t>.</w:t>
      </w:r>
    </w:p>
    <w:p w14:paraId="21B01E02" w14:textId="77777777" w:rsidR="006D16BE" w:rsidRPr="006D16BE" w:rsidRDefault="006D16BE" w:rsidP="006D16BE">
      <w:pPr>
        <w:keepNext/>
        <w:jc w:val="left"/>
        <w:rPr>
          <w:b/>
          <w:bCs/>
          <w:sz w:val="18"/>
          <w:lang w:val="sk-SK" w:bidi="bo-CN"/>
        </w:rPr>
      </w:pPr>
    </w:p>
    <w:p w14:paraId="7C7BF170" w14:textId="77777777" w:rsidR="006D16BE" w:rsidRPr="006D16BE" w:rsidRDefault="006D16BE" w:rsidP="006D16BE">
      <w:pPr>
        <w:keepNext/>
        <w:jc w:val="left"/>
        <w:rPr>
          <w:b/>
          <w:bCs/>
          <w:sz w:val="18"/>
          <w:lang w:val="cs-CZ" w:bidi="bo-CN"/>
        </w:rPr>
      </w:pPr>
    </w:p>
    <w:p w14:paraId="39EA572A" w14:textId="77777777" w:rsidR="006D16BE" w:rsidRPr="006D16BE" w:rsidRDefault="006D16BE" w:rsidP="006D16BE">
      <w:pPr>
        <w:keepNext/>
        <w:jc w:val="left"/>
        <w:rPr>
          <w:b/>
          <w:bCs/>
          <w:sz w:val="18"/>
          <w:lang w:val="cs-CZ" w:bidi="bo-CN"/>
        </w:rPr>
      </w:pPr>
      <w:r w:rsidRPr="006D16BE">
        <w:rPr>
          <w:b/>
          <w:bCs/>
          <w:sz w:val="18"/>
          <w:lang w:val="cs-CZ" w:bidi="bo-CN"/>
        </w:rPr>
        <w:t xml:space="preserve">Kontakt  </w:t>
      </w:r>
    </w:p>
    <w:p w14:paraId="6E1EBB4D" w14:textId="77777777" w:rsidR="006D16BE" w:rsidRPr="006D16BE" w:rsidRDefault="006D16BE" w:rsidP="006D16BE">
      <w:pPr>
        <w:keepNext/>
        <w:jc w:val="left"/>
        <w:rPr>
          <w:sz w:val="18"/>
          <w:lang w:val="cs-CZ" w:bidi="bo-CN"/>
        </w:rPr>
      </w:pPr>
      <w:r w:rsidRPr="006D16BE">
        <w:rPr>
          <w:sz w:val="18"/>
          <w:lang w:val="cs-CZ" w:bidi="bo-CN"/>
        </w:rPr>
        <w:t xml:space="preserve">Zuzana </w:t>
      </w:r>
      <w:proofErr w:type="spellStart"/>
      <w:r w:rsidRPr="006D16BE">
        <w:rPr>
          <w:sz w:val="18"/>
          <w:lang w:val="cs-CZ" w:bidi="bo-CN"/>
        </w:rPr>
        <w:t>Kaňuchová</w:t>
      </w:r>
      <w:proofErr w:type="spellEnd"/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</w:p>
    <w:p w14:paraId="2C045908" w14:textId="77777777" w:rsidR="006D16BE" w:rsidRPr="006D16BE" w:rsidRDefault="006D16BE" w:rsidP="006D16BE">
      <w:pPr>
        <w:keepNext/>
        <w:jc w:val="left"/>
        <w:rPr>
          <w:sz w:val="18"/>
          <w:lang w:val="cs-CZ" w:bidi="bo-CN"/>
        </w:rPr>
      </w:pPr>
      <w:r w:rsidRPr="006D16BE">
        <w:rPr>
          <w:sz w:val="18"/>
          <w:lang w:val="cs-CZ" w:bidi="bo-CN"/>
        </w:rPr>
        <w:t>Ředitelka korporátní komunikace CEE</w:t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</w:p>
    <w:p w14:paraId="3DD85CA7" w14:textId="77777777" w:rsidR="006D16BE" w:rsidRPr="006D16BE" w:rsidRDefault="006D16BE" w:rsidP="006D16BE">
      <w:pPr>
        <w:keepNext/>
        <w:jc w:val="left"/>
        <w:rPr>
          <w:sz w:val="18"/>
          <w:lang w:val="cs-CZ" w:bidi="bo-CN"/>
        </w:rPr>
      </w:pPr>
    </w:p>
    <w:p w14:paraId="306736DB" w14:textId="77777777" w:rsidR="006D16BE" w:rsidRPr="006D16BE" w:rsidRDefault="006D16BE" w:rsidP="006D16BE">
      <w:pPr>
        <w:keepNext/>
        <w:jc w:val="left"/>
        <w:rPr>
          <w:sz w:val="18"/>
          <w:lang w:val="cs-CZ" w:bidi="bo-CN"/>
        </w:rPr>
      </w:pPr>
      <w:r w:rsidRPr="006D16BE">
        <w:rPr>
          <w:sz w:val="18"/>
          <w:lang w:val="cs-CZ" w:bidi="bo-CN"/>
        </w:rPr>
        <w:t>Telefon: +421 917 160 597</w:t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  <w:r w:rsidRPr="006D16BE">
        <w:rPr>
          <w:sz w:val="18"/>
          <w:lang w:val="cs-CZ" w:bidi="bo-CN"/>
        </w:rPr>
        <w:tab/>
      </w:r>
    </w:p>
    <w:p w14:paraId="02B02E47" w14:textId="77777777" w:rsidR="006D16BE" w:rsidRPr="006D16BE" w:rsidRDefault="006D16BE" w:rsidP="006D16BE">
      <w:pPr>
        <w:keepNext/>
        <w:jc w:val="left"/>
        <w:rPr>
          <w:sz w:val="18"/>
          <w:lang w:val="cs-CZ" w:bidi="bo-CN"/>
        </w:rPr>
      </w:pPr>
      <w:r w:rsidRPr="006D16BE">
        <w:rPr>
          <w:sz w:val="18"/>
          <w:lang w:val="cs-CZ" w:bidi="bo-CN"/>
        </w:rPr>
        <w:t xml:space="preserve">E-mail: </w:t>
      </w:r>
      <w:hyperlink r:id="rId14" w:history="1">
        <w:r w:rsidRPr="006D16BE">
          <w:rPr>
            <w:rStyle w:val="Hypertextovprepojenie"/>
            <w:szCs w:val="24"/>
            <w:lang w:val="cs-CZ" w:bidi="bo-CN"/>
          </w:rPr>
          <w:t>zuzana.kanuchova@henkel.com</w:t>
        </w:r>
      </w:hyperlink>
    </w:p>
    <w:p w14:paraId="3BEC0E8B" w14:textId="77777777" w:rsidR="006D16BE" w:rsidRPr="006D16BE" w:rsidRDefault="006D16BE" w:rsidP="006D16BE">
      <w:pPr>
        <w:keepNext/>
        <w:jc w:val="left"/>
        <w:rPr>
          <w:sz w:val="18"/>
          <w:lang w:val="cs-CZ" w:bidi="bo-CN"/>
        </w:rPr>
      </w:pPr>
    </w:p>
    <w:p w14:paraId="547D81A5" w14:textId="71B49365" w:rsidR="00C32857" w:rsidRPr="00565CD3" w:rsidRDefault="00C32857" w:rsidP="006D16BE">
      <w:pPr>
        <w:keepNext/>
        <w:jc w:val="left"/>
        <w:rPr>
          <w:rStyle w:val="AboutandContactHeadline"/>
          <w:b w:val="0"/>
          <w:bCs w:val="0"/>
          <w:lang w:val="cs-CZ"/>
        </w:rPr>
      </w:pPr>
    </w:p>
    <w:sectPr w:rsidR="00C32857" w:rsidRPr="00565CD3" w:rsidSect="000A44A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B5832" w14:textId="77777777" w:rsidR="00706C00" w:rsidRDefault="00706C00">
      <w:r>
        <w:separator/>
      </w:r>
    </w:p>
  </w:endnote>
  <w:endnote w:type="continuationSeparator" w:id="0">
    <w:p w14:paraId="617619CF" w14:textId="77777777" w:rsidR="00706C00" w:rsidRDefault="00706C00">
      <w:r>
        <w:continuationSeparator/>
      </w:r>
    </w:p>
  </w:endnote>
  <w:endnote w:type="continuationNotice" w:id="1">
    <w:p w14:paraId="5E6305F8" w14:textId="77777777" w:rsidR="00706C00" w:rsidRDefault="00706C0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31A3E" w14:textId="77777777" w:rsidR="00C7049C" w:rsidRDefault="00C7049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7411" w14:textId="541477EF" w:rsidR="00CF6F33" w:rsidRPr="00112A28" w:rsidRDefault="00112A28" w:rsidP="00112A28">
    <w:pPr>
      <w:pStyle w:val="Pta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="00C7049C">
      <w:t xml:space="preserve">Stránka </w:t>
    </w:r>
    <w:r w:rsidR="00C7049C" w:rsidRPr="00992A11">
      <w:fldChar w:fldCharType="begin"/>
    </w:r>
    <w:r w:rsidR="00C7049C" w:rsidRPr="00992A11">
      <w:instrText xml:space="preserve"> PAGE  \* Arabic  \* MERGEFORMAT </w:instrText>
    </w:r>
    <w:r w:rsidR="00C7049C" w:rsidRPr="00992A11">
      <w:fldChar w:fldCharType="separate"/>
    </w:r>
    <w:r w:rsidR="00C7049C">
      <w:t>1</w:t>
    </w:r>
    <w:r w:rsidR="00C7049C" w:rsidRPr="00992A11">
      <w:fldChar w:fldCharType="end"/>
    </w:r>
    <w:r w:rsidR="00C7049C" w:rsidRPr="00992A11">
      <w:t>/</w:t>
    </w:r>
    <w:fldSimple w:instr=" NUMPAGES  \* Arabic  \* MERGEFORMAT ">
      <w:r w:rsidR="00C7049C"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B83EA" w14:textId="75344573" w:rsidR="00CF6F33" w:rsidRPr="00992A11" w:rsidRDefault="00B942A8" w:rsidP="00992A11">
    <w:pPr>
      <w:pStyle w:val="Pta"/>
    </w:pPr>
    <w:r>
      <w:drawing>
        <wp:anchor distT="0" distB="0" distL="114300" distR="114300" simplePos="0" relativeHeight="251658242" behindDoc="1" locked="0" layoutInCell="1" allowOverlap="1" wp14:anchorId="72E7597E" wp14:editId="30611EDA">
          <wp:simplePos x="0" y="0"/>
          <wp:positionH relativeFrom="margin">
            <wp:align>center</wp:align>
          </wp:positionH>
          <wp:positionV relativeFrom="paragraph">
            <wp:posOffset>-412750</wp:posOffset>
          </wp:positionV>
          <wp:extent cx="6207760" cy="387350"/>
          <wp:effectExtent l="0" t="0" r="2540" b="0"/>
          <wp:wrapTight wrapText="bothSides">
            <wp:wrapPolygon edited="0">
              <wp:start x="0" y="0"/>
              <wp:lineTo x="0" y="20184"/>
              <wp:lineTo x="21543" y="20184"/>
              <wp:lineTo x="21543" y="0"/>
              <wp:lineTo x="0" y="0"/>
            </wp:wrapPolygon>
          </wp:wrapTight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760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Stránka</w:t>
    </w:r>
    <w:r w:rsidR="00C7049C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7715C" w14:textId="77777777" w:rsidR="00706C00" w:rsidRDefault="00706C00">
      <w:r>
        <w:separator/>
      </w:r>
    </w:p>
  </w:footnote>
  <w:footnote w:type="continuationSeparator" w:id="0">
    <w:p w14:paraId="04AA04EB" w14:textId="77777777" w:rsidR="00706C00" w:rsidRDefault="00706C00">
      <w:r>
        <w:continuationSeparator/>
      </w:r>
    </w:p>
  </w:footnote>
  <w:footnote w:type="continuationNotice" w:id="1">
    <w:p w14:paraId="44382BB1" w14:textId="77777777" w:rsidR="00706C00" w:rsidRDefault="00706C0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439C" w14:textId="77777777" w:rsidR="00112A28" w:rsidRDefault="00112A28" w:rsidP="00112A28">
    <w:pPr>
      <w:pStyle w:val="Hlavika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2DB4" w14:textId="77777777" w:rsidR="00C7049C" w:rsidRDefault="00C7049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67C4" w14:textId="77777777" w:rsidR="00CF6F33" w:rsidRPr="00D2734B" w:rsidRDefault="0059722C" w:rsidP="00EB46D9">
    <w:pPr>
      <w:pStyle w:val="Hlavika"/>
      <w:rPr>
        <w:lang w:val="cs-CZ"/>
      </w:rPr>
    </w:pPr>
    <w:r w:rsidRPr="00D2734B">
      <w:rPr>
        <w:noProof/>
        <w:lang w:val="cs-CZ"/>
      </w:rPr>
      <w:drawing>
        <wp:anchor distT="0" distB="0" distL="114300" distR="114300" simplePos="0" relativeHeight="251658241" behindDoc="0" locked="1" layoutInCell="1" allowOverlap="1" wp14:anchorId="302E39D3" wp14:editId="786D0DDE">
          <wp:simplePos x="0" y="0"/>
          <wp:positionH relativeFrom="margin">
            <wp:align>right</wp:align>
          </wp:positionH>
          <wp:positionV relativeFrom="topMargin">
            <wp:posOffset>695325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734B">
      <w:rPr>
        <w:noProof/>
        <w:lang w:val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ABA0306" wp14:editId="1D12BCF2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group id="Group 16" style="position:absolute;margin-left:14.2pt;margin-top:297.7pt;width:14.15pt;height:297.65pt;z-index:251658240;mso-position-horizontal-relative:page;mso-position-vertical-relative:page" coordsize="283,5953" coordorigin=",5954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 w14:anchorId="516FD42E">
              <v:line id="Line 17" style="position:absolute;visibility:visible;mso-wrap-style:square" o:spid="_x0000_s1027" stroked="f" strokecolor="#e1000f" strokeweight=".5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from="0,5954" to="283,5954"/>
              <v:line id="Line 18" style="position:absolute;visibility:visible;mso-wrap-style:square" o:spid="_x0000_s1028" stroked="f" strokecolor="#e1000f" strokeweight=".5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from="0,8420" to="283,8420"/>
              <v:line id="Line 19" style="position:absolute;visibility:visible;mso-wrap-style:square" o:spid="_x0000_s1029" stroked="f" strokecolor="#e1000f" strokeweight=".5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from="0,11907" to="283,11907"/>
              <w10:wrap anchorx="page" anchory="page"/>
            </v:group>
          </w:pict>
        </mc:Fallback>
      </mc:AlternateContent>
    </w:r>
    <w:r w:rsidR="00B71239" w:rsidRPr="00D2734B">
      <w:rPr>
        <w:noProof/>
        <w:lang w:val="cs-CZ"/>
      </w:rPr>
      <w:t xml:space="preserve">Tisková </w:t>
    </w:r>
    <w:r w:rsidR="00B71239" w:rsidRPr="00D2734B">
      <w:rPr>
        <w:lang w:val="cs-CZ"/>
      </w:rPr>
      <w:t>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ACA89C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E26DC0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D2779A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00810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98523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2E75CC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34941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BC8CCC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BA2E02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B4159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1"/>
  </w:num>
  <w:num w:numId="2" w16cid:durableId="1563175876">
    <w:abstractNumId w:val="10"/>
  </w:num>
  <w:num w:numId="3" w16cid:durableId="1141115785">
    <w:abstractNumId w:val="16"/>
  </w:num>
  <w:num w:numId="4" w16cid:durableId="1658344630">
    <w:abstractNumId w:val="14"/>
  </w:num>
  <w:num w:numId="5" w16cid:durableId="2132553883">
    <w:abstractNumId w:val="12"/>
  </w:num>
  <w:num w:numId="6" w16cid:durableId="545726518">
    <w:abstractNumId w:val="15"/>
  </w:num>
  <w:num w:numId="7" w16cid:durableId="1056660316">
    <w:abstractNumId w:val="8"/>
  </w:num>
  <w:num w:numId="8" w16cid:durableId="240679735">
    <w:abstractNumId w:val="3"/>
  </w:num>
  <w:num w:numId="9" w16cid:durableId="976227418">
    <w:abstractNumId w:val="2"/>
  </w:num>
  <w:num w:numId="10" w16cid:durableId="700209127">
    <w:abstractNumId w:val="1"/>
  </w:num>
  <w:num w:numId="11" w16cid:durableId="1438057309">
    <w:abstractNumId w:val="0"/>
  </w:num>
  <w:num w:numId="12" w16cid:durableId="468786566">
    <w:abstractNumId w:val="9"/>
  </w:num>
  <w:num w:numId="13" w16cid:durableId="1169634821">
    <w:abstractNumId w:val="7"/>
  </w:num>
  <w:num w:numId="14" w16cid:durableId="1891457900">
    <w:abstractNumId w:val="6"/>
  </w:num>
  <w:num w:numId="15" w16cid:durableId="977303102">
    <w:abstractNumId w:val="5"/>
  </w:num>
  <w:num w:numId="16" w16cid:durableId="1799449228">
    <w:abstractNumId w:val="4"/>
  </w:num>
  <w:num w:numId="17" w16cid:durableId="9128525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6346"/>
    <w:rsid w:val="000154BF"/>
    <w:rsid w:val="00021C67"/>
    <w:rsid w:val="00030557"/>
    <w:rsid w:val="00030F51"/>
    <w:rsid w:val="00035A84"/>
    <w:rsid w:val="00040CC9"/>
    <w:rsid w:val="00051E86"/>
    <w:rsid w:val="000575F9"/>
    <w:rsid w:val="000618FC"/>
    <w:rsid w:val="0006344D"/>
    <w:rsid w:val="00067071"/>
    <w:rsid w:val="000722E8"/>
    <w:rsid w:val="00080D10"/>
    <w:rsid w:val="0008357F"/>
    <w:rsid w:val="000A44A0"/>
    <w:rsid w:val="000B695A"/>
    <w:rsid w:val="000B705A"/>
    <w:rsid w:val="000C2041"/>
    <w:rsid w:val="000C210A"/>
    <w:rsid w:val="000C56DD"/>
    <w:rsid w:val="000D1672"/>
    <w:rsid w:val="000D6831"/>
    <w:rsid w:val="000E2F62"/>
    <w:rsid w:val="000E38ED"/>
    <w:rsid w:val="000E7F24"/>
    <w:rsid w:val="000F03BE"/>
    <w:rsid w:val="000F1757"/>
    <w:rsid w:val="000F225B"/>
    <w:rsid w:val="000F7FAF"/>
    <w:rsid w:val="00105975"/>
    <w:rsid w:val="00111F4D"/>
    <w:rsid w:val="00112A28"/>
    <w:rsid w:val="00114FB6"/>
    <w:rsid w:val="00115230"/>
    <w:rsid w:val="00115B5F"/>
    <w:rsid w:val="001162B4"/>
    <w:rsid w:val="00122CBC"/>
    <w:rsid w:val="00126D4A"/>
    <w:rsid w:val="00132DA9"/>
    <w:rsid w:val="0013305B"/>
    <w:rsid w:val="00133B99"/>
    <w:rsid w:val="001443BD"/>
    <w:rsid w:val="001577E9"/>
    <w:rsid w:val="00157DDB"/>
    <w:rsid w:val="0016138C"/>
    <w:rsid w:val="001616BF"/>
    <w:rsid w:val="001731CE"/>
    <w:rsid w:val="00173E03"/>
    <w:rsid w:val="001810B6"/>
    <w:rsid w:val="001864C0"/>
    <w:rsid w:val="00190F1E"/>
    <w:rsid w:val="001A1617"/>
    <w:rsid w:val="001B7C0D"/>
    <w:rsid w:val="001B7C20"/>
    <w:rsid w:val="001C0B32"/>
    <w:rsid w:val="001C4BE1"/>
    <w:rsid w:val="001D292E"/>
    <w:rsid w:val="001D53A9"/>
    <w:rsid w:val="001D71D8"/>
    <w:rsid w:val="001D7ADF"/>
    <w:rsid w:val="001E0F71"/>
    <w:rsid w:val="001E6D05"/>
    <w:rsid w:val="001E7C28"/>
    <w:rsid w:val="001F1BDF"/>
    <w:rsid w:val="001F7110"/>
    <w:rsid w:val="001F7E96"/>
    <w:rsid w:val="00202284"/>
    <w:rsid w:val="00204A5C"/>
    <w:rsid w:val="00212488"/>
    <w:rsid w:val="00220628"/>
    <w:rsid w:val="002304D2"/>
    <w:rsid w:val="00234ABD"/>
    <w:rsid w:val="00236E2A"/>
    <w:rsid w:val="0023780E"/>
    <w:rsid w:val="00237F62"/>
    <w:rsid w:val="0024586A"/>
    <w:rsid w:val="00256F0C"/>
    <w:rsid w:val="00262C05"/>
    <w:rsid w:val="00281D14"/>
    <w:rsid w:val="00282C13"/>
    <w:rsid w:val="002A0DF7"/>
    <w:rsid w:val="002A2975"/>
    <w:rsid w:val="002A60E0"/>
    <w:rsid w:val="002A62E7"/>
    <w:rsid w:val="002B24B9"/>
    <w:rsid w:val="002C1344"/>
    <w:rsid w:val="002C252E"/>
    <w:rsid w:val="002C6773"/>
    <w:rsid w:val="002D2A3D"/>
    <w:rsid w:val="002E0B17"/>
    <w:rsid w:val="002E4FFB"/>
    <w:rsid w:val="002E7DED"/>
    <w:rsid w:val="002F160A"/>
    <w:rsid w:val="002F7E11"/>
    <w:rsid w:val="00304087"/>
    <w:rsid w:val="00310ACD"/>
    <w:rsid w:val="0031379F"/>
    <w:rsid w:val="00316352"/>
    <w:rsid w:val="00320A26"/>
    <w:rsid w:val="00321344"/>
    <w:rsid w:val="0033451C"/>
    <w:rsid w:val="00336854"/>
    <w:rsid w:val="0034015C"/>
    <w:rsid w:val="003442F4"/>
    <w:rsid w:val="0034521C"/>
    <w:rsid w:val="00353705"/>
    <w:rsid w:val="003562E8"/>
    <w:rsid w:val="0036357D"/>
    <w:rsid w:val="003649BC"/>
    <w:rsid w:val="00365E44"/>
    <w:rsid w:val="00367AA1"/>
    <w:rsid w:val="00372E36"/>
    <w:rsid w:val="00376EE9"/>
    <w:rsid w:val="00377CBB"/>
    <w:rsid w:val="00385185"/>
    <w:rsid w:val="003877B6"/>
    <w:rsid w:val="00393887"/>
    <w:rsid w:val="00394C6B"/>
    <w:rsid w:val="003A4E62"/>
    <w:rsid w:val="003B1069"/>
    <w:rsid w:val="003B390A"/>
    <w:rsid w:val="003C15DE"/>
    <w:rsid w:val="003C1B49"/>
    <w:rsid w:val="003C466F"/>
    <w:rsid w:val="003C4EB2"/>
    <w:rsid w:val="003F1AF3"/>
    <w:rsid w:val="003F4D8D"/>
    <w:rsid w:val="004002DD"/>
    <w:rsid w:val="00402D5A"/>
    <w:rsid w:val="004313E7"/>
    <w:rsid w:val="0044763B"/>
    <w:rsid w:val="00451F34"/>
    <w:rsid w:val="004629B3"/>
    <w:rsid w:val="0046376E"/>
    <w:rsid w:val="00463E8B"/>
    <w:rsid w:val="00464E68"/>
    <w:rsid w:val="0046690F"/>
    <w:rsid w:val="00472FEC"/>
    <w:rsid w:val="00490A03"/>
    <w:rsid w:val="00492546"/>
    <w:rsid w:val="00493327"/>
    <w:rsid w:val="00494DBE"/>
    <w:rsid w:val="00495CE6"/>
    <w:rsid w:val="004A323C"/>
    <w:rsid w:val="004B54E8"/>
    <w:rsid w:val="004C449F"/>
    <w:rsid w:val="004C4FEB"/>
    <w:rsid w:val="004C6B79"/>
    <w:rsid w:val="004D059B"/>
    <w:rsid w:val="004D20B0"/>
    <w:rsid w:val="004D4CB6"/>
    <w:rsid w:val="004E0870"/>
    <w:rsid w:val="004E3341"/>
    <w:rsid w:val="004F10C1"/>
    <w:rsid w:val="00502E62"/>
    <w:rsid w:val="00504452"/>
    <w:rsid w:val="00506B8A"/>
    <w:rsid w:val="00514611"/>
    <w:rsid w:val="0052212B"/>
    <w:rsid w:val="00525ACE"/>
    <w:rsid w:val="00530731"/>
    <w:rsid w:val="00531B98"/>
    <w:rsid w:val="00534B46"/>
    <w:rsid w:val="00540358"/>
    <w:rsid w:val="00540D47"/>
    <w:rsid w:val="00550864"/>
    <w:rsid w:val="0055571E"/>
    <w:rsid w:val="00556F67"/>
    <w:rsid w:val="00565CD3"/>
    <w:rsid w:val="005702F8"/>
    <w:rsid w:val="005833F0"/>
    <w:rsid w:val="00586CAF"/>
    <w:rsid w:val="005873E9"/>
    <w:rsid w:val="00591180"/>
    <w:rsid w:val="0059722C"/>
    <w:rsid w:val="00597D07"/>
    <w:rsid w:val="005A3846"/>
    <w:rsid w:val="005B1F0C"/>
    <w:rsid w:val="005B6A58"/>
    <w:rsid w:val="005C0636"/>
    <w:rsid w:val="005C597E"/>
    <w:rsid w:val="005C7112"/>
    <w:rsid w:val="005D0561"/>
    <w:rsid w:val="005D0AD9"/>
    <w:rsid w:val="005D1B3A"/>
    <w:rsid w:val="005D22F6"/>
    <w:rsid w:val="005E0C30"/>
    <w:rsid w:val="005E69D9"/>
    <w:rsid w:val="005F27F4"/>
    <w:rsid w:val="005F3239"/>
    <w:rsid w:val="005F3B99"/>
    <w:rsid w:val="005F6567"/>
    <w:rsid w:val="00607256"/>
    <w:rsid w:val="006144B1"/>
    <w:rsid w:val="00620E8C"/>
    <w:rsid w:val="00633255"/>
    <w:rsid w:val="006335F1"/>
    <w:rsid w:val="006345B6"/>
    <w:rsid w:val="00635712"/>
    <w:rsid w:val="00641884"/>
    <w:rsid w:val="00643D8A"/>
    <w:rsid w:val="006513EB"/>
    <w:rsid w:val="00652229"/>
    <w:rsid w:val="00652793"/>
    <w:rsid w:val="00654FCE"/>
    <w:rsid w:val="006626CA"/>
    <w:rsid w:val="00663487"/>
    <w:rsid w:val="00672382"/>
    <w:rsid w:val="00682643"/>
    <w:rsid w:val="00682EB9"/>
    <w:rsid w:val="0068441A"/>
    <w:rsid w:val="00690B19"/>
    <w:rsid w:val="006A0A3C"/>
    <w:rsid w:val="006A79F0"/>
    <w:rsid w:val="006B47EE"/>
    <w:rsid w:val="006B499F"/>
    <w:rsid w:val="006D16BE"/>
    <w:rsid w:val="006D488C"/>
    <w:rsid w:val="006D4996"/>
    <w:rsid w:val="006D54AB"/>
    <w:rsid w:val="006E3006"/>
    <w:rsid w:val="006E5032"/>
    <w:rsid w:val="006E5BDA"/>
    <w:rsid w:val="006F0FC7"/>
    <w:rsid w:val="006F1A21"/>
    <w:rsid w:val="006F39A9"/>
    <w:rsid w:val="006F670F"/>
    <w:rsid w:val="00703089"/>
    <w:rsid w:val="00703272"/>
    <w:rsid w:val="00706C00"/>
    <w:rsid w:val="0070733C"/>
    <w:rsid w:val="00710C5D"/>
    <w:rsid w:val="0071348C"/>
    <w:rsid w:val="00717273"/>
    <w:rsid w:val="00720FD4"/>
    <w:rsid w:val="00724AF2"/>
    <w:rsid w:val="00725058"/>
    <w:rsid w:val="0073096C"/>
    <w:rsid w:val="00742398"/>
    <w:rsid w:val="007507B5"/>
    <w:rsid w:val="0075091D"/>
    <w:rsid w:val="00753A24"/>
    <w:rsid w:val="0075720A"/>
    <w:rsid w:val="00765A62"/>
    <w:rsid w:val="00770591"/>
    <w:rsid w:val="00772188"/>
    <w:rsid w:val="007813D0"/>
    <w:rsid w:val="00785993"/>
    <w:rsid w:val="007866E2"/>
    <w:rsid w:val="00786BA3"/>
    <w:rsid w:val="0079202F"/>
    <w:rsid w:val="00795AF2"/>
    <w:rsid w:val="007A2AAD"/>
    <w:rsid w:val="007A4432"/>
    <w:rsid w:val="007A784E"/>
    <w:rsid w:val="007B499C"/>
    <w:rsid w:val="007B4D4B"/>
    <w:rsid w:val="007D2A02"/>
    <w:rsid w:val="007E6EA1"/>
    <w:rsid w:val="007F0F63"/>
    <w:rsid w:val="007F2B1E"/>
    <w:rsid w:val="007F62B4"/>
    <w:rsid w:val="00801517"/>
    <w:rsid w:val="00806870"/>
    <w:rsid w:val="00817AE8"/>
    <w:rsid w:val="00817DE8"/>
    <w:rsid w:val="008229F5"/>
    <w:rsid w:val="0082699A"/>
    <w:rsid w:val="00833CEB"/>
    <w:rsid w:val="008372D2"/>
    <w:rsid w:val="008377BC"/>
    <w:rsid w:val="00843EE2"/>
    <w:rsid w:val="00844C17"/>
    <w:rsid w:val="00847726"/>
    <w:rsid w:val="00852511"/>
    <w:rsid w:val="008614F1"/>
    <w:rsid w:val="008639B3"/>
    <w:rsid w:val="00863C1A"/>
    <w:rsid w:val="0087142D"/>
    <w:rsid w:val="008733D9"/>
    <w:rsid w:val="00873956"/>
    <w:rsid w:val="0088091C"/>
    <w:rsid w:val="00880E27"/>
    <w:rsid w:val="00880E72"/>
    <w:rsid w:val="008825EE"/>
    <w:rsid w:val="0088596E"/>
    <w:rsid w:val="0089796A"/>
    <w:rsid w:val="008A2375"/>
    <w:rsid w:val="008C52EF"/>
    <w:rsid w:val="008D76C5"/>
    <w:rsid w:val="008E0AFA"/>
    <w:rsid w:val="008E75D3"/>
    <w:rsid w:val="008F125E"/>
    <w:rsid w:val="008F4D2F"/>
    <w:rsid w:val="00906292"/>
    <w:rsid w:val="009076AF"/>
    <w:rsid w:val="00917162"/>
    <w:rsid w:val="00921190"/>
    <w:rsid w:val="009251CC"/>
    <w:rsid w:val="0092714E"/>
    <w:rsid w:val="00942002"/>
    <w:rsid w:val="00947885"/>
    <w:rsid w:val="00952168"/>
    <w:rsid w:val="009527FE"/>
    <w:rsid w:val="009739A0"/>
    <w:rsid w:val="00974F84"/>
    <w:rsid w:val="009767C7"/>
    <w:rsid w:val="00981A94"/>
    <w:rsid w:val="009827BF"/>
    <w:rsid w:val="0098579A"/>
    <w:rsid w:val="0099195A"/>
    <w:rsid w:val="00992A11"/>
    <w:rsid w:val="00994681"/>
    <w:rsid w:val="0099486A"/>
    <w:rsid w:val="009A0E26"/>
    <w:rsid w:val="009A16EC"/>
    <w:rsid w:val="009B29B7"/>
    <w:rsid w:val="009B3B37"/>
    <w:rsid w:val="009B6F44"/>
    <w:rsid w:val="009B7D1F"/>
    <w:rsid w:val="009C088E"/>
    <w:rsid w:val="009C4D35"/>
    <w:rsid w:val="009D1149"/>
    <w:rsid w:val="009D1522"/>
    <w:rsid w:val="009D7252"/>
    <w:rsid w:val="009E5EB4"/>
    <w:rsid w:val="00A044D6"/>
    <w:rsid w:val="00A04ADB"/>
    <w:rsid w:val="00A11E0F"/>
    <w:rsid w:val="00A23264"/>
    <w:rsid w:val="00A26CB6"/>
    <w:rsid w:val="00A32F82"/>
    <w:rsid w:val="00A32F8B"/>
    <w:rsid w:val="00A3756F"/>
    <w:rsid w:val="00A41AF7"/>
    <w:rsid w:val="00A41DE8"/>
    <w:rsid w:val="00A42D6F"/>
    <w:rsid w:val="00A45A62"/>
    <w:rsid w:val="00A54AC5"/>
    <w:rsid w:val="00A55DC3"/>
    <w:rsid w:val="00A56D41"/>
    <w:rsid w:val="00A61353"/>
    <w:rsid w:val="00A66DB1"/>
    <w:rsid w:val="00A67A92"/>
    <w:rsid w:val="00A87870"/>
    <w:rsid w:val="00A91A70"/>
    <w:rsid w:val="00AA1B85"/>
    <w:rsid w:val="00AB1CB6"/>
    <w:rsid w:val="00AB1D9A"/>
    <w:rsid w:val="00AB2F94"/>
    <w:rsid w:val="00AC46CF"/>
    <w:rsid w:val="00AC67B1"/>
    <w:rsid w:val="00AD44FE"/>
    <w:rsid w:val="00AE49F1"/>
    <w:rsid w:val="00AF21ED"/>
    <w:rsid w:val="00B05CCA"/>
    <w:rsid w:val="00B14271"/>
    <w:rsid w:val="00B14C02"/>
    <w:rsid w:val="00B16270"/>
    <w:rsid w:val="00B2685D"/>
    <w:rsid w:val="00B30351"/>
    <w:rsid w:val="00B330ED"/>
    <w:rsid w:val="00B33C2A"/>
    <w:rsid w:val="00B422EC"/>
    <w:rsid w:val="00B51109"/>
    <w:rsid w:val="00B6547F"/>
    <w:rsid w:val="00B71239"/>
    <w:rsid w:val="00B726D4"/>
    <w:rsid w:val="00B8214F"/>
    <w:rsid w:val="00B86A4F"/>
    <w:rsid w:val="00B93035"/>
    <w:rsid w:val="00B9337E"/>
    <w:rsid w:val="00B935ED"/>
    <w:rsid w:val="00B942A8"/>
    <w:rsid w:val="00B9479D"/>
    <w:rsid w:val="00B958E8"/>
    <w:rsid w:val="00B97E4A"/>
    <w:rsid w:val="00BA09B2"/>
    <w:rsid w:val="00BA5B46"/>
    <w:rsid w:val="00BA74FD"/>
    <w:rsid w:val="00BB5D0B"/>
    <w:rsid w:val="00BC0995"/>
    <w:rsid w:val="00BD2831"/>
    <w:rsid w:val="00BE74BB"/>
    <w:rsid w:val="00BE793A"/>
    <w:rsid w:val="00BF2B82"/>
    <w:rsid w:val="00BF432A"/>
    <w:rsid w:val="00BF605A"/>
    <w:rsid w:val="00BF6E82"/>
    <w:rsid w:val="00C00691"/>
    <w:rsid w:val="00C060C7"/>
    <w:rsid w:val="00C24C17"/>
    <w:rsid w:val="00C32857"/>
    <w:rsid w:val="00C3758F"/>
    <w:rsid w:val="00C40B88"/>
    <w:rsid w:val="00C42C93"/>
    <w:rsid w:val="00C43F41"/>
    <w:rsid w:val="00C47D87"/>
    <w:rsid w:val="00C50DBB"/>
    <w:rsid w:val="00C5376E"/>
    <w:rsid w:val="00C7049C"/>
    <w:rsid w:val="00C808A6"/>
    <w:rsid w:val="00C8167D"/>
    <w:rsid w:val="00C97091"/>
    <w:rsid w:val="00C97260"/>
    <w:rsid w:val="00CA2001"/>
    <w:rsid w:val="00CB5B6C"/>
    <w:rsid w:val="00CC052E"/>
    <w:rsid w:val="00CD16BE"/>
    <w:rsid w:val="00CD4616"/>
    <w:rsid w:val="00CD47AC"/>
    <w:rsid w:val="00CD56AF"/>
    <w:rsid w:val="00CD6857"/>
    <w:rsid w:val="00CD7198"/>
    <w:rsid w:val="00CE33D5"/>
    <w:rsid w:val="00CF3A39"/>
    <w:rsid w:val="00CF5D37"/>
    <w:rsid w:val="00CF6F33"/>
    <w:rsid w:val="00D02248"/>
    <w:rsid w:val="00D063B8"/>
    <w:rsid w:val="00D06825"/>
    <w:rsid w:val="00D13CCB"/>
    <w:rsid w:val="00D17E3B"/>
    <w:rsid w:val="00D23C09"/>
    <w:rsid w:val="00D23CED"/>
    <w:rsid w:val="00D24BD2"/>
    <w:rsid w:val="00D2573D"/>
    <w:rsid w:val="00D260A2"/>
    <w:rsid w:val="00D2734B"/>
    <w:rsid w:val="00D30CC6"/>
    <w:rsid w:val="00D3260C"/>
    <w:rsid w:val="00D351FA"/>
    <w:rsid w:val="00D35790"/>
    <w:rsid w:val="00D5653B"/>
    <w:rsid w:val="00D62EF1"/>
    <w:rsid w:val="00D6309D"/>
    <w:rsid w:val="00D63BB5"/>
    <w:rsid w:val="00D644CA"/>
    <w:rsid w:val="00D66FC2"/>
    <w:rsid w:val="00D76C7E"/>
    <w:rsid w:val="00D771DE"/>
    <w:rsid w:val="00D7776D"/>
    <w:rsid w:val="00D9293F"/>
    <w:rsid w:val="00D93598"/>
    <w:rsid w:val="00DA1E18"/>
    <w:rsid w:val="00DA2009"/>
    <w:rsid w:val="00DA6BFE"/>
    <w:rsid w:val="00DB05B1"/>
    <w:rsid w:val="00DB46D0"/>
    <w:rsid w:val="00DB567E"/>
    <w:rsid w:val="00DB5A79"/>
    <w:rsid w:val="00DC2465"/>
    <w:rsid w:val="00DD4DEA"/>
    <w:rsid w:val="00DD512E"/>
    <w:rsid w:val="00DE1177"/>
    <w:rsid w:val="00DE270C"/>
    <w:rsid w:val="00DE2CEA"/>
    <w:rsid w:val="00DE3030"/>
    <w:rsid w:val="00DE6A3C"/>
    <w:rsid w:val="00DE74F4"/>
    <w:rsid w:val="00DE7F97"/>
    <w:rsid w:val="00DF1010"/>
    <w:rsid w:val="00DF5AEA"/>
    <w:rsid w:val="00DF63F6"/>
    <w:rsid w:val="00E02B4A"/>
    <w:rsid w:val="00E13747"/>
    <w:rsid w:val="00E25AEA"/>
    <w:rsid w:val="00E2616A"/>
    <w:rsid w:val="00E271D2"/>
    <w:rsid w:val="00E30DEF"/>
    <w:rsid w:val="00E30ED2"/>
    <w:rsid w:val="00E31276"/>
    <w:rsid w:val="00E37F70"/>
    <w:rsid w:val="00E4177E"/>
    <w:rsid w:val="00E446C1"/>
    <w:rsid w:val="00E54B2E"/>
    <w:rsid w:val="00E758B9"/>
    <w:rsid w:val="00E85569"/>
    <w:rsid w:val="00E856AF"/>
    <w:rsid w:val="00E86B83"/>
    <w:rsid w:val="00E87C64"/>
    <w:rsid w:val="00E91988"/>
    <w:rsid w:val="00E93A01"/>
    <w:rsid w:val="00E93FF8"/>
    <w:rsid w:val="00E962F0"/>
    <w:rsid w:val="00E96EAF"/>
    <w:rsid w:val="00EA1752"/>
    <w:rsid w:val="00EA2BDC"/>
    <w:rsid w:val="00EA5A89"/>
    <w:rsid w:val="00EA5BDB"/>
    <w:rsid w:val="00EB46D9"/>
    <w:rsid w:val="00EC142D"/>
    <w:rsid w:val="00EC1E16"/>
    <w:rsid w:val="00ED0024"/>
    <w:rsid w:val="00ED0F85"/>
    <w:rsid w:val="00ED2B5C"/>
    <w:rsid w:val="00ED3269"/>
    <w:rsid w:val="00EE1A8C"/>
    <w:rsid w:val="00EE4643"/>
    <w:rsid w:val="00EF1330"/>
    <w:rsid w:val="00EF15FF"/>
    <w:rsid w:val="00EF4A30"/>
    <w:rsid w:val="00EF6666"/>
    <w:rsid w:val="00EF7111"/>
    <w:rsid w:val="00EF7D1A"/>
    <w:rsid w:val="00F0448F"/>
    <w:rsid w:val="00F0716C"/>
    <w:rsid w:val="00F12341"/>
    <w:rsid w:val="00F13BF6"/>
    <w:rsid w:val="00F266D9"/>
    <w:rsid w:val="00F270E9"/>
    <w:rsid w:val="00F275C0"/>
    <w:rsid w:val="00F30D20"/>
    <w:rsid w:val="00F30D88"/>
    <w:rsid w:val="00F346B6"/>
    <w:rsid w:val="00F36145"/>
    <w:rsid w:val="00F37BDD"/>
    <w:rsid w:val="00F41503"/>
    <w:rsid w:val="00F41922"/>
    <w:rsid w:val="00F466C8"/>
    <w:rsid w:val="00F4683B"/>
    <w:rsid w:val="00F469A9"/>
    <w:rsid w:val="00F50B46"/>
    <w:rsid w:val="00F50D1F"/>
    <w:rsid w:val="00F61C02"/>
    <w:rsid w:val="00F6203E"/>
    <w:rsid w:val="00F635FC"/>
    <w:rsid w:val="00F63D03"/>
    <w:rsid w:val="00F65E2F"/>
    <w:rsid w:val="00F67DF1"/>
    <w:rsid w:val="00F71E93"/>
    <w:rsid w:val="00F8309B"/>
    <w:rsid w:val="00F833C9"/>
    <w:rsid w:val="00F90064"/>
    <w:rsid w:val="00F910E7"/>
    <w:rsid w:val="00F96AFD"/>
    <w:rsid w:val="00FA1398"/>
    <w:rsid w:val="00FA2E19"/>
    <w:rsid w:val="00FA697F"/>
    <w:rsid w:val="00FB2215"/>
    <w:rsid w:val="00FB26D6"/>
    <w:rsid w:val="00FB3595"/>
    <w:rsid w:val="00FB5521"/>
    <w:rsid w:val="00FB610D"/>
    <w:rsid w:val="00FC4477"/>
    <w:rsid w:val="00FC46FB"/>
    <w:rsid w:val="00FD0A38"/>
    <w:rsid w:val="00FD2BD3"/>
    <w:rsid w:val="00FD4CCA"/>
    <w:rsid w:val="00FE2A9E"/>
    <w:rsid w:val="00FE6B53"/>
    <w:rsid w:val="00FF3797"/>
    <w:rsid w:val="0B4E0D5F"/>
    <w:rsid w:val="0EC4170D"/>
    <w:rsid w:val="5CA1CBF4"/>
    <w:rsid w:val="5F44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B6F83D"/>
  <w15:chartTrackingRefBased/>
  <w15:docId w15:val="{CDD9F393-5C36-4AB9-A779-1C5E53E8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Nadpis2">
    <w:name w:val="heading 2"/>
    <w:basedOn w:val="Normlny"/>
    <w:next w:val="Normlny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Nadpis3">
    <w:name w:val="heading 3"/>
    <w:basedOn w:val="Nadpis2"/>
    <w:next w:val="Normlny"/>
    <w:qFormat/>
    <w:rsid w:val="006F1596"/>
    <w:pPr>
      <w:outlineLvl w:val="2"/>
    </w:pPr>
    <w:rPr>
      <w:color w:val="auto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4002D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74E55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4002D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74E55" w:themeColor="accent1" w:themeShade="BF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4002D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439" w:themeColor="accent1" w:themeShade="7F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4002D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F3439" w:themeColor="accent1" w:themeShade="7F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4002D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4002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Pta">
    <w:name w:val="footer"/>
    <w:basedOn w:val="Normlny"/>
    <w:link w:val="Pta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lny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lny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lny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lny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Mriekatabuky">
    <w:name w:val="Table Grid"/>
    <w:basedOn w:val="Normlnatabuka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lny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lny"/>
    <w:rsid w:val="0048435F"/>
    <w:pPr>
      <w:spacing w:line="300" w:lineRule="atLeast"/>
    </w:pPr>
    <w:rPr>
      <w:sz w:val="24"/>
    </w:rPr>
  </w:style>
  <w:style w:type="character" w:customStyle="1" w:styleId="Nadpis1Char">
    <w:name w:val="Nadpis 1 Char"/>
    <w:link w:val="Nadpis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textovprepojenie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lny"/>
    <w:uiPriority w:val="34"/>
    <w:qFormat/>
    <w:rsid w:val="00B422EC"/>
    <w:pPr>
      <w:ind w:left="720"/>
    </w:pPr>
  </w:style>
  <w:style w:type="paragraph" w:styleId="Textbubliny">
    <w:name w:val="Balloon Text"/>
    <w:basedOn w:val="Normlny"/>
    <w:link w:val="TextbublinyChar"/>
    <w:rsid w:val="00336854"/>
    <w:pPr>
      <w:spacing w:line="240" w:lineRule="auto"/>
    </w:pPr>
    <w:rPr>
      <w:sz w:val="18"/>
      <w:szCs w:val="18"/>
    </w:rPr>
  </w:style>
  <w:style w:type="character" w:customStyle="1" w:styleId="TextbublinyChar">
    <w:name w:val="Text bubliny Char"/>
    <w:link w:val="Textbubliny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PtaChar">
    <w:name w:val="Päta Char"/>
    <w:link w:val="Pta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Nevyrieenzmienka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lny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lny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Predvolenpsmoodseku"/>
    <w:rsid w:val="00A3756F"/>
    <w:rPr>
      <w:b/>
      <w:bCs/>
      <w:sz w:val="32"/>
    </w:rPr>
  </w:style>
  <w:style w:type="paragraph" w:customStyle="1" w:styleId="MonthDayYear">
    <w:name w:val="Month Day Year"/>
    <w:basedOn w:val="Normlny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lny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Predvolenpsmoodseku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Predvolenpsmoodseku"/>
    <w:rsid w:val="00336854"/>
    <w:rPr>
      <w:rFonts w:ascii="Segoe UI" w:hAnsi="Segoe UI"/>
      <w:b/>
      <w:bCs/>
      <w:sz w:val="18"/>
    </w:rPr>
  </w:style>
  <w:style w:type="paragraph" w:styleId="AdresaHTML">
    <w:name w:val="HTML Address"/>
    <w:basedOn w:val="Normlny"/>
    <w:link w:val="AdresaHTMLChar"/>
    <w:rsid w:val="004002DD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rsid w:val="004002DD"/>
    <w:rPr>
      <w:i/>
      <w:iCs/>
      <w:sz w:val="22"/>
    </w:rPr>
  </w:style>
  <w:style w:type="paragraph" w:styleId="Adresanaoblke">
    <w:name w:val="envelope address"/>
    <w:basedOn w:val="Normlny"/>
    <w:rsid w:val="004002DD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Bezriadkovania">
    <w:name w:val="No Spacing"/>
    <w:uiPriority w:val="99"/>
    <w:qFormat/>
    <w:rsid w:val="004002DD"/>
    <w:pPr>
      <w:jc w:val="both"/>
    </w:pPr>
    <w:rPr>
      <w:sz w:val="22"/>
    </w:rPr>
  </w:style>
  <w:style w:type="paragraph" w:styleId="Bibliografia">
    <w:name w:val="Bibliography"/>
    <w:basedOn w:val="Normlny"/>
    <w:next w:val="Normlny"/>
    <w:uiPriority w:val="61"/>
    <w:semiHidden/>
    <w:unhideWhenUsed/>
    <w:rsid w:val="004002DD"/>
  </w:style>
  <w:style w:type="paragraph" w:styleId="Citcia">
    <w:name w:val="Quote"/>
    <w:basedOn w:val="Normlny"/>
    <w:next w:val="Normlny"/>
    <w:link w:val="CitciaChar"/>
    <w:uiPriority w:val="64"/>
    <w:qFormat/>
    <w:rsid w:val="004002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64"/>
    <w:rsid w:val="004002DD"/>
    <w:rPr>
      <w:i/>
      <w:iCs/>
      <w:color w:val="404040" w:themeColor="text1" w:themeTint="BF"/>
      <w:sz w:val="22"/>
    </w:rPr>
  </w:style>
  <w:style w:type="paragraph" w:styleId="slovanzoznam">
    <w:name w:val="List Number"/>
    <w:basedOn w:val="Normlny"/>
    <w:rsid w:val="004002DD"/>
    <w:pPr>
      <w:numPr>
        <w:numId w:val="7"/>
      </w:numPr>
      <w:contextualSpacing/>
    </w:pPr>
  </w:style>
  <w:style w:type="paragraph" w:styleId="slovanzoznam2">
    <w:name w:val="List Number 2"/>
    <w:basedOn w:val="Normlny"/>
    <w:rsid w:val="004002DD"/>
    <w:pPr>
      <w:numPr>
        <w:numId w:val="8"/>
      </w:numPr>
      <w:contextualSpacing/>
    </w:pPr>
  </w:style>
  <w:style w:type="paragraph" w:styleId="slovanzoznam3">
    <w:name w:val="List Number 3"/>
    <w:basedOn w:val="Normlny"/>
    <w:rsid w:val="004002DD"/>
    <w:pPr>
      <w:numPr>
        <w:numId w:val="9"/>
      </w:numPr>
      <w:contextualSpacing/>
    </w:pPr>
  </w:style>
  <w:style w:type="paragraph" w:styleId="slovanzoznam4">
    <w:name w:val="List Number 4"/>
    <w:basedOn w:val="Normlny"/>
    <w:rsid w:val="004002DD"/>
    <w:pPr>
      <w:numPr>
        <w:numId w:val="10"/>
      </w:numPr>
      <w:contextualSpacing/>
    </w:pPr>
  </w:style>
  <w:style w:type="paragraph" w:styleId="slovanzoznam5">
    <w:name w:val="List Number 5"/>
    <w:basedOn w:val="Normlny"/>
    <w:rsid w:val="004002DD"/>
    <w:pPr>
      <w:numPr>
        <w:numId w:val="11"/>
      </w:numPr>
      <w:contextualSpacing/>
    </w:pPr>
  </w:style>
  <w:style w:type="paragraph" w:styleId="Dtum">
    <w:name w:val="Date"/>
    <w:basedOn w:val="Normlny"/>
    <w:next w:val="Normlny"/>
    <w:link w:val="DtumChar"/>
    <w:rsid w:val="004002DD"/>
  </w:style>
  <w:style w:type="character" w:customStyle="1" w:styleId="DtumChar">
    <w:name w:val="Dátum Char"/>
    <w:basedOn w:val="Predvolenpsmoodseku"/>
    <w:link w:val="Dtum"/>
    <w:rsid w:val="004002DD"/>
    <w:rPr>
      <w:sz w:val="22"/>
    </w:rPr>
  </w:style>
  <w:style w:type="paragraph" w:styleId="Hlavikaobsahu">
    <w:name w:val="TOC Heading"/>
    <w:basedOn w:val="Nadpis1"/>
    <w:next w:val="Normlny"/>
    <w:uiPriority w:val="62"/>
    <w:semiHidden/>
    <w:unhideWhenUsed/>
    <w:qFormat/>
    <w:rsid w:val="004002DD"/>
    <w:pPr>
      <w:keepLines/>
      <w:spacing w:before="240" w:line="276" w:lineRule="auto"/>
      <w:outlineLvl w:val="9"/>
    </w:pPr>
    <w:rPr>
      <w:rFonts w:asciiTheme="majorHAnsi" w:eastAsiaTheme="majorEastAsia" w:hAnsiTheme="majorHAnsi" w:cstheme="majorBidi"/>
      <w:b w:val="0"/>
      <w:bCs w:val="0"/>
      <w:color w:val="474E55" w:themeColor="accent1" w:themeShade="BF"/>
      <w:kern w:val="0"/>
      <w:sz w:val="32"/>
    </w:rPr>
  </w:style>
  <w:style w:type="paragraph" w:styleId="Hlavikasprvy">
    <w:name w:val="Message Header"/>
    <w:basedOn w:val="Normlny"/>
    <w:link w:val="HlavikasprvyChar"/>
    <w:rsid w:val="004002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HlavikasprvyChar">
    <w:name w:val="Hlavička správy Char"/>
    <w:basedOn w:val="Predvolenpsmoodseku"/>
    <w:link w:val="Hlavikasprvy"/>
    <w:rsid w:val="004002DD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Hlavikazoznamucitci">
    <w:name w:val="toa heading"/>
    <w:basedOn w:val="Normlny"/>
    <w:next w:val="Normlny"/>
    <w:rsid w:val="004002DD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character" w:customStyle="1" w:styleId="Nadpis4Char">
    <w:name w:val="Nadpis 4 Char"/>
    <w:basedOn w:val="Predvolenpsmoodseku"/>
    <w:link w:val="Nadpis4"/>
    <w:semiHidden/>
    <w:rsid w:val="004002DD"/>
    <w:rPr>
      <w:rFonts w:asciiTheme="majorHAnsi" w:eastAsiaTheme="majorEastAsia" w:hAnsiTheme="majorHAnsi" w:cstheme="majorBidi"/>
      <w:i/>
      <w:iCs/>
      <w:color w:val="474E55" w:themeColor="accent1" w:themeShade="BF"/>
      <w:sz w:val="22"/>
    </w:rPr>
  </w:style>
  <w:style w:type="character" w:customStyle="1" w:styleId="Nadpis5Char">
    <w:name w:val="Nadpis 5 Char"/>
    <w:basedOn w:val="Predvolenpsmoodseku"/>
    <w:link w:val="Nadpis5"/>
    <w:semiHidden/>
    <w:rsid w:val="004002DD"/>
    <w:rPr>
      <w:rFonts w:asciiTheme="majorHAnsi" w:eastAsiaTheme="majorEastAsia" w:hAnsiTheme="majorHAnsi" w:cstheme="majorBidi"/>
      <w:color w:val="474E55" w:themeColor="accent1" w:themeShade="BF"/>
      <w:sz w:val="22"/>
    </w:rPr>
  </w:style>
  <w:style w:type="character" w:customStyle="1" w:styleId="Nadpis6Char">
    <w:name w:val="Nadpis 6 Char"/>
    <w:basedOn w:val="Predvolenpsmoodseku"/>
    <w:link w:val="Nadpis6"/>
    <w:semiHidden/>
    <w:rsid w:val="004002DD"/>
    <w:rPr>
      <w:rFonts w:asciiTheme="majorHAnsi" w:eastAsiaTheme="majorEastAsia" w:hAnsiTheme="majorHAnsi" w:cstheme="majorBidi"/>
      <w:color w:val="2F3439" w:themeColor="accent1" w:themeShade="7F"/>
      <w:sz w:val="22"/>
    </w:rPr>
  </w:style>
  <w:style w:type="character" w:customStyle="1" w:styleId="Nadpis7Char">
    <w:name w:val="Nadpis 7 Char"/>
    <w:basedOn w:val="Predvolenpsmoodseku"/>
    <w:link w:val="Nadpis7"/>
    <w:semiHidden/>
    <w:rsid w:val="004002DD"/>
    <w:rPr>
      <w:rFonts w:asciiTheme="majorHAnsi" w:eastAsiaTheme="majorEastAsia" w:hAnsiTheme="majorHAnsi" w:cstheme="majorBidi"/>
      <w:i/>
      <w:iCs/>
      <w:color w:val="2F3439" w:themeColor="accent1" w:themeShade="7F"/>
      <w:sz w:val="22"/>
    </w:rPr>
  </w:style>
  <w:style w:type="character" w:customStyle="1" w:styleId="Nadpis8Char">
    <w:name w:val="Nadpis 8 Char"/>
    <w:basedOn w:val="Predvolenpsmoodseku"/>
    <w:link w:val="Nadpis8"/>
    <w:semiHidden/>
    <w:rsid w:val="004002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semiHidden/>
    <w:rsid w:val="004002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y"/>
    <w:next w:val="Normlny"/>
    <w:link w:val="NadpispoznmkyChar"/>
    <w:rsid w:val="004002DD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rsid w:val="004002DD"/>
    <w:rPr>
      <w:sz w:val="22"/>
    </w:rPr>
  </w:style>
  <w:style w:type="paragraph" w:styleId="Register1">
    <w:name w:val="index 1"/>
    <w:basedOn w:val="Normlny"/>
    <w:next w:val="Normlny"/>
    <w:rsid w:val="004002DD"/>
    <w:pPr>
      <w:spacing w:line="240" w:lineRule="auto"/>
      <w:ind w:left="220" w:hanging="220"/>
    </w:pPr>
  </w:style>
  <w:style w:type="paragraph" w:styleId="Nadpisregistra">
    <w:name w:val="index heading"/>
    <w:basedOn w:val="Normlny"/>
    <w:next w:val="Register1"/>
    <w:rsid w:val="004002DD"/>
    <w:rPr>
      <w:rFonts w:asciiTheme="majorHAnsi" w:eastAsiaTheme="majorEastAsia" w:hAnsiTheme="majorHAnsi" w:cstheme="majorBidi"/>
      <w:b/>
      <w:bCs/>
    </w:rPr>
  </w:style>
  <w:style w:type="paragraph" w:styleId="Nzov">
    <w:name w:val="Title"/>
    <w:basedOn w:val="Normlny"/>
    <w:next w:val="Normlny"/>
    <w:link w:val="NzovChar"/>
    <w:qFormat/>
    <w:rsid w:val="004002D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400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ywebov">
    <w:name w:val="Normal (Web)"/>
    <w:basedOn w:val="Normlny"/>
    <w:rsid w:val="004002DD"/>
    <w:rPr>
      <w:rFonts w:ascii="Times New Roman" w:hAnsi="Times New Roman"/>
      <w:sz w:val="24"/>
    </w:rPr>
  </w:style>
  <w:style w:type="paragraph" w:styleId="Normlnysozarkami">
    <w:name w:val="Normal Indent"/>
    <w:basedOn w:val="Normlny"/>
    <w:rsid w:val="004002DD"/>
    <w:pPr>
      <w:ind w:left="708"/>
    </w:pPr>
  </w:style>
  <w:style w:type="paragraph" w:styleId="Obsah1">
    <w:name w:val="toc 1"/>
    <w:basedOn w:val="Normlny"/>
    <w:next w:val="Normlny"/>
    <w:rsid w:val="004002DD"/>
    <w:pPr>
      <w:spacing w:after="100"/>
    </w:pPr>
  </w:style>
  <w:style w:type="paragraph" w:styleId="Obsah2">
    <w:name w:val="toc 2"/>
    <w:basedOn w:val="Normlny"/>
    <w:next w:val="Normlny"/>
    <w:rsid w:val="004002DD"/>
    <w:pPr>
      <w:spacing w:after="100"/>
      <w:ind w:left="220"/>
    </w:pPr>
  </w:style>
  <w:style w:type="paragraph" w:styleId="Obsah3">
    <w:name w:val="toc 3"/>
    <w:basedOn w:val="Normlny"/>
    <w:next w:val="Normlny"/>
    <w:rsid w:val="004002DD"/>
    <w:pPr>
      <w:spacing w:after="100"/>
      <w:ind w:left="440"/>
    </w:pPr>
  </w:style>
  <w:style w:type="paragraph" w:styleId="Obsah4">
    <w:name w:val="toc 4"/>
    <w:basedOn w:val="Normlny"/>
    <w:next w:val="Normlny"/>
    <w:rsid w:val="004002DD"/>
    <w:pPr>
      <w:spacing w:after="100"/>
      <w:ind w:left="660"/>
    </w:pPr>
  </w:style>
  <w:style w:type="paragraph" w:styleId="Obsah5">
    <w:name w:val="toc 5"/>
    <w:basedOn w:val="Normlny"/>
    <w:next w:val="Normlny"/>
    <w:rsid w:val="004002DD"/>
    <w:pPr>
      <w:spacing w:after="100"/>
      <w:ind w:left="880"/>
    </w:pPr>
  </w:style>
  <w:style w:type="paragraph" w:styleId="Obsah6">
    <w:name w:val="toc 6"/>
    <w:basedOn w:val="Normlny"/>
    <w:next w:val="Normlny"/>
    <w:rsid w:val="004002DD"/>
    <w:pPr>
      <w:spacing w:after="100"/>
      <w:ind w:left="1100"/>
    </w:pPr>
  </w:style>
  <w:style w:type="paragraph" w:styleId="Obsah7">
    <w:name w:val="toc 7"/>
    <w:basedOn w:val="Normlny"/>
    <w:next w:val="Normlny"/>
    <w:rsid w:val="004002DD"/>
    <w:pPr>
      <w:spacing w:after="100"/>
      <w:ind w:left="1320"/>
    </w:pPr>
  </w:style>
  <w:style w:type="paragraph" w:styleId="Obsah8">
    <w:name w:val="toc 8"/>
    <w:basedOn w:val="Normlny"/>
    <w:next w:val="Normlny"/>
    <w:rsid w:val="004002DD"/>
    <w:pPr>
      <w:spacing w:after="100"/>
      <w:ind w:left="1540"/>
    </w:pPr>
  </w:style>
  <w:style w:type="paragraph" w:styleId="Obsah9">
    <w:name w:val="toc 9"/>
    <w:basedOn w:val="Normlny"/>
    <w:next w:val="Normlny"/>
    <w:rsid w:val="004002DD"/>
    <w:pPr>
      <w:spacing w:after="100"/>
      <w:ind w:left="1760"/>
    </w:pPr>
  </w:style>
  <w:style w:type="paragraph" w:styleId="Obyajntext">
    <w:name w:val="Plain Text"/>
    <w:basedOn w:val="Normlny"/>
    <w:link w:val="ObyajntextChar"/>
    <w:rsid w:val="004002D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rsid w:val="004002DD"/>
    <w:rPr>
      <w:rFonts w:ascii="Consolas" w:hAnsi="Consolas"/>
      <w:sz w:val="21"/>
      <w:szCs w:val="21"/>
    </w:rPr>
  </w:style>
  <w:style w:type="paragraph" w:styleId="Odsekzoznamu">
    <w:name w:val="List Paragraph"/>
    <w:basedOn w:val="Normlny"/>
    <w:uiPriority w:val="34"/>
    <w:qFormat/>
    <w:rsid w:val="004002DD"/>
    <w:pPr>
      <w:ind w:left="720"/>
      <w:contextualSpacing/>
    </w:pPr>
  </w:style>
  <w:style w:type="paragraph" w:styleId="Oslovenie">
    <w:name w:val="Salutation"/>
    <w:basedOn w:val="Normlny"/>
    <w:next w:val="Normlny"/>
    <w:link w:val="OslovenieChar"/>
    <w:rsid w:val="004002DD"/>
  </w:style>
  <w:style w:type="character" w:customStyle="1" w:styleId="OslovenieChar">
    <w:name w:val="Oslovenie Char"/>
    <w:basedOn w:val="Predvolenpsmoodseku"/>
    <w:link w:val="Oslovenie"/>
    <w:rsid w:val="004002DD"/>
    <w:rPr>
      <w:sz w:val="22"/>
    </w:rPr>
  </w:style>
  <w:style w:type="paragraph" w:styleId="Oznaitext">
    <w:name w:val="Block Text"/>
    <w:basedOn w:val="Normlny"/>
    <w:rsid w:val="004002DD"/>
    <w:pPr>
      <w:pBdr>
        <w:top w:val="single" w:sz="2" w:space="10" w:color="5F6973" w:themeColor="accent1"/>
        <w:left w:val="single" w:sz="2" w:space="10" w:color="5F6973" w:themeColor="accent1"/>
        <w:bottom w:val="single" w:sz="2" w:space="10" w:color="5F6973" w:themeColor="accent1"/>
        <w:right w:val="single" w:sz="2" w:space="10" w:color="5F6973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F6973" w:themeColor="accent1"/>
    </w:rPr>
  </w:style>
  <w:style w:type="paragraph" w:styleId="Podpis">
    <w:name w:val="Signature"/>
    <w:basedOn w:val="Normlny"/>
    <w:link w:val="PodpisChar"/>
    <w:rsid w:val="004002DD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rsid w:val="004002DD"/>
    <w:rPr>
      <w:sz w:val="22"/>
    </w:rPr>
  </w:style>
  <w:style w:type="paragraph" w:styleId="Podpise-mailu">
    <w:name w:val="E-mail Signature"/>
    <w:basedOn w:val="Normlny"/>
    <w:link w:val="Podpise-mailuChar"/>
    <w:rsid w:val="004002DD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rsid w:val="004002DD"/>
    <w:rPr>
      <w:sz w:val="22"/>
    </w:rPr>
  </w:style>
  <w:style w:type="paragraph" w:styleId="Podtitul">
    <w:name w:val="Subtitle"/>
    <w:basedOn w:val="Normlny"/>
    <w:next w:val="Normlny"/>
    <w:link w:val="PodtitulChar"/>
    <w:qFormat/>
    <w:rsid w:val="004002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PodtitulChar">
    <w:name w:val="Podtitul Char"/>
    <w:basedOn w:val="Predvolenpsmoodseku"/>
    <w:link w:val="Podtitul"/>
    <w:rsid w:val="004002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Pokraovaniezoznamu">
    <w:name w:val="List Continue"/>
    <w:basedOn w:val="Normlny"/>
    <w:rsid w:val="004002DD"/>
    <w:pPr>
      <w:spacing w:after="120"/>
      <w:ind w:left="283"/>
      <w:contextualSpacing/>
    </w:pPr>
  </w:style>
  <w:style w:type="paragraph" w:styleId="Pokraovaniezoznamu2">
    <w:name w:val="List Continue 2"/>
    <w:basedOn w:val="Normlny"/>
    <w:rsid w:val="004002DD"/>
    <w:pPr>
      <w:spacing w:after="120"/>
      <w:ind w:left="566"/>
      <w:contextualSpacing/>
    </w:pPr>
  </w:style>
  <w:style w:type="paragraph" w:styleId="Pokraovaniezoznamu3">
    <w:name w:val="List Continue 3"/>
    <w:basedOn w:val="Normlny"/>
    <w:rsid w:val="004002DD"/>
    <w:pPr>
      <w:spacing w:after="120"/>
      <w:ind w:left="849"/>
      <w:contextualSpacing/>
    </w:pPr>
  </w:style>
  <w:style w:type="paragraph" w:styleId="Pokraovaniezoznamu4">
    <w:name w:val="List Continue 4"/>
    <w:basedOn w:val="Normlny"/>
    <w:rsid w:val="004002DD"/>
    <w:pPr>
      <w:spacing w:after="120"/>
      <w:ind w:left="1132"/>
      <w:contextualSpacing/>
    </w:pPr>
  </w:style>
  <w:style w:type="paragraph" w:styleId="Pokraovaniezoznamu5">
    <w:name w:val="List Continue 5"/>
    <w:basedOn w:val="Normlny"/>
    <w:rsid w:val="004002DD"/>
    <w:pPr>
      <w:spacing w:after="120"/>
      <w:ind w:left="1415"/>
      <w:contextualSpacing/>
    </w:pPr>
  </w:style>
  <w:style w:type="paragraph" w:styleId="Popis">
    <w:name w:val="caption"/>
    <w:basedOn w:val="Normlny"/>
    <w:next w:val="Normlny"/>
    <w:semiHidden/>
    <w:unhideWhenUsed/>
    <w:qFormat/>
    <w:rsid w:val="004002DD"/>
    <w:pPr>
      <w:spacing w:after="200" w:line="240" w:lineRule="auto"/>
    </w:pPr>
    <w:rPr>
      <w:i/>
      <w:iCs/>
      <w:color w:val="E1000F" w:themeColor="text2"/>
      <w:sz w:val="18"/>
      <w:szCs w:val="18"/>
    </w:rPr>
  </w:style>
  <w:style w:type="paragraph" w:styleId="PredformtovanHTML">
    <w:name w:val="HTML Preformatted"/>
    <w:basedOn w:val="Normlny"/>
    <w:link w:val="PredformtovanHTMLChar"/>
    <w:semiHidden/>
    <w:unhideWhenUsed/>
    <w:rsid w:val="004002DD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semiHidden/>
    <w:rsid w:val="004002DD"/>
    <w:rPr>
      <w:rFonts w:ascii="Consolas" w:hAnsi="Consolas"/>
      <w:sz w:val="20"/>
      <w:szCs w:val="20"/>
    </w:rPr>
  </w:style>
  <w:style w:type="paragraph" w:styleId="Textkomentra">
    <w:name w:val="annotation text"/>
    <w:basedOn w:val="Normlny"/>
    <w:link w:val="TextkomentraChar"/>
    <w:rsid w:val="004002D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4002D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rsid w:val="004002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4002DD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rsid w:val="004002D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4002DD"/>
    <w:rPr>
      <w:sz w:val="22"/>
    </w:rPr>
  </w:style>
  <w:style w:type="paragraph" w:styleId="Prvzarkazkladnhotextu">
    <w:name w:val="Body Text First Indent"/>
    <w:basedOn w:val="Zkladntext"/>
    <w:link w:val="PrvzarkazkladnhotextuChar"/>
    <w:rsid w:val="004002DD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rsid w:val="004002DD"/>
    <w:rPr>
      <w:sz w:val="22"/>
    </w:rPr>
  </w:style>
  <w:style w:type="paragraph" w:styleId="Zarkazkladnhotextu">
    <w:name w:val="Body Text Indent"/>
    <w:basedOn w:val="Normlny"/>
    <w:link w:val="ZarkazkladnhotextuChar"/>
    <w:rsid w:val="004002DD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002DD"/>
    <w:rPr>
      <w:sz w:val="22"/>
    </w:rPr>
  </w:style>
  <w:style w:type="paragraph" w:styleId="Prvzarkazkladnhotextu2">
    <w:name w:val="Body Text First Indent 2"/>
    <w:basedOn w:val="Zarkazkladnhotextu"/>
    <w:link w:val="Prvzarkazkladnhotextu2Char"/>
    <w:rsid w:val="004002DD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4002DD"/>
    <w:rPr>
      <w:sz w:val="22"/>
    </w:rPr>
  </w:style>
  <w:style w:type="paragraph" w:styleId="Register2">
    <w:name w:val="index 2"/>
    <w:basedOn w:val="Normlny"/>
    <w:next w:val="Normlny"/>
    <w:rsid w:val="004002DD"/>
    <w:pPr>
      <w:spacing w:line="240" w:lineRule="auto"/>
      <w:ind w:left="440" w:hanging="220"/>
    </w:pPr>
  </w:style>
  <w:style w:type="paragraph" w:styleId="Register3">
    <w:name w:val="index 3"/>
    <w:basedOn w:val="Normlny"/>
    <w:next w:val="Normlny"/>
    <w:rsid w:val="004002DD"/>
    <w:pPr>
      <w:spacing w:line="240" w:lineRule="auto"/>
      <w:ind w:left="660" w:hanging="220"/>
    </w:pPr>
  </w:style>
  <w:style w:type="paragraph" w:styleId="Register4">
    <w:name w:val="index 4"/>
    <w:basedOn w:val="Normlny"/>
    <w:next w:val="Normlny"/>
    <w:rsid w:val="004002DD"/>
    <w:pPr>
      <w:spacing w:line="240" w:lineRule="auto"/>
      <w:ind w:left="880" w:hanging="220"/>
    </w:pPr>
  </w:style>
  <w:style w:type="paragraph" w:styleId="Register5">
    <w:name w:val="index 5"/>
    <w:basedOn w:val="Normlny"/>
    <w:next w:val="Normlny"/>
    <w:rsid w:val="004002DD"/>
    <w:pPr>
      <w:spacing w:line="240" w:lineRule="auto"/>
      <w:ind w:left="1100" w:hanging="220"/>
    </w:pPr>
  </w:style>
  <w:style w:type="paragraph" w:styleId="Register6">
    <w:name w:val="index 6"/>
    <w:basedOn w:val="Normlny"/>
    <w:next w:val="Normlny"/>
    <w:rsid w:val="004002DD"/>
    <w:pPr>
      <w:spacing w:line="240" w:lineRule="auto"/>
      <w:ind w:left="1320" w:hanging="220"/>
    </w:pPr>
  </w:style>
  <w:style w:type="paragraph" w:styleId="Register7">
    <w:name w:val="index 7"/>
    <w:basedOn w:val="Normlny"/>
    <w:next w:val="Normlny"/>
    <w:rsid w:val="004002DD"/>
    <w:pPr>
      <w:spacing w:line="240" w:lineRule="auto"/>
      <w:ind w:left="1540" w:hanging="220"/>
    </w:pPr>
  </w:style>
  <w:style w:type="paragraph" w:styleId="Register8">
    <w:name w:val="index 8"/>
    <w:basedOn w:val="Normlny"/>
    <w:next w:val="Normlny"/>
    <w:rsid w:val="004002DD"/>
    <w:pPr>
      <w:spacing w:line="240" w:lineRule="auto"/>
      <w:ind w:left="1760" w:hanging="220"/>
    </w:pPr>
  </w:style>
  <w:style w:type="paragraph" w:styleId="Register9">
    <w:name w:val="index 9"/>
    <w:basedOn w:val="Normlny"/>
    <w:next w:val="Normlny"/>
    <w:rsid w:val="004002DD"/>
    <w:pPr>
      <w:spacing w:line="240" w:lineRule="auto"/>
      <w:ind w:left="1980" w:hanging="220"/>
    </w:pPr>
  </w:style>
  <w:style w:type="paragraph" w:styleId="Spiatonadresanaoblke">
    <w:name w:val="envelope return"/>
    <w:basedOn w:val="Normlny"/>
    <w:rsid w:val="004002DD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ruktradokumentu">
    <w:name w:val="Document Map"/>
    <w:basedOn w:val="Normlny"/>
    <w:link w:val="truktradokumentuChar"/>
    <w:rsid w:val="004002DD"/>
    <w:pPr>
      <w:spacing w:line="240" w:lineRule="auto"/>
    </w:pPr>
    <w:rPr>
      <w:rFonts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4002DD"/>
    <w:rPr>
      <w:rFonts w:cs="Segoe UI"/>
      <w:sz w:val="16"/>
      <w:szCs w:val="16"/>
    </w:rPr>
  </w:style>
  <w:style w:type="paragraph" w:styleId="Textmakra">
    <w:name w:val="macro"/>
    <w:link w:val="TextmakraChar"/>
    <w:rsid w:val="004002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  <w:jc w:val="both"/>
    </w:pPr>
    <w:rPr>
      <w:rFonts w:ascii="Consolas" w:hAnsi="Consolas"/>
      <w:sz w:val="20"/>
      <w:szCs w:val="20"/>
    </w:rPr>
  </w:style>
  <w:style w:type="character" w:customStyle="1" w:styleId="TextmakraChar">
    <w:name w:val="Text makra Char"/>
    <w:basedOn w:val="Predvolenpsmoodseku"/>
    <w:link w:val="Textmakra"/>
    <w:rsid w:val="004002DD"/>
    <w:rPr>
      <w:rFonts w:ascii="Consolas" w:hAnsi="Consolas"/>
      <w:sz w:val="20"/>
      <w:szCs w:val="20"/>
    </w:rPr>
  </w:style>
  <w:style w:type="paragraph" w:styleId="Textpoznmkypodiarou">
    <w:name w:val="footnote text"/>
    <w:basedOn w:val="Normlny"/>
    <w:link w:val="TextpoznmkypodiarouChar"/>
    <w:rsid w:val="004002DD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002DD"/>
    <w:rPr>
      <w:sz w:val="20"/>
      <w:szCs w:val="20"/>
    </w:rPr>
  </w:style>
  <w:style w:type="paragraph" w:styleId="Textvysvetlivky">
    <w:name w:val="endnote text"/>
    <w:basedOn w:val="Normlny"/>
    <w:link w:val="TextvysvetlivkyChar"/>
    <w:rsid w:val="004002DD"/>
    <w:pPr>
      <w:spacing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rsid w:val="004002DD"/>
    <w:rPr>
      <w:sz w:val="20"/>
      <w:szCs w:val="20"/>
    </w:rPr>
  </w:style>
  <w:style w:type="paragraph" w:styleId="Zkladntext2">
    <w:name w:val="Body Text 2"/>
    <w:basedOn w:val="Normlny"/>
    <w:link w:val="Zkladntext2Char"/>
    <w:rsid w:val="004002D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4002DD"/>
    <w:rPr>
      <w:sz w:val="22"/>
    </w:rPr>
  </w:style>
  <w:style w:type="paragraph" w:styleId="Zkladntext3">
    <w:name w:val="Body Text 3"/>
    <w:basedOn w:val="Normlny"/>
    <w:link w:val="Zkladntext3Char"/>
    <w:rsid w:val="004002D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4002DD"/>
    <w:rPr>
      <w:sz w:val="16"/>
      <w:szCs w:val="16"/>
    </w:rPr>
  </w:style>
  <w:style w:type="paragraph" w:styleId="Zarkazkladnhotextu2">
    <w:name w:val="Body Text Indent 2"/>
    <w:basedOn w:val="Normlny"/>
    <w:link w:val="Zarkazkladnhotextu2Char"/>
    <w:rsid w:val="004002D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4002DD"/>
    <w:rPr>
      <w:sz w:val="22"/>
    </w:rPr>
  </w:style>
  <w:style w:type="paragraph" w:styleId="Zarkazkladnhotextu3">
    <w:name w:val="Body Text Indent 3"/>
    <w:basedOn w:val="Normlny"/>
    <w:link w:val="Zarkazkladnhotextu3Char"/>
    <w:rsid w:val="004002DD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002DD"/>
    <w:rPr>
      <w:sz w:val="16"/>
      <w:szCs w:val="16"/>
    </w:rPr>
  </w:style>
  <w:style w:type="paragraph" w:styleId="Zver">
    <w:name w:val="Closing"/>
    <w:basedOn w:val="Normlny"/>
    <w:link w:val="ZverChar"/>
    <w:rsid w:val="004002DD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rsid w:val="004002DD"/>
    <w:rPr>
      <w:sz w:val="22"/>
    </w:rPr>
  </w:style>
  <w:style w:type="paragraph" w:styleId="Zoznam">
    <w:name w:val="List"/>
    <w:basedOn w:val="Normlny"/>
    <w:rsid w:val="004002DD"/>
    <w:pPr>
      <w:ind w:left="283" w:hanging="283"/>
      <w:contextualSpacing/>
    </w:pPr>
  </w:style>
  <w:style w:type="paragraph" w:styleId="Zoznam2">
    <w:name w:val="List 2"/>
    <w:basedOn w:val="Normlny"/>
    <w:rsid w:val="004002DD"/>
    <w:pPr>
      <w:ind w:left="566" w:hanging="283"/>
      <w:contextualSpacing/>
    </w:pPr>
  </w:style>
  <w:style w:type="paragraph" w:styleId="Zoznam3">
    <w:name w:val="List 3"/>
    <w:basedOn w:val="Normlny"/>
    <w:rsid w:val="004002DD"/>
    <w:pPr>
      <w:ind w:left="849" w:hanging="283"/>
      <w:contextualSpacing/>
    </w:pPr>
  </w:style>
  <w:style w:type="paragraph" w:styleId="Zoznam4">
    <w:name w:val="List 4"/>
    <w:basedOn w:val="Normlny"/>
    <w:rsid w:val="004002DD"/>
    <w:pPr>
      <w:ind w:left="1132" w:hanging="283"/>
      <w:contextualSpacing/>
    </w:pPr>
  </w:style>
  <w:style w:type="paragraph" w:styleId="Zoznam5">
    <w:name w:val="List 5"/>
    <w:basedOn w:val="Normlny"/>
    <w:rsid w:val="004002DD"/>
    <w:pPr>
      <w:ind w:left="1415" w:hanging="283"/>
      <w:contextualSpacing/>
    </w:pPr>
  </w:style>
  <w:style w:type="paragraph" w:styleId="Zoznamcitci">
    <w:name w:val="table of authorities"/>
    <w:basedOn w:val="Normlny"/>
    <w:next w:val="Normlny"/>
    <w:rsid w:val="004002DD"/>
    <w:pPr>
      <w:ind w:left="220" w:hanging="220"/>
    </w:pPr>
  </w:style>
  <w:style w:type="paragraph" w:styleId="Zoznamobrzkov">
    <w:name w:val="table of figures"/>
    <w:basedOn w:val="Normlny"/>
    <w:next w:val="Normlny"/>
    <w:rsid w:val="004002DD"/>
  </w:style>
  <w:style w:type="paragraph" w:styleId="Zoznamsodrkami">
    <w:name w:val="List Bullet"/>
    <w:basedOn w:val="Normlny"/>
    <w:rsid w:val="004002DD"/>
    <w:pPr>
      <w:numPr>
        <w:numId w:val="12"/>
      </w:numPr>
      <w:contextualSpacing/>
    </w:pPr>
  </w:style>
  <w:style w:type="paragraph" w:styleId="Zoznamsodrkami2">
    <w:name w:val="List Bullet 2"/>
    <w:basedOn w:val="Normlny"/>
    <w:rsid w:val="004002DD"/>
    <w:pPr>
      <w:numPr>
        <w:numId w:val="13"/>
      </w:numPr>
      <w:contextualSpacing/>
    </w:pPr>
  </w:style>
  <w:style w:type="paragraph" w:styleId="Zoznamsodrkami3">
    <w:name w:val="List Bullet 3"/>
    <w:basedOn w:val="Normlny"/>
    <w:rsid w:val="004002DD"/>
    <w:pPr>
      <w:numPr>
        <w:numId w:val="14"/>
      </w:numPr>
      <w:contextualSpacing/>
    </w:pPr>
  </w:style>
  <w:style w:type="paragraph" w:styleId="Zoznamsodrkami4">
    <w:name w:val="List Bullet 4"/>
    <w:basedOn w:val="Normlny"/>
    <w:rsid w:val="004002DD"/>
    <w:pPr>
      <w:numPr>
        <w:numId w:val="15"/>
      </w:numPr>
      <w:contextualSpacing/>
    </w:pPr>
  </w:style>
  <w:style w:type="paragraph" w:styleId="Zoznamsodrkami5">
    <w:name w:val="List Bullet 5"/>
    <w:basedOn w:val="Normlny"/>
    <w:rsid w:val="004002DD"/>
    <w:pPr>
      <w:numPr>
        <w:numId w:val="16"/>
      </w:numPr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65"/>
    <w:qFormat/>
    <w:rsid w:val="004002DD"/>
    <w:pPr>
      <w:pBdr>
        <w:top w:val="single" w:sz="4" w:space="10" w:color="5F6973" w:themeColor="accent1"/>
        <w:bottom w:val="single" w:sz="4" w:space="10" w:color="5F6973" w:themeColor="accent1"/>
      </w:pBdr>
      <w:spacing w:before="360" w:after="360"/>
      <w:ind w:left="864" w:right="864"/>
      <w:jc w:val="center"/>
    </w:pPr>
    <w:rPr>
      <w:i/>
      <w:iCs/>
      <w:color w:val="5F6973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65"/>
    <w:rsid w:val="004002DD"/>
    <w:rPr>
      <w:i/>
      <w:iCs/>
      <w:color w:val="5F6973" w:themeColor="accent1"/>
      <w:sz w:val="22"/>
    </w:rPr>
  </w:style>
  <w:style w:type="paragraph" w:customStyle="1" w:styleId="He04Funote">
    <w:name w:val="_He_04_Fußnote"/>
    <w:next w:val="Normlny"/>
    <w:qFormat/>
    <w:rsid w:val="00463E8B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:lang w:val="de-DE"/>
      <w14:numForm w14:val="lining"/>
    </w:rPr>
  </w:style>
  <w:style w:type="paragraph" w:styleId="Revzia">
    <w:name w:val="Revision"/>
    <w:hidden/>
    <w:uiPriority w:val="62"/>
    <w:unhideWhenUsed/>
    <w:rsid w:val="00633255"/>
    <w:rPr>
      <w:sz w:val="22"/>
    </w:rPr>
  </w:style>
  <w:style w:type="character" w:styleId="PouitHypertextovPrepojenie">
    <w:name w:val="FollowedHyperlink"/>
    <w:basedOn w:val="Predvolenpsmoodseku"/>
    <w:rsid w:val="00565C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nkel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enkel.com/company/150-years-of-henkel/henkel-history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hbeck.de/scholtyseck-henkel/product/3797926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esamecom-my.sharepoint.com/personal/allitadmin_seesame_com/Documents/shares/clients/Henkel%20-%20Corporate/2026/Media%20Relations/zuzana.kanuchova@henkel.com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6b4b2-766e-4d60-98b3-6175b639c8a8" xsi:nil="true"/>
    <lcf76f155ced4ddcb4097134ff3c332f xmlns="abed4518-919d-4839-afd6-808ec5b6ae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283F239FC9A47B3A603CC7E078231" ma:contentTypeVersion="20" ma:contentTypeDescription="Umožňuje vytvoriť nový dokument." ma:contentTypeScope="" ma:versionID="83cdd6d30a7a8bd9b49fe8f3965c2f6c">
  <xsd:schema xmlns:xsd="http://www.w3.org/2001/XMLSchema" xmlns:xs="http://www.w3.org/2001/XMLSchema" xmlns:p="http://schemas.microsoft.com/office/2006/metadata/properties" xmlns:ns2="abed4518-919d-4839-afd6-808ec5b6ae4e" xmlns:ns3="29b6b4b2-766e-4d60-98b3-6175b639c8a8" targetNamespace="http://schemas.microsoft.com/office/2006/metadata/properties" ma:root="true" ma:fieldsID="0bfc4ebd4cbc581725a5101ba8de93fe" ns2:_="" ns3:_="">
    <xsd:import namespace="abed4518-919d-4839-afd6-808ec5b6ae4e"/>
    <xsd:import namespace="29b6b4b2-766e-4d60-98b3-6175b639c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d4518-919d-4839-afd6-808ec5b6a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19ef1d94-6b49-4afa-a106-32bcc93ffe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6b4b2-766e-4d60-98b3-6175b639c8a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64d0f1b-8a8a-4021-a461-b397733c585f}" ma:internalName="TaxCatchAll" ma:showField="CatchAllData" ma:web="29b6b4b2-766e-4d60-98b3-6175b639c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29b6b4b2-766e-4d60-98b3-6175b639c8a8"/>
    <ds:schemaRef ds:uri="abed4518-919d-4839-afd6-808ec5b6ae4e"/>
  </ds:schemaRefs>
</ds:datastoreItem>
</file>

<file path=customXml/itemProps2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F28B5D-D54D-4E40-AE10-30B922258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d4518-919d-4839-afd6-808ec5b6ae4e"/>
    <ds:schemaRef ds:uri="29b6b4b2-766e-4d60-98b3-6175b639c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102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150 rokov histórie spoločnosti Henkel v novej knihe</vt:lpstr>
    </vt:vector>
  </TitlesOfParts>
  <Company>Henkel AG &amp; Co. KGaA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150 rokov histórie spoločnosti Henkel v novej knihe</dc:title>
  <dc:subject>Henkel: Od výrobcu pracích prostriedkov ku globálnemu hráčovi</dc:subject>
  <dc:creator>Henkel</dc:creator>
  <cp:keywords>, docId:7657F091D93D67595158996DDD87FEE9</cp:keywords>
  <dc:description/>
  <cp:lastModifiedBy>Martina Poliačková</cp:lastModifiedBy>
  <cp:revision>62</cp:revision>
  <cp:lastPrinted>2016-11-16T19:11:00Z</cp:lastPrinted>
  <dcterms:created xsi:type="dcterms:W3CDTF">2023-08-02T17:38:00Z</dcterms:created>
  <dcterms:modified xsi:type="dcterms:W3CDTF">2026-10-20T09:17:00Z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0x01010068A283F239FC9A47B3A603CC7E078231</vt:lpwstr>
  </property>
  <property fmtid="{D5CDD505-2E9C-101B-9397-08002B2CF9AE}" pid="3" name="MediaServiceImageTags">
    <vt:lpwstr/>
  </property>
  <property fmtid="{D5CDD505-2E9C-101B-9397-08002B2CF9AE}" pid="4" name="GrammarlyDocumentId">
    <vt:lpwstr>4a5502be2729f09ff8c7eb50ee4ca3860a4c3dbb2480334eeebb2a56a6a9d583</vt:lpwstr>
  </property>
</Properties>
</file>